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C43DC" w14:textId="77777777" w:rsidR="0014219B" w:rsidRPr="005867F0" w:rsidRDefault="00637E17" w:rsidP="00637E17">
      <w:pPr>
        <w:pStyle w:val="SingleTxtGC"/>
        <w:spacing w:after="360"/>
        <w:ind w:right="0"/>
        <w:jc w:val="right"/>
      </w:pPr>
      <w:r w:rsidRPr="005867F0">
        <w:t>A/79/10</w:t>
      </w:r>
    </w:p>
    <w:p w14:paraId="3E443307" w14:textId="77777777" w:rsidR="00444D4E" w:rsidRPr="00565FA2" w:rsidRDefault="00315F6C" w:rsidP="00CC5F0F">
      <w:pPr>
        <w:pStyle w:val="SingleTxtGC"/>
        <w:spacing w:before="1680"/>
      </w:pPr>
      <w:r>
        <w:rPr>
          <w:noProof/>
          <w:snapToGrid/>
        </w:rPr>
        <w:drawing>
          <wp:anchor distT="0" distB="0" distL="114300" distR="114300" simplePos="0" relativeHeight="251657216" behindDoc="1" locked="0" layoutInCell="1" allowOverlap="0" wp14:anchorId="66EB6750" wp14:editId="6FE74CFD">
            <wp:simplePos x="0" y="0"/>
            <wp:positionH relativeFrom="column">
              <wp:posOffset>635635</wp:posOffset>
            </wp:positionH>
            <wp:positionV relativeFrom="paragraph">
              <wp:posOffset>50800</wp:posOffset>
            </wp:positionV>
            <wp:extent cx="1191895" cy="1020445"/>
            <wp:effectExtent l="0" t="0" r="8255" b="8255"/>
            <wp:wrapTight wrapText="bothSides">
              <wp:wrapPolygon edited="0">
                <wp:start x="8631" y="0"/>
                <wp:lineTo x="4488" y="806"/>
                <wp:lineTo x="0" y="4436"/>
                <wp:lineTo x="0" y="10484"/>
                <wp:lineTo x="345" y="14113"/>
                <wp:lineTo x="4143" y="19759"/>
                <wp:lineTo x="7250" y="21371"/>
                <wp:lineTo x="13809" y="21371"/>
                <wp:lineTo x="16916" y="19759"/>
                <wp:lineTo x="21059" y="13710"/>
                <wp:lineTo x="21404" y="4436"/>
                <wp:lineTo x="16571" y="806"/>
                <wp:lineTo x="12774" y="0"/>
                <wp:lineTo x="8631" y="0"/>
              </wp:wrapPolygon>
            </wp:wrapTight>
            <wp:docPr id="7" name="图片 7" descr="联合国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1895" cy="1020445"/>
                    </a:xfrm>
                    <a:prstGeom prst="rect">
                      <a:avLst/>
                    </a:prstGeom>
                    <a:noFill/>
                  </pic:spPr>
                </pic:pic>
              </a:graphicData>
            </a:graphic>
            <wp14:sizeRelH relativeFrom="page">
              <wp14:pctWidth>0</wp14:pctWidth>
            </wp14:sizeRelH>
            <wp14:sizeRelV relativeFrom="page">
              <wp14:pctHeight>0</wp14:pctHeight>
            </wp14:sizeRelV>
          </wp:anchor>
        </w:drawing>
      </w:r>
    </w:p>
    <w:p w14:paraId="596660CB" w14:textId="77777777" w:rsidR="00444D4E" w:rsidRPr="00324E57" w:rsidRDefault="007D6CF7" w:rsidP="00884E25">
      <w:pPr>
        <w:pStyle w:val="SMGC"/>
        <w:spacing w:before="0" w:after="1200"/>
      </w:pPr>
      <w:r w:rsidRPr="00324E57">
        <w:rPr>
          <w:rFonts w:hint="eastAsia"/>
        </w:rPr>
        <w:t>联</w:t>
      </w:r>
      <w:r w:rsidRPr="00324E57">
        <w:rPr>
          <w:rFonts w:hint="eastAsia"/>
        </w:rPr>
        <w:t xml:space="preserve"> </w:t>
      </w:r>
      <w:r w:rsidRPr="00324E57">
        <w:rPr>
          <w:rFonts w:hint="eastAsia"/>
        </w:rPr>
        <w:t>合</w:t>
      </w:r>
      <w:r w:rsidRPr="00324E57">
        <w:rPr>
          <w:rFonts w:hint="eastAsia"/>
        </w:rPr>
        <w:t xml:space="preserve"> </w:t>
      </w:r>
      <w:r w:rsidRPr="00324E57">
        <w:rPr>
          <w:rFonts w:hint="eastAsia"/>
        </w:rPr>
        <w:t>国</w:t>
      </w:r>
    </w:p>
    <w:p w14:paraId="479C3000" w14:textId="77777777" w:rsidR="00444D4E" w:rsidRPr="0014219B" w:rsidRDefault="0014219B" w:rsidP="00974E4B">
      <w:pPr>
        <w:pStyle w:val="SLGC"/>
        <w:spacing w:after="1200"/>
      </w:pPr>
      <w:r w:rsidRPr="0014219B">
        <w:rPr>
          <w:rFonts w:hint="eastAsia"/>
          <w:lang w:val="fr-CH"/>
        </w:rPr>
        <w:t>国际法</w:t>
      </w:r>
      <w:r w:rsidRPr="0014219B">
        <w:rPr>
          <w:rFonts w:hint="eastAsia"/>
        </w:rPr>
        <w:t>委员会</w:t>
      </w:r>
      <w:r w:rsidR="00444D4E" w:rsidRPr="0014219B">
        <w:rPr>
          <w:rFonts w:hint="eastAsia"/>
        </w:rPr>
        <w:t>报告</w:t>
      </w:r>
    </w:p>
    <w:p w14:paraId="4DEA4B30" w14:textId="453EF884" w:rsidR="0014219B" w:rsidRDefault="0014219B" w:rsidP="00EC111A">
      <w:pPr>
        <w:pStyle w:val="SMGC"/>
        <w:spacing w:after="0"/>
      </w:pPr>
      <w:r>
        <w:rPr>
          <w:rFonts w:hint="eastAsia"/>
        </w:rPr>
        <w:t>第</w:t>
      </w:r>
      <w:r w:rsidR="00BF7D80" w:rsidRPr="00BF7D80">
        <w:rPr>
          <w:rFonts w:hint="eastAsia"/>
        </w:rPr>
        <w:t>七十五</w:t>
      </w:r>
      <w:r w:rsidR="00444D4E" w:rsidRPr="00565FA2">
        <w:rPr>
          <w:rFonts w:hint="eastAsia"/>
        </w:rPr>
        <w:t>届会议</w:t>
      </w:r>
    </w:p>
    <w:p w14:paraId="30534C73" w14:textId="3F13F25D" w:rsidR="00444D4E" w:rsidRPr="00EC111A" w:rsidRDefault="0014219B" w:rsidP="00974E4B">
      <w:pPr>
        <w:pStyle w:val="XLargeGC"/>
        <w:spacing w:before="0" w:after="1200"/>
        <w:jc w:val="both"/>
        <w:rPr>
          <w:sz w:val="28"/>
          <w:szCs w:val="28"/>
        </w:rPr>
      </w:pPr>
      <w:r w:rsidRPr="00EC111A">
        <w:rPr>
          <w:rFonts w:hint="eastAsia"/>
          <w:sz w:val="28"/>
          <w:szCs w:val="28"/>
        </w:rPr>
        <w:t>(</w:t>
      </w:r>
      <w:r w:rsidR="00174721" w:rsidRPr="00174721">
        <w:rPr>
          <w:rFonts w:hint="eastAsia"/>
          <w:sz w:val="28"/>
          <w:szCs w:val="28"/>
        </w:rPr>
        <w:t>2024</w:t>
      </w:r>
      <w:r w:rsidR="00174721" w:rsidRPr="00174721">
        <w:rPr>
          <w:rFonts w:hint="eastAsia"/>
          <w:sz w:val="28"/>
          <w:szCs w:val="28"/>
        </w:rPr>
        <w:t>年</w:t>
      </w:r>
      <w:r w:rsidR="00174721" w:rsidRPr="00174721">
        <w:rPr>
          <w:rFonts w:hint="eastAsia"/>
          <w:sz w:val="28"/>
          <w:szCs w:val="28"/>
        </w:rPr>
        <w:t>4</w:t>
      </w:r>
      <w:r w:rsidR="00174721" w:rsidRPr="00174721">
        <w:rPr>
          <w:rFonts w:hint="eastAsia"/>
          <w:sz w:val="28"/>
          <w:szCs w:val="28"/>
        </w:rPr>
        <w:t>月</w:t>
      </w:r>
      <w:r w:rsidR="00174721" w:rsidRPr="00174721">
        <w:rPr>
          <w:rFonts w:hint="eastAsia"/>
          <w:sz w:val="28"/>
          <w:szCs w:val="28"/>
        </w:rPr>
        <w:t>29</w:t>
      </w:r>
      <w:r w:rsidR="00174721" w:rsidRPr="00174721">
        <w:rPr>
          <w:rFonts w:hint="eastAsia"/>
          <w:sz w:val="28"/>
          <w:szCs w:val="28"/>
        </w:rPr>
        <w:t>日至</w:t>
      </w:r>
      <w:r w:rsidR="00174721" w:rsidRPr="00174721">
        <w:rPr>
          <w:rFonts w:hint="eastAsia"/>
          <w:sz w:val="28"/>
          <w:szCs w:val="28"/>
        </w:rPr>
        <w:t>5</w:t>
      </w:r>
      <w:r w:rsidR="00174721" w:rsidRPr="00174721">
        <w:rPr>
          <w:rFonts w:hint="eastAsia"/>
          <w:sz w:val="28"/>
          <w:szCs w:val="28"/>
        </w:rPr>
        <w:t>月</w:t>
      </w:r>
      <w:r w:rsidR="00174721" w:rsidRPr="00174721">
        <w:rPr>
          <w:rFonts w:hint="eastAsia"/>
          <w:sz w:val="28"/>
          <w:szCs w:val="28"/>
        </w:rPr>
        <w:t>31</w:t>
      </w:r>
      <w:r w:rsidR="00174721" w:rsidRPr="00174721">
        <w:rPr>
          <w:rFonts w:hint="eastAsia"/>
          <w:sz w:val="28"/>
          <w:szCs w:val="28"/>
        </w:rPr>
        <w:t>日和</w:t>
      </w:r>
      <w:r w:rsidR="00174721" w:rsidRPr="00174721">
        <w:rPr>
          <w:rFonts w:hint="eastAsia"/>
          <w:sz w:val="28"/>
          <w:szCs w:val="28"/>
        </w:rPr>
        <w:t>7</w:t>
      </w:r>
      <w:r w:rsidR="00174721" w:rsidRPr="00174721">
        <w:rPr>
          <w:rFonts w:hint="eastAsia"/>
          <w:sz w:val="28"/>
          <w:szCs w:val="28"/>
        </w:rPr>
        <w:t>月</w:t>
      </w:r>
      <w:r w:rsidR="00174721" w:rsidRPr="00174721">
        <w:rPr>
          <w:rFonts w:hint="eastAsia"/>
          <w:sz w:val="28"/>
          <w:szCs w:val="28"/>
        </w:rPr>
        <w:t>1</w:t>
      </w:r>
      <w:r w:rsidR="00174721" w:rsidRPr="00174721">
        <w:rPr>
          <w:rFonts w:hint="eastAsia"/>
          <w:sz w:val="28"/>
          <w:szCs w:val="28"/>
        </w:rPr>
        <w:t>日至</w:t>
      </w:r>
      <w:r w:rsidR="00174721" w:rsidRPr="00174721">
        <w:rPr>
          <w:rFonts w:hint="eastAsia"/>
          <w:sz w:val="28"/>
          <w:szCs w:val="28"/>
        </w:rPr>
        <w:t>8</w:t>
      </w:r>
      <w:r w:rsidR="00174721" w:rsidRPr="00174721">
        <w:rPr>
          <w:rFonts w:hint="eastAsia"/>
          <w:sz w:val="28"/>
          <w:szCs w:val="28"/>
        </w:rPr>
        <w:t>月</w:t>
      </w:r>
      <w:r w:rsidR="00174721" w:rsidRPr="00174721">
        <w:rPr>
          <w:rFonts w:hint="eastAsia"/>
          <w:sz w:val="28"/>
          <w:szCs w:val="28"/>
        </w:rPr>
        <w:t>2</w:t>
      </w:r>
      <w:r w:rsidR="00174721" w:rsidRPr="00174721">
        <w:rPr>
          <w:rFonts w:hint="eastAsia"/>
          <w:sz w:val="28"/>
          <w:szCs w:val="28"/>
        </w:rPr>
        <w:t>日</w:t>
      </w:r>
      <w:r w:rsidR="00444D4E" w:rsidRPr="00EC111A">
        <w:rPr>
          <w:rFonts w:hint="eastAsia"/>
          <w:sz w:val="28"/>
          <w:szCs w:val="28"/>
        </w:rPr>
        <w:t>)</w:t>
      </w:r>
    </w:p>
    <w:p w14:paraId="65EE6440" w14:textId="77777777" w:rsidR="00B06EA4" w:rsidRPr="00B06EA4" w:rsidRDefault="00B06EA4" w:rsidP="00B06EA4">
      <w:pPr>
        <w:pStyle w:val="SingleTxtGC"/>
      </w:pPr>
    </w:p>
    <w:p w14:paraId="0588D4E7" w14:textId="77777777" w:rsidR="00B06EA4" w:rsidRPr="00B06EA4" w:rsidRDefault="00B06EA4" w:rsidP="00B06EA4">
      <w:pPr>
        <w:pStyle w:val="SingleTxtGC"/>
      </w:pPr>
    </w:p>
    <w:p w14:paraId="6D5C59BD" w14:textId="77777777" w:rsidR="00B06EA4" w:rsidRPr="00B06EA4" w:rsidRDefault="00B06EA4" w:rsidP="00B06EA4">
      <w:pPr>
        <w:pStyle w:val="SingleTxtGC"/>
      </w:pPr>
    </w:p>
    <w:p w14:paraId="0AEB8DDE" w14:textId="77777777" w:rsidR="00B06EA4" w:rsidRPr="00B06EA4" w:rsidRDefault="00B06EA4" w:rsidP="00B06EA4">
      <w:pPr>
        <w:pStyle w:val="SingleTxtGC"/>
      </w:pPr>
    </w:p>
    <w:p w14:paraId="09AE27D6" w14:textId="77777777" w:rsidR="00B06EA4" w:rsidRPr="00B06EA4" w:rsidRDefault="00B06EA4" w:rsidP="00B06EA4">
      <w:pPr>
        <w:pStyle w:val="SingleTxtGC"/>
      </w:pPr>
    </w:p>
    <w:p w14:paraId="793AFA55" w14:textId="77777777" w:rsidR="00B06EA4" w:rsidRPr="00B06EA4" w:rsidRDefault="00B06EA4" w:rsidP="00B06EA4">
      <w:pPr>
        <w:pStyle w:val="SingleTxtGC"/>
      </w:pPr>
    </w:p>
    <w:p w14:paraId="66A2748E" w14:textId="77777777" w:rsidR="00B06EA4" w:rsidRPr="00B06EA4" w:rsidRDefault="00B06EA4" w:rsidP="00B06EA4">
      <w:pPr>
        <w:pStyle w:val="SingleTxtGC"/>
      </w:pPr>
    </w:p>
    <w:p w14:paraId="06A8B3B8" w14:textId="069EC302" w:rsidR="00444D4E" w:rsidRPr="00AB75D8" w:rsidRDefault="00444D4E" w:rsidP="00EC111A">
      <w:pPr>
        <w:pStyle w:val="SMGC"/>
        <w:spacing w:after="0"/>
      </w:pPr>
      <w:r w:rsidRPr="00AB75D8">
        <w:rPr>
          <w:rFonts w:hint="eastAsia"/>
        </w:rPr>
        <w:t>大</w:t>
      </w:r>
      <w:r w:rsidR="00477F93" w:rsidRPr="00AB75D8">
        <w:rPr>
          <w:rFonts w:hint="eastAsia"/>
        </w:rPr>
        <w:t xml:space="preserve">  </w:t>
      </w:r>
      <w:r w:rsidRPr="00AB75D8">
        <w:rPr>
          <w:rFonts w:hint="eastAsia"/>
        </w:rPr>
        <w:t>会</w:t>
      </w:r>
    </w:p>
    <w:p w14:paraId="11034874" w14:textId="04CC6B6D" w:rsidR="00444D4E" w:rsidRDefault="00AB75D8" w:rsidP="00884E25">
      <w:pPr>
        <w:pStyle w:val="HChGC"/>
        <w:spacing w:before="0"/>
      </w:pPr>
      <w:r>
        <w:rPr>
          <w:rFonts w:hint="eastAsia"/>
        </w:rPr>
        <w:tab/>
      </w:r>
      <w:r>
        <w:rPr>
          <w:rFonts w:hint="eastAsia"/>
        </w:rPr>
        <w:tab/>
      </w:r>
      <w:bookmarkStart w:id="0" w:name="_Toc176438337"/>
      <w:r w:rsidR="00444D4E" w:rsidRPr="0014219B">
        <w:rPr>
          <w:rFonts w:hint="eastAsia"/>
        </w:rPr>
        <w:t>正式记录</w:t>
      </w:r>
      <w:r>
        <w:br/>
      </w:r>
      <w:r w:rsidR="0014219B" w:rsidRPr="0014219B">
        <w:rPr>
          <w:rFonts w:hint="eastAsia"/>
        </w:rPr>
        <w:t>第</w:t>
      </w:r>
      <w:r w:rsidR="00174721" w:rsidRPr="00174721">
        <w:rPr>
          <w:rFonts w:hint="eastAsia"/>
        </w:rPr>
        <w:t>七十九</w:t>
      </w:r>
      <w:r w:rsidR="00444D4E" w:rsidRPr="0014219B">
        <w:rPr>
          <w:rFonts w:hint="eastAsia"/>
        </w:rPr>
        <w:t>届会议</w:t>
      </w:r>
      <w:r w:rsidR="00273C6C" w:rsidRPr="0014219B">
        <w:br/>
      </w:r>
      <w:r w:rsidR="00444D4E" w:rsidRPr="0014219B">
        <w:rPr>
          <w:rFonts w:hint="eastAsia"/>
        </w:rPr>
        <w:t>补编第</w:t>
      </w:r>
      <w:r w:rsidR="00174721" w:rsidRPr="00174721">
        <w:t>10</w:t>
      </w:r>
      <w:r w:rsidR="00444D4E" w:rsidRPr="0014219B">
        <w:rPr>
          <w:rFonts w:hint="eastAsia"/>
        </w:rPr>
        <w:t>号</w:t>
      </w:r>
      <w:r w:rsidR="00444D4E" w:rsidRPr="0014219B">
        <w:rPr>
          <w:rFonts w:hint="eastAsia"/>
        </w:rPr>
        <w:t>(</w:t>
      </w:r>
      <w:r w:rsidR="00174721" w:rsidRPr="00174721">
        <w:t>A/79/10</w:t>
      </w:r>
      <w:r w:rsidR="00444D4E" w:rsidRPr="0014219B">
        <w:rPr>
          <w:rFonts w:hint="eastAsia"/>
        </w:rPr>
        <w:t>)</w:t>
      </w:r>
      <w:bookmarkEnd w:id="0"/>
    </w:p>
    <w:p w14:paraId="45FF3CDE" w14:textId="77777777" w:rsidR="00A51CB0" w:rsidRPr="00A51CB0" w:rsidRDefault="00A51CB0" w:rsidP="00A51CB0"/>
    <w:p w14:paraId="6BCEE95C" w14:textId="77777777" w:rsidR="001F5B2F" w:rsidRDefault="001F5B2F" w:rsidP="00444D4E">
      <w:pPr>
        <w:pStyle w:val="SingleTxtGC"/>
        <w:sectPr w:rsidR="001F5B2F" w:rsidSect="003D5775">
          <w:headerReference w:type="default" r:id="rId9"/>
          <w:footerReference w:type="even" r:id="rId10"/>
          <w:footerReference w:type="default" r:id="rId11"/>
          <w:footerReference w:type="first" r:id="rId12"/>
          <w:endnotePr>
            <w:numFmt w:val="decimal"/>
          </w:endnotePr>
          <w:pgSz w:w="11906" w:h="16838" w:code="9"/>
          <w:pgMar w:top="1417" w:right="1134" w:bottom="1134" w:left="1134" w:header="850" w:footer="567" w:gutter="0"/>
          <w:cols w:space="425"/>
          <w:docGrid w:type="lines" w:linePitch="326"/>
        </w:sect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14"/>
        <w:gridCol w:w="4814"/>
      </w:tblGrid>
      <w:tr w:rsidR="00B24DA8" w14:paraId="406079B9" w14:textId="77777777" w:rsidTr="00B24DA8">
        <w:tc>
          <w:tcPr>
            <w:tcW w:w="4814" w:type="dxa"/>
          </w:tcPr>
          <w:p w14:paraId="0D5B0F58" w14:textId="77777777" w:rsidR="00B24DA8" w:rsidRPr="00974E4B" w:rsidRDefault="00B24DA8" w:rsidP="00B24DA8">
            <w:pPr>
              <w:tabs>
                <w:tab w:val="clear" w:pos="431"/>
                <w:tab w:val="left" w:pos="510"/>
              </w:tabs>
              <w:spacing w:line="240" w:lineRule="auto"/>
              <w:rPr>
                <w:rFonts w:eastAsia="黑体" w:hAnsi="Time New Roman" w:hint="eastAsia"/>
                <w:spacing w:val="10"/>
                <w:sz w:val="28"/>
                <w:szCs w:val="28"/>
              </w:rPr>
            </w:pPr>
            <w:r w:rsidRPr="00974E4B">
              <w:rPr>
                <w:rFonts w:eastAsia="黑体" w:hAnsi="Time New Roman" w:hint="eastAsia"/>
                <w:spacing w:val="10"/>
                <w:sz w:val="28"/>
                <w:szCs w:val="28"/>
              </w:rPr>
              <w:lastRenderedPageBreak/>
              <w:t>大</w:t>
            </w:r>
            <w:r w:rsidRPr="00974E4B">
              <w:rPr>
                <w:rFonts w:eastAsia="黑体" w:hAnsi="Time New Roman"/>
                <w:spacing w:val="10"/>
                <w:sz w:val="28"/>
                <w:szCs w:val="28"/>
              </w:rPr>
              <w:t xml:space="preserve">  </w:t>
            </w:r>
            <w:r w:rsidRPr="00974E4B">
              <w:rPr>
                <w:rFonts w:eastAsia="黑体" w:hAnsi="Time New Roman" w:hint="eastAsia"/>
                <w:spacing w:val="10"/>
                <w:sz w:val="28"/>
                <w:szCs w:val="28"/>
              </w:rPr>
              <w:t>会</w:t>
            </w:r>
          </w:p>
          <w:p w14:paraId="796867D3" w14:textId="77777777" w:rsidR="00B24DA8" w:rsidRPr="00974E4B" w:rsidRDefault="00B24DA8" w:rsidP="00B24DA8">
            <w:pPr>
              <w:tabs>
                <w:tab w:val="clear" w:pos="431"/>
                <w:tab w:val="left" w:pos="510"/>
              </w:tabs>
              <w:spacing w:line="240" w:lineRule="auto"/>
              <w:rPr>
                <w:spacing w:val="10"/>
                <w:sz w:val="24"/>
                <w:szCs w:val="24"/>
              </w:rPr>
            </w:pPr>
            <w:r w:rsidRPr="00974E4B">
              <w:rPr>
                <w:rFonts w:hint="eastAsia"/>
                <w:spacing w:val="10"/>
                <w:sz w:val="24"/>
                <w:szCs w:val="24"/>
              </w:rPr>
              <w:t>正式记录</w:t>
            </w:r>
          </w:p>
          <w:p w14:paraId="35640715" w14:textId="77777777" w:rsidR="00B24DA8" w:rsidRPr="00974E4B" w:rsidRDefault="00B24DA8" w:rsidP="00B24DA8">
            <w:pPr>
              <w:tabs>
                <w:tab w:val="clear" w:pos="431"/>
                <w:tab w:val="left" w:pos="510"/>
              </w:tabs>
              <w:spacing w:line="240" w:lineRule="auto"/>
              <w:rPr>
                <w:spacing w:val="10"/>
                <w:sz w:val="24"/>
                <w:szCs w:val="24"/>
              </w:rPr>
            </w:pPr>
            <w:r w:rsidRPr="00974E4B">
              <w:rPr>
                <w:rFonts w:hint="eastAsia"/>
                <w:spacing w:val="10"/>
                <w:sz w:val="24"/>
                <w:szCs w:val="24"/>
              </w:rPr>
              <w:t>第</w:t>
            </w:r>
            <w:r w:rsidRPr="00174721">
              <w:rPr>
                <w:rFonts w:hint="eastAsia"/>
                <w:spacing w:val="10"/>
                <w:sz w:val="24"/>
                <w:szCs w:val="24"/>
              </w:rPr>
              <w:t>七十九</w:t>
            </w:r>
            <w:r w:rsidRPr="00974E4B">
              <w:rPr>
                <w:rFonts w:hint="eastAsia"/>
                <w:spacing w:val="10"/>
                <w:sz w:val="24"/>
                <w:szCs w:val="24"/>
              </w:rPr>
              <w:t>届会议</w:t>
            </w:r>
          </w:p>
          <w:p w14:paraId="5104015D" w14:textId="59708D2A" w:rsidR="00B24DA8" w:rsidRDefault="00B24DA8" w:rsidP="00B24DA8">
            <w:r w:rsidRPr="00974E4B">
              <w:rPr>
                <w:rFonts w:hint="eastAsia"/>
                <w:spacing w:val="10"/>
                <w:sz w:val="24"/>
                <w:szCs w:val="24"/>
              </w:rPr>
              <w:t>补编第</w:t>
            </w:r>
            <w:r w:rsidRPr="00174721">
              <w:rPr>
                <w:spacing w:val="10"/>
                <w:sz w:val="24"/>
                <w:szCs w:val="24"/>
              </w:rPr>
              <w:t>10</w:t>
            </w:r>
            <w:r w:rsidRPr="00974E4B">
              <w:rPr>
                <w:rFonts w:hint="eastAsia"/>
                <w:spacing w:val="10"/>
                <w:sz w:val="24"/>
                <w:szCs w:val="24"/>
              </w:rPr>
              <w:t>号</w:t>
            </w:r>
          </w:p>
        </w:tc>
        <w:tc>
          <w:tcPr>
            <w:tcW w:w="4814" w:type="dxa"/>
          </w:tcPr>
          <w:p w14:paraId="21B53935" w14:textId="1CCE54BD" w:rsidR="00B24DA8" w:rsidRPr="00B24DA8" w:rsidRDefault="00B24DA8" w:rsidP="00B24DA8">
            <w:pPr>
              <w:tabs>
                <w:tab w:val="clear" w:pos="431"/>
                <w:tab w:val="left" w:pos="510"/>
              </w:tabs>
              <w:spacing w:after="360" w:line="240" w:lineRule="auto"/>
              <w:jc w:val="right"/>
              <w:rPr>
                <w:rFonts w:eastAsia="黑体" w:hAnsi="Time New Roman" w:hint="eastAsia"/>
                <w:spacing w:val="10"/>
                <w:szCs w:val="21"/>
              </w:rPr>
            </w:pPr>
            <w:r w:rsidRPr="005867F0">
              <w:rPr>
                <w:rFonts w:eastAsia="黑体" w:hAnsi="Time New Roman"/>
                <w:spacing w:val="10"/>
                <w:szCs w:val="21"/>
              </w:rPr>
              <w:t>A/</w:t>
            </w:r>
            <w:r w:rsidRPr="005867F0">
              <w:rPr>
                <w:rFonts w:eastAsia="黑体"/>
                <w:spacing w:val="10"/>
                <w:szCs w:val="21"/>
              </w:rPr>
              <w:t>7</w:t>
            </w:r>
            <w:r w:rsidRPr="005867F0">
              <w:rPr>
                <w:rFonts w:eastAsia="黑体" w:hint="eastAsia"/>
                <w:spacing w:val="10"/>
                <w:szCs w:val="21"/>
              </w:rPr>
              <w:t>9</w:t>
            </w:r>
            <w:r w:rsidRPr="005867F0">
              <w:rPr>
                <w:rFonts w:eastAsia="黑体" w:hAnsi="Time New Roman"/>
                <w:spacing w:val="10"/>
                <w:szCs w:val="21"/>
              </w:rPr>
              <w:t>/</w:t>
            </w:r>
            <w:r w:rsidRPr="005867F0">
              <w:rPr>
                <w:rFonts w:eastAsia="黑体"/>
                <w:spacing w:val="10"/>
                <w:szCs w:val="21"/>
              </w:rPr>
              <w:t>10</w:t>
            </w:r>
          </w:p>
        </w:tc>
      </w:tr>
    </w:tbl>
    <w:p w14:paraId="71A9A539" w14:textId="6910EB37" w:rsidR="00444D4E" w:rsidRDefault="00311D38" w:rsidP="00AC209C">
      <w:pPr>
        <w:pStyle w:val="SMGC"/>
        <w:spacing w:before="1200"/>
      </w:pPr>
      <w:r w:rsidRPr="00311D38">
        <w:rPr>
          <w:rFonts w:hint="eastAsia"/>
        </w:rPr>
        <w:t>国际法</w:t>
      </w:r>
      <w:r w:rsidR="00444D4E" w:rsidRPr="00AA1BBC">
        <w:rPr>
          <w:rFonts w:hint="eastAsia"/>
        </w:rPr>
        <w:t>委员会报告</w:t>
      </w:r>
    </w:p>
    <w:p w14:paraId="143463B6" w14:textId="7397041D" w:rsidR="00311D38" w:rsidRPr="00974E4B" w:rsidRDefault="00311D38" w:rsidP="00AE4C6B">
      <w:pPr>
        <w:pStyle w:val="HMGC"/>
        <w:spacing w:before="560" w:after="0"/>
        <w:rPr>
          <w:sz w:val="28"/>
          <w:szCs w:val="28"/>
        </w:rPr>
      </w:pPr>
      <w:r w:rsidRPr="00974E4B">
        <w:rPr>
          <w:rFonts w:hint="eastAsia"/>
          <w:sz w:val="28"/>
          <w:szCs w:val="28"/>
        </w:rPr>
        <w:tab/>
      </w:r>
      <w:r w:rsidRPr="00974E4B">
        <w:rPr>
          <w:rFonts w:hint="eastAsia"/>
          <w:sz w:val="28"/>
          <w:szCs w:val="28"/>
        </w:rPr>
        <w:tab/>
      </w:r>
      <w:r w:rsidRPr="00974E4B">
        <w:rPr>
          <w:rFonts w:hint="eastAsia"/>
          <w:sz w:val="28"/>
          <w:szCs w:val="28"/>
        </w:rPr>
        <w:t>第</w:t>
      </w:r>
      <w:r w:rsidR="00FD5B41" w:rsidRPr="00FD5B41">
        <w:rPr>
          <w:rFonts w:hint="eastAsia"/>
          <w:sz w:val="28"/>
          <w:szCs w:val="28"/>
        </w:rPr>
        <w:t>七十五</w:t>
      </w:r>
      <w:r w:rsidRPr="00974E4B">
        <w:rPr>
          <w:rFonts w:hint="eastAsia"/>
          <w:sz w:val="28"/>
          <w:szCs w:val="28"/>
        </w:rPr>
        <w:t>届会议</w:t>
      </w:r>
    </w:p>
    <w:p w14:paraId="38E1F517" w14:textId="2F926CC0" w:rsidR="00A65023" w:rsidRPr="00974E4B" w:rsidRDefault="00311D38" w:rsidP="00AE4C6B">
      <w:pPr>
        <w:pStyle w:val="SingleTxtGC"/>
        <w:spacing w:after="7800"/>
        <w:rPr>
          <w:rFonts w:eastAsia="黑体"/>
          <w:sz w:val="28"/>
          <w:szCs w:val="28"/>
        </w:rPr>
      </w:pPr>
      <w:r w:rsidRPr="00974E4B">
        <w:rPr>
          <w:rFonts w:eastAsia="黑体" w:hint="eastAsia"/>
          <w:sz w:val="28"/>
          <w:szCs w:val="28"/>
        </w:rPr>
        <w:t>(</w:t>
      </w:r>
      <w:r w:rsidR="00FD5B41" w:rsidRPr="00FD5B41">
        <w:rPr>
          <w:rFonts w:eastAsia="黑体" w:hint="eastAsia"/>
          <w:sz w:val="28"/>
          <w:szCs w:val="28"/>
        </w:rPr>
        <w:t>2024</w:t>
      </w:r>
      <w:r w:rsidR="00FD5B41" w:rsidRPr="00FD5B41">
        <w:rPr>
          <w:rFonts w:eastAsia="黑体" w:hint="eastAsia"/>
          <w:sz w:val="28"/>
          <w:szCs w:val="28"/>
        </w:rPr>
        <w:t>年</w:t>
      </w:r>
      <w:r w:rsidR="00FD5B41" w:rsidRPr="00FD5B41">
        <w:rPr>
          <w:rFonts w:eastAsia="黑体" w:hint="eastAsia"/>
          <w:sz w:val="28"/>
          <w:szCs w:val="28"/>
        </w:rPr>
        <w:t>4</w:t>
      </w:r>
      <w:r w:rsidR="00FD5B41" w:rsidRPr="00FD5B41">
        <w:rPr>
          <w:rFonts w:eastAsia="黑体" w:hint="eastAsia"/>
          <w:sz w:val="28"/>
          <w:szCs w:val="28"/>
        </w:rPr>
        <w:t>月</w:t>
      </w:r>
      <w:r w:rsidR="00FD5B41" w:rsidRPr="00FD5B41">
        <w:rPr>
          <w:rFonts w:eastAsia="黑体" w:hint="eastAsia"/>
          <w:sz w:val="28"/>
          <w:szCs w:val="28"/>
        </w:rPr>
        <w:t>29</w:t>
      </w:r>
      <w:r w:rsidR="00FD5B41" w:rsidRPr="00FD5B41">
        <w:rPr>
          <w:rFonts w:eastAsia="黑体" w:hint="eastAsia"/>
          <w:sz w:val="28"/>
          <w:szCs w:val="28"/>
        </w:rPr>
        <w:t>日至</w:t>
      </w:r>
      <w:r w:rsidR="00FD5B41" w:rsidRPr="00FD5B41">
        <w:rPr>
          <w:rFonts w:eastAsia="黑体" w:hint="eastAsia"/>
          <w:sz w:val="28"/>
          <w:szCs w:val="28"/>
        </w:rPr>
        <w:t>5</w:t>
      </w:r>
      <w:r w:rsidR="00FD5B41" w:rsidRPr="00FD5B41">
        <w:rPr>
          <w:rFonts w:eastAsia="黑体" w:hint="eastAsia"/>
          <w:sz w:val="28"/>
          <w:szCs w:val="28"/>
        </w:rPr>
        <w:t>月</w:t>
      </w:r>
      <w:r w:rsidR="00FD5B41" w:rsidRPr="00FD5B41">
        <w:rPr>
          <w:rFonts w:eastAsia="黑体" w:hint="eastAsia"/>
          <w:sz w:val="28"/>
          <w:szCs w:val="28"/>
        </w:rPr>
        <w:t>31</w:t>
      </w:r>
      <w:r w:rsidR="00FD5B41" w:rsidRPr="00FD5B41">
        <w:rPr>
          <w:rFonts w:eastAsia="黑体" w:hint="eastAsia"/>
          <w:sz w:val="28"/>
          <w:szCs w:val="28"/>
        </w:rPr>
        <w:t>日和</w:t>
      </w:r>
      <w:r w:rsidR="00FD5B41" w:rsidRPr="00FD5B41">
        <w:rPr>
          <w:rFonts w:eastAsia="黑体" w:hint="eastAsia"/>
          <w:sz w:val="28"/>
          <w:szCs w:val="28"/>
        </w:rPr>
        <w:t>7</w:t>
      </w:r>
      <w:r w:rsidR="00FD5B41" w:rsidRPr="00FD5B41">
        <w:rPr>
          <w:rFonts w:eastAsia="黑体" w:hint="eastAsia"/>
          <w:sz w:val="28"/>
          <w:szCs w:val="28"/>
        </w:rPr>
        <w:t>月</w:t>
      </w:r>
      <w:r w:rsidR="00FD5B41" w:rsidRPr="00FD5B41">
        <w:rPr>
          <w:rFonts w:eastAsia="黑体" w:hint="eastAsia"/>
          <w:sz w:val="28"/>
          <w:szCs w:val="28"/>
        </w:rPr>
        <w:t>1</w:t>
      </w:r>
      <w:r w:rsidR="00FD5B41" w:rsidRPr="00FD5B41">
        <w:rPr>
          <w:rFonts w:eastAsia="黑体" w:hint="eastAsia"/>
          <w:sz w:val="28"/>
          <w:szCs w:val="28"/>
        </w:rPr>
        <w:t>日至</w:t>
      </w:r>
      <w:r w:rsidR="00FD5B41" w:rsidRPr="00FD5B41">
        <w:rPr>
          <w:rFonts w:eastAsia="黑体" w:hint="eastAsia"/>
          <w:sz w:val="28"/>
          <w:szCs w:val="28"/>
        </w:rPr>
        <w:t>8</w:t>
      </w:r>
      <w:r w:rsidR="00FD5B41" w:rsidRPr="00FD5B41">
        <w:rPr>
          <w:rFonts w:eastAsia="黑体" w:hint="eastAsia"/>
          <w:sz w:val="28"/>
          <w:szCs w:val="28"/>
        </w:rPr>
        <w:t>月</w:t>
      </w:r>
      <w:r w:rsidR="00FD5B41" w:rsidRPr="00FD5B41">
        <w:rPr>
          <w:rFonts w:eastAsia="黑体" w:hint="eastAsia"/>
          <w:sz w:val="28"/>
          <w:szCs w:val="28"/>
        </w:rPr>
        <w:t>2</w:t>
      </w:r>
      <w:r w:rsidR="00FD5B41" w:rsidRPr="00FD5B41">
        <w:rPr>
          <w:rFonts w:eastAsia="黑体" w:hint="eastAsia"/>
          <w:sz w:val="28"/>
          <w:szCs w:val="28"/>
        </w:rPr>
        <w:t>日</w:t>
      </w:r>
      <w:r w:rsidRPr="00974E4B">
        <w:rPr>
          <w:rFonts w:eastAsia="黑体" w:hint="eastAsia"/>
          <w:sz w:val="28"/>
          <w:szCs w:val="28"/>
        </w:rPr>
        <w:t>)</w:t>
      </w:r>
    </w:p>
    <w:p w14:paraId="4F844121" w14:textId="41E2D07D" w:rsidR="00974E4B" w:rsidRPr="00C835A8" w:rsidRDefault="00C835A8" w:rsidP="00C835A8">
      <w:pPr>
        <w:pStyle w:val="SSGC"/>
        <w:spacing w:before="0" w:after="0" w:line="240" w:lineRule="auto"/>
      </w:pPr>
      <w:r>
        <w:rPr>
          <w:noProof/>
          <w:snapToGrid/>
        </w:rPr>
        <w:drawing>
          <wp:inline distT="0" distB="0" distL="0" distR="0" wp14:anchorId="35653582" wp14:editId="038C07D4">
            <wp:extent cx="518795" cy="430530"/>
            <wp:effectExtent l="0" t="0" r="0" b="7620"/>
            <wp:docPr id="1" name="图片 1" descr="联合国徽标"/>
            <wp:cNvGraphicFramePr/>
            <a:graphic xmlns:a="http://schemas.openxmlformats.org/drawingml/2006/main">
              <a:graphicData uri="http://schemas.openxmlformats.org/drawingml/2006/picture">
                <pic:pic xmlns:pic="http://schemas.openxmlformats.org/drawingml/2006/picture">
                  <pic:nvPicPr>
                    <pic:cNvPr id="1" name="图片 1" descr="联合国徽标"/>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8795" cy="430530"/>
                    </a:xfrm>
                    <a:prstGeom prst="rect">
                      <a:avLst/>
                    </a:prstGeom>
                    <a:noFill/>
                    <a:ln>
                      <a:noFill/>
                    </a:ln>
                  </pic:spPr>
                </pic:pic>
              </a:graphicData>
            </a:graphic>
          </wp:inline>
        </w:drawing>
      </w:r>
    </w:p>
    <w:p w14:paraId="1FC37DA9" w14:textId="7E81B8C8" w:rsidR="00444D4E" w:rsidRPr="00BE3773" w:rsidRDefault="00AA1BBC" w:rsidP="00AE4C6B">
      <w:pPr>
        <w:pStyle w:val="SSGC"/>
        <w:spacing w:before="40" w:after="0"/>
        <w:rPr>
          <w:rFonts w:ascii="Time New Roman" w:eastAsia="宋体" w:hAnsi="Time New Roman" w:hint="eastAsia"/>
        </w:rPr>
      </w:pPr>
      <w:r w:rsidRPr="00BE3773">
        <w:rPr>
          <w:rFonts w:ascii="Time New Roman" w:eastAsia="宋体" w:hAnsi="Time New Roman" w:hint="eastAsia"/>
        </w:rPr>
        <w:t>联合国</w:t>
      </w:r>
      <w:r w:rsidR="00AA35AB" w:rsidRPr="00BE3773">
        <w:rPr>
          <w:rFonts w:ascii="Time New Roman" w:eastAsia="宋体" w:hAnsi="Time New Roman" w:hint="eastAsia"/>
        </w:rPr>
        <w:t>·</w:t>
      </w:r>
      <w:r w:rsidR="006B3670" w:rsidRPr="00BE3773">
        <w:rPr>
          <w:rFonts w:ascii="Time New Roman" w:eastAsia="宋体" w:hAnsi="Time New Roman" w:hint="eastAsia"/>
        </w:rPr>
        <w:t>纽约</w:t>
      </w:r>
      <w:r w:rsidRPr="00BE3773">
        <w:rPr>
          <w:rFonts w:ascii="Time New Roman" w:eastAsia="宋体" w:hAnsi="Time New Roman" w:hint="eastAsia"/>
        </w:rPr>
        <w:t>，</w:t>
      </w:r>
      <w:r w:rsidR="00FD5B41" w:rsidRPr="00BE3773">
        <w:rPr>
          <w:rFonts w:ascii="Time New Roman" w:eastAsia="宋体" w:hAnsi="Time New Roman" w:hint="eastAsia"/>
        </w:rPr>
        <w:t>2024</w:t>
      </w:r>
      <w:r w:rsidR="00FD5B41" w:rsidRPr="00BE3773">
        <w:rPr>
          <w:rFonts w:ascii="Time New Roman" w:eastAsia="宋体" w:hAnsi="Time New Roman" w:hint="eastAsia"/>
        </w:rPr>
        <w:t>年</w:t>
      </w:r>
    </w:p>
    <w:p w14:paraId="29B87ABD" w14:textId="77777777" w:rsidR="001F5B2F" w:rsidRDefault="001F5B2F" w:rsidP="007A55F4">
      <w:pPr>
        <w:pStyle w:val="SingleTxtGC"/>
        <w:ind w:left="0"/>
        <w:sectPr w:rsidR="001F5B2F" w:rsidSect="003D5775">
          <w:headerReference w:type="default" r:id="rId14"/>
          <w:footerReference w:type="default" r:id="rId15"/>
          <w:endnotePr>
            <w:numFmt w:val="decimal"/>
          </w:endnotePr>
          <w:type w:val="oddPage"/>
          <w:pgSz w:w="11906" w:h="16838" w:code="9"/>
          <w:pgMar w:top="1417" w:right="1134" w:bottom="1134" w:left="1134" w:header="850" w:footer="567" w:gutter="0"/>
          <w:cols w:space="425"/>
          <w:docGrid w:type="lines" w:linePitch="326"/>
        </w:sectPr>
      </w:pPr>
    </w:p>
    <w:p w14:paraId="25495CEF" w14:textId="77777777" w:rsidR="00231E44" w:rsidRPr="000F31EE" w:rsidRDefault="00231E44" w:rsidP="00FA073B">
      <w:pPr>
        <w:pStyle w:val="SingleTxtGC"/>
        <w:spacing w:before="4200"/>
        <w:rPr>
          <w:rFonts w:ascii="Time New Roman" w:eastAsia="楷体" w:hAnsi="Time New Roman" w:hint="eastAsia"/>
        </w:rPr>
      </w:pPr>
      <w:bookmarkStart w:id="1" w:name="_Toc241458860"/>
      <w:bookmarkStart w:id="2" w:name="_Toc241485864"/>
      <w:r w:rsidRPr="000F31EE">
        <w:rPr>
          <w:rFonts w:ascii="Time New Roman" w:eastAsia="楷体" w:hAnsi="Time New Roman" w:hint="eastAsia"/>
        </w:rPr>
        <w:lastRenderedPageBreak/>
        <w:t>说明</w:t>
      </w:r>
      <w:bookmarkEnd w:id="1"/>
      <w:bookmarkEnd w:id="2"/>
    </w:p>
    <w:p w14:paraId="0A7F001D" w14:textId="66BD0110" w:rsidR="00231E44" w:rsidRPr="00262E7A" w:rsidRDefault="00FA073B" w:rsidP="00FA073B">
      <w:pPr>
        <w:pStyle w:val="SingleTxtGC"/>
        <w:rPr>
          <w:rFonts w:ascii="Time New Roman" w:hAnsi="Time New Roman" w:hint="eastAsia"/>
          <w:snapToGrid/>
        </w:rPr>
      </w:pPr>
      <w:r w:rsidRPr="000F31EE">
        <w:rPr>
          <w:rFonts w:ascii="Time New Roman" w:eastAsia="楷体" w:hAnsi="Time New Roman" w:hint="eastAsia"/>
          <w:snapToGrid/>
        </w:rPr>
        <w:tab/>
      </w:r>
      <w:r w:rsidR="00CE1C11" w:rsidRPr="00CE1C11">
        <w:rPr>
          <w:rFonts w:ascii="Time New Roman" w:hAnsi="Time New Roman" w:hint="eastAsia"/>
          <w:snapToGrid/>
        </w:rPr>
        <w:t>联合国文件用大写英文字母附加数字编号。凡是提到这种编号，就是指联合国的某一个文件。</w:t>
      </w:r>
    </w:p>
    <w:p w14:paraId="4534105B" w14:textId="202AC4F5" w:rsidR="00231E44" w:rsidRPr="00262E7A" w:rsidRDefault="00FA073B" w:rsidP="00FA073B">
      <w:pPr>
        <w:pStyle w:val="SingleTxtGC"/>
        <w:rPr>
          <w:rFonts w:ascii="Time New Roman" w:hAnsi="Time New Roman" w:hint="eastAsia"/>
          <w:snapToGrid/>
        </w:rPr>
      </w:pPr>
      <w:r w:rsidRPr="00262E7A">
        <w:rPr>
          <w:rFonts w:ascii="Time New Roman" w:hAnsi="Time New Roman" w:hint="eastAsia"/>
          <w:snapToGrid/>
        </w:rPr>
        <w:tab/>
      </w:r>
      <w:r w:rsidR="00CE1C11" w:rsidRPr="00CE1C11">
        <w:rPr>
          <w:rFonts w:ascii="Time New Roman" w:hAnsi="Time New Roman" w:hint="eastAsia"/>
          <w:snapToGrid/>
        </w:rPr>
        <w:t>前有年份和省略号的“年鉴”</w:t>
      </w:r>
      <w:r w:rsidR="00CE1C11" w:rsidRPr="00CE1C11">
        <w:rPr>
          <w:rFonts w:ascii="Time New Roman" w:hAnsi="Time New Roman" w:hint="eastAsia"/>
          <w:snapToGrid/>
        </w:rPr>
        <w:t>(</w:t>
      </w:r>
      <w:r w:rsidR="00CE1C11" w:rsidRPr="00CE1C11">
        <w:rPr>
          <w:rFonts w:ascii="Time New Roman" w:hAnsi="Time New Roman" w:hint="eastAsia"/>
          <w:snapToGrid/>
        </w:rPr>
        <w:t>如《</w:t>
      </w:r>
      <w:r w:rsidR="00CE1C11" w:rsidRPr="00CE1C11">
        <w:rPr>
          <w:rFonts w:ascii="Time New Roman" w:hAnsi="Time New Roman" w:hint="eastAsia"/>
          <w:snapToGrid/>
        </w:rPr>
        <w:t>1971</w:t>
      </w:r>
      <w:r w:rsidR="00CE1C11" w:rsidRPr="00CE1C11">
        <w:rPr>
          <w:rFonts w:ascii="Time New Roman" w:hAnsi="Time New Roman" w:hint="eastAsia"/>
          <w:snapToGrid/>
        </w:rPr>
        <w:t>年……年鉴》</w:t>
      </w:r>
      <w:r w:rsidR="00CE1C11" w:rsidRPr="00CE1C11">
        <w:rPr>
          <w:rFonts w:ascii="Time New Roman" w:hAnsi="Time New Roman" w:hint="eastAsia"/>
          <w:snapToGrid/>
        </w:rPr>
        <w:t>)</w:t>
      </w:r>
      <w:r w:rsidR="00CE1C11" w:rsidRPr="00CE1C11">
        <w:rPr>
          <w:rFonts w:ascii="Time New Roman" w:hAnsi="Time New Roman" w:hint="eastAsia"/>
          <w:snapToGrid/>
        </w:rPr>
        <w:t>是指《国际法委员会年鉴》。</w:t>
      </w:r>
    </w:p>
    <w:p w14:paraId="79645942" w14:textId="0F3D03B3" w:rsidR="00231E44" w:rsidRPr="00262E7A" w:rsidRDefault="00FA073B" w:rsidP="00FA073B">
      <w:pPr>
        <w:pStyle w:val="SingleTxtGC"/>
        <w:rPr>
          <w:rFonts w:ascii="Time New Roman" w:hAnsi="Time New Roman" w:hint="eastAsia"/>
          <w:spacing w:val="10"/>
        </w:rPr>
      </w:pPr>
      <w:r w:rsidRPr="00262E7A">
        <w:rPr>
          <w:rFonts w:ascii="Time New Roman" w:hAnsi="Time New Roman" w:hint="eastAsia"/>
          <w:snapToGrid/>
        </w:rPr>
        <w:tab/>
      </w:r>
      <w:r w:rsidR="00CE1C11" w:rsidRPr="00CE1C11">
        <w:rPr>
          <w:rFonts w:ascii="Time New Roman" w:hAnsi="Time New Roman" w:hint="eastAsia"/>
          <w:snapToGrid/>
        </w:rPr>
        <w:t>委员会报告的排版本将载入《</w:t>
      </w:r>
      <w:r w:rsidR="00CE1C11" w:rsidRPr="00CE1C11">
        <w:rPr>
          <w:rFonts w:ascii="Time New Roman" w:hAnsi="Time New Roman" w:hint="eastAsia"/>
          <w:snapToGrid/>
        </w:rPr>
        <w:t>2024</w:t>
      </w:r>
      <w:r w:rsidR="00CE1C11" w:rsidRPr="00CE1C11">
        <w:rPr>
          <w:rFonts w:ascii="Time New Roman" w:hAnsi="Time New Roman" w:hint="eastAsia"/>
          <w:snapToGrid/>
        </w:rPr>
        <w:t>年国际法委员会年鉴》第二卷第二部分。</w:t>
      </w:r>
    </w:p>
    <w:p w14:paraId="2D81EA0A" w14:textId="77777777" w:rsidR="00262E7A" w:rsidRPr="00262E7A" w:rsidRDefault="00262E7A" w:rsidP="00262E7A">
      <w:pPr>
        <w:pStyle w:val="SingleTxtGC"/>
      </w:pPr>
    </w:p>
    <w:p w14:paraId="6BFC3F99" w14:textId="77777777" w:rsidR="00262E7A" w:rsidRPr="00262E7A" w:rsidRDefault="00262E7A" w:rsidP="00262E7A">
      <w:pPr>
        <w:pStyle w:val="SingleTxtGC"/>
      </w:pPr>
    </w:p>
    <w:p w14:paraId="4720B2BD" w14:textId="77777777" w:rsidR="00262E7A" w:rsidRPr="00262E7A" w:rsidRDefault="00262E7A" w:rsidP="00262E7A">
      <w:pPr>
        <w:pStyle w:val="SingleTxtGC"/>
      </w:pPr>
    </w:p>
    <w:p w14:paraId="4C75D4B3" w14:textId="77777777" w:rsidR="00262E7A" w:rsidRPr="00262E7A" w:rsidRDefault="00262E7A" w:rsidP="00262E7A">
      <w:pPr>
        <w:pStyle w:val="SingleTxtGC"/>
      </w:pPr>
    </w:p>
    <w:p w14:paraId="5F6DC146" w14:textId="77777777" w:rsidR="00262E7A" w:rsidRPr="00262E7A" w:rsidRDefault="00262E7A" w:rsidP="00262E7A">
      <w:pPr>
        <w:pStyle w:val="SingleTxtGC"/>
      </w:pPr>
    </w:p>
    <w:p w14:paraId="109C8A00" w14:textId="77777777" w:rsidR="00262E7A" w:rsidRPr="00262E7A" w:rsidRDefault="00262E7A" w:rsidP="00262E7A">
      <w:pPr>
        <w:pStyle w:val="SingleTxtGC"/>
      </w:pPr>
    </w:p>
    <w:p w14:paraId="6066E73B" w14:textId="77777777" w:rsidR="00262E7A" w:rsidRPr="00262E7A" w:rsidRDefault="00262E7A" w:rsidP="00262E7A">
      <w:pPr>
        <w:pStyle w:val="SingleTxtGC"/>
      </w:pPr>
    </w:p>
    <w:p w14:paraId="3EB61F6D" w14:textId="2DBC6DD4" w:rsidR="005277EA" w:rsidRDefault="00262E7A" w:rsidP="00444D4E">
      <w:pPr>
        <w:pStyle w:val="SingleTxtGC"/>
      </w:pPr>
      <w:r>
        <w:tab/>
      </w:r>
      <w:r w:rsidR="005277EA" w:rsidRPr="005277EA">
        <w:t>ISSN 0251-8562</w:t>
      </w:r>
    </w:p>
    <w:p w14:paraId="52985B1E" w14:textId="77777777" w:rsidR="005277EA" w:rsidRPr="00231E44" w:rsidRDefault="005277EA" w:rsidP="00444D4E">
      <w:pPr>
        <w:pStyle w:val="SingleTxtGC"/>
      </w:pPr>
    </w:p>
    <w:p w14:paraId="2356FB7F" w14:textId="77777777" w:rsidR="00C1504E" w:rsidRDefault="00C1504E" w:rsidP="00444D4E">
      <w:pPr>
        <w:pStyle w:val="SingleTxtGC"/>
        <w:sectPr w:rsidR="00C1504E" w:rsidSect="003D5775">
          <w:headerReference w:type="even" r:id="rId16"/>
          <w:headerReference w:type="default" r:id="rId17"/>
          <w:footerReference w:type="even" r:id="rId18"/>
          <w:endnotePr>
            <w:numFmt w:val="decimal"/>
          </w:endnotePr>
          <w:pgSz w:w="11906" w:h="16838" w:code="9"/>
          <w:pgMar w:top="1417" w:right="1134" w:bottom="1134" w:left="1134" w:header="850" w:footer="567" w:gutter="0"/>
          <w:cols w:space="425"/>
          <w:docGrid w:type="lines" w:linePitch="326"/>
        </w:sectPr>
      </w:pPr>
    </w:p>
    <w:p w14:paraId="3F99B204" w14:textId="77777777" w:rsidR="00AD6836" w:rsidRDefault="00AD6836" w:rsidP="00AD6836">
      <w:pPr>
        <w:pStyle w:val="SingleTxtGC"/>
        <w:ind w:right="0"/>
        <w:jc w:val="right"/>
      </w:pPr>
      <w:bookmarkStart w:id="3" w:name="_Hlk176337365"/>
      <w:r w:rsidRPr="003C2DF4">
        <w:rPr>
          <w:rFonts w:hint="eastAsia"/>
        </w:rPr>
        <w:lastRenderedPageBreak/>
        <w:t>[2024</w:t>
      </w:r>
      <w:r w:rsidRPr="003C2DF4">
        <w:rPr>
          <w:rFonts w:hint="eastAsia"/>
        </w:rPr>
        <w:t>年</w:t>
      </w:r>
      <w:r w:rsidRPr="003C2DF4">
        <w:rPr>
          <w:rFonts w:hint="eastAsia"/>
        </w:rPr>
        <w:t>8</w:t>
      </w:r>
      <w:r w:rsidRPr="003C2DF4">
        <w:rPr>
          <w:rFonts w:hint="eastAsia"/>
        </w:rPr>
        <w:t>月</w:t>
      </w:r>
      <w:r w:rsidRPr="003C2DF4">
        <w:rPr>
          <w:rFonts w:hint="eastAsia"/>
        </w:rPr>
        <w:t>8</w:t>
      </w:r>
      <w:r w:rsidRPr="003C2DF4">
        <w:rPr>
          <w:rFonts w:hint="eastAsia"/>
        </w:rPr>
        <w:t>日</w:t>
      </w:r>
      <w:r w:rsidRPr="003C2DF4">
        <w:rPr>
          <w:rFonts w:hint="eastAsia"/>
        </w:rPr>
        <w:t>]</w:t>
      </w:r>
    </w:p>
    <w:p w14:paraId="0385129C" w14:textId="27A5EE04" w:rsidR="003C2DF4" w:rsidRDefault="003C2DF4" w:rsidP="003C2DF4">
      <w:pPr>
        <w:spacing w:after="120"/>
        <w:rPr>
          <w:sz w:val="28"/>
          <w:szCs w:val="28"/>
        </w:rPr>
      </w:pPr>
      <w:r w:rsidRPr="003C2DF4">
        <w:rPr>
          <w:rFonts w:hint="eastAsia"/>
          <w:sz w:val="28"/>
          <w:szCs w:val="28"/>
        </w:rPr>
        <w:t>简要</w:t>
      </w:r>
      <w:bookmarkEnd w:id="3"/>
      <w:r>
        <w:rPr>
          <w:rFonts w:hint="eastAsia"/>
          <w:sz w:val="28"/>
          <w:szCs w:val="28"/>
        </w:rPr>
        <w:t>目录</w:t>
      </w:r>
    </w:p>
    <w:p w14:paraId="23278C9E" w14:textId="0CEB3B3D" w:rsidR="003C2DF4" w:rsidRPr="000F31EE" w:rsidRDefault="003C2DF4" w:rsidP="003C2DF4">
      <w:pPr>
        <w:tabs>
          <w:tab w:val="right" w:pos="8789"/>
          <w:tab w:val="right" w:pos="9639"/>
        </w:tabs>
        <w:spacing w:after="120"/>
        <w:ind w:left="488"/>
        <w:rPr>
          <w:rFonts w:ascii="Time New Roman" w:eastAsia="楷体" w:hAnsi="Time New Roman" w:hint="eastAsia"/>
          <w:sz w:val="23"/>
          <w:szCs w:val="23"/>
        </w:rPr>
      </w:pPr>
      <w:r w:rsidRPr="000F31EE">
        <w:rPr>
          <w:rFonts w:ascii="Time New Roman" w:eastAsia="楷体" w:hAnsi="Time New Roman" w:hint="eastAsia"/>
          <w:sz w:val="18"/>
          <w:szCs w:val="18"/>
          <w:lang w:val="fr-CH"/>
        </w:rPr>
        <w:t>章次</w:t>
      </w:r>
      <w:r w:rsidRPr="000F31EE">
        <w:rPr>
          <w:rFonts w:ascii="Time New Roman" w:eastAsia="楷体" w:hAnsi="Time New Roman"/>
          <w:sz w:val="18"/>
          <w:szCs w:val="18"/>
          <w:lang w:val="fr-CH"/>
        </w:rPr>
        <w:tab/>
      </w:r>
      <w:r w:rsidRPr="000F31EE">
        <w:rPr>
          <w:rFonts w:ascii="Time New Roman" w:eastAsia="楷体" w:hAnsi="Time New Roman"/>
          <w:sz w:val="23"/>
          <w:szCs w:val="23"/>
        </w:rPr>
        <w:tab/>
      </w:r>
      <w:r w:rsidRPr="000F31EE">
        <w:rPr>
          <w:rFonts w:ascii="Time New Roman" w:eastAsia="楷体" w:hAnsi="Time New Roman" w:hint="eastAsia"/>
          <w:sz w:val="18"/>
          <w:szCs w:val="18"/>
        </w:rPr>
        <w:t>页次</w:t>
      </w:r>
    </w:p>
    <w:p w14:paraId="5530BFA1" w14:textId="6EF0AEEE" w:rsidR="0042401B" w:rsidRPr="00CF5B94" w:rsidRDefault="0042401B" w:rsidP="00547EFA">
      <w:pPr>
        <w:pStyle w:val="TOC1"/>
        <w:spacing w:after="100"/>
        <w:rPr>
          <w:szCs w:val="21"/>
        </w:rPr>
      </w:pPr>
      <w:r w:rsidRPr="00CF5B94">
        <w:rPr>
          <w:szCs w:val="21"/>
        </w:rPr>
        <w:tab/>
      </w:r>
      <w:r w:rsidRPr="00CF5B94">
        <w:rPr>
          <w:szCs w:val="21"/>
        </w:rPr>
        <w:fldChar w:fldCharType="begin"/>
      </w:r>
      <w:r w:rsidRPr="00CF5B94">
        <w:rPr>
          <w:szCs w:val="21"/>
        </w:rPr>
        <w:instrText xml:space="preserve"> </w:instrText>
      </w:r>
      <w:r w:rsidRPr="00CF5B94">
        <w:rPr>
          <w:rFonts w:hint="eastAsia"/>
          <w:szCs w:val="21"/>
        </w:rPr>
        <w:instrText>TOC \h \z \t "</w:instrText>
      </w:r>
      <w:r w:rsidRPr="00CF5B94">
        <w:rPr>
          <w:rFonts w:ascii="宋体" w:hAnsi="宋体" w:cs="宋体" w:hint="eastAsia"/>
          <w:szCs w:val="21"/>
        </w:rPr>
        <w:instrText>标题</w:instrText>
      </w:r>
      <w:r w:rsidRPr="00CF5B94">
        <w:rPr>
          <w:rFonts w:hint="eastAsia"/>
          <w:szCs w:val="21"/>
        </w:rPr>
        <w:instrText xml:space="preserve"> 2;2;</w:instrText>
      </w:r>
      <w:r w:rsidRPr="00CF5B94">
        <w:rPr>
          <w:rFonts w:ascii="宋体" w:hAnsi="宋体" w:cs="宋体" w:hint="eastAsia"/>
          <w:szCs w:val="21"/>
        </w:rPr>
        <w:instrText>标题</w:instrText>
      </w:r>
      <w:r w:rsidRPr="00CF5B94">
        <w:rPr>
          <w:rFonts w:hint="eastAsia"/>
          <w:szCs w:val="21"/>
        </w:rPr>
        <w:instrText xml:space="preserve"> 3;3;_ H _Ch_GC;1;_ H_1_GC;2;_ H_2/3_GC;3"</w:instrText>
      </w:r>
      <w:r w:rsidRPr="00CF5B94">
        <w:rPr>
          <w:szCs w:val="21"/>
        </w:rPr>
        <w:instrText xml:space="preserve"> </w:instrText>
      </w:r>
      <w:r w:rsidRPr="00CF5B94">
        <w:rPr>
          <w:szCs w:val="21"/>
        </w:rPr>
        <w:fldChar w:fldCharType="separate"/>
      </w:r>
      <w:hyperlink w:anchor="_Toc176438338" w:history="1">
        <w:r w:rsidRPr="00CF5B94">
          <w:rPr>
            <w:rStyle w:val="af5"/>
            <w:color w:val="auto"/>
            <w:szCs w:val="21"/>
          </w:rPr>
          <w:t>一</w:t>
        </w:r>
        <w:r w:rsidRPr="00CF5B94">
          <w:rPr>
            <w:rStyle w:val="af5"/>
            <w:color w:val="auto"/>
            <w:szCs w:val="21"/>
          </w:rPr>
          <w:t>.</w:t>
        </w:r>
        <w:r w:rsidRPr="00CF5B94">
          <w:rPr>
            <w:rStyle w:val="af5"/>
            <w:color w:val="auto"/>
            <w:szCs w:val="21"/>
          </w:rPr>
          <w:tab/>
        </w:r>
        <w:r w:rsidRPr="00CF5B94">
          <w:rPr>
            <w:rStyle w:val="af5"/>
            <w:color w:val="auto"/>
            <w:szCs w:val="21"/>
          </w:rPr>
          <w:t>导言</w:t>
        </w:r>
        <w:r w:rsidRPr="00CF5B94">
          <w:rPr>
            <w:webHidden/>
            <w:szCs w:val="21"/>
          </w:rPr>
          <w:tab/>
        </w:r>
        <w:r w:rsidRPr="00CF5B94">
          <w:rPr>
            <w:webHidden/>
            <w:szCs w:val="21"/>
          </w:rPr>
          <w:tab/>
        </w:r>
        <w:r w:rsidRPr="00CF5B94">
          <w:rPr>
            <w:webHidden/>
            <w:szCs w:val="21"/>
          </w:rPr>
          <w:fldChar w:fldCharType="begin"/>
        </w:r>
        <w:r w:rsidRPr="00CF5B94">
          <w:rPr>
            <w:webHidden/>
            <w:szCs w:val="21"/>
          </w:rPr>
          <w:instrText xml:space="preserve"> PAGEREF _Toc176438338 \h </w:instrText>
        </w:r>
        <w:r w:rsidRPr="00CF5B94">
          <w:rPr>
            <w:webHidden/>
            <w:szCs w:val="21"/>
          </w:rPr>
        </w:r>
        <w:r w:rsidRPr="00CF5B94">
          <w:rPr>
            <w:webHidden/>
            <w:szCs w:val="21"/>
          </w:rPr>
          <w:fldChar w:fldCharType="separate"/>
        </w:r>
        <w:r w:rsidR="00A02CA6">
          <w:rPr>
            <w:webHidden/>
            <w:szCs w:val="21"/>
          </w:rPr>
          <w:t>1</w:t>
        </w:r>
        <w:r w:rsidRPr="00CF5B94">
          <w:rPr>
            <w:webHidden/>
            <w:szCs w:val="21"/>
          </w:rPr>
          <w:fldChar w:fldCharType="end"/>
        </w:r>
      </w:hyperlink>
    </w:p>
    <w:p w14:paraId="1C043E77" w14:textId="11C88774" w:rsidR="0042401B" w:rsidRPr="00CF5B94" w:rsidRDefault="0042401B" w:rsidP="00547EFA">
      <w:pPr>
        <w:pStyle w:val="TOC1"/>
        <w:spacing w:after="100"/>
        <w:rPr>
          <w:rFonts w:asciiTheme="minorHAnsi" w:eastAsiaTheme="minorEastAsia" w:hAnsiTheme="minorHAnsi" w:cstheme="minorBidi"/>
          <w:bCs/>
          <w:kern w:val="2"/>
          <w:szCs w:val="21"/>
          <w14:ligatures w14:val="standardContextual"/>
        </w:rPr>
      </w:pPr>
      <w:r w:rsidRPr="00CF5B94">
        <w:rPr>
          <w:szCs w:val="21"/>
        </w:rPr>
        <w:tab/>
      </w:r>
      <w:hyperlink w:anchor="_Toc176438346" w:history="1">
        <w:r w:rsidRPr="00CF5B94">
          <w:rPr>
            <w:rStyle w:val="af5"/>
            <w:rFonts w:hint="eastAsia"/>
            <w:color w:val="auto"/>
            <w:szCs w:val="21"/>
          </w:rPr>
          <w:t>二</w:t>
        </w:r>
        <w:r w:rsidRPr="00CF5B94">
          <w:rPr>
            <w:rStyle w:val="af5"/>
            <w:color w:val="auto"/>
            <w:szCs w:val="21"/>
          </w:rPr>
          <w:t>.</w:t>
        </w:r>
        <w:r w:rsidRPr="00CF5B94">
          <w:rPr>
            <w:rStyle w:val="af5"/>
            <w:color w:val="auto"/>
            <w:szCs w:val="21"/>
          </w:rPr>
          <w:tab/>
        </w:r>
        <w:r w:rsidRPr="00CF5B94">
          <w:rPr>
            <w:rStyle w:val="af5"/>
            <w:rFonts w:hint="eastAsia"/>
            <w:color w:val="auto"/>
            <w:szCs w:val="21"/>
          </w:rPr>
          <w:t>委员会第七十五届会议工作概况</w:t>
        </w:r>
        <w:r w:rsidRPr="00CF5B94">
          <w:rPr>
            <w:rStyle w:val="af5"/>
            <w:webHidden/>
            <w:color w:val="auto"/>
            <w:szCs w:val="21"/>
          </w:rPr>
          <w:tab/>
        </w:r>
        <w:r w:rsidRPr="00CF5B94">
          <w:rPr>
            <w:rStyle w:val="af5"/>
            <w:webHidden/>
            <w:color w:val="auto"/>
            <w:szCs w:val="21"/>
          </w:rPr>
          <w:tab/>
        </w:r>
        <w:r w:rsidRPr="00CF5B94">
          <w:rPr>
            <w:rStyle w:val="af5"/>
            <w:webHidden/>
            <w:color w:val="auto"/>
            <w:szCs w:val="21"/>
          </w:rPr>
          <w:fldChar w:fldCharType="begin"/>
        </w:r>
        <w:r w:rsidRPr="00CF5B94">
          <w:rPr>
            <w:rStyle w:val="af5"/>
            <w:webHidden/>
            <w:color w:val="auto"/>
            <w:szCs w:val="21"/>
          </w:rPr>
          <w:instrText xml:space="preserve"> PAGEREF _Toc176438346 \h </w:instrText>
        </w:r>
        <w:r w:rsidRPr="00CF5B94">
          <w:rPr>
            <w:rStyle w:val="af5"/>
            <w:webHidden/>
            <w:color w:val="auto"/>
            <w:szCs w:val="21"/>
          </w:rPr>
        </w:r>
        <w:r w:rsidRPr="00CF5B94">
          <w:rPr>
            <w:rStyle w:val="af5"/>
            <w:webHidden/>
            <w:color w:val="auto"/>
            <w:szCs w:val="21"/>
          </w:rPr>
          <w:fldChar w:fldCharType="separate"/>
        </w:r>
        <w:r w:rsidR="00A02CA6">
          <w:rPr>
            <w:rStyle w:val="af5"/>
            <w:webHidden/>
            <w:color w:val="auto"/>
            <w:szCs w:val="21"/>
          </w:rPr>
          <w:t>7</w:t>
        </w:r>
        <w:r w:rsidRPr="00CF5B94">
          <w:rPr>
            <w:rStyle w:val="af5"/>
            <w:webHidden/>
            <w:color w:val="auto"/>
            <w:szCs w:val="21"/>
          </w:rPr>
          <w:fldChar w:fldCharType="end"/>
        </w:r>
      </w:hyperlink>
    </w:p>
    <w:p w14:paraId="69DD13F3" w14:textId="28109647" w:rsidR="0042401B" w:rsidRPr="00CF5B94" w:rsidRDefault="00A02CA6" w:rsidP="00547EFA">
      <w:pPr>
        <w:pStyle w:val="TOC1"/>
        <w:spacing w:after="100"/>
        <w:rPr>
          <w:rFonts w:asciiTheme="minorHAnsi" w:eastAsiaTheme="minorEastAsia" w:hAnsiTheme="minorHAnsi" w:cstheme="minorBidi"/>
          <w:bCs/>
          <w:kern w:val="2"/>
          <w:szCs w:val="21"/>
          <w14:ligatures w14:val="standardContextual"/>
        </w:rPr>
      </w:pPr>
      <w:hyperlink w:anchor="_Toc176438347" w:history="1">
        <w:r w:rsidR="0042401B" w:rsidRPr="00CF5B94">
          <w:rPr>
            <w:rStyle w:val="af5"/>
            <w:color w:val="auto"/>
            <w:szCs w:val="21"/>
          </w:rPr>
          <w:tab/>
        </w:r>
        <w:r w:rsidR="0042401B" w:rsidRPr="00CF5B94">
          <w:rPr>
            <w:rStyle w:val="af5"/>
            <w:rFonts w:hint="eastAsia"/>
            <w:color w:val="auto"/>
            <w:szCs w:val="21"/>
          </w:rPr>
          <w:t>三</w:t>
        </w:r>
        <w:r w:rsidR="0042401B" w:rsidRPr="00CF5B94">
          <w:rPr>
            <w:rStyle w:val="af5"/>
            <w:color w:val="auto"/>
            <w:szCs w:val="21"/>
          </w:rPr>
          <w:t>.</w:t>
        </w:r>
        <w:r w:rsidR="0042401B" w:rsidRPr="00CF5B94">
          <w:rPr>
            <w:rStyle w:val="af5"/>
            <w:color w:val="auto"/>
            <w:szCs w:val="21"/>
          </w:rPr>
          <w:tab/>
        </w:r>
        <w:r w:rsidR="0042401B" w:rsidRPr="00CF5B94">
          <w:rPr>
            <w:rStyle w:val="af5"/>
            <w:rFonts w:hint="eastAsia"/>
            <w:color w:val="auto"/>
            <w:szCs w:val="21"/>
          </w:rPr>
          <w:t>委员会特别想听取意见的具体问题</w:t>
        </w:r>
        <w:r w:rsidR="0042401B" w:rsidRPr="00CF5B94">
          <w:rPr>
            <w:rStyle w:val="af5"/>
            <w:webHidden/>
            <w:color w:val="auto"/>
            <w:szCs w:val="21"/>
          </w:rPr>
          <w:tab/>
        </w:r>
        <w:r w:rsidR="0042401B" w:rsidRPr="00CF5B94">
          <w:rPr>
            <w:rStyle w:val="af5"/>
            <w:webHidden/>
            <w:color w:val="auto"/>
            <w:szCs w:val="21"/>
          </w:rPr>
          <w:tab/>
        </w:r>
        <w:r w:rsidR="0042401B" w:rsidRPr="00CF5B94">
          <w:rPr>
            <w:rStyle w:val="af5"/>
            <w:webHidden/>
            <w:color w:val="auto"/>
            <w:szCs w:val="21"/>
          </w:rPr>
          <w:fldChar w:fldCharType="begin"/>
        </w:r>
        <w:r w:rsidR="0042401B" w:rsidRPr="00CF5B94">
          <w:rPr>
            <w:rStyle w:val="af5"/>
            <w:webHidden/>
            <w:color w:val="auto"/>
            <w:szCs w:val="21"/>
          </w:rPr>
          <w:instrText xml:space="preserve"> PAGEREF _Toc176438347 \h </w:instrText>
        </w:r>
        <w:r w:rsidR="0042401B" w:rsidRPr="00CF5B94">
          <w:rPr>
            <w:rStyle w:val="af5"/>
            <w:webHidden/>
            <w:color w:val="auto"/>
            <w:szCs w:val="21"/>
          </w:rPr>
        </w:r>
        <w:r w:rsidR="0042401B" w:rsidRPr="00CF5B94">
          <w:rPr>
            <w:rStyle w:val="af5"/>
            <w:webHidden/>
            <w:color w:val="auto"/>
            <w:szCs w:val="21"/>
          </w:rPr>
          <w:fldChar w:fldCharType="separate"/>
        </w:r>
        <w:r>
          <w:rPr>
            <w:rStyle w:val="af5"/>
            <w:webHidden/>
            <w:color w:val="auto"/>
            <w:szCs w:val="21"/>
          </w:rPr>
          <w:t>15</w:t>
        </w:r>
        <w:r w:rsidR="0042401B" w:rsidRPr="00CF5B94">
          <w:rPr>
            <w:rStyle w:val="af5"/>
            <w:webHidden/>
            <w:color w:val="auto"/>
            <w:szCs w:val="21"/>
          </w:rPr>
          <w:fldChar w:fldCharType="end"/>
        </w:r>
      </w:hyperlink>
    </w:p>
    <w:p w14:paraId="75CBCA05" w14:textId="0B2D9C7A" w:rsidR="0042401B" w:rsidRPr="00CF5B94" w:rsidRDefault="00A02CA6" w:rsidP="00547EFA">
      <w:pPr>
        <w:pStyle w:val="TOC1"/>
        <w:spacing w:after="100"/>
        <w:rPr>
          <w:rFonts w:asciiTheme="minorHAnsi" w:eastAsiaTheme="minorEastAsia" w:hAnsiTheme="minorHAnsi" w:cstheme="minorBidi"/>
          <w:bCs/>
          <w:kern w:val="2"/>
          <w:szCs w:val="21"/>
          <w14:ligatures w14:val="standardContextual"/>
        </w:rPr>
      </w:pPr>
      <w:hyperlink w:anchor="_Toc176438352" w:history="1">
        <w:r w:rsidR="0042401B" w:rsidRPr="00CF5B94">
          <w:rPr>
            <w:rStyle w:val="af5"/>
            <w:color w:val="auto"/>
            <w:szCs w:val="21"/>
          </w:rPr>
          <w:tab/>
        </w:r>
        <w:r w:rsidR="0042401B" w:rsidRPr="00CF5B94">
          <w:rPr>
            <w:rStyle w:val="af5"/>
            <w:rFonts w:hint="eastAsia"/>
            <w:color w:val="auto"/>
            <w:szCs w:val="21"/>
          </w:rPr>
          <w:t>四</w:t>
        </w:r>
        <w:r w:rsidR="0042401B" w:rsidRPr="00CF5B94">
          <w:rPr>
            <w:rStyle w:val="af5"/>
            <w:color w:val="auto"/>
            <w:szCs w:val="21"/>
          </w:rPr>
          <w:t>.</w:t>
        </w:r>
        <w:r w:rsidR="0042401B" w:rsidRPr="00CF5B94">
          <w:rPr>
            <w:rStyle w:val="af5"/>
            <w:color w:val="auto"/>
            <w:szCs w:val="21"/>
          </w:rPr>
          <w:tab/>
        </w:r>
        <w:r w:rsidR="0042401B" w:rsidRPr="00CF5B94">
          <w:rPr>
            <w:rStyle w:val="af5"/>
            <w:rFonts w:hint="eastAsia"/>
            <w:color w:val="auto"/>
            <w:szCs w:val="21"/>
          </w:rPr>
          <w:t>国际组织作为当事方的争端的解决</w:t>
        </w:r>
        <w:r w:rsidR="0042401B" w:rsidRPr="00CF5B94">
          <w:rPr>
            <w:rStyle w:val="af5"/>
            <w:webHidden/>
            <w:color w:val="auto"/>
            <w:szCs w:val="21"/>
          </w:rPr>
          <w:tab/>
        </w:r>
        <w:r w:rsidR="0042401B" w:rsidRPr="00CF5B94">
          <w:rPr>
            <w:rStyle w:val="af5"/>
            <w:webHidden/>
            <w:color w:val="auto"/>
            <w:szCs w:val="21"/>
          </w:rPr>
          <w:tab/>
        </w:r>
        <w:r w:rsidR="0042401B" w:rsidRPr="00CF5B94">
          <w:rPr>
            <w:rStyle w:val="af5"/>
            <w:webHidden/>
            <w:color w:val="auto"/>
            <w:szCs w:val="21"/>
          </w:rPr>
          <w:fldChar w:fldCharType="begin"/>
        </w:r>
        <w:r w:rsidR="0042401B" w:rsidRPr="00CF5B94">
          <w:rPr>
            <w:rStyle w:val="af5"/>
            <w:webHidden/>
            <w:color w:val="auto"/>
            <w:szCs w:val="21"/>
          </w:rPr>
          <w:instrText xml:space="preserve"> PAGEREF _Toc176438352 \h </w:instrText>
        </w:r>
        <w:r w:rsidR="0042401B" w:rsidRPr="00CF5B94">
          <w:rPr>
            <w:rStyle w:val="af5"/>
            <w:webHidden/>
            <w:color w:val="auto"/>
            <w:szCs w:val="21"/>
          </w:rPr>
        </w:r>
        <w:r w:rsidR="0042401B" w:rsidRPr="00CF5B94">
          <w:rPr>
            <w:rStyle w:val="af5"/>
            <w:webHidden/>
            <w:color w:val="auto"/>
            <w:szCs w:val="21"/>
          </w:rPr>
          <w:fldChar w:fldCharType="separate"/>
        </w:r>
        <w:r>
          <w:rPr>
            <w:rStyle w:val="af5"/>
            <w:webHidden/>
            <w:color w:val="auto"/>
            <w:szCs w:val="21"/>
          </w:rPr>
          <w:t>17</w:t>
        </w:r>
        <w:r w:rsidR="0042401B" w:rsidRPr="00CF5B94">
          <w:rPr>
            <w:rStyle w:val="af5"/>
            <w:webHidden/>
            <w:color w:val="auto"/>
            <w:szCs w:val="21"/>
          </w:rPr>
          <w:fldChar w:fldCharType="end"/>
        </w:r>
      </w:hyperlink>
    </w:p>
    <w:p w14:paraId="5F2CB39F" w14:textId="67E8F4EA" w:rsidR="0042401B" w:rsidRPr="00CF5B94" w:rsidRDefault="00A02CA6" w:rsidP="00547EFA">
      <w:pPr>
        <w:pStyle w:val="TOC1"/>
        <w:spacing w:after="100"/>
        <w:rPr>
          <w:rFonts w:asciiTheme="minorHAnsi" w:eastAsiaTheme="minorEastAsia" w:hAnsiTheme="minorHAnsi" w:cstheme="minorBidi"/>
          <w:bCs/>
          <w:kern w:val="2"/>
          <w:szCs w:val="21"/>
          <w14:ligatures w14:val="standardContextual"/>
        </w:rPr>
      </w:pPr>
      <w:hyperlink w:anchor="_Toc176438366" w:history="1">
        <w:r w:rsidR="0042401B" w:rsidRPr="00CF5B94">
          <w:rPr>
            <w:rStyle w:val="af5"/>
            <w:color w:val="auto"/>
            <w:szCs w:val="21"/>
          </w:rPr>
          <w:tab/>
        </w:r>
        <w:r w:rsidR="0042401B" w:rsidRPr="00CF5B94">
          <w:rPr>
            <w:rStyle w:val="af5"/>
            <w:rFonts w:hint="eastAsia"/>
            <w:color w:val="auto"/>
            <w:szCs w:val="21"/>
          </w:rPr>
          <w:t>五</w:t>
        </w:r>
        <w:r w:rsidR="0042401B" w:rsidRPr="00CF5B94">
          <w:rPr>
            <w:rStyle w:val="af5"/>
            <w:color w:val="auto"/>
            <w:szCs w:val="21"/>
          </w:rPr>
          <w:t>.</w:t>
        </w:r>
        <w:r w:rsidR="0042401B" w:rsidRPr="00CF5B94">
          <w:rPr>
            <w:rStyle w:val="af5"/>
            <w:color w:val="auto"/>
            <w:szCs w:val="21"/>
          </w:rPr>
          <w:tab/>
        </w:r>
        <w:r w:rsidR="0042401B" w:rsidRPr="00CF5B94">
          <w:rPr>
            <w:rStyle w:val="af5"/>
            <w:rFonts w:hint="eastAsia"/>
            <w:color w:val="auto"/>
            <w:szCs w:val="21"/>
          </w:rPr>
          <w:t>确定国际法规则的辅助手段</w:t>
        </w:r>
        <w:r w:rsidR="0042401B" w:rsidRPr="00CF5B94">
          <w:rPr>
            <w:rStyle w:val="af5"/>
            <w:webHidden/>
            <w:color w:val="auto"/>
            <w:szCs w:val="21"/>
          </w:rPr>
          <w:tab/>
        </w:r>
        <w:r w:rsidR="0042401B" w:rsidRPr="00CF5B94">
          <w:rPr>
            <w:rStyle w:val="af5"/>
            <w:webHidden/>
            <w:color w:val="auto"/>
            <w:szCs w:val="21"/>
          </w:rPr>
          <w:tab/>
        </w:r>
        <w:r w:rsidR="0042401B" w:rsidRPr="00CF5B94">
          <w:rPr>
            <w:rStyle w:val="af5"/>
            <w:webHidden/>
            <w:color w:val="auto"/>
            <w:szCs w:val="21"/>
          </w:rPr>
          <w:fldChar w:fldCharType="begin"/>
        </w:r>
        <w:r w:rsidR="0042401B" w:rsidRPr="00CF5B94">
          <w:rPr>
            <w:rStyle w:val="af5"/>
            <w:webHidden/>
            <w:color w:val="auto"/>
            <w:szCs w:val="21"/>
          </w:rPr>
          <w:instrText xml:space="preserve"> PAGEREF _Toc176438366 \h </w:instrText>
        </w:r>
        <w:r w:rsidR="0042401B" w:rsidRPr="00CF5B94">
          <w:rPr>
            <w:rStyle w:val="af5"/>
            <w:webHidden/>
            <w:color w:val="auto"/>
            <w:szCs w:val="21"/>
          </w:rPr>
        </w:r>
        <w:r w:rsidR="0042401B" w:rsidRPr="00CF5B94">
          <w:rPr>
            <w:rStyle w:val="af5"/>
            <w:webHidden/>
            <w:color w:val="auto"/>
            <w:szCs w:val="21"/>
          </w:rPr>
          <w:fldChar w:fldCharType="separate"/>
        </w:r>
        <w:r>
          <w:rPr>
            <w:rStyle w:val="af5"/>
            <w:webHidden/>
            <w:color w:val="auto"/>
            <w:szCs w:val="21"/>
          </w:rPr>
          <w:t>28</w:t>
        </w:r>
        <w:r w:rsidR="0042401B" w:rsidRPr="00CF5B94">
          <w:rPr>
            <w:rStyle w:val="af5"/>
            <w:webHidden/>
            <w:color w:val="auto"/>
            <w:szCs w:val="21"/>
          </w:rPr>
          <w:fldChar w:fldCharType="end"/>
        </w:r>
      </w:hyperlink>
    </w:p>
    <w:p w14:paraId="798A612A" w14:textId="39484AE1" w:rsidR="0042401B" w:rsidRPr="00CF5B94" w:rsidRDefault="00A02CA6" w:rsidP="00547EFA">
      <w:pPr>
        <w:pStyle w:val="TOC1"/>
        <w:spacing w:after="100"/>
        <w:rPr>
          <w:rFonts w:asciiTheme="minorHAnsi" w:eastAsiaTheme="minorEastAsia" w:hAnsiTheme="minorHAnsi" w:cstheme="minorBidi"/>
          <w:bCs/>
          <w:kern w:val="2"/>
          <w:szCs w:val="21"/>
          <w14:ligatures w14:val="standardContextual"/>
        </w:rPr>
      </w:pPr>
      <w:hyperlink w:anchor="_Toc176438382" w:history="1">
        <w:r w:rsidR="0042401B" w:rsidRPr="00CF5B94">
          <w:rPr>
            <w:rStyle w:val="af5"/>
            <w:color w:val="auto"/>
            <w:szCs w:val="21"/>
          </w:rPr>
          <w:tab/>
        </w:r>
        <w:r w:rsidR="0042401B" w:rsidRPr="00CF5B94">
          <w:rPr>
            <w:rStyle w:val="af5"/>
            <w:rFonts w:hint="eastAsia"/>
            <w:color w:val="auto"/>
            <w:szCs w:val="21"/>
          </w:rPr>
          <w:t>六</w:t>
        </w:r>
        <w:r w:rsidR="0042401B" w:rsidRPr="00CF5B94">
          <w:rPr>
            <w:rStyle w:val="af5"/>
            <w:color w:val="auto"/>
            <w:szCs w:val="21"/>
          </w:rPr>
          <w:t>.</w:t>
        </w:r>
        <w:r w:rsidR="0042401B" w:rsidRPr="00CF5B94">
          <w:rPr>
            <w:rStyle w:val="af5"/>
            <w:color w:val="auto"/>
            <w:szCs w:val="21"/>
          </w:rPr>
          <w:tab/>
        </w:r>
        <w:r w:rsidR="0042401B" w:rsidRPr="00CF5B94">
          <w:rPr>
            <w:rStyle w:val="af5"/>
            <w:rFonts w:hint="eastAsia"/>
            <w:color w:val="auto"/>
            <w:szCs w:val="21"/>
          </w:rPr>
          <w:t>防止和打击海盗和海上武装抢劫行为</w:t>
        </w:r>
        <w:r w:rsidR="0042401B" w:rsidRPr="00CF5B94">
          <w:rPr>
            <w:rStyle w:val="af5"/>
            <w:webHidden/>
            <w:color w:val="auto"/>
            <w:szCs w:val="21"/>
          </w:rPr>
          <w:tab/>
        </w:r>
        <w:r w:rsidR="0042401B" w:rsidRPr="00CF5B94">
          <w:rPr>
            <w:rStyle w:val="af5"/>
            <w:webHidden/>
            <w:color w:val="auto"/>
            <w:szCs w:val="21"/>
          </w:rPr>
          <w:tab/>
        </w:r>
        <w:r w:rsidR="0042401B" w:rsidRPr="00CF5B94">
          <w:rPr>
            <w:rStyle w:val="af5"/>
            <w:webHidden/>
            <w:color w:val="auto"/>
            <w:szCs w:val="21"/>
          </w:rPr>
          <w:fldChar w:fldCharType="begin"/>
        </w:r>
        <w:r w:rsidR="0042401B" w:rsidRPr="00CF5B94">
          <w:rPr>
            <w:rStyle w:val="af5"/>
            <w:webHidden/>
            <w:color w:val="auto"/>
            <w:szCs w:val="21"/>
          </w:rPr>
          <w:instrText xml:space="preserve"> PAGEREF _Toc176438382 \h </w:instrText>
        </w:r>
        <w:r w:rsidR="0042401B" w:rsidRPr="00CF5B94">
          <w:rPr>
            <w:rStyle w:val="af5"/>
            <w:webHidden/>
            <w:color w:val="auto"/>
            <w:szCs w:val="21"/>
          </w:rPr>
        </w:r>
        <w:r w:rsidR="0042401B" w:rsidRPr="00CF5B94">
          <w:rPr>
            <w:rStyle w:val="af5"/>
            <w:webHidden/>
            <w:color w:val="auto"/>
            <w:szCs w:val="21"/>
          </w:rPr>
          <w:fldChar w:fldCharType="separate"/>
        </w:r>
        <w:r>
          <w:rPr>
            <w:rStyle w:val="af5"/>
            <w:webHidden/>
            <w:color w:val="auto"/>
            <w:szCs w:val="21"/>
          </w:rPr>
          <w:t>52</w:t>
        </w:r>
        <w:r w:rsidR="0042401B" w:rsidRPr="00CF5B94">
          <w:rPr>
            <w:rStyle w:val="af5"/>
            <w:webHidden/>
            <w:color w:val="auto"/>
            <w:szCs w:val="21"/>
          </w:rPr>
          <w:fldChar w:fldCharType="end"/>
        </w:r>
      </w:hyperlink>
    </w:p>
    <w:p w14:paraId="3183443B" w14:textId="7353C24C" w:rsidR="0042401B" w:rsidRPr="00CF5B94" w:rsidRDefault="00A02CA6" w:rsidP="00547EFA">
      <w:pPr>
        <w:pStyle w:val="TOC1"/>
        <w:spacing w:after="100"/>
        <w:rPr>
          <w:rFonts w:asciiTheme="minorHAnsi" w:eastAsiaTheme="minorEastAsia" w:hAnsiTheme="minorHAnsi" w:cstheme="minorBidi"/>
          <w:bCs/>
          <w:kern w:val="2"/>
          <w:szCs w:val="21"/>
          <w14:ligatures w14:val="standardContextual"/>
        </w:rPr>
      </w:pPr>
      <w:hyperlink w:anchor="_Toc176438395" w:history="1">
        <w:r w:rsidR="0042401B" w:rsidRPr="00CF5B94">
          <w:rPr>
            <w:rStyle w:val="af5"/>
            <w:color w:val="auto"/>
            <w:szCs w:val="21"/>
          </w:rPr>
          <w:tab/>
        </w:r>
        <w:r w:rsidR="0042401B" w:rsidRPr="00CF5B94">
          <w:rPr>
            <w:rStyle w:val="af5"/>
            <w:rFonts w:hint="eastAsia"/>
            <w:color w:val="auto"/>
            <w:szCs w:val="21"/>
          </w:rPr>
          <w:t>七</w:t>
        </w:r>
        <w:r w:rsidR="0042401B" w:rsidRPr="00CF5B94">
          <w:rPr>
            <w:rStyle w:val="af5"/>
            <w:color w:val="auto"/>
            <w:szCs w:val="21"/>
          </w:rPr>
          <w:t>.</w:t>
        </w:r>
        <w:r w:rsidR="0042401B" w:rsidRPr="00CF5B94">
          <w:rPr>
            <w:rStyle w:val="af5"/>
            <w:color w:val="auto"/>
            <w:szCs w:val="21"/>
          </w:rPr>
          <w:tab/>
        </w:r>
        <w:r w:rsidR="0042401B" w:rsidRPr="00CF5B94">
          <w:rPr>
            <w:rStyle w:val="af5"/>
            <w:rFonts w:hint="eastAsia"/>
            <w:color w:val="auto"/>
            <w:szCs w:val="21"/>
          </w:rPr>
          <w:t>国家官员的外国刑事管辖豁免</w:t>
        </w:r>
        <w:r w:rsidR="0042401B" w:rsidRPr="00CF5B94">
          <w:rPr>
            <w:rStyle w:val="af5"/>
            <w:webHidden/>
            <w:color w:val="auto"/>
            <w:szCs w:val="21"/>
          </w:rPr>
          <w:tab/>
        </w:r>
        <w:r w:rsidR="0042401B" w:rsidRPr="00CF5B94">
          <w:rPr>
            <w:rStyle w:val="af5"/>
            <w:webHidden/>
            <w:color w:val="auto"/>
            <w:szCs w:val="21"/>
          </w:rPr>
          <w:tab/>
        </w:r>
        <w:r w:rsidR="0042401B" w:rsidRPr="00CF5B94">
          <w:rPr>
            <w:rStyle w:val="af5"/>
            <w:webHidden/>
            <w:color w:val="auto"/>
            <w:szCs w:val="21"/>
          </w:rPr>
          <w:fldChar w:fldCharType="begin"/>
        </w:r>
        <w:r w:rsidR="0042401B" w:rsidRPr="00CF5B94">
          <w:rPr>
            <w:rStyle w:val="af5"/>
            <w:webHidden/>
            <w:color w:val="auto"/>
            <w:szCs w:val="21"/>
          </w:rPr>
          <w:instrText xml:space="preserve"> PAGEREF _Toc176438395 \h </w:instrText>
        </w:r>
        <w:r w:rsidR="0042401B" w:rsidRPr="00CF5B94">
          <w:rPr>
            <w:rStyle w:val="af5"/>
            <w:webHidden/>
            <w:color w:val="auto"/>
            <w:szCs w:val="21"/>
          </w:rPr>
        </w:r>
        <w:r w:rsidR="0042401B" w:rsidRPr="00CF5B94">
          <w:rPr>
            <w:rStyle w:val="af5"/>
            <w:webHidden/>
            <w:color w:val="auto"/>
            <w:szCs w:val="21"/>
          </w:rPr>
          <w:fldChar w:fldCharType="separate"/>
        </w:r>
        <w:r>
          <w:rPr>
            <w:rStyle w:val="af5"/>
            <w:webHidden/>
            <w:color w:val="auto"/>
            <w:szCs w:val="21"/>
          </w:rPr>
          <w:t>62</w:t>
        </w:r>
        <w:r w:rsidR="0042401B" w:rsidRPr="00CF5B94">
          <w:rPr>
            <w:rStyle w:val="af5"/>
            <w:webHidden/>
            <w:color w:val="auto"/>
            <w:szCs w:val="21"/>
          </w:rPr>
          <w:fldChar w:fldCharType="end"/>
        </w:r>
      </w:hyperlink>
    </w:p>
    <w:p w14:paraId="3C97821D" w14:textId="3022240E" w:rsidR="0042401B" w:rsidRPr="00CF5B94" w:rsidRDefault="00A02CA6" w:rsidP="00547EFA">
      <w:pPr>
        <w:pStyle w:val="TOC1"/>
        <w:spacing w:after="100"/>
        <w:rPr>
          <w:rFonts w:asciiTheme="minorHAnsi" w:eastAsiaTheme="minorEastAsia" w:hAnsiTheme="minorHAnsi" w:cstheme="minorBidi"/>
          <w:bCs/>
          <w:kern w:val="2"/>
          <w:szCs w:val="21"/>
          <w14:ligatures w14:val="standardContextual"/>
        </w:rPr>
      </w:pPr>
      <w:hyperlink w:anchor="_Toc176438410" w:history="1">
        <w:r w:rsidR="0042401B" w:rsidRPr="00CF5B94">
          <w:rPr>
            <w:rStyle w:val="af5"/>
            <w:color w:val="auto"/>
            <w:szCs w:val="21"/>
          </w:rPr>
          <w:tab/>
        </w:r>
        <w:r w:rsidR="0042401B" w:rsidRPr="00CF5B94">
          <w:rPr>
            <w:rStyle w:val="af5"/>
            <w:rFonts w:hint="eastAsia"/>
            <w:color w:val="auto"/>
            <w:szCs w:val="21"/>
          </w:rPr>
          <w:t>八</w:t>
        </w:r>
        <w:r w:rsidR="0042401B" w:rsidRPr="00CF5B94">
          <w:rPr>
            <w:rStyle w:val="af5"/>
            <w:color w:val="auto"/>
            <w:szCs w:val="21"/>
          </w:rPr>
          <w:t>.</w:t>
        </w:r>
        <w:r w:rsidR="0042401B" w:rsidRPr="00CF5B94">
          <w:rPr>
            <w:rStyle w:val="af5"/>
            <w:color w:val="auto"/>
            <w:szCs w:val="21"/>
          </w:rPr>
          <w:tab/>
        </w:r>
        <w:r w:rsidR="0042401B" w:rsidRPr="00CF5B94">
          <w:rPr>
            <w:rStyle w:val="af5"/>
            <w:rFonts w:hint="eastAsia"/>
            <w:color w:val="auto"/>
            <w:szCs w:val="21"/>
          </w:rPr>
          <w:t>不具法律约束力的国际协定</w:t>
        </w:r>
        <w:r w:rsidR="0042401B" w:rsidRPr="00CF5B94">
          <w:rPr>
            <w:rStyle w:val="af5"/>
            <w:webHidden/>
            <w:color w:val="auto"/>
            <w:szCs w:val="21"/>
          </w:rPr>
          <w:tab/>
        </w:r>
        <w:r w:rsidR="0042401B" w:rsidRPr="00CF5B94">
          <w:rPr>
            <w:rStyle w:val="af5"/>
            <w:webHidden/>
            <w:color w:val="auto"/>
            <w:szCs w:val="21"/>
          </w:rPr>
          <w:tab/>
        </w:r>
        <w:r w:rsidR="0042401B" w:rsidRPr="00CF5B94">
          <w:rPr>
            <w:rStyle w:val="af5"/>
            <w:webHidden/>
            <w:color w:val="auto"/>
            <w:szCs w:val="21"/>
          </w:rPr>
          <w:fldChar w:fldCharType="begin"/>
        </w:r>
        <w:r w:rsidR="0042401B" w:rsidRPr="00CF5B94">
          <w:rPr>
            <w:rStyle w:val="af5"/>
            <w:webHidden/>
            <w:color w:val="auto"/>
            <w:szCs w:val="21"/>
          </w:rPr>
          <w:instrText xml:space="preserve"> PAGEREF _Toc176438410 \h </w:instrText>
        </w:r>
        <w:r w:rsidR="0042401B" w:rsidRPr="00CF5B94">
          <w:rPr>
            <w:rStyle w:val="af5"/>
            <w:webHidden/>
            <w:color w:val="auto"/>
            <w:szCs w:val="21"/>
          </w:rPr>
        </w:r>
        <w:r w:rsidR="0042401B" w:rsidRPr="00CF5B94">
          <w:rPr>
            <w:rStyle w:val="af5"/>
            <w:webHidden/>
            <w:color w:val="auto"/>
            <w:szCs w:val="21"/>
          </w:rPr>
          <w:fldChar w:fldCharType="separate"/>
        </w:r>
        <w:r>
          <w:rPr>
            <w:rStyle w:val="af5"/>
            <w:webHidden/>
            <w:color w:val="auto"/>
            <w:szCs w:val="21"/>
          </w:rPr>
          <w:t>75</w:t>
        </w:r>
        <w:r w:rsidR="0042401B" w:rsidRPr="00CF5B94">
          <w:rPr>
            <w:rStyle w:val="af5"/>
            <w:webHidden/>
            <w:color w:val="auto"/>
            <w:szCs w:val="21"/>
          </w:rPr>
          <w:fldChar w:fldCharType="end"/>
        </w:r>
      </w:hyperlink>
    </w:p>
    <w:p w14:paraId="19E521E4" w14:textId="023A4BCB" w:rsidR="0042401B" w:rsidRPr="00CF5B94" w:rsidRDefault="00A02CA6" w:rsidP="00547EFA">
      <w:pPr>
        <w:pStyle w:val="TOC1"/>
        <w:spacing w:after="100"/>
        <w:rPr>
          <w:rFonts w:asciiTheme="minorHAnsi" w:eastAsiaTheme="minorEastAsia" w:hAnsiTheme="minorHAnsi" w:cstheme="minorBidi"/>
          <w:bCs/>
          <w:kern w:val="2"/>
          <w:szCs w:val="21"/>
          <w14:ligatures w14:val="standardContextual"/>
        </w:rPr>
      </w:pPr>
      <w:hyperlink w:anchor="_Toc176438421" w:history="1">
        <w:r w:rsidR="0042401B" w:rsidRPr="00CF5B94">
          <w:rPr>
            <w:rStyle w:val="af5"/>
            <w:color w:val="auto"/>
            <w:szCs w:val="21"/>
          </w:rPr>
          <w:tab/>
        </w:r>
        <w:r w:rsidR="0042401B" w:rsidRPr="00CF5B94">
          <w:rPr>
            <w:rStyle w:val="af5"/>
            <w:rFonts w:hint="eastAsia"/>
            <w:color w:val="auto"/>
            <w:szCs w:val="21"/>
          </w:rPr>
          <w:t>九</w:t>
        </w:r>
        <w:r w:rsidR="0042401B" w:rsidRPr="00CF5B94">
          <w:rPr>
            <w:rStyle w:val="af5"/>
            <w:color w:val="auto"/>
            <w:szCs w:val="21"/>
          </w:rPr>
          <w:t>.</w:t>
        </w:r>
        <w:r w:rsidR="0042401B" w:rsidRPr="00CF5B94">
          <w:rPr>
            <w:rStyle w:val="af5"/>
            <w:color w:val="auto"/>
            <w:szCs w:val="21"/>
          </w:rPr>
          <w:tab/>
        </w:r>
        <w:r w:rsidR="0042401B" w:rsidRPr="00CF5B94">
          <w:rPr>
            <w:rStyle w:val="af5"/>
            <w:rFonts w:hint="eastAsia"/>
            <w:color w:val="auto"/>
            <w:szCs w:val="21"/>
          </w:rPr>
          <w:t>国家责任方面的国家继承</w:t>
        </w:r>
        <w:r w:rsidR="0042401B" w:rsidRPr="00CF5B94">
          <w:rPr>
            <w:rStyle w:val="af5"/>
            <w:webHidden/>
            <w:color w:val="auto"/>
            <w:szCs w:val="21"/>
          </w:rPr>
          <w:tab/>
        </w:r>
        <w:r w:rsidR="0042401B" w:rsidRPr="00CF5B94">
          <w:rPr>
            <w:rStyle w:val="af5"/>
            <w:webHidden/>
            <w:color w:val="auto"/>
            <w:szCs w:val="21"/>
          </w:rPr>
          <w:tab/>
        </w:r>
        <w:r w:rsidR="0042401B" w:rsidRPr="00CF5B94">
          <w:rPr>
            <w:rStyle w:val="af5"/>
            <w:webHidden/>
            <w:color w:val="auto"/>
            <w:szCs w:val="21"/>
          </w:rPr>
          <w:fldChar w:fldCharType="begin"/>
        </w:r>
        <w:r w:rsidR="0042401B" w:rsidRPr="00CF5B94">
          <w:rPr>
            <w:rStyle w:val="af5"/>
            <w:webHidden/>
            <w:color w:val="auto"/>
            <w:szCs w:val="21"/>
          </w:rPr>
          <w:instrText xml:space="preserve"> PAGEREF _Toc176438421 \h </w:instrText>
        </w:r>
        <w:r w:rsidR="0042401B" w:rsidRPr="00CF5B94">
          <w:rPr>
            <w:rStyle w:val="af5"/>
            <w:webHidden/>
            <w:color w:val="auto"/>
            <w:szCs w:val="21"/>
          </w:rPr>
        </w:r>
        <w:r w:rsidR="0042401B" w:rsidRPr="00CF5B94">
          <w:rPr>
            <w:rStyle w:val="af5"/>
            <w:webHidden/>
            <w:color w:val="auto"/>
            <w:szCs w:val="21"/>
          </w:rPr>
          <w:fldChar w:fldCharType="separate"/>
        </w:r>
        <w:r>
          <w:rPr>
            <w:rStyle w:val="af5"/>
            <w:webHidden/>
            <w:color w:val="auto"/>
            <w:szCs w:val="21"/>
          </w:rPr>
          <w:t>86</w:t>
        </w:r>
        <w:r w:rsidR="0042401B" w:rsidRPr="00CF5B94">
          <w:rPr>
            <w:rStyle w:val="af5"/>
            <w:webHidden/>
            <w:color w:val="auto"/>
            <w:szCs w:val="21"/>
          </w:rPr>
          <w:fldChar w:fldCharType="end"/>
        </w:r>
      </w:hyperlink>
    </w:p>
    <w:p w14:paraId="6DD6CF06" w14:textId="1C7819AA" w:rsidR="0042401B" w:rsidRPr="00CF5B94" w:rsidRDefault="00A02CA6" w:rsidP="00547EFA">
      <w:pPr>
        <w:pStyle w:val="TOC1"/>
        <w:spacing w:after="100"/>
        <w:rPr>
          <w:rFonts w:asciiTheme="minorHAnsi" w:eastAsiaTheme="minorEastAsia" w:hAnsiTheme="minorHAnsi" w:cstheme="minorBidi"/>
          <w:bCs/>
          <w:kern w:val="2"/>
          <w:szCs w:val="21"/>
          <w14:ligatures w14:val="standardContextual"/>
        </w:rPr>
      </w:pPr>
      <w:hyperlink w:anchor="_Toc176438429" w:history="1">
        <w:r w:rsidR="0042401B" w:rsidRPr="00CF5B94">
          <w:rPr>
            <w:rStyle w:val="af5"/>
            <w:color w:val="auto"/>
            <w:szCs w:val="21"/>
          </w:rPr>
          <w:tab/>
        </w:r>
        <w:r w:rsidR="0042401B" w:rsidRPr="00CF5B94">
          <w:rPr>
            <w:rStyle w:val="af5"/>
            <w:rFonts w:hint="eastAsia"/>
            <w:color w:val="auto"/>
            <w:szCs w:val="21"/>
          </w:rPr>
          <w:t>十</w:t>
        </w:r>
        <w:r w:rsidR="0042401B" w:rsidRPr="00CF5B94">
          <w:rPr>
            <w:rStyle w:val="af5"/>
            <w:color w:val="auto"/>
            <w:szCs w:val="21"/>
          </w:rPr>
          <w:t>.</w:t>
        </w:r>
        <w:r w:rsidR="0042401B" w:rsidRPr="00CF5B94">
          <w:rPr>
            <w:rStyle w:val="af5"/>
            <w:color w:val="auto"/>
            <w:szCs w:val="21"/>
          </w:rPr>
          <w:tab/>
        </w:r>
        <w:r w:rsidR="0042401B" w:rsidRPr="00CF5B94">
          <w:rPr>
            <w:rStyle w:val="af5"/>
            <w:rFonts w:hint="eastAsia"/>
            <w:color w:val="auto"/>
            <w:szCs w:val="21"/>
          </w:rPr>
          <w:t>与国际法有关的海平面上升</w:t>
        </w:r>
        <w:r w:rsidR="0042401B" w:rsidRPr="00CF5B94">
          <w:rPr>
            <w:rStyle w:val="af5"/>
            <w:webHidden/>
            <w:color w:val="auto"/>
            <w:szCs w:val="21"/>
          </w:rPr>
          <w:tab/>
        </w:r>
        <w:r w:rsidR="0042401B" w:rsidRPr="00CF5B94">
          <w:rPr>
            <w:rStyle w:val="af5"/>
            <w:webHidden/>
            <w:color w:val="auto"/>
            <w:szCs w:val="21"/>
          </w:rPr>
          <w:tab/>
        </w:r>
        <w:r w:rsidR="0042401B" w:rsidRPr="00CF5B94">
          <w:rPr>
            <w:rStyle w:val="af5"/>
            <w:webHidden/>
            <w:color w:val="auto"/>
            <w:szCs w:val="21"/>
          </w:rPr>
          <w:fldChar w:fldCharType="begin"/>
        </w:r>
        <w:r w:rsidR="0042401B" w:rsidRPr="00CF5B94">
          <w:rPr>
            <w:rStyle w:val="af5"/>
            <w:webHidden/>
            <w:color w:val="auto"/>
            <w:szCs w:val="21"/>
          </w:rPr>
          <w:instrText xml:space="preserve"> PAGEREF _Toc176438429 \h </w:instrText>
        </w:r>
        <w:r w:rsidR="0042401B" w:rsidRPr="00CF5B94">
          <w:rPr>
            <w:rStyle w:val="af5"/>
            <w:webHidden/>
            <w:color w:val="auto"/>
            <w:szCs w:val="21"/>
          </w:rPr>
        </w:r>
        <w:r w:rsidR="0042401B" w:rsidRPr="00CF5B94">
          <w:rPr>
            <w:rStyle w:val="af5"/>
            <w:webHidden/>
            <w:color w:val="auto"/>
            <w:szCs w:val="21"/>
          </w:rPr>
          <w:fldChar w:fldCharType="separate"/>
        </w:r>
        <w:r>
          <w:rPr>
            <w:rStyle w:val="af5"/>
            <w:webHidden/>
            <w:color w:val="auto"/>
            <w:szCs w:val="21"/>
          </w:rPr>
          <w:t>90</w:t>
        </w:r>
        <w:r w:rsidR="0042401B" w:rsidRPr="00CF5B94">
          <w:rPr>
            <w:rStyle w:val="af5"/>
            <w:webHidden/>
            <w:color w:val="auto"/>
            <w:szCs w:val="21"/>
          </w:rPr>
          <w:fldChar w:fldCharType="end"/>
        </w:r>
      </w:hyperlink>
    </w:p>
    <w:p w14:paraId="699211F2" w14:textId="4DF2AE83" w:rsidR="0042401B" w:rsidRPr="00CF5B94" w:rsidRDefault="00A02CA6" w:rsidP="00547EFA">
      <w:pPr>
        <w:pStyle w:val="TOC1"/>
        <w:spacing w:after="100"/>
        <w:rPr>
          <w:rFonts w:asciiTheme="minorHAnsi" w:eastAsiaTheme="minorEastAsia" w:hAnsiTheme="minorHAnsi" w:cstheme="minorBidi"/>
          <w:bCs/>
          <w:kern w:val="2"/>
          <w:szCs w:val="21"/>
          <w14:ligatures w14:val="standardContextual"/>
        </w:rPr>
      </w:pPr>
      <w:hyperlink w:anchor="_Toc176438440" w:history="1">
        <w:r w:rsidR="0042401B" w:rsidRPr="00CF5B94">
          <w:rPr>
            <w:rStyle w:val="af5"/>
            <w:color w:val="auto"/>
            <w:szCs w:val="21"/>
          </w:rPr>
          <w:tab/>
        </w:r>
        <w:r w:rsidR="0042401B" w:rsidRPr="00CF5B94">
          <w:rPr>
            <w:rStyle w:val="af5"/>
            <w:rFonts w:hint="eastAsia"/>
            <w:color w:val="auto"/>
            <w:szCs w:val="21"/>
          </w:rPr>
          <w:t>十一</w:t>
        </w:r>
        <w:r w:rsidR="0042401B" w:rsidRPr="00CF5B94">
          <w:rPr>
            <w:rStyle w:val="af5"/>
            <w:color w:val="auto"/>
            <w:szCs w:val="21"/>
          </w:rPr>
          <w:t>.</w:t>
        </w:r>
        <w:r w:rsidR="0042401B" w:rsidRPr="00CF5B94">
          <w:rPr>
            <w:rStyle w:val="af5"/>
            <w:color w:val="auto"/>
            <w:szCs w:val="21"/>
          </w:rPr>
          <w:tab/>
        </w:r>
        <w:r w:rsidR="0042401B" w:rsidRPr="00CF5B94">
          <w:rPr>
            <w:rStyle w:val="af5"/>
            <w:rFonts w:hint="eastAsia"/>
            <w:color w:val="auto"/>
            <w:szCs w:val="21"/>
          </w:rPr>
          <w:t>委员会的其他决定和结论</w:t>
        </w:r>
        <w:r w:rsidR="0042401B" w:rsidRPr="00CF5B94">
          <w:rPr>
            <w:rStyle w:val="af5"/>
            <w:webHidden/>
            <w:color w:val="auto"/>
            <w:szCs w:val="21"/>
          </w:rPr>
          <w:tab/>
        </w:r>
        <w:r w:rsidR="0042401B" w:rsidRPr="00CF5B94">
          <w:rPr>
            <w:rStyle w:val="af5"/>
            <w:webHidden/>
            <w:color w:val="auto"/>
            <w:szCs w:val="21"/>
          </w:rPr>
          <w:tab/>
        </w:r>
        <w:r w:rsidR="0042401B" w:rsidRPr="00CF5B94">
          <w:rPr>
            <w:rStyle w:val="af5"/>
            <w:webHidden/>
            <w:color w:val="auto"/>
            <w:szCs w:val="21"/>
          </w:rPr>
          <w:fldChar w:fldCharType="begin"/>
        </w:r>
        <w:r w:rsidR="0042401B" w:rsidRPr="00CF5B94">
          <w:rPr>
            <w:rStyle w:val="af5"/>
            <w:webHidden/>
            <w:color w:val="auto"/>
            <w:szCs w:val="21"/>
          </w:rPr>
          <w:instrText xml:space="preserve"> PAGEREF _Toc176438440 \h </w:instrText>
        </w:r>
        <w:r w:rsidR="0042401B" w:rsidRPr="00CF5B94">
          <w:rPr>
            <w:rStyle w:val="af5"/>
            <w:webHidden/>
            <w:color w:val="auto"/>
            <w:szCs w:val="21"/>
          </w:rPr>
        </w:r>
        <w:r w:rsidR="0042401B" w:rsidRPr="00CF5B94">
          <w:rPr>
            <w:rStyle w:val="af5"/>
            <w:webHidden/>
            <w:color w:val="auto"/>
            <w:szCs w:val="21"/>
          </w:rPr>
          <w:fldChar w:fldCharType="separate"/>
        </w:r>
        <w:r>
          <w:rPr>
            <w:rStyle w:val="af5"/>
            <w:webHidden/>
            <w:color w:val="auto"/>
            <w:szCs w:val="21"/>
          </w:rPr>
          <w:t>109</w:t>
        </w:r>
        <w:r w:rsidR="0042401B" w:rsidRPr="00CF5B94">
          <w:rPr>
            <w:rStyle w:val="af5"/>
            <w:webHidden/>
            <w:color w:val="auto"/>
            <w:szCs w:val="21"/>
          </w:rPr>
          <w:fldChar w:fldCharType="end"/>
        </w:r>
      </w:hyperlink>
    </w:p>
    <w:p w14:paraId="7A0E9DDB" w14:textId="77777777" w:rsidR="0042401B" w:rsidRPr="00CF5B94" w:rsidRDefault="0042401B" w:rsidP="00547EFA">
      <w:pPr>
        <w:pStyle w:val="a9"/>
        <w:spacing w:after="100"/>
        <w:rPr>
          <w:noProof/>
          <w:szCs w:val="21"/>
        </w:rPr>
      </w:pPr>
      <w:r w:rsidRPr="00CF5B94">
        <w:rPr>
          <w:rFonts w:hint="eastAsia"/>
          <w:noProof/>
          <w:szCs w:val="21"/>
        </w:rPr>
        <w:tab/>
      </w:r>
      <w:r w:rsidRPr="00CF5B94">
        <w:rPr>
          <w:rFonts w:hint="eastAsia"/>
          <w:noProof/>
          <w:szCs w:val="21"/>
        </w:rPr>
        <w:t>附件</w:t>
      </w:r>
    </w:p>
    <w:p w14:paraId="1DCAC14A" w14:textId="79322EDC" w:rsidR="0042401B" w:rsidRPr="00CF5B94" w:rsidRDefault="0042401B" w:rsidP="00547EFA">
      <w:pPr>
        <w:pStyle w:val="TOC1"/>
        <w:spacing w:after="100"/>
        <w:rPr>
          <w:rFonts w:asciiTheme="minorHAnsi" w:eastAsiaTheme="minorEastAsia" w:hAnsiTheme="minorHAnsi" w:cstheme="minorBidi"/>
          <w:bCs/>
          <w:kern w:val="2"/>
          <w:szCs w:val="21"/>
          <w14:ligatures w14:val="standardContextual"/>
        </w:rPr>
      </w:pPr>
      <w:r w:rsidRPr="00CF5B94">
        <w:rPr>
          <w:rStyle w:val="af5"/>
          <w:color w:val="auto"/>
          <w:szCs w:val="21"/>
        </w:rPr>
        <w:tab/>
      </w:r>
      <w:r w:rsidR="00CF5B94" w:rsidRPr="00CF5B94">
        <w:rPr>
          <w:rStyle w:val="af5"/>
          <w:color w:val="auto"/>
          <w:szCs w:val="21"/>
        </w:rPr>
        <w:t>一</w:t>
      </w:r>
      <w:r w:rsidRPr="00CF5B94">
        <w:rPr>
          <w:rStyle w:val="af5"/>
          <w:color w:val="auto"/>
          <w:szCs w:val="21"/>
        </w:rPr>
        <w:t>.</w:t>
      </w:r>
      <w:r w:rsidRPr="00CF5B94">
        <w:rPr>
          <w:rStyle w:val="af5"/>
          <w:color w:val="auto"/>
          <w:szCs w:val="21"/>
        </w:rPr>
        <w:tab/>
      </w:r>
      <w:hyperlink w:anchor="_Toc176438463" w:history="1">
        <w:r w:rsidRPr="00CF5B94">
          <w:rPr>
            <w:rStyle w:val="af5"/>
            <w:rFonts w:ascii="宋体" w:hAnsi="宋体" w:cs="宋体" w:hint="eastAsia"/>
            <w:color w:val="auto"/>
            <w:szCs w:val="21"/>
          </w:rPr>
          <w:t>国际不法行为所造成损害的补偿</w:t>
        </w:r>
        <w:r w:rsidRPr="00CF5B94">
          <w:rPr>
            <w:webHidden/>
            <w:szCs w:val="21"/>
          </w:rPr>
          <w:tab/>
        </w:r>
        <w:r w:rsidRPr="00CF5B94">
          <w:rPr>
            <w:webHidden/>
            <w:szCs w:val="21"/>
          </w:rPr>
          <w:tab/>
        </w:r>
        <w:r w:rsidRPr="00CF5B94">
          <w:rPr>
            <w:webHidden/>
            <w:szCs w:val="21"/>
          </w:rPr>
          <w:fldChar w:fldCharType="begin"/>
        </w:r>
        <w:r w:rsidRPr="00CF5B94">
          <w:rPr>
            <w:webHidden/>
            <w:szCs w:val="21"/>
          </w:rPr>
          <w:instrText xml:space="preserve"> PAGEREF _Toc176438463 \h </w:instrText>
        </w:r>
        <w:r w:rsidRPr="00CF5B94">
          <w:rPr>
            <w:webHidden/>
            <w:szCs w:val="21"/>
          </w:rPr>
        </w:r>
        <w:r w:rsidRPr="00CF5B94">
          <w:rPr>
            <w:webHidden/>
            <w:szCs w:val="21"/>
          </w:rPr>
          <w:fldChar w:fldCharType="separate"/>
        </w:r>
        <w:r w:rsidR="00A02CA6">
          <w:rPr>
            <w:webHidden/>
            <w:szCs w:val="21"/>
          </w:rPr>
          <w:t>121</w:t>
        </w:r>
        <w:r w:rsidRPr="00CF5B94">
          <w:rPr>
            <w:webHidden/>
            <w:szCs w:val="21"/>
          </w:rPr>
          <w:fldChar w:fldCharType="end"/>
        </w:r>
      </w:hyperlink>
    </w:p>
    <w:p w14:paraId="0665E890" w14:textId="552D0525" w:rsidR="0042401B" w:rsidRPr="00CF5B94" w:rsidRDefault="0042401B" w:rsidP="00547EFA">
      <w:pPr>
        <w:pStyle w:val="TOC1"/>
        <w:spacing w:after="100"/>
        <w:rPr>
          <w:rFonts w:asciiTheme="minorHAnsi" w:eastAsiaTheme="minorEastAsia" w:hAnsiTheme="minorHAnsi" w:cstheme="minorBidi"/>
          <w:bCs/>
          <w:kern w:val="2"/>
          <w:szCs w:val="21"/>
          <w14:ligatures w14:val="standardContextual"/>
        </w:rPr>
      </w:pPr>
      <w:r w:rsidRPr="00CF5B94">
        <w:rPr>
          <w:rStyle w:val="af5"/>
          <w:color w:val="auto"/>
          <w:szCs w:val="21"/>
        </w:rPr>
        <w:tab/>
      </w:r>
      <w:r w:rsidR="00CF5B94" w:rsidRPr="00CF5B94">
        <w:rPr>
          <w:rStyle w:val="af5"/>
          <w:color w:val="auto"/>
          <w:szCs w:val="21"/>
        </w:rPr>
        <w:t>二</w:t>
      </w:r>
      <w:r w:rsidRPr="00CF5B94">
        <w:rPr>
          <w:rStyle w:val="af5"/>
          <w:color w:val="auto"/>
          <w:szCs w:val="21"/>
        </w:rPr>
        <w:t>.</w:t>
      </w:r>
      <w:r w:rsidRPr="00CF5B94">
        <w:rPr>
          <w:rStyle w:val="af5"/>
          <w:color w:val="auto"/>
          <w:szCs w:val="21"/>
        </w:rPr>
        <w:tab/>
      </w:r>
      <w:hyperlink w:anchor="_Toc176438476" w:history="1">
        <w:r w:rsidRPr="00CF5B94">
          <w:rPr>
            <w:rStyle w:val="af5"/>
            <w:rFonts w:ascii="宋体" w:hAnsi="宋体" w:cs="宋体" w:hint="eastAsia"/>
            <w:color w:val="auto"/>
            <w:szCs w:val="21"/>
          </w:rPr>
          <w:t>国际法中的必要勤勉</w:t>
        </w:r>
        <w:r w:rsidRPr="00CF5B94">
          <w:rPr>
            <w:webHidden/>
            <w:szCs w:val="21"/>
          </w:rPr>
          <w:tab/>
        </w:r>
        <w:r w:rsidRPr="00CF5B94">
          <w:rPr>
            <w:webHidden/>
            <w:szCs w:val="21"/>
          </w:rPr>
          <w:tab/>
        </w:r>
        <w:r w:rsidRPr="00CF5B94">
          <w:rPr>
            <w:webHidden/>
            <w:szCs w:val="21"/>
          </w:rPr>
          <w:fldChar w:fldCharType="begin"/>
        </w:r>
        <w:r w:rsidRPr="00CF5B94">
          <w:rPr>
            <w:webHidden/>
            <w:szCs w:val="21"/>
          </w:rPr>
          <w:instrText xml:space="preserve"> PAGEREF _Toc176438476 \h </w:instrText>
        </w:r>
        <w:r w:rsidRPr="00CF5B94">
          <w:rPr>
            <w:webHidden/>
            <w:szCs w:val="21"/>
          </w:rPr>
        </w:r>
        <w:r w:rsidRPr="00CF5B94">
          <w:rPr>
            <w:webHidden/>
            <w:szCs w:val="21"/>
          </w:rPr>
          <w:fldChar w:fldCharType="separate"/>
        </w:r>
        <w:r w:rsidR="00A02CA6">
          <w:rPr>
            <w:webHidden/>
            <w:szCs w:val="21"/>
          </w:rPr>
          <w:t>143</w:t>
        </w:r>
        <w:r w:rsidRPr="00CF5B94">
          <w:rPr>
            <w:webHidden/>
            <w:szCs w:val="21"/>
          </w:rPr>
          <w:fldChar w:fldCharType="end"/>
        </w:r>
      </w:hyperlink>
    </w:p>
    <w:p w14:paraId="178C1CFA" w14:textId="0E978407" w:rsidR="007D7A67" w:rsidRDefault="0042401B" w:rsidP="00547EFA">
      <w:pPr>
        <w:tabs>
          <w:tab w:val="clear" w:pos="431"/>
        </w:tabs>
        <w:overflowPunct/>
        <w:adjustRightInd/>
        <w:snapToGrid/>
        <w:spacing w:after="100" w:line="240" w:lineRule="auto"/>
        <w:jc w:val="left"/>
        <w:rPr>
          <w:sz w:val="28"/>
          <w:szCs w:val="28"/>
        </w:rPr>
      </w:pPr>
      <w:r w:rsidRPr="00CF5B94">
        <w:rPr>
          <w:szCs w:val="21"/>
        </w:rPr>
        <w:fldChar w:fldCharType="end"/>
      </w:r>
      <w:r w:rsidR="007D7A67">
        <w:rPr>
          <w:sz w:val="28"/>
          <w:szCs w:val="28"/>
        </w:rPr>
        <w:br w:type="page"/>
      </w:r>
    </w:p>
    <w:p w14:paraId="5AFAFD6B" w14:textId="2A8459CF" w:rsidR="006317C5" w:rsidRDefault="006317C5">
      <w:pPr>
        <w:spacing w:after="120"/>
        <w:rPr>
          <w:sz w:val="28"/>
          <w:szCs w:val="28"/>
        </w:rPr>
      </w:pPr>
      <w:r>
        <w:rPr>
          <w:rFonts w:hint="eastAsia"/>
          <w:sz w:val="28"/>
          <w:szCs w:val="28"/>
        </w:rPr>
        <w:lastRenderedPageBreak/>
        <w:t>目录</w:t>
      </w:r>
    </w:p>
    <w:p w14:paraId="69D8DA3E" w14:textId="2B79C5AD" w:rsidR="006317C5" w:rsidRPr="000F31EE" w:rsidRDefault="00FA073B">
      <w:pPr>
        <w:tabs>
          <w:tab w:val="right" w:pos="8789"/>
          <w:tab w:val="right" w:pos="9639"/>
        </w:tabs>
        <w:spacing w:after="120"/>
        <w:ind w:left="488"/>
        <w:rPr>
          <w:rFonts w:ascii="Time New Roman" w:eastAsia="楷体" w:hAnsi="Time New Roman" w:hint="eastAsia"/>
          <w:sz w:val="23"/>
          <w:szCs w:val="23"/>
        </w:rPr>
      </w:pPr>
      <w:r w:rsidRPr="000F31EE">
        <w:rPr>
          <w:rFonts w:ascii="Time New Roman" w:eastAsia="楷体" w:hAnsi="Time New Roman" w:hint="eastAsia"/>
          <w:sz w:val="18"/>
          <w:szCs w:val="18"/>
          <w:lang w:val="fr-CH"/>
        </w:rPr>
        <w:t>章次</w:t>
      </w:r>
      <w:r w:rsidR="006317C5" w:rsidRPr="000F31EE">
        <w:rPr>
          <w:rFonts w:ascii="Time New Roman" w:eastAsia="楷体" w:hAnsi="Time New Roman"/>
          <w:sz w:val="18"/>
          <w:szCs w:val="18"/>
          <w:lang w:val="fr-CH"/>
        </w:rPr>
        <w:tab/>
      </w:r>
      <w:r w:rsidR="00FC0386">
        <w:rPr>
          <w:rFonts w:ascii="Time New Roman" w:eastAsia="楷体" w:hAnsi="Time New Roman"/>
          <w:sz w:val="18"/>
          <w:szCs w:val="18"/>
          <w:lang w:val="fr-CH"/>
        </w:rPr>
        <w:tab/>
      </w:r>
      <w:r w:rsidR="006317C5" w:rsidRPr="000F31EE">
        <w:rPr>
          <w:rFonts w:ascii="Time New Roman" w:eastAsia="楷体" w:hAnsi="Time New Roman" w:hint="eastAsia"/>
          <w:sz w:val="18"/>
          <w:szCs w:val="18"/>
        </w:rPr>
        <w:t>页次</w:t>
      </w:r>
    </w:p>
    <w:p w14:paraId="13BEEF21" w14:textId="2839B13C" w:rsidR="008D0462" w:rsidRPr="00CF5B94" w:rsidRDefault="00313CB6" w:rsidP="002B5109">
      <w:pPr>
        <w:pStyle w:val="TOC1"/>
        <w:spacing w:after="100"/>
        <w:rPr>
          <w:szCs w:val="21"/>
        </w:rPr>
      </w:pPr>
      <w:r w:rsidRPr="00CF5B94">
        <w:rPr>
          <w:szCs w:val="21"/>
        </w:rPr>
        <w:tab/>
      </w:r>
      <w:r w:rsidR="008D0462" w:rsidRPr="00CF5B94">
        <w:rPr>
          <w:szCs w:val="21"/>
        </w:rPr>
        <w:fldChar w:fldCharType="begin"/>
      </w:r>
      <w:r w:rsidR="008D0462" w:rsidRPr="00CF5B94">
        <w:rPr>
          <w:szCs w:val="21"/>
        </w:rPr>
        <w:instrText xml:space="preserve"> </w:instrText>
      </w:r>
      <w:r w:rsidR="008D0462" w:rsidRPr="00CF5B94">
        <w:rPr>
          <w:rFonts w:hint="eastAsia"/>
          <w:szCs w:val="21"/>
        </w:rPr>
        <w:instrText>TOC \h \z \t "</w:instrText>
      </w:r>
      <w:r w:rsidR="008D0462" w:rsidRPr="00CF5B94">
        <w:rPr>
          <w:rFonts w:ascii="宋体" w:hAnsi="宋体" w:cs="宋体" w:hint="eastAsia"/>
          <w:szCs w:val="21"/>
        </w:rPr>
        <w:instrText>标题</w:instrText>
      </w:r>
      <w:r w:rsidR="008D0462" w:rsidRPr="00CF5B94">
        <w:rPr>
          <w:rFonts w:hint="eastAsia"/>
          <w:szCs w:val="21"/>
        </w:rPr>
        <w:instrText xml:space="preserve"> 2;2;</w:instrText>
      </w:r>
      <w:r w:rsidR="008D0462" w:rsidRPr="00CF5B94">
        <w:rPr>
          <w:rFonts w:ascii="宋体" w:hAnsi="宋体" w:cs="宋体" w:hint="eastAsia"/>
          <w:szCs w:val="21"/>
        </w:rPr>
        <w:instrText>标题</w:instrText>
      </w:r>
      <w:r w:rsidR="008D0462" w:rsidRPr="00CF5B94">
        <w:rPr>
          <w:rFonts w:hint="eastAsia"/>
          <w:szCs w:val="21"/>
        </w:rPr>
        <w:instrText xml:space="preserve"> 3;3;_ H _Ch_GC;1;_ H_1_GC;2;_ H_2/3_GC;3"</w:instrText>
      </w:r>
      <w:r w:rsidR="008D0462" w:rsidRPr="00CF5B94">
        <w:rPr>
          <w:szCs w:val="21"/>
        </w:rPr>
        <w:instrText xml:space="preserve"> </w:instrText>
      </w:r>
      <w:r w:rsidR="008D0462" w:rsidRPr="00CF5B94">
        <w:rPr>
          <w:szCs w:val="21"/>
        </w:rPr>
        <w:fldChar w:fldCharType="separate"/>
      </w:r>
      <w:hyperlink w:anchor="_Toc176438338" w:history="1">
        <w:r w:rsidR="008D0462" w:rsidRPr="00CF5B94">
          <w:rPr>
            <w:rStyle w:val="af5"/>
            <w:color w:val="auto"/>
            <w:szCs w:val="21"/>
          </w:rPr>
          <w:t>一</w:t>
        </w:r>
        <w:r w:rsidR="0011366B" w:rsidRPr="00CF5B94">
          <w:rPr>
            <w:rStyle w:val="af5"/>
            <w:color w:val="auto"/>
            <w:szCs w:val="21"/>
          </w:rPr>
          <w:t>.</w:t>
        </w:r>
        <w:r w:rsidR="0011366B" w:rsidRPr="00CF5B94">
          <w:rPr>
            <w:rStyle w:val="af5"/>
            <w:color w:val="auto"/>
            <w:szCs w:val="21"/>
          </w:rPr>
          <w:tab/>
        </w:r>
        <w:r w:rsidR="008D0462" w:rsidRPr="00CF5B94">
          <w:rPr>
            <w:rStyle w:val="af5"/>
            <w:color w:val="auto"/>
            <w:szCs w:val="21"/>
          </w:rPr>
          <w:t>导言</w:t>
        </w:r>
        <w:r w:rsidR="008D0462" w:rsidRPr="00CF5B94">
          <w:rPr>
            <w:webHidden/>
            <w:szCs w:val="21"/>
          </w:rPr>
          <w:tab/>
        </w:r>
        <w:r w:rsidR="00C64A69" w:rsidRPr="00CF5B94">
          <w:rPr>
            <w:webHidden/>
            <w:szCs w:val="21"/>
          </w:rPr>
          <w:tab/>
        </w:r>
        <w:r w:rsidR="008D0462" w:rsidRPr="00CF5B94">
          <w:rPr>
            <w:webHidden/>
            <w:szCs w:val="21"/>
          </w:rPr>
          <w:fldChar w:fldCharType="begin"/>
        </w:r>
        <w:r w:rsidR="008D0462" w:rsidRPr="00CF5B94">
          <w:rPr>
            <w:webHidden/>
            <w:szCs w:val="21"/>
          </w:rPr>
          <w:instrText xml:space="preserve"> PAGEREF _Toc176438338 \h </w:instrText>
        </w:r>
        <w:r w:rsidR="008D0462" w:rsidRPr="00CF5B94">
          <w:rPr>
            <w:webHidden/>
            <w:szCs w:val="21"/>
          </w:rPr>
        </w:r>
        <w:r w:rsidR="008D0462" w:rsidRPr="00CF5B94">
          <w:rPr>
            <w:webHidden/>
            <w:szCs w:val="21"/>
          </w:rPr>
          <w:fldChar w:fldCharType="separate"/>
        </w:r>
        <w:r w:rsidR="00A02CA6">
          <w:rPr>
            <w:webHidden/>
            <w:szCs w:val="21"/>
          </w:rPr>
          <w:t>1</w:t>
        </w:r>
        <w:r w:rsidR="008D0462" w:rsidRPr="00CF5B94">
          <w:rPr>
            <w:webHidden/>
            <w:szCs w:val="21"/>
          </w:rPr>
          <w:fldChar w:fldCharType="end"/>
        </w:r>
      </w:hyperlink>
    </w:p>
    <w:p w14:paraId="1EE870E6" w14:textId="6ABB211C" w:rsidR="008D0462" w:rsidRPr="00CF5B94" w:rsidRDefault="00A02CA6" w:rsidP="002B5109">
      <w:pPr>
        <w:pStyle w:val="TOC2"/>
        <w:spacing w:after="100"/>
        <w:rPr>
          <w:rFonts w:eastAsiaTheme="minorEastAsia"/>
        </w:rPr>
      </w:pPr>
      <w:hyperlink w:anchor="_Toc176438339" w:history="1">
        <w:r w:rsidR="008D0462" w:rsidRPr="00CF5B94">
          <w:rPr>
            <w:rStyle w:val="af5"/>
            <w:color w:val="auto"/>
          </w:rPr>
          <w:t>A.</w:t>
        </w:r>
        <w:r w:rsidR="008D0462" w:rsidRPr="00CF5B94">
          <w:rPr>
            <w:rFonts w:eastAsiaTheme="minorEastAsia"/>
          </w:rPr>
          <w:tab/>
        </w:r>
        <w:r w:rsidR="008D0462" w:rsidRPr="00CF5B94">
          <w:rPr>
            <w:rStyle w:val="af5"/>
            <w:rFonts w:ascii="宋体" w:eastAsia="宋体" w:hAnsi="宋体" w:cs="宋体" w:hint="eastAsia"/>
            <w:color w:val="auto"/>
          </w:rPr>
          <w:t>委员</w:t>
        </w:r>
        <w:r w:rsidR="008D0462" w:rsidRPr="00CF5B94">
          <w:rPr>
            <w:webHidden/>
          </w:rPr>
          <w:tab/>
        </w:r>
        <w:r w:rsidR="00251328" w:rsidRPr="00CF5B94">
          <w:rPr>
            <w:webHidden/>
          </w:rPr>
          <w:tab/>
        </w:r>
        <w:r w:rsidR="008D0462" w:rsidRPr="00CF5B94">
          <w:rPr>
            <w:webHidden/>
          </w:rPr>
          <w:fldChar w:fldCharType="begin"/>
        </w:r>
        <w:r w:rsidR="008D0462" w:rsidRPr="00CF5B94">
          <w:rPr>
            <w:webHidden/>
          </w:rPr>
          <w:instrText xml:space="preserve"> PAGEREF _Toc176438339 \h </w:instrText>
        </w:r>
        <w:r w:rsidR="008D0462" w:rsidRPr="00CF5B94">
          <w:rPr>
            <w:webHidden/>
          </w:rPr>
        </w:r>
        <w:r w:rsidR="008D0462" w:rsidRPr="00CF5B94">
          <w:rPr>
            <w:webHidden/>
          </w:rPr>
          <w:fldChar w:fldCharType="separate"/>
        </w:r>
        <w:r>
          <w:rPr>
            <w:webHidden/>
          </w:rPr>
          <w:t>1</w:t>
        </w:r>
        <w:r w:rsidR="008D0462" w:rsidRPr="00CF5B94">
          <w:rPr>
            <w:webHidden/>
          </w:rPr>
          <w:fldChar w:fldCharType="end"/>
        </w:r>
      </w:hyperlink>
    </w:p>
    <w:p w14:paraId="563FEBF7" w14:textId="0FF0D47C" w:rsidR="008D0462" w:rsidRPr="00CF5B94" w:rsidRDefault="00A02CA6" w:rsidP="002B5109">
      <w:pPr>
        <w:pStyle w:val="TOC2"/>
        <w:spacing w:after="100"/>
        <w:rPr>
          <w:rFonts w:asciiTheme="minorHAnsi" w:eastAsiaTheme="minorEastAsia" w:hAnsiTheme="minorHAnsi" w:cstheme="minorBidi"/>
          <w:kern w:val="2"/>
          <w:lang w:eastAsia="zh-CN"/>
          <w14:ligatures w14:val="standardContextual"/>
        </w:rPr>
      </w:pPr>
      <w:hyperlink w:anchor="_Toc176438340" w:history="1">
        <w:r w:rsidR="008D0462" w:rsidRPr="00CF5B94">
          <w:rPr>
            <w:rStyle w:val="af5"/>
            <w:color w:val="auto"/>
          </w:rPr>
          <w:t>B.</w:t>
        </w:r>
        <w:r w:rsidR="008D0462" w:rsidRPr="00CF5B94">
          <w:rPr>
            <w:rFonts w:asciiTheme="minorHAnsi" w:eastAsiaTheme="minorEastAsia" w:hAnsiTheme="minorHAnsi" w:cstheme="minorBidi"/>
            <w:kern w:val="2"/>
            <w:lang w:eastAsia="zh-CN"/>
            <w14:ligatures w14:val="standardContextual"/>
          </w:rPr>
          <w:tab/>
        </w:r>
        <w:r w:rsidR="008D0462" w:rsidRPr="00CF5B94">
          <w:rPr>
            <w:rStyle w:val="af5"/>
            <w:rFonts w:ascii="宋体" w:eastAsia="宋体" w:hAnsi="宋体" w:cs="宋体" w:hint="eastAsia"/>
            <w:color w:val="auto"/>
          </w:rPr>
          <w:t>临时空缺</w:t>
        </w:r>
        <w:r w:rsidR="008D0462" w:rsidRPr="00CF5B94">
          <w:rPr>
            <w:webHidden/>
          </w:rPr>
          <w:tab/>
        </w:r>
        <w:r w:rsidR="00251328" w:rsidRPr="00CF5B94">
          <w:rPr>
            <w:webHidden/>
          </w:rPr>
          <w:tab/>
        </w:r>
        <w:r w:rsidR="008D0462" w:rsidRPr="00CF5B94">
          <w:rPr>
            <w:webHidden/>
          </w:rPr>
          <w:fldChar w:fldCharType="begin"/>
        </w:r>
        <w:r w:rsidR="008D0462" w:rsidRPr="00CF5B94">
          <w:rPr>
            <w:webHidden/>
          </w:rPr>
          <w:instrText xml:space="preserve"> PAGEREF _Toc176438340 \h </w:instrText>
        </w:r>
        <w:r w:rsidR="008D0462" w:rsidRPr="00CF5B94">
          <w:rPr>
            <w:webHidden/>
          </w:rPr>
        </w:r>
        <w:r w:rsidR="008D0462" w:rsidRPr="00CF5B94">
          <w:rPr>
            <w:webHidden/>
          </w:rPr>
          <w:fldChar w:fldCharType="separate"/>
        </w:r>
        <w:r>
          <w:rPr>
            <w:webHidden/>
          </w:rPr>
          <w:t>2</w:t>
        </w:r>
        <w:r w:rsidR="008D0462" w:rsidRPr="00CF5B94">
          <w:rPr>
            <w:webHidden/>
          </w:rPr>
          <w:fldChar w:fldCharType="end"/>
        </w:r>
      </w:hyperlink>
    </w:p>
    <w:p w14:paraId="6D4C3659" w14:textId="153BD434" w:rsidR="008D0462" w:rsidRPr="00CF5B94" w:rsidRDefault="00A02CA6" w:rsidP="002B5109">
      <w:pPr>
        <w:pStyle w:val="TOC2"/>
        <w:spacing w:after="100"/>
        <w:rPr>
          <w:rFonts w:asciiTheme="minorHAnsi" w:eastAsiaTheme="minorEastAsia" w:hAnsiTheme="minorHAnsi" w:cstheme="minorBidi"/>
          <w:kern w:val="2"/>
          <w:lang w:eastAsia="zh-CN"/>
          <w14:ligatures w14:val="standardContextual"/>
        </w:rPr>
      </w:pPr>
      <w:hyperlink w:anchor="_Toc176438341" w:history="1">
        <w:r w:rsidR="008D0462" w:rsidRPr="00CF5B94">
          <w:rPr>
            <w:rStyle w:val="af5"/>
            <w:color w:val="auto"/>
          </w:rPr>
          <w:t>C.</w:t>
        </w:r>
        <w:r w:rsidR="008D0462" w:rsidRPr="00CF5B94">
          <w:rPr>
            <w:rFonts w:asciiTheme="minorHAnsi" w:eastAsiaTheme="minorEastAsia" w:hAnsiTheme="minorHAnsi" w:cstheme="minorBidi"/>
            <w:kern w:val="2"/>
            <w:lang w:eastAsia="zh-CN"/>
            <w14:ligatures w14:val="standardContextual"/>
          </w:rPr>
          <w:tab/>
        </w:r>
        <w:r w:rsidR="008D0462" w:rsidRPr="00CF5B94">
          <w:rPr>
            <w:rStyle w:val="af5"/>
            <w:rFonts w:ascii="宋体" w:eastAsia="宋体" w:hAnsi="宋体" w:cs="宋体" w:hint="eastAsia"/>
            <w:color w:val="auto"/>
          </w:rPr>
          <w:t>主席团成员和扩大的主席团</w:t>
        </w:r>
        <w:r w:rsidR="008D0462" w:rsidRPr="00CF5B94">
          <w:rPr>
            <w:webHidden/>
          </w:rPr>
          <w:tab/>
        </w:r>
        <w:r w:rsidR="00251328" w:rsidRPr="00CF5B94">
          <w:rPr>
            <w:webHidden/>
          </w:rPr>
          <w:tab/>
        </w:r>
        <w:r w:rsidR="008D0462" w:rsidRPr="00CF5B94">
          <w:rPr>
            <w:webHidden/>
          </w:rPr>
          <w:fldChar w:fldCharType="begin"/>
        </w:r>
        <w:r w:rsidR="008D0462" w:rsidRPr="00CF5B94">
          <w:rPr>
            <w:webHidden/>
          </w:rPr>
          <w:instrText xml:space="preserve"> PAGEREF _Toc176438341 \h </w:instrText>
        </w:r>
        <w:r w:rsidR="008D0462" w:rsidRPr="00CF5B94">
          <w:rPr>
            <w:webHidden/>
          </w:rPr>
        </w:r>
        <w:r w:rsidR="008D0462" w:rsidRPr="00CF5B94">
          <w:rPr>
            <w:webHidden/>
          </w:rPr>
          <w:fldChar w:fldCharType="separate"/>
        </w:r>
        <w:r>
          <w:rPr>
            <w:webHidden/>
          </w:rPr>
          <w:t>2</w:t>
        </w:r>
        <w:r w:rsidR="008D0462" w:rsidRPr="00CF5B94">
          <w:rPr>
            <w:webHidden/>
          </w:rPr>
          <w:fldChar w:fldCharType="end"/>
        </w:r>
      </w:hyperlink>
    </w:p>
    <w:p w14:paraId="1FCDE972" w14:textId="7EAA2E3B" w:rsidR="008D0462" w:rsidRPr="00CF5B94" w:rsidRDefault="00A02CA6" w:rsidP="002B5109">
      <w:pPr>
        <w:pStyle w:val="TOC2"/>
        <w:spacing w:after="100"/>
        <w:rPr>
          <w:rFonts w:asciiTheme="minorHAnsi" w:eastAsiaTheme="minorEastAsia" w:hAnsiTheme="minorHAnsi" w:cstheme="minorBidi"/>
          <w:kern w:val="2"/>
          <w:lang w:eastAsia="zh-CN"/>
          <w14:ligatures w14:val="standardContextual"/>
        </w:rPr>
      </w:pPr>
      <w:hyperlink w:anchor="_Toc176438342" w:history="1">
        <w:r w:rsidR="008D0462" w:rsidRPr="00CF5B94">
          <w:rPr>
            <w:rStyle w:val="af5"/>
            <w:color w:val="auto"/>
          </w:rPr>
          <w:t>D.</w:t>
        </w:r>
        <w:r w:rsidR="008D0462" w:rsidRPr="00CF5B94">
          <w:rPr>
            <w:rFonts w:asciiTheme="minorHAnsi" w:eastAsiaTheme="minorEastAsia" w:hAnsiTheme="minorHAnsi" w:cstheme="minorBidi"/>
            <w:kern w:val="2"/>
            <w:lang w:eastAsia="zh-CN"/>
            <w14:ligatures w14:val="standardContextual"/>
          </w:rPr>
          <w:tab/>
        </w:r>
        <w:r w:rsidR="008D0462" w:rsidRPr="00CF5B94">
          <w:rPr>
            <w:rStyle w:val="af5"/>
            <w:rFonts w:ascii="宋体" w:eastAsia="宋体" w:hAnsi="宋体" w:cs="宋体" w:hint="eastAsia"/>
            <w:color w:val="auto"/>
            <w:lang w:val="en-GB"/>
          </w:rPr>
          <w:t>起草委员会</w:t>
        </w:r>
        <w:r w:rsidR="008D0462" w:rsidRPr="00CF5B94">
          <w:rPr>
            <w:webHidden/>
          </w:rPr>
          <w:tab/>
        </w:r>
        <w:r w:rsidR="00251328" w:rsidRPr="00CF5B94">
          <w:rPr>
            <w:webHidden/>
          </w:rPr>
          <w:tab/>
        </w:r>
        <w:r w:rsidR="008D0462" w:rsidRPr="00CF5B94">
          <w:rPr>
            <w:webHidden/>
          </w:rPr>
          <w:fldChar w:fldCharType="begin"/>
        </w:r>
        <w:r w:rsidR="008D0462" w:rsidRPr="00CF5B94">
          <w:rPr>
            <w:webHidden/>
          </w:rPr>
          <w:instrText xml:space="preserve"> PAGEREF _Toc176438342 \h </w:instrText>
        </w:r>
        <w:r w:rsidR="008D0462" w:rsidRPr="00CF5B94">
          <w:rPr>
            <w:webHidden/>
          </w:rPr>
        </w:r>
        <w:r w:rsidR="008D0462" w:rsidRPr="00CF5B94">
          <w:rPr>
            <w:webHidden/>
          </w:rPr>
          <w:fldChar w:fldCharType="separate"/>
        </w:r>
        <w:r>
          <w:rPr>
            <w:webHidden/>
          </w:rPr>
          <w:t>3</w:t>
        </w:r>
        <w:r w:rsidR="008D0462" w:rsidRPr="00CF5B94">
          <w:rPr>
            <w:webHidden/>
          </w:rPr>
          <w:fldChar w:fldCharType="end"/>
        </w:r>
      </w:hyperlink>
    </w:p>
    <w:p w14:paraId="398190A8" w14:textId="1B4D240C" w:rsidR="008D0462" w:rsidRPr="00CF5B94" w:rsidRDefault="00A02CA6" w:rsidP="002B5109">
      <w:pPr>
        <w:pStyle w:val="TOC2"/>
        <w:spacing w:after="100"/>
        <w:rPr>
          <w:rFonts w:asciiTheme="minorHAnsi" w:eastAsiaTheme="minorEastAsia" w:hAnsiTheme="minorHAnsi" w:cstheme="minorBidi"/>
          <w:kern w:val="2"/>
          <w:lang w:eastAsia="zh-CN"/>
          <w14:ligatures w14:val="standardContextual"/>
        </w:rPr>
      </w:pPr>
      <w:hyperlink w:anchor="_Toc176438343" w:history="1">
        <w:r w:rsidR="008D0462" w:rsidRPr="00CF5B94">
          <w:rPr>
            <w:rStyle w:val="af5"/>
            <w:color w:val="auto"/>
          </w:rPr>
          <w:t>E.</w:t>
        </w:r>
        <w:r w:rsidR="008D0462" w:rsidRPr="00CF5B94">
          <w:rPr>
            <w:rFonts w:asciiTheme="minorHAnsi" w:eastAsiaTheme="minorEastAsia" w:hAnsiTheme="minorHAnsi" w:cstheme="minorBidi"/>
            <w:kern w:val="2"/>
            <w:lang w:eastAsia="zh-CN"/>
            <w14:ligatures w14:val="standardContextual"/>
          </w:rPr>
          <w:tab/>
        </w:r>
        <w:r w:rsidR="008D0462" w:rsidRPr="00CF5B94">
          <w:rPr>
            <w:rStyle w:val="af5"/>
            <w:rFonts w:ascii="宋体" w:eastAsia="宋体" w:hAnsi="宋体" w:cs="宋体" w:hint="eastAsia"/>
            <w:color w:val="auto"/>
            <w:lang w:val="en-GB"/>
          </w:rPr>
          <w:t>工作组和研究组</w:t>
        </w:r>
        <w:r w:rsidR="008D0462" w:rsidRPr="00CF5B94">
          <w:rPr>
            <w:webHidden/>
          </w:rPr>
          <w:tab/>
        </w:r>
        <w:r w:rsidR="00251328" w:rsidRPr="00CF5B94">
          <w:rPr>
            <w:webHidden/>
          </w:rPr>
          <w:tab/>
        </w:r>
        <w:r w:rsidR="008D0462" w:rsidRPr="00CF5B94">
          <w:rPr>
            <w:webHidden/>
          </w:rPr>
          <w:fldChar w:fldCharType="begin"/>
        </w:r>
        <w:r w:rsidR="008D0462" w:rsidRPr="00CF5B94">
          <w:rPr>
            <w:webHidden/>
          </w:rPr>
          <w:instrText xml:space="preserve"> PAGEREF _Toc176438343 \h </w:instrText>
        </w:r>
        <w:r w:rsidR="008D0462" w:rsidRPr="00CF5B94">
          <w:rPr>
            <w:webHidden/>
          </w:rPr>
        </w:r>
        <w:r w:rsidR="008D0462" w:rsidRPr="00CF5B94">
          <w:rPr>
            <w:webHidden/>
          </w:rPr>
          <w:fldChar w:fldCharType="separate"/>
        </w:r>
        <w:r>
          <w:rPr>
            <w:webHidden/>
          </w:rPr>
          <w:t>4</w:t>
        </w:r>
        <w:r w:rsidR="008D0462" w:rsidRPr="00CF5B94">
          <w:rPr>
            <w:webHidden/>
          </w:rPr>
          <w:fldChar w:fldCharType="end"/>
        </w:r>
      </w:hyperlink>
    </w:p>
    <w:p w14:paraId="3A97597E" w14:textId="590B00E6" w:rsidR="008D0462" w:rsidRPr="00CF5B94" w:rsidRDefault="00A02CA6" w:rsidP="002B5109">
      <w:pPr>
        <w:pStyle w:val="TOC2"/>
        <w:spacing w:after="100"/>
        <w:rPr>
          <w:rFonts w:asciiTheme="minorHAnsi" w:eastAsiaTheme="minorEastAsia" w:hAnsiTheme="minorHAnsi" w:cstheme="minorBidi"/>
          <w:kern w:val="2"/>
          <w:lang w:eastAsia="zh-CN"/>
          <w14:ligatures w14:val="standardContextual"/>
        </w:rPr>
      </w:pPr>
      <w:hyperlink w:anchor="_Toc176438344" w:history="1">
        <w:r w:rsidR="008D0462" w:rsidRPr="00CF5B94">
          <w:rPr>
            <w:rStyle w:val="af5"/>
            <w:color w:val="auto"/>
            <w:lang w:val="en-GB"/>
          </w:rPr>
          <w:t>F.</w:t>
        </w:r>
        <w:r w:rsidR="008D0462" w:rsidRPr="00CF5B94">
          <w:rPr>
            <w:rFonts w:asciiTheme="minorHAnsi" w:eastAsiaTheme="minorEastAsia" w:hAnsiTheme="minorHAnsi" w:cstheme="minorBidi"/>
            <w:kern w:val="2"/>
            <w:lang w:eastAsia="zh-CN"/>
            <w14:ligatures w14:val="standardContextual"/>
          </w:rPr>
          <w:tab/>
        </w:r>
        <w:r w:rsidR="008D0462" w:rsidRPr="00CF5B94">
          <w:rPr>
            <w:rStyle w:val="af5"/>
            <w:rFonts w:ascii="宋体" w:eastAsia="宋体" w:hAnsi="宋体" w:cs="宋体" w:hint="eastAsia"/>
            <w:color w:val="auto"/>
            <w:lang w:val="en-GB"/>
          </w:rPr>
          <w:t>秘书处</w:t>
        </w:r>
        <w:r w:rsidR="008D0462" w:rsidRPr="00CF5B94">
          <w:rPr>
            <w:webHidden/>
          </w:rPr>
          <w:tab/>
        </w:r>
        <w:r w:rsidR="00251328" w:rsidRPr="00CF5B94">
          <w:rPr>
            <w:webHidden/>
          </w:rPr>
          <w:tab/>
        </w:r>
        <w:r w:rsidR="008D0462" w:rsidRPr="00CF5B94">
          <w:rPr>
            <w:webHidden/>
          </w:rPr>
          <w:fldChar w:fldCharType="begin"/>
        </w:r>
        <w:r w:rsidR="008D0462" w:rsidRPr="00CF5B94">
          <w:rPr>
            <w:webHidden/>
          </w:rPr>
          <w:instrText xml:space="preserve"> PAGEREF _Toc176438344 \h </w:instrText>
        </w:r>
        <w:r w:rsidR="008D0462" w:rsidRPr="00CF5B94">
          <w:rPr>
            <w:webHidden/>
          </w:rPr>
        </w:r>
        <w:r w:rsidR="008D0462" w:rsidRPr="00CF5B94">
          <w:rPr>
            <w:webHidden/>
          </w:rPr>
          <w:fldChar w:fldCharType="separate"/>
        </w:r>
        <w:r>
          <w:rPr>
            <w:webHidden/>
          </w:rPr>
          <w:t>5</w:t>
        </w:r>
        <w:r w:rsidR="008D0462" w:rsidRPr="00CF5B94">
          <w:rPr>
            <w:webHidden/>
          </w:rPr>
          <w:fldChar w:fldCharType="end"/>
        </w:r>
      </w:hyperlink>
    </w:p>
    <w:p w14:paraId="5B511628" w14:textId="0CE0BFBE" w:rsidR="008D0462" w:rsidRPr="00CF5B94" w:rsidRDefault="00A02CA6" w:rsidP="002B5109">
      <w:pPr>
        <w:pStyle w:val="TOC2"/>
        <w:spacing w:after="100"/>
        <w:rPr>
          <w:rFonts w:asciiTheme="minorHAnsi" w:eastAsiaTheme="minorEastAsia" w:hAnsiTheme="minorHAnsi" w:cstheme="minorBidi"/>
          <w:kern w:val="2"/>
          <w:lang w:eastAsia="zh-CN"/>
          <w14:ligatures w14:val="standardContextual"/>
        </w:rPr>
      </w:pPr>
      <w:hyperlink w:anchor="_Toc176438345" w:history="1">
        <w:r w:rsidR="008D0462" w:rsidRPr="00CF5B94">
          <w:rPr>
            <w:rStyle w:val="af5"/>
            <w:color w:val="auto"/>
            <w:lang w:val="en-GB"/>
          </w:rPr>
          <w:t>G.</w:t>
        </w:r>
        <w:r w:rsidR="008D0462" w:rsidRPr="00CF5B94">
          <w:rPr>
            <w:rFonts w:asciiTheme="minorHAnsi" w:eastAsiaTheme="minorEastAsia" w:hAnsiTheme="minorHAnsi" w:cstheme="minorBidi"/>
            <w:kern w:val="2"/>
            <w:lang w:eastAsia="zh-CN"/>
            <w14:ligatures w14:val="standardContextual"/>
          </w:rPr>
          <w:tab/>
        </w:r>
        <w:r w:rsidR="008D0462" w:rsidRPr="00CF5B94">
          <w:rPr>
            <w:rStyle w:val="af5"/>
            <w:rFonts w:ascii="宋体" w:eastAsia="宋体" w:hAnsi="宋体" w:cs="宋体" w:hint="eastAsia"/>
            <w:color w:val="auto"/>
            <w:lang w:val="en-GB"/>
          </w:rPr>
          <w:t>议程</w:t>
        </w:r>
        <w:r w:rsidR="008D0462" w:rsidRPr="00CF5B94">
          <w:rPr>
            <w:webHidden/>
          </w:rPr>
          <w:tab/>
        </w:r>
        <w:r w:rsidR="00251328" w:rsidRPr="00CF5B94">
          <w:rPr>
            <w:webHidden/>
          </w:rPr>
          <w:tab/>
        </w:r>
        <w:r w:rsidR="008D0462" w:rsidRPr="00CF5B94">
          <w:rPr>
            <w:webHidden/>
          </w:rPr>
          <w:fldChar w:fldCharType="begin"/>
        </w:r>
        <w:r w:rsidR="008D0462" w:rsidRPr="00CF5B94">
          <w:rPr>
            <w:webHidden/>
          </w:rPr>
          <w:instrText xml:space="preserve"> PAGEREF _Toc176438345 \h </w:instrText>
        </w:r>
        <w:r w:rsidR="008D0462" w:rsidRPr="00CF5B94">
          <w:rPr>
            <w:webHidden/>
          </w:rPr>
        </w:r>
        <w:r w:rsidR="008D0462" w:rsidRPr="00CF5B94">
          <w:rPr>
            <w:webHidden/>
          </w:rPr>
          <w:fldChar w:fldCharType="separate"/>
        </w:r>
        <w:r>
          <w:rPr>
            <w:webHidden/>
          </w:rPr>
          <w:t>5</w:t>
        </w:r>
        <w:r w:rsidR="008D0462" w:rsidRPr="00CF5B94">
          <w:rPr>
            <w:webHidden/>
          </w:rPr>
          <w:fldChar w:fldCharType="end"/>
        </w:r>
      </w:hyperlink>
    </w:p>
    <w:p w14:paraId="50CBDF23" w14:textId="206C2F4B" w:rsidR="008D0462" w:rsidRPr="00CF5B94" w:rsidRDefault="00313CB6" w:rsidP="002B5109">
      <w:pPr>
        <w:pStyle w:val="TOC1"/>
        <w:spacing w:after="100"/>
        <w:rPr>
          <w:rFonts w:asciiTheme="minorHAnsi" w:eastAsiaTheme="minorEastAsia" w:hAnsiTheme="minorHAnsi" w:cstheme="minorBidi"/>
          <w:bCs/>
          <w:kern w:val="2"/>
          <w:szCs w:val="21"/>
          <w14:ligatures w14:val="standardContextual"/>
        </w:rPr>
      </w:pPr>
      <w:r w:rsidRPr="00CF5B94">
        <w:rPr>
          <w:szCs w:val="21"/>
        </w:rPr>
        <w:tab/>
      </w:r>
      <w:hyperlink w:anchor="_Toc176438346" w:history="1">
        <w:r w:rsidR="008D0462" w:rsidRPr="00CF5B94">
          <w:rPr>
            <w:rStyle w:val="af5"/>
            <w:rFonts w:hint="eastAsia"/>
            <w:color w:val="auto"/>
            <w:szCs w:val="21"/>
          </w:rPr>
          <w:t>二</w:t>
        </w:r>
        <w:r w:rsidRPr="00CF5B94">
          <w:rPr>
            <w:rStyle w:val="af5"/>
            <w:color w:val="auto"/>
            <w:szCs w:val="21"/>
          </w:rPr>
          <w:t>.</w:t>
        </w:r>
        <w:r w:rsidRPr="00CF5B94">
          <w:rPr>
            <w:rStyle w:val="af5"/>
            <w:color w:val="auto"/>
            <w:szCs w:val="21"/>
          </w:rPr>
          <w:tab/>
        </w:r>
        <w:r w:rsidR="008D0462" w:rsidRPr="00CF5B94">
          <w:rPr>
            <w:rStyle w:val="af5"/>
            <w:rFonts w:hint="eastAsia"/>
            <w:color w:val="auto"/>
            <w:szCs w:val="21"/>
          </w:rPr>
          <w:t>委员会第七十五届会议工作概况</w:t>
        </w:r>
        <w:r w:rsidR="008D0462" w:rsidRPr="00CF5B94">
          <w:rPr>
            <w:rStyle w:val="af5"/>
            <w:webHidden/>
            <w:color w:val="auto"/>
            <w:szCs w:val="21"/>
          </w:rPr>
          <w:tab/>
        </w:r>
        <w:r w:rsidRPr="00CF5B94">
          <w:rPr>
            <w:rStyle w:val="af5"/>
            <w:webHidden/>
            <w:color w:val="auto"/>
            <w:szCs w:val="21"/>
          </w:rPr>
          <w:tab/>
        </w:r>
        <w:r w:rsidR="008D0462" w:rsidRPr="00CF5B94">
          <w:rPr>
            <w:rStyle w:val="af5"/>
            <w:webHidden/>
            <w:color w:val="auto"/>
            <w:szCs w:val="21"/>
          </w:rPr>
          <w:fldChar w:fldCharType="begin"/>
        </w:r>
        <w:r w:rsidR="008D0462" w:rsidRPr="00CF5B94">
          <w:rPr>
            <w:rStyle w:val="af5"/>
            <w:webHidden/>
            <w:color w:val="auto"/>
            <w:szCs w:val="21"/>
          </w:rPr>
          <w:instrText xml:space="preserve"> PAGEREF _Toc176438346 \h </w:instrText>
        </w:r>
        <w:r w:rsidR="008D0462" w:rsidRPr="00CF5B94">
          <w:rPr>
            <w:rStyle w:val="af5"/>
            <w:webHidden/>
            <w:color w:val="auto"/>
            <w:szCs w:val="21"/>
          </w:rPr>
        </w:r>
        <w:r w:rsidR="008D0462" w:rsidRPr="00CF5B94">
          <w:rPr>
            <w:rStyle w:val="af5"/>
            <w:webHidden/>
            <w:color w:val="auto"/>
            <w:szCs w:val="21"/>
          </w:rPr>
          <w:fldChar w:fldCharType="separate"/>
        </w:r>
        <w:r w:rsidR="00A02CA6">
          <w:rPr>
            <w:rStyle w:val="af5"/>
            <w:webHidden/>
            <w:color w:val="auto"/>
            <w:szCs w:val="21"/>
          </w:rPr>
          <w:t>7</w:t>
        </w:r>
        <w:r w:rsidR="008D0462" w:rsidRPr="00CF5B94">
          <w:rPr>
            <w:rStyle w:val="af5"/>
            <w:webHidden/>
            <w:color w:val="auto"/>
            <w:szCs w:val="21"/>
          </w:rPr>
          <w:fldChar w:fldCharType="end"/>
        </w:r>
      </w:hyperlink>
    </w:p>
    <w:p w14:paraId="383C1D0E" w14:textId="69856F2E" w:rsidR="008D0462" w:rsidRPr="00CF5B94" w:rsidRDefault="00A02CA6" w:rsidP="002B5109">
      <w:pPr>
        <w:pStyle w:val="TOC1"/>
        <w:spacing w:after="100"/>
        <w:rPr>
          <w:rFonts w:asciiTheme="minorHAnsi" w:eastAsiaTheme="minorEastAsia" w:hAnsiTheme="minorHAnsi" w:cstheme="minorBidi"/>
          <w:bCs/>
          <w:kern w:val="2"/>
          <w:szCs w:val="21"/>
          <w14:ligatures w14:val="standardContextual"/>
        </w:rPr>
      </w:pPr>
      <w:hyperlink w:anchor="_Toc176438347" w:history="1">
        <w:r w:rsidR="00313CB6" w:rsidRPr="00CF5B94">
          <w:rPr>
            <w:rStyle w:val="af5"/>
            <w:color w:val="auto"/>
            <w:szCs w:val="21"/>
          </w:rPr>
          <w:tab/>
        </w:r>
        <w:r w:rsidR="008D0462" w:rsidRPr="00CF5B94">
          <w:rPr>
            <w:rStyle w:val="af5"/>
            <w:rFonts w:hint="eastAsia"/>
            <w:color w:val="auto"/>
            <w:szCs w:val="21"/>
          </w:rPr>
          <w:t>三</w:t>
        </w:r>
        <w:r w:rsidR="00313CB6" w:rsidRPr="00CF5B94">
          <w:rPr>
            <w:rStyle w:val="af5"/>
            <w:color w:val="auto"/>
            <w:szCs w:val="21"/>
          </w:rPr>
          <w:t>.</w:t>
        </w:r>
        <w:r w:rsidR="00313CB6" w:rsidRPr="00CF5B94">
          <w:rPr>
            <w:rStyle w:val="af5"/>
            <w:color w:val="auto"/>
            <w:szCs w:val="21"/>
          </w:rPr>
          <w:tab/>
        </w:r>
        <w:r w:rsidR="008D0462" w:rsidRPr="00CF5B94">
          <w:rPr>
            <w:rStyle w:val="af5"/>
            <w:rFonts w:hint="eastAsia"/>
            <w:color w:val="auto"/>
            <w:szCs w:val="21"/>
          </w:rPr>
          <w:t>委员会特别想听取意见的具体问题</w:t>
        </w:r>
        <w:r w:rsidR="008D0462" w:rsidRPr="00CF5B94">
          <w:rPr>
            <w:rStyle w:val="af5"/>
            <w:webHidden/>
            <w:color w:val="auto"/>
            <w:szCs w:val="21"/>
          </w:rPr>
          <w:tab/>
        </w:r>
        <w:r w:rsidR="00313CB6" w:rsidRPr="00CF5B94">
          <w:rPr>
            <w:rStyle w:val="af5"/>
            <w:webHidden/>
            <w:color w:val="auto"/>
            <w:szCs w:val="21"/>
          </w:rPr>
          <w:tab/>
        </w:r>
        <w:r w:rsidR="008D0462" w:rsidRPr="00CF5B94">
          <w:rPr>
            <w:rStyle w:val="af5"/>
            <w:webHidden/>
            <w:color w:val="auto"/>
            <w:szCs w:val="21"/>
          </w:rPr>
          <w:fldChar w:fldCharType="begin"/>
        </w:r>
        <w:r w:rsidR="008D0462" w:rsidRPr="00CF5B94">
          <w:rPr>
            <w:rStyle w:val="af5"/>
            <w:webHidden/>
            <w:color w:val="auto"/>
            <w:szCs w:val="21"/>
          </w:rPr>
          <w:instrText xml:space="preserve"> PAGEREF _Toc176438347 \h </w:instrText>
        </w:r>
        <w:r w:rsidR="008D0462" w:rsidRPr="00CF5B94">
          <w:rPr>
            <w:rStyle w:val="af5"/>
            <w:webHidden/>
            <w:color w:val="auto"/>
            <w:szCs w:val="21"/>
          </w:rPr>
        </w:r>
        <w:r w:rsidR="008D0462" w:rsidRPr="00CF5B94">
          <w:rPr>
            <w:rStyle w:val="af5"/>
            <w:webHidden/>
            <w:color w:val="auto"/>
            <w:szCs w:val="21"/>
          </w:rPr>
          <w:fldChar w:fldCharType="separate"/>
        </w:r>
        <w:r>
          <w:rPr>
            <w:rStyle w:val="af5"/>
            <w:webHidden/>
            <w:color w:val="auto"/>
            <w:szCs w:val="21"/>
          </w:rPr>
          <w:t>15</w:t>
        </w:r>
        <w:r w:rsidR="008D0462" w:rsidRPr="00CF5B94">
          <w:rPr>
            <w:rStyle w:val="af5"/>
            <w:webHidden/>
            <w:color w:val="auto"/>
            <w:szCs w:val="21"/>
          </w:rPr>
          <w:fldChar w:fldCharType="end"/>
        </w:r>
      </w:hyperlink>
    </w:p>
    <w:p w14:paraId="753365AB" w14:textId="124C6571" w:rsidR="008D0462" w:rsidRPr="00CF5B94" w:rsidRDefault="00A02CA6" w:rsidP="002B5109">
      <w:pPr>
        <w:pStyle w:val="TOC2"/>
        <w:spacing w:after="100"/>
        <w:rPr>
          <w:rFonts w:asciiTheme="minorHAnsi" w:eastAsiaTheme="minorEastAsia" w:hAnsiTheme="minorHAnsi" w:cstheme="minorBidi"/>
          <w:kern w:val="2"/>
          <w:lang w:eastAsia="zh-CN"/>
          <w14:ligatures w14:val="standardContextual"/>
        </w:rPr>
      </w:pPr>
      <w:hyperlink w:anchor="_Toc176438348" w:history="1">
        <w:r w:rsidR="008D0462" w:rsidRPr="00CF5B94">
          <w:rPr>
            <w:rStyle w:val="af5"/>
            <w:rFonts w:cstheme="majorBidi"/>
            <w:color w:val="auto"/>
          </w:rPr>
          <w:t>A.</w:t>
        </w:r>
        <w:r w:rsidR="008D0462" w:rsidRPr="00CF5B94">
          <w:rPr>
            <w:rFonts w:asciiTheme="minorHAnsi" w:eastAsiaTheme="minorEastAsia" w:hAnsiTheme="minorHAnsi" w:cstheme="minorBidi"/>
            <w:kern w:val="2"/>
            <w:lang w:eastAsia="zh-CN"/>
            <w14:ligatures w14:val="standardContextual"/>
          </w:rPr>
          <w:tab/>
        </w:r>
        <w:r w:rsidR="008D0462" w:rsidRPr="00CF5B94">
          <w:rPr>
            <w:rStyle w:val="af5"/>
            <w:rFonts w:ascii="宋体" w:eastAsia="宋体" w:hAnsi="宋体" w:cs="宋体" w:hint="eastAsia"/>
            <w:color w:val="auto"/>
          </w:rPr>
          <w:t>国家官员的外国刑事管辖豁免</w:t>
        </w:r>
        <w:r w:rsidR="008D0462" w:rsidRPr="00CF5B94">
          <w:rPr>
            <w:webHidden/>
          </w:rPr>
          <w:tab/>
        </w:r>
        <w:r w:rsidR="00251328" w:rsidRPr="00CF5B94">
          <w:rPr>
            <w:webHidden/>
          </w:rPr>
          <w:tab/>
        </w:r>
        <w:r w:rsidR="008D0462" w:rsidRPr="00CF5B94">
          <w:rPr>
            <w:webHidden/>
          </w:rPr>
          <w:fldChar w:fldCharType="begin"/>
        </w:r>
        <w:r w:rsidR="008D0462" w:rsidRPr="00CF5B94">
          <w:rPr>
            <w:webHidden/>
          </w:rPr>
          <w:instrText xml:space="preserve"> PAGEREF _Toc176438348 \h </w:instrText>
        </w:r>
        <w:r w:rsidR="008D0462" w:rsidRPr="00CF5B94">
          <w:rPr>
            <w:webHidden/>
          </w:rPr>
        </w:r>
        <w:r w:rsidR="008D0462" w:rsidRPr="00CF5B94">
          <w:rPr>
            <w:webHidden/>
          </w:rPr>
          <w:fldChar w:fldCharType="separate"/>
        </w:r>
        <w:r>
          <w:rPr>
            <w:webHidden/>
          </w:rPr>
          <w:t>15</w:t>
        </w:r>
        <w:r w:rsidR="008D0462" w:rsidRPr="00CF5B94">
          <w:rPr>
            <w:webHidden/>
          </w:rPr>
          <w:fldChar w:fldCharType="end"/>
        </w:r>
      </w:hyperlink>
    </w:p>
    <w:p w14:paraId="4FD04B2E" w14:textId="7CFB5700" w:rsidR="008D0462" w:rsidRPr="00CF5B94" w:rsidRDefault="00A02CA6" w:rsidP="002B5109">
      <w:pPr>
        <w:pStyle w:val="TOC2"/>
        <w:spacing w:after="100"/>
        <w:rPr>
          <w:rFonts w:asciiTheme="minorHAnsi" w:eastAsiaTheme="minorEastAsia" w:hAnsiTheme="minorHAnsi" w:cstheme="minorBidi"/>
          <w:kern w:val="2"/>
          <w:lang w:eastAsia="zh-CN"/>
          <w14:ligatures w14:val="standardContextual"/>
        </w:rPr>
      </w:pPr>
      <w:hyperlink w:anchor="_Toc176438349" w:history="1">
        <w:r w:rsidR="008D0462" w:rsidRPr="00CF5B94">
          <w:rPr>
            <w:rStyle w:val="af5"/>
            <w:rFonts w:cstheme="majorBidi"/>
            <w:color w:val="auto"/>
          </w:rPr>
          <w:t>B.</w:t>
        </w:r>
        <w:r w:rsidR="008D0462" w:rsidRPr="00CF5B94">
          <w:rPr>
            <w:rFonts w:asciiTheme="minorHAnsi" w:eastAsiaTheme="minorEastAsia" w:hAnsiTheme="minorHAnsi" w:cstheme="minorBidi"/>
            <w:kern w:val="2"/>
            <w:lang w:eastAsia="zh-CN"/>
            <w14:ligatures w14:val="standardContextual"/>
          </w:rPr>
          <w:tab/>
        </w:r>
        <w:r w:rsidR="008D0462" w:rsidRPr="00CF5B94">
          <w:rPr>
            <w:rStyle w:val="af5"/>
            <w:rFonts w:ascii="宋体" w:eastAsia="宋体" w:hAnsi="宋体" w:cs="宋体" w:hint="eastAsia"/>
            <w:color w:val="auto"/>
          </w:rPr>
          <w:t>一般法律原则</w:t>
        </w:r>
        <w:r w:rsidR="008D0462" w:rsidRPr="00CF5B94">
          <w:rPr>
            <w:webHidden/>
          </w:rPr>
          <w:tab/>
        </w:r>
        <w:r w:rsidR="00251328" w:rsidRPr="00CF5B94">
          <w:rPr>
            <w:webHidden/>
          </w:rPr>
          <w:tab/>
        </w:r>
        <w:r w:rsidR="008D0462" w:rsidRPr="00CF5B94">
          <w:rPr>
            <w:webHidden/>
          </w:rPr>
          <w:fldChar w:fldCharType="begin"/>
        </w:r>
        <w:r w:rsidR="008D0462" w:rsidRPr="00CF5B94">
          <w:rPr>
            <w:webHidden/>
          </w:rPr>
          <w:instrText xml:space="preserve"> PAGEREF _Toc176438349 \h </w:instrText>
        </w:r>
        <w:r w:rsidR="008D0462" w:rsidRPr="00CF5B94">
          <w:rPr>
            <w:webHidden/>
          </w:rPr>
        </w:r>
        <w:r w:rsidR="008D0462" w:rsidRPr="00CF5B94">
          <w:rPr>
            <w:webHidden/>
          </w:rPr>
          <w:fldChar w:fldCharType="separate"/>
        </w:r>
        <w:r>
          <w:rPr>
            <w:webHidden/>
          </w:rPr>
          <w:t>15</w:t>
        </w:r>
        <w:r w:rsidR="008D0462" w:rsidRPr="00CF5B94">
          <w:rPr>
            <w:webHidden/>
          </w:rPr>
          <w:fldChar w:fldCharType="end"/>
        </w:r>
      </w:hyperlink>
    </w:p>
    <w:p w14:paraId="04E0F982" w14:textId="772EE253" w:rsidR="008D0462" w:rsidRPr="00CF5B94" w:rsidRDefault="00A02CA6" w:rsidP="002B5109">
      <w:pPr>
        <w:pStyle w:val="TOC2"/>
        <w:spacing w:after="100"/>
        <w:rPr>
          <w:rFonts w:asciiTheme="minorHAnsi" w:eastAsiaTheme="minorEastAsia" w:hAnsiTheme="minorHAnsi" w:cstheme="minorBidi"/>
          <w:kern w:val="2"/>
          <w:lang w:eastAsia="zh-CN"/>
          <w14:ligatures w14:val="standardContextual"/>
        </w:rPr>
      </w:pPr>
      <w:hyperlink w:anchor="_Toc176438350" w:history="1">
        <w:r w:rsidR="008D0462" w:rsidRPr="00CF5B94">
          <w:rPr>
            <w:rStyle w:val="af5"/>
            <w:rFonts w:cstheme="majorBidi"/>
            <w:color w:val="auto"/>
          </w:rPr>
          <w:t>C.</w:t>
        </w:r>
        <w:r w:rsidR="008D0462" w:rsidRPr="00CF5B94">
          <w:rPr>
            <w:rFonts w:asciiTheme="minorHAnsi" w:eastAsiaTheme="minorEastAsia" w:hAnsiTheme="minorHAnsi" w:cstheme="minorBidi"/>
            <w:kern w:val="2"/>
            <w:lang w:eastAsia="zh-CN"/>
            <w14:ligatures w14:val="standardContextual"/>
          </w:rPr>
          <w:tab/>
        </w:r>
        <w:r w:rsidR="008D0462" w:rsidRPr="00CF5B94">
          <w:rPr>
            <w:rStyle w:val="af5"/>
            <w:rFonts w:ascii="宋体" w:eastAsia="宋体" w:hAnsi="宋体" w:cs="宋体" w:hint="eastAsia"/>
            <w:color w:val="auto"/>
          </w:rPr>
          <w:t>与国际法有关的海平面上升</w:t>
        </w:r>
        <w:r w:rsidR="008D0462" w:rsidRPr="00CF5B94">
          <w:rPr>
            <w:webHidden/>
          </w:rPr>
          <w:tab/>
        </w:r>
        <w:r w:rsidR="00251328" w:rsidRPr="00CF5B94">
          <w:rPr>
            <w:webHidden/>
          </w:rPr>
          <w:tab/>
        </w:r>
        <w:r w:rsidR="008D0462" w:rsidRPr="00CF5B94">
          <w:rPr>
            <w:webHidden/>
          </w:rPr>
          <w:fldChar w:fldCharType="begin"/>
        </w:r>
        <w:r w:rsidR="008D0462" w:rsidRPr="00CF5B94">
          <w:rPr>
            <w:webHidden/>
          </w:rPr>
          <w:instrText xml:space="preserve"> PAGEREF _Toc176438350 \h </w:instrText>
        </w:r>
        <w:r w:rsidR="008D0462" w:rsidRPr="00CF5B94">
          <w:rPr>
            <w:webHidden/>
          </w:rPr>
        </w:r>
        <w:r w:rsidR="008D0462" w:rsidRPr="00CF5B94">
          <w:rPr>
            <w:webHidden/>
          </w:rPr>
          <w:fldChar w:fldCharType="separate"/>
        </w:r>
        <w:r>
          <w:rPr>
            <w:webHidden/>
          </w:rPr>
          <w:t>15</w:t>
        </w:r>
        <w:r w:rsidR="008D0462" w:rsidRPr="00CF5B94">
          <w:rPr>
            <w:webHidden/>
          </w:rPr>
          <w:fldChar w:fldCharType="end"/>
        </w:r>
      </w:hyperlink>
    </w:p>
    <w:p w14:paraId="45D0A2E1" w14:textId="0562DC42" w:rsidR="008D0462" w:rsidRPr="00CF5B94" w:rsidRDefault="00A02CA6" w:rsidP="002B5109">
      <w:pPr>
        <w:pStyle w:val="TOC2"/>
        <w:spacing w:after="100"/>
        <w:rPr>
          <w:rFonts w:asciiTheme="minorHAnsi" w:eastAsiaTheme="minorEastAsia" w:hAnsiTheme="minorHAnsi" w:cstheme="minorBidi"/>
          <w:kern w:val="2"/>
          <w:lang w:eastAsia="zh-CN"/>
          <w14:ligatures w14:val="standardContextual"/>
        </w:rPr>
      </w:pPr>
      <w:hyperlink w:anchor="_Toc176438351" w:history="1">
        <w:r w:rsidR="008D0462" w:rsidRPr="00CF5B94">
          <w:rPr>
            <w:rStyle w:val="af5"/>
            <w:color w:val="auto"/>
          </w:rPr>
          <w:t>D.</w:t>
        </w:r>
        <w:r w:rsidR="008D0462" w:rsidRPr="00CF5B94">
          <w:rPr>
            <w:rFonts w:asciiTheme="minorHAnsi" w:eastAsiaTheme="minorEastAsia" w:hAnsiTheme="minorHAnsi" w:cstheme="minorBidi"/>
            <w:kern w:val="2"/>
            <w:lang w:eastAsia="zh-CN"/>
            <w14:ligatures w14:val="standardContextual"/>
          </w:rPr>
          <w:tab/>
        </w:r>
        <w:r w:rsidR="008D0462" w:rsidRPr="00CF5B94">
          <w:rPr>
            <w:rStyle w:val="af5"/>
            <w:rFonts w:ascii="宋体" w:eastAsia="宋体" w:hAnsi="宋体" w:cs="宋体" w:hint="eastAsia"/>
            <w:color w:val="auto"/>
          </w:rPr>
          <w:t>不具法律约束力的国际协定</w:t>
        </w:r>
        <w:r w:rsidR="008D0462" w:rsidRPr="00CF5B94">
          <w:rPr>
            <w:webHidden/>
          </w:rPr>
          <w:tab/>
        </w:r>
        <w:r w:rsidR="00251328" w:rsidRPr="00CF5B94">
          <w:rPr>
            <w:webHidden/>
          </w:rPr>
          <w:tab/>
        </w:r>
        <w:r w:rsidR="008D0462" w:rsidRPr="00CF5B94">
          <w:rPr>
            <w:webHidden/>
          </w:rPr>
          <w:fldChar w:fldCharType="begin"/>
        </w:r>
        <w:r w:rsidR="008D0462" w:rsidRPr="00CF5B94">
          <w:rPr>
            <w:webHidden/>
          </w:rPr>
          <w:instrText xml:space="preserve"> PAGEREF _Toc176438351 \h </w:instrText>
        </w:r>
        <w:r w:rsidR="008D0462" w:rsidRPr="00CF5B94">
          <w:rPr>
            <w:webHidden/>
          </w:rPr>
        </w:r>
        <w:r w:rsidR="008D0462" w:rsidRPr="00CF5B94">
          <w:rPr>
            <w:webHidden/>
          </w:rPr>
          <w:fldChar w:fldCharType="separate"/>
        </w:r>
        <w:r>
          <w:rPr>
            <w:webHidden/>
          </w:rPr>
          <w:t>15</w:t>
        </w:r>
        <w:r w:rsidR="008D0462" w:rsidRPr="00CF5B94">
          <w:rPr>
            <w:webHidden/>
          </w:rPr>
          <w:fldChar w:fldCharType="end"/>
        </w:r>
      </w:hyperlink>
    </w:p>
    <w:p w14:paraId="7005637C" w14:textId="2A0F5090" w:rsidR="008D0462" w:rsidRPr="00CF5B94" w:rsidRDefault="00A02CA6" w:rsidP="002B5109">
      <w:pPr>
        <w:pStyle w:val="TOC1"/>
        <w:spacing w:after="100"/>
        <w:rPr>
          <w:rFonts w:asciiTheme="minorHAnsi" w:eastAsiaTheme="minorEastAsia" w:hAnsiTheme="minorHAnsi" w:cstheme="minorBidi"/>
          <w:bCs/>
          <w:kern w:val="2"/>
          <w:szCs w:val="21"/>
          <w14:ligatures w14:val="standardContextual"/>
        </w:rPr>
      </w:pPr>
      <w:hyperlink w:anchor="_Toc176438352" w:history="1">
        <w:r w:rsidR="00313CB6" w:rsidRPr="00CF5B94">
          <w:rPr>
            <w:rStyle w:val="af5"/>
            <w:color w:val="auto"/>
            <w:szCs w:val="21"/>
          </w:rPr>
          <w:tab/>
        </w:r>
        <w:r w:rsidR="008D0462" w:rsidRPr="00CF5B94">
          <w:rPr>
            <w:rStyle w:val="af5"/>
            <w:rFonts w:hint="eastAsia"/>
            <w:color w:val="auto"/>
            <w:szCs w:val="21"/>
          </w:rPr>
          <w:t>四</w:t>
        </w:r>
        <w:r w:rsidR="00313CB6" w:rsidRPr="00CF5B94">
          <w:rPr>
            <w:rStyle w:val="af5"/>
            <w:color w:val="auto"/>
            <w:szCs w:val="21"/>
          </w:rPr>
          <w:t>.</w:t>
        </w:r>
        <w:r w:rsidR="00313CB6" w:rsidRPr="00CF5B94">
          <w:rPr>
            <w:rStyle w:val="af5"/>
            <w:color w:val="auto"/>
            <w:szCs w:val="21"/>
          </w:rPr>
          <w:tab/>
        </w:r>
        <w:r w:rsidR="008D0462" w:rsidRPr="00CF5B94">
          <w:rPr>
            <w:rStyle w:val="af5"/>
            <w:rFonts w:hint="eastAsia"/>
            <w:color w:val="auto"/>
            <w:szCs w:val="21"/>
          </w:rPr>
          <w:t>国际组织作为当事方的争端的解决</w:t>
        </w:r>
        <w:r w:rsidR="008D0462" w:rsidRPr="00CF5B94">
          <w:rPr>
            <w:rStyle w:val="af5"/>
            <w:webHidden/>
            <w:color w:val="auto"/>
            <w:szCs w:val="21"/>
          </w:rPr>
          <w:tab/>
        </w:r>
        <w:r w:rsidR="00313CB6" w:rsidRPr="00CF5B94">
          <w:rPr>
            <w:rStyle w:val="af5"/>
            <w:webHidden/>
            <w:color w:val="auto"/>
            <w:szCs w:val="21"/>
          </w:rPr>
          <w:tab/>
        </w:r>
        <w:r w:rsidR="008D0462" w:rsidRPr="00CF5B94">
          <w:rPr>
            <w:rStyle w:val="af5"/>
            <w:webHidden/>
            <w:color w:val="auto"/>
            <w:szCs w:val="21"/>
          </w:rPr>
          <w:fldChar w:fldCharType="begin"/>
        </w:r>
        <w:r w:rsidR="008D0462" w:rsidRPr="00CF5B94">
          <w:rPr>
            <w:rStyle w:val="af5"/>
            <w:webHidden/>
            <w:color w:val="auto"/>
            <w:szCs w:val="21"/>
          </w:rPr>
          <w:instrText xml:space="preserve"> PAGEREF _Toc176438352 \h </w:instrText>
        </w:r>
        <w:r w:rsidR="008D0462" w:rsidRPr="00CF5B94">
          <w:rPr>
            <w:rStyle w:val="af5"/>
            <w:webHidden/>
            <w:color w:val="auto"/>
            <w:szCs w:val="21"/>
          </w:rPr>
        </w:r>
        <w:r w:rsidR="008D0462" w:rsidRPr="00CF5B94">
          <w:rPr>
            <w:rStyle w:val="af5"/>
            <w:webHidden/>
            <w:color w:val="auto"/>
            <w:szCs w:val="21"/>
          </w:rPr>
          <w:fldChar w:fldCharType="separate"/>
        </w:r>
        <w:r>
          <w:rPr>
            <w:rStyle w:val="af5"/>
            <w:webHidden/>
            <w:color w:val="auto"/>
            <w:szCs w:val="21"/>
          </w:rPr>
          <w:t>17</w:t>
        </w:r>
        <w:r w:rsidR="008D0462" w:rsidRPr="00CF5B94">
          <w:rPr>
            <w:rStyle w:val="af5"/>
            <w:webHidden/>
            <w:color w:val="auto"/>
            <w:szCs w:val="21"/>
          </w:rPr>
          <w:fldChar w:fldCharType="end"/>
        </w:r>
      </w:hyperlink>
    </w:p>
    <w:p w14:paraId="19C66C68" w14:textId="124A0608" w:rsidR="008D0462" w:rsidRPr="00CF5B94" w:rsidRDefault="00A02CA6" w:rsidP="002B5109">
      <w:pPr>
        <w:pStyle w:val="TOC2"/>
        <w:spacing w:after="100"/>
        <w:rPr>
          <w:rFonts w:asciiTheme="minorHAnsi" w:eastAsiaTheme="minorEastAsia" w:hAnsiTheme="minorHAnsi" w:cstheme="minorBidi"/>
          <w:kern w:val="2"/>
          <w:lang w:eastAsia="zh-CN"/>
          <w14:ligatures w14:val="standardContextual"/>
        </w:rPr>
      </w:pPr>
      <w:hyperlink w:anchor="_Toc176438353" w:history="1">
        <w:r w:rsidR="008D0462" w:rsidRPr="00CF5B94">
          <w:rPr>
            <w:rStyle w:val="af5"/>
            <w:color w:val="auto"/>
            <w:shd w:val="clear" w:color="000000" w:fill="FFFFFF"/>
          </w:rPr>
          <w:t>A.</w:t>
        </w:r>
        <w:r w:rsidR="008D0462" w:rsidRPr="00CF5B94">
          <w:rPr>
            <w:rFonts w:asciiTheme="minorHAnsi" w:eastAsiaTheme="minorEastAsia" w:hAnsiTheme="minorHAnsi" w:cstheme="minorBidi"/>
            <w:kern w:val="2"/>
            <w:lang w:eastAsia="zh-CN"/>
            <w14:ligatures w14:val="standardContextual"/>
          </w:rPr>
          <w:tab/>
        </w:r>
        <w:r w:rsidR="008D0462" w:rsidRPr="00CF5B94">
          <w:rPr>
            <w:rStyle w:val="af5"/>
            <w:rFonts w:ascii="宋体" w:eastAsia="宋体" w:hAnsi="宋体" w:cs="宋体" w:hint="eastAsia"/>
            <w:color w:val="auto"/>
            <w:shd w:val="clear" w:color="000000" w:fill="FFFFFF"/>
          </w:rPr>
          <w:t>导言</w:t>
        </w:r>
        <w:r w:rsidR="008D0462" w:rsidRPr="00CF5B94">
          <w:rPr>
            <w:webHidden/>
          </w:rPr>
          <w:tab/>
        </w:r>
        <w:r w:rsidR="00251328" w:rsidRPr="00CF5B94">
          <w:rPr>
            <w:webHidden/>
          </w:rPr>
          <w:tab/>
        </w:r>
        <w:r w:rsidR="008D0462" w:rsidRPr="00CF5B94">
          <w:rPr>
            <w:webHidden/>
          </w:rPr>
          <w:fldChar w:fldCharType="begin"/>
        </w:r>
        <w:r w:rsidR="008D0462" w:rsidRPr="00CF5B94">
          <w:rPr>
            <w:webHidden/>
          </w:rPr>
          <w:instrText xml:space="preserve"> PAGEREF _Toc176438353 \h </w:instrText>
        </w:r>
        <w:r w:rsidR="008D0462" w:rsidRPr="00CF5B94">
          <w:rPr>
            <w:webHidden/>
          </w:rPr>
        </w:r>
        <w:r w:rsidR="008D0462" w:rsidRPr="00CF5B94">
          <w:rPr>
            <w:webHidden/>
          </w:rPr>
          <w:fldChar w:fldCharType="separate"/>
        </w:r>
        <w:r>
          <w:rPr>
            <w:webHidden/>
          </w:rPr>
          <w:t>17</w:t>
        </w:r>
        <w:r w:rsidR="008D0462" w:rsidRPr="00CF5B94">
          <w:rPr>
            <w:webHidden/>
          </w:rPr>
          <w:fldChar w:fldCharType="end"/>
        </w:r>
      </w:hyperlink>
    </w:p>
    <w:p w14:paraId="6C399C08" w14:textId="7BD5E566" w:rsidR="008D0462" w:rsidRPr="00CF5B94" w:rsidRDefault="00A02CA6" w:rsidP="002B5109">
      <w:pPr>
        <w:pStyle w:val="TOC2"/>
        <w:spacing w:after="100"/>
        <w:rPr>
          <w:rFonts w:asciiTheme="minorHAnsi" w:eastAsiaTheme="minorEastAsia" w:hAnsiTheme="minorHAnsi" w:cstheme="minorBidi"/>
          <w:kern w:val="2"/>
          <w:lang w:eastAsia="zh-CN"/>
          <w14:ligatures w14:val="standardContextual"/>
        </w:rPr>
      </w:pPr>
      <w:hyperlink w:anchor="_Toc176438354" w:history="1">
        <w:r w:rsidR="008D0462" w:rsidRPr="00CF5B94">
          <w:rPr>
            <w:rStyle w:val="af5"/>
            <w:color w:val="auto"/>
            <w:shd w:val="clear" w:color="000000" w:fill="FFFFFF"/>
          </w:rPr>
          <w:t>B.</w:t>
        </w:r>
        <w:r w:rsidR="008D0462" w:rsidRPr="00CF5B94">
          <w:rPr>
            <w:rFonts w:asciiTheme="minorHAnsi" w:eastAsiaTheme="minorEastAsia" w:hAnsiTheme="minorHAnsi" w:cstheme="minorBidi"/>
            <w:kern w:val="2"/>
            <w:lang w:eastAsia="zh-CN"/>
            <w14:ligatures w14:val="standardContextual"/>
          </w:rPr>
          <w:tab/>
        </w:r>
        <w:r w:rsidR="008D0462" w:rsidRPr="00CF5B94">
          <w:rPr>
            <w:rStyle w:val="af5"/>
            <w:rFonts w:ascii="宋体" w:eastAsia="宋体" w:hAnsi="宋体" w:cs="宋体" w:hint="eastAsia"/>
            <w:color w:val="auto"/>
            <w:shd w:val="clear" w:color="000000" w:fill="FFFFFF"/>
          </w:rPr>
          <w:t>本届会议审议此专题的情况</w:t>
        </w:r>
        <w:r w:rsidR="008D0462" w:rsidRPr="00CF5B94">
          <w:rPr>
            <w:webHidden/>
          </w:rPr>
          <w:tab/>
        </w:r>
        <w:r w:rsidR="00251328" w:rsidRPr="00CF5B94">
          <w:rPr>
            <w:webHidden/>
          </w:rPr>
          <w:tab/>
        </w:r>
        <w:r w:rsidR="008D0462" w:rsidRPr="00CF5B94">
          <w:rPr>
            <w:webHidden/>
          </w:rPr>
          <w:fldChar w:fldCharType="begin"/>
        </w:r>
        <w:r w:rsidR="008D0462" w:rsidRPr="00CF5B94">
          <w:rPr>
            <w:webHidden/>
          </w:rPr>
          <w:instrText xml:space="preserve"> PAGEREF _Toc176438354 \h </w:instrText>
        </w:r>
        <w:r w:rsidR="008D0462" w:rsidRPr="00CF5B94">
          <w:rPr>
            <w:webHidden/>
          </w:rPr>
        </w:r>
        <w:r w:rsidR="008D0462" w:rsidRPr="00CF5B94">
          <w:rPr>
            <w:webHidden/>
          </w:rPr>
          <w:fldChar w:fldCharType="separate"/>
        </w:r>
        <w:r>
          <w:rPr>
            <w:webHidden/>
          </w:rPr>
          <w:t>17</w:t>
        </w:r>
        <w:r w:rsidR="008D0462" w:rsidRPr="00CF5B94">
          <w:rPr>
            <w:webHidden/>
          </w:rPr>
          <w:fldChar w:fldCharType="end"/>
        </w:r>
      </w:hyperlink>
    </w:p>
    <w:p w14:paraId="7923DF55" w14:textId="27C1E150" w:rsidR="008D0462" w:rsidRPr="00CF5B94" w:rsidRDefault="00A02CA6" w:rsidP="002B5109">
      <w:pPr>
        <w:pStyle w:val="TOC2"/>
        <w:spacing w:after="100"/>
        <w:rPr>
          <w:rFonts w:asciiTheme="minorHAnsi" w:eastAsiaTheme="minorEastAsia" w:hAnsiTheme="minorHAnsi" w:cstheme="minorBidi"/>
          <w:kern w:val="2"/>
          <w:lang w:eastAsia="zh-CN"/>
          <w14:ligatures w14:val="standardContextual"/>
        </w:rPr>
      </w:pPr>
      <w:hyperlink w:anchor="_Toc176438355" w:history="1">
        <w:r w:rsidR="008D0462" w:rsidRPr="00CF5B94">
          <w:rPr>
            <w:rStyle w:val="af5"/>
            <w:color w:val="auto"/>
            <w:shd w:val="clear" w:color="000000" w:fill="FFFFFF"/>
          </w:rPr>
          <w:t>C.</w:t>
        </w:r>
        <w:r w:rsidR="008D0462" w:rsidRPr="00CF5B94">
          <w:rPr>
            <w:rFonts w:asciiTheme="minorHAnsi" w:eastAsiaTheme="minorEastAsia" w:hAnsiTheme="minorHAnsi" w:cstheme="minorBidi"/>
            <w:kern w:val="2"/>
            <w:lang w:eastAsia="zh-CN"/>
            <w14:ligatures w14:val="standardContextual"/>
          </w:rPr>
          <w:tab/>
        </w:r>
        <w:r w:rsidR="008D0462" w:rsidRPr="00CF5B94">
          <w:rPr>
            <w:rStyle w:val="af5"/>
            <w:rFonts w:ascii="宋体" w:eastAsia="宋体" w:hAnsi="宋体" w:cs="宋体" w:hint="eastAsia"/>
            <w:color w:val="auto"/>
            <w:spacing w:val="-2"/>
            <w:shd w:val="clear" w:color="000000" w:fill="FFFFFF"/>
          </w:rPr>
          <w:t>委员会迄今暂时通过的国际组织作为当事方的争端的解决指南草案案文</w:t>
        </w:r>
        <w:r w:rsidR="008D0462" w:rsidRPr="00CF5B94">
          <w:rPr>
            <w:webHidden/>
          </w:rPr>
          <w:tab/>
        </w:r>
        <w:r w:rsidR="00251328" w:rsidRPr="00CF5B94">
          <w:rPr>
            <w:webHidden/>
          </w:rPr>
          <w:tab/>
        </w:r>
        <w:r w:rsidR="008D0462" w:rsidRPr="00CF5B94">
          <w:rPr>
            <w:webHidden/>
          </w:rPr>
          <w:fldChar w:fldCharType="begin"/>
        </w:r>
        <w:r w:rsidR="008D0462" w:rsidRPr="00CF5B94">
          <w:rPr>
            <w:webHidden/>
          </w:rPr>
          <w:instrText xml:space="preserve"> PAGEREF _Toc176438355 \h </w:instrText>
        </w:r>
        <w:r w:rsidR="008D0462" w:rsidRPr="00CF5B94">
          <w:rPr>
            <w:webHidden/>
          </w:rPr>
        </w:r>
        <w:r w:rsidR="008D0462" w:rsidRPr="00CF5B94">
          <w:rPr>
            <w:webHidden/>
          </w:rPr>
          <w:fldChar w:fldCharType="separate"/>
        </w:r>
        <w:r>
          <w:rPr>
            <w:webHidden/>
          </w:rPr>
          <w:t>18</w:t>
        </w:r>
        <w:r w:rsidR="008D0462" w:rsidRPr="00CF5B94">
          <w:rPr>
            <w:webHidden/>
          </w:rPr>
          <w:fldChar w:fldCharType="end"/>
        </w:r>
      </w:hyperlink>
    </w:p>
    <w:p w14:paraId="703BA69A" w14:textId="5ABA88D3" w:rsidR="008D0462" w:rsidRPr="00CF5B94" w:rsidRDefault="00A02CA6" w:rsidP="002B5109">
      <w:pPr>
        <w:pStyle w:val="TOC3"/>
        <w:spacing w:after="100"/>
        <w:rPr>
          <w:rFonts w:asciiTheme="minorHAnsi" w:eastAsiaTheme="minorEastAsia" w:hAnsiTheme="minorHAnsi" w:cstheme="minorBidi"/>
          <w:kern w:val="2"/>
          <w:lang w:val="en-US" w:eastAsia="zh-CN"/>
          <w14:ligatures w14:val="standardContextual"/>
        </w:rPr>
      </w:pPr>
      <w:hyperlink w:anchor="_Toc176438356" w:history="1">
        <w:r w:rsidR="008D0462" w:rsidRPr="00CF5B94">
          <w:rPr>
            <w:rStyle w:val="af5"/>
            <w:color w:val="auto"/>
            <w:shd w:val="clear" w:color="000000" w:fill="FFFFFF"/>
          </w:rPr>
          <w:t>1.</w:t>
        </w:r>
        <w:r w:rsidR="008D0462" w:rsidRPr="00CF5B94">
          <w:rPr>
            <w:rFonts w:asciiTheme="minorHAnsi" w:eastAsiaTheme="minorEastAsia" w:hAnsiTheme="minorHAnsi" w:cstheme="minorBidi"/>
            <w:kern w:val="2"/>
            <w:lang w:val="en-US" w:eastAsia="zh-CN"/>
            <w14:ligatures w14:val="standardContextual"/>
          </w:rPr>
          <w:tab/>
        </w:r>
        <w:r w:rsidR="008D0462" w:rsidRPr="00CF5B94">
          <w:rPr>
            <w:rStyle w:val="af5"/>
            <w:rFonts w:hint="eastAsia"/>
            <w:color w:val="auto"/>
          </w:rPr>
          <w:t>指南草案案文</w:t>
        </w:r>
        <w:r w:rsidR="008D0462" w:rsidRPr="00CF5B94">
          <w:rPr>
            <w:webHidden/>
          </w:rPr>
          <w:tab/>
        </w:r>
        <w:r w:rsidR="009D4890" w:rsidRPr="00CF5B94">
          <w:rPr>
            <w:webHidden/>
            <w:lang w:val="en-US"/>
          </w:rPr>
          <w:tab/>
        </w:r>
        <w:r w:rsidR="008D0462" w:rsidRPr="00CF5B94">
          <w:rPr>
            <w:webHidden/>
          </w:rPr>
          <w:fldChar w:fldCharType="begin"/>
        </w:r>
        <w:r w:rsidR="008D0462" w:rsidRPr="00CF5B94">
          <w:rPr>
            <w:webHidden/>
          </w:rPr>
          <w:instrText xml:space="preserve"> PAGEREF _Toc176438356 \h </w:instrText>
        </w:r>
        <w:r w:rsidR="008D0462" w:rsidRPr="00CF5B94">
          <w:rPr>
            <w:webHidden/>
          </w:rPr>
        </w:r>
        <w:r w:rsidR="008D0462" w:rsidRPr="00CF5B94">
          <w:rPr>
            <w:webHidden/>
          </w:rPr>
          <w:fldChar w:fldCharType="separate"/>
        </w:r>
        <w:r>
          <w:rPr>
            <w:rFonts w:hint="eastAsia"/>
            <w:webHidden/>
          </w:rPr>
          <w:t>18</w:t>
        </w:r>
        <w:r w:rsidR="008D0462" w:rsidRPr="00CF5B94">
          <w:rPr>
            <w:webHidden/>
          </w:rPr>
          <w:fldChar w:fldCharType="end"/>
        </w:r>
      </w:hyperlink>
    </w:p>
    <w:p w14:paraId="3B736359" w14:textId="7FBA6A85" w:rsidR="008D0462" w:rsidRPr="00CF5B94" w:rsidRDefault="00A02CA6" w:rsidP="002B5109">
      <w:pPr>
        <w:pStyle w:val="TOC3"/>
        <w:spacing w:after="100"/>
        <w:rPr>
          <w:rFonts w:asciiTheme="minorHAnsi" w:eastAsiaTheme="minorEastAsia" w:hAnsiTheme="minorHAnsi" w:cstheme="minorBidi"/>
          <w:kern w:val="2"/>
          <w:lang w:val="en-US" w:eastAsia="zh-CN"/>
          <w14:ligatures w14:val="standardContextual"/>
        </w:rPr>
      </w:pPr>
      <w:hyperlink w:anchor="_Toc176438357" w:history="1">
        <w:r w:rsidR="008D0462" w:rsidRPr="00CF5B94">
          <w:rPr>
            <w:rStyle w:val="af5"/>
            <w:color w:val="auto"/>
            <w:shd w:val="clear" w:color="000000" w:fill="FFFFFF"/>
          </w:rPr>
          <w:t>2.</w:t>
        </w:r>
        <w:r w:rsidR="008D0462" w:rsidRPr="00CF5B94">
          <w:rPr>
            <w:rFonts w:asciiTheme="minorHAnsi" w:eastAsiaTheme="minorEastAsia" w:hAnsiTheme="minorHAnsi" w:cstheme="minorBidi"/>
            <w:kern w:val="2"/>
            <w:lang w:val="en-US" w:eastAsia="zh-CN"/>
            <w14:ligatures w14:val="standardContextual"/>
          </w:rPr>
          <w:tab/>
        </w:r>
        <w:r w:rsidR="008D0462" w:rsidRPr="00CF5B94">
          <w:rPr>
            <w:rStyle w:val="af5"/>
            <w:rFonts w:ascii="宋体" w:hAnsi="宋体" w:hint="eastAsia"/>
            <w:color w:val="auto"/>
            <w:shd w:val="clear" w:color="000000" w:fill="FFFFFF"/>
          </w:rPr>
          <w:t>委员会第七十五届会议暂时通过的指南草案案文及其评注</w:t>
        </w:r>
        <w:r w:rsidR="008D0462" w:rsidRPr="00CF5B94">
          <w:rPr>
            <w:webHidden/>
          </w:rPr>
          <w:tab/>
        </w:r>
        <w:r w:rsidR="009D4890" w:rsidRPr="00CF5B94">
          <w:rPr>
            <w:webHidden/>
            <w:lang w:val="en-US"/>
          </w:rPr>
          <w:tab/>
        </w:r>
        <w:r w:rsidR="008D0462" w:rsidRPr="00CF5B94">
          <w:rPr>
            <w:webHidden/>
          </w:rPr>
          <w:fldChar w:fldCharType="begin"/>
        </w:r>
        <w:r w:rsidR="008D0462" w:rsidRPr="00CF5B94">
          <w:rPr>
            <w:webHidden/>
          </w:rPr>
          <w:instrText xml:space="preserve"> PAGEREF _Toc176438357 \h </w:instrText>
        </w:r>
        <w:r w:rsidR="008D0462" w:rsidRPr="00CF5B94">
          <w:rPr>
            <w:webHidden/>
          </w:rPr>
        </w:r>
        <w:r w:rsidR="008D0462" w:rsidRPr="00CF5B94">
          <w:rPr>
            <w:webHidden/>
          </w:rPr>
          <w:fldChar w:fldCharType="separate"/>
        </w:r>
        <w:r>
          <w:rPr>
            <w:rFonts w:hint="eastAsia"/>
            <w:webHidden/>
          </w:rPr>
          <w:t>19</w:t>
        </w:r>
        <w:r w:rsidR="008D0462" w:rsidRPr="00CF5B94">
          <w:rPr>
            <w:webHidden/>
          </w:rPr>
          <w:fldChar w:fldCharType="end"/>
        </w:r>
      </w:hyperlink>
    </w:p>
    <w:p w14:paraId="54B71B7B" w14:textId="569AAC33" w:rsidR="008D0462" w:rsidRPr="00CF5B94" w:rsidRDefault="00887FC4" w:rsidP="002B5109">
      <w:pPr>
        <w:tabs>
          <w:tab w:val="right" w:pos="850"/>
          <w:tab w:val="left" w:pos="1134"/>
          <w:tab w:val="left" w:pos="1559"/>
          <w:tab w:val="left" w:pos="1984"/>
          <w:tab w:val="left" w:pos="3015"/>
          <w:tab w:val="left" w:pos="3261"/>
          <w:tab w:val="left" w:leader="dot" w:pos="8787"/>
          <w:tab w:val="right" w:pos="9554"/>
          <w:tab w:val="right" w:pos="9638"/>
        </w:tabs>
        <w:spacing w:after="100"/>
        <w:rPr>
          <w:rFonts w:asciiTheme="minorHAnsi" w:eastAsiaTheme="minorEastAsia" w:hAnsiTheme="minorHAnsi" w:cstheme="minorBidi"/>
          <w:bCs/>
          <w:noProof/>
          <w:kern w:val="2"/>
          <w:szCs w:val="21"/>
          <w14:ligatures w14:val="standardContextual"/>
        </w:rPr>
      </w:pPr>
      <w:r w:rsidRPr="00CF5B94">
        <w:rPr>
          <w:rStyle w:val="af5"/>
          <w:noProof/>
          <w:color w:val="auto"/>
          <w:szCs w:val="21"/>
        </w:rPr>
        <w:tab/>
      </w:r>
      <w:r w:rsidRPr="00CF5B94">
        <w:rPr>
          <w:rStyle w:val="af5"/>
          <w:noProof/>
          <w:color w:val="auto"/>
          <w:szCs w:val="21"/>
        </w:rPr>
        <w:tab/>
      </w:r>
      <w:r w:rsidRPr="00CF5B94">
        <w:rPr>
          <w:rStyle w:val="af5"/>
          <w:noProof/>
          <w:color w:val="auto"/>
          <w:szCs w:val="21"/>
        </w:rPr>
        <w:tab/>
      </w:r>
      <w:r w:rsidRPr="00CF5B94">
        <w:rPr>
          <w:rStyle w:val="af5"/>
          <w:noProof/>
          <w:color w:val="auto"/>
          <w:szCs w:val="21"/>
        </w:rPr>
        <w:tab/>
      </w:r>
      <w:r w:rsidRPr="00CF5B94">
        <w:rPr>
          <w:rStyle w:val="af5"/>
          <w:noProof/>
          <w:color w:val="auto"/>
          <w:szCs w:val="21"/>
        </w:rPr>
        <w:tab/>
      </w:r>
      <w:hyperlink w:anchor="_Toc176438358" w:history="1">
        <w:r w:rsidR="008D0462" w:rsidRPr="00CF5B94">
          <w:rPr>
            <w:rStyle w:val="af5"/>
            <w:rFonts w:ascii="宋体" w:hAnsi="宋体" w:cs="宋体" w:hint="eastAsia"/>
            <w:noProof/>
            <w:color w:val="auto"/>
            <w:szCs w:val="21"/>
          </w:rPr>
          <w:t>指南</w:t>
        </w:r>
        <w:r w:rsidR="008D0462" w:rsidRPr="00CF5B94">
          <w:rPr>
            <w:rStyle w:val="af5"/>
            <w:noProof/>
            <w:color w:val="auto"/>
            <w:szCs w:val="21"/>
          </w:rPr>
          <w:t>3</w:t>
        </w:r>
        <w:r w:rsidRPr="00CF5B94">
          <w:rPr>
            <w:rStyle w:val="af5"/>
            <w:noProof/>
            <w:color w:val="auto"/>
            <w:szCs w:val="21"/>
          </w:rPr>
          <w:tab/>
        </w:r>
        <w:r w:rsidR="008D0462" w:rsidRPr="00CF5B94">
          <w:rPr>
            <w:rStyle w:val="af5"/>
            <w:rFonts w:ascii="宋体" w:hAnsi="宋体" w:cs="宋体" w:hint="eastAsia"/>
            <w:noProof/>
            <w:color w:val="auto"/>
            <w:szCs w:val="21"/>
          </w:rPr>
          <w:t>本部分的范围</w:t>
        </w:r>
        <w:r w:rsidR="008D0462" w:rsidRPr="00CF5B94">
          <w:rPr>
            <w:noProof/>
            <w:webHidden/>
            <w:szCs w:val="21"/>
          </w:rPr>
          <w:tab/>
        </w:r>
        <w:r w:rsidRPr="00CF5B94">
          <w:rPr>
            <w:noProof/>
            <w:webHidden/>
            <w:szCs w:val="21"/>
          </w:rPr>
          <w:tab/>
        </w:r>
        <w:r w:rsidR="008D0462" w:rsidRPr="00CF5B94">
          <w:rPr>
            <w:noProof/>
            <w:webHidden/>
            <w:szCs w:val="21"/>
          </w:rPr>
          <w:fldChar w:fldCharType="begin"/>
        </w:r>
        <w:r w:rsidR="008D0462" w:rsidRPr="00CF5B94">
          <w:rPr>
            <w:noProof/>
            <w:webHidden/>
            <w:szCs w:val="21"/>
          </w:rPr>
          <w:instrText xml:space="preserve"> PAGEREF _Toc176438358 \h </w:instrText>
        </w:r>
        <w:r w:rsidR="008D0462" w:rsidRPr="00CF5B94">
          <w:rPr>
            <w:noProof/>
            <w:webHidden/>
            <w:szCs w:val="21"/>
          </w:rPr>
        </w:r>
        <w:r w:rsidR="008D0462" w:rsidRPr="00CF5B94">
          <w:rPr>
            <w:noProof/>
            <w:webHidden/>
            <w:szCs w:val="21"/>
          </w:rPr>
          <w:fldChar w:fldCharType="separate"/>
        </w:r>
        <w:r w:rsidR="00A02CA6">
          <w:rPr>
            <w:noProof/>
            <w:webHidden/>
            <w:szCs w:val="21"/>
          </w:rPr>
          <w:t>19</w:t>
        </w:r>
        <w:r w:rsidR="008D0462" w:rsidRPr="00CF5B94">
          <w:rPr>
            <w:noProof/>
            <w:webHidden/>
            <w:szCs w:val="21"/>
          </w:rPr>
          <w:fldChar w:fldCharType="end"/>
        </w:r>
      </w:hyperlink>
    </w:p>
    <w:p w14:paraId="0FA628D6" w14:textId="047C2DFC" w:rsidR="008D0462" w:rsidRPr="00CF5B94" w:rsidRDefault="00887FC4" w:rsidP="002B5109">
      <w:pPr>
        <w:tabs>
          <w:tab w:val="right" w:pos="850"/>
          <w:tab w:val="left" w:pos="1134"/>
          <w:tab w:val="left" w:pos="1559"/>
          <w:tab w:val="left" w:pos="1984"/>
          <w:tab w:val="left" w:pos="3015"/>
          <w:tab w:val="left" w:pos="3261"/>
          <w:tab w:val="left" w:leader="dot" w:pos="8787"/>
          <w:tab w:val="right" w:pos="9554"/>
          <w:tab w:val="right" w:pos="9638"/>
        </w:tabs>
        <w:spacing w:after="100"/>
        <w:rPr>
          <w:rStyle w:val="af5"/>
          <w:rFonts w:asciiTheme="majorBidi" w:hAnsiTheme="majorBidi" w:cstheme="majorBidi"/>
          <w:noProof/>
          <w:color w:val="auto"/>
          <w:szCs w:val="21"/>
        </w:rPr>
      </w:pPr>
      <w:r w:rsidRPr="00CF5B94">
        <w:rPr>
          <w:rStyle w:val="af5"/>
          <w:rFonts w:asciiTheme="majorBidi" w:hAnsiTheme="majorBidi" w:cstheme="majorBidi"/>
          <w:noProof/>
          <w:color w:val="auto"/>
          <w:szCs w:val="21"/>
        </w:rPr>
        <w:tab/>
      </w:r>
      <w:r w:rsidRPr="00CF5B94">
        <w:rPr>
          <w:rStyle w:val="af5"/>
          <w:rFonts w:asciiTheme="majorBidi" w:hAnsiTheme="majorBidi" w:cstheme="majorBidi"/>
          <w:noProof/>
          <w:color w:val="auto"/>
          <w:szCs w:val="21"/>
        </w:rPr>
        <w:tab/>
      </w:r>
      <w:r w:rsidRPr="00CF5B94">
        <w:rPr>
          <w:rStyle w:val="af5"/>
          <w:rFonts w:asciiTheme="majorBidi" w:hAnsiTheme="majorBidi" w:cstheme="majorBidi"/>
          <w:noProof/>
          <w:color w:val="auto"/>
          <w:szCs w:val="21"/>
        </w:rPr>
        <w:tab/>
      </w:r>
      <w:r w:rsidRPr="00CF5B94">
        <w:rPr>
          <w:rStyle w:val="af5"/>
          <w:rFonts w:asciiTheme="majorBidi" w:hAnsiTheme="majorBidi" w:cstheme="majorBidi"/>
          <w:noProof/>
          <w:color w:val="auto"/>
          <w:szCs w:val="21"/>
        </w:rPr>
        <w:tab/>
      </w:r>
      <w:r w:rsidRPr="00CF5B94">
        <w:rPr>
          <w:rStyle w:val="af5"/>
          <w:rFonts w:asciiTheme="majorBidi" w:hAnsiTheme="majorBidi" w:cstheme="majorBidi"/>
          <w:noProof/>
          <w:color w:val="auto"/>
          <w:szCs w:val="21"/>
        </w:rPr>
        <w:tab/>
      </w:r>
      <w:r w:rsidRPr="00CF5B94">
        <w:rPr>
          <w:rStyle w:val="af5"/>
          <w:rFonts w:asciiTheme="majorBidi" w:hAnsiTheme="majorBidi" w:cstheme="majorBidi"/>
          <w:noProof/>
          <w:color w:val="auto"/>
          <w:szCs w:val="21"/>
        </w:rPr>
        <w:tab/>
      </w:r>
      <w:hyperlink w:anchor="_Toc176438359" w:history="1">
        <w:r w:rsidR="008D0462" w:rsidRPr="00CF5B94">
          <w:rPr>
            <w:rStyle w:val="af5"/>
            <w:rFonts w:asciiTheme="majorBidi" w:hAnsiTheme="majorBidi" w:cstheme="majorBidi"/>
            <w:noProof/>
            <w:color w:val="auto"/>
            <w:szCs w:val="21"/>
          </w:rPr>
          <w:t>评注</w:t>
        </w:r>
        <w:r w:rsidR="008D0462" w:rsidRPr="00CF5B94">
          <w:rPr>
            <w:rStyle w:val="af5"/>
            <w:rFonts w:asciiTheme="majorBidi" w:hAnsiTheme="majorBidi" w:cstheme="majorBidi"/>
            <w:noProof/>
            <w:webHidden/>
            <w:color w:val="auto"/>
            <w:szCs w:val="21"/>
          </w:rPr>
          <w:tab/>
        </w:r>
        <w:r w:rsidRPr="00CF5B94">
          <w:rPr>
            <w:rStyle w:val="af5"/>
            <w:rFonts w:asciiTheme="majorBidi" w:hAnsiTheme="majorBidi" w:cstheme="majorBidi"/>
            <w:noProof/>
            <w:webHidden/>
            <w:color w:val="auto"/>
            <w:szCs w:val="21"/>
          </w:rPr>
          <w:tab/>
        </w:r>
        <w:r w:rsidR="008D0462" w:rsidRPr="00CF5B94">
          <w:rPr>
            <w:rStyle w:val="af5"/>
            <w:rFonts w:asciiTheme="majorBidi" w:hAnsiTheme="majorBidi" w:cstheme="majorBidi"/>
            <w:noProof/>
            <w:webHidden/>
            <w:color w:val="auto"/>
            <w:szCs w:val="21"/>
          </w:rPr>
          <w:fldChar w:fldCharType="begin"/>
        </w:r>
        <w:r w:rsidR="008D0462" w:rsidRPr="00CF5B94">
          <w:rPr>
            <w:rStyle w:val="af5"/>
            <w:rFonts w:asciiTheme="majorBidi" w:hAnsiTheme="majorBidi" w:cstheme="majorBidi"/>
            <w:noProof/>
            <w:webHidden/>
            <w:color w:val="auto"/>
            <w:szCs w:val="21"/>
          </w:rPr>
          <w:instrText xml:space="preserve"> PAGEREF _Toc176438359 \h </w:instrText>
        </w:r>
        <w:r w:rsidR="008D0462" w:rsidRPr="00CF5B94">
          <w:rPr>
            <w:rStyle w:val="af5"/>
            <w:rFonts w:asciiTheme="majorBidi" w:hAnsiTheme="majorBidi" w:cstheme="majorBidi"/>
            <w:noProof/>
            <w:webHidden/>
            <w:color w:val="auto"/>
            <w:szCs w:val="21"/>
          </w:rPr>
        </w:r>
        <w:r w:rsidR="008D0462" w:rsidRPr="00CF5B94">
          <w:rPr>
            <w:rStyle w:val="af5"/>
            <w:rFonts w:asciiTheme="majorBidi" w:hAnsiTheme="majorBidi" w:cstheme="majorBidi"/>
            <w:noProof/>
            <w:webHidden/>
            <w:color w:val="auto"/>
            <w:szCs w:val="21"/>
          </w:rPr>
          <w:fldChar w:fldCharType="separate"/>
        </w:r>
        <w:r w:rsidR="00A02CA6">
          <w:rPr>
            <w:rStyle w:val="af5"/>
            <w:rFonts w:asciiTheme="majorBidi" w:hAnsiTheme="majorBidi" w:cstheme="majorBidi"/>
            <w:noProof/>
            <w:webHidden/>
            <w:color w:val="auto"/>
            <w:szCs w:val="21"/>
          </w:rPr>
          <w:t>19</w:t>
        </w:r>
        <w:r w:rsidR="008D0462" w:rsidRPr="00CF5B94">
          <w:rPr>
            <w:rStyle w:val="af5"/>
            <w:rFonts w:asciiTheme="majorBidi" w:hAnsiTheme="majorBidi" w:cstheme="majorBidi"/>
            <w:noProof/>
            <w:webHidden/>
            <w:color w:val="auto"/>
            <w:szCs w:val="21"/>
          </w:rPr>
          <w:fldChar w:fldCharType="end"/>
        </w:r>
      </w:hyperlink>
    </w:p>
    <w:p w14:paraId="74794379" w14:textId="3D4FC42D" w:rsidR="008D0462" w:rsidRPr="00CF5B94" w:rsidRDefault="00887FC4" w:rsidP="002B5109">
      <w:pPr>
        <w:tabs>
          <w:tab w:val="right" w:pos="850"/>
          <w:tab w:val="left" w:pos="1134"/>
          <w:tab w:val="left" w:pos="1559"/>
          <w:tab w:val="left" w:pos="1984"/>
          <w:tab w:val="left" w:pos="3015"/>
          <w:tab w:val="left" w:pos="3261"/>
          <w:tab w:val="left" w:leader="dot" w:pos="8787"/>
          <w:tab w:val="right" w:pos="9554"/>
          <w:tab w:val="right" w:pos="9638"/>
        </w:tabs>
        <w:spacing w:after="100"/>
        <w:rPr>
          <w:rStyle w:val="af5"/>
          <w:rFonts w:asciiTheme="majorBidi" w:hAnsiTheme="majorBidi" w:cstheme="majorBidi"/>
          <w:noProof/>
          <w:color w:val="auto"/>
          <w:szCs w:val="21"/>
        </w:rPr>
      </w:pPr>
      <w:r w:rsidRPr="00CF5B94">
        <w:rPr>
          <w:rStyle w:val="af5"/>
          <w:rFonts w:asciiTheme="majorBidi" w:hAnsiTheme="majorBidi" w:cstheme="majorBidi"/>
          <w:noProof/>
          <w:color w:val="auto"/>
          <w:szCs w:val="21"/>
        </w:rPr>
        <w:tab/>
      </w:r>
      <w:r w:rsidRPr="00CF5B94">
        <w:rPr>
          <w:rStyle w:val="af5"/>
          <w:rFonts w:asciiTheme="majorBidi" w:hAnsiTheme="majorBidi" w:cstheme="majorBidi"/>
          <w:noProof/>
          <w:color w:val="auto"/>
          <w:szCs w:val="21"/>
        </w:rPr>
        <w:tab/>
      </w:r>
      <w:r w:rsidRPr="00CF5B94">
        <w:rPr>
          <w:rStyle w:val="af5"/>
          <w:rFonts w:asciiTheme="majorBidi" w:hAnsiTheme="majorBidi" w:cstheme="majorBidi"/>
          <w:noProof/>
          <w:color w:val="auto"/>
          <w:szCs w:val="21"/>
        </w:rPr>
        <w:tab/>
      </w:r>
      <w:r w:rsidRPr="00CF5B94">
        <w:rPr>
          <w:rStyle w:val="af5"/>
          <w:rFonts w:asciiTheme="majorBidi" w:hAnsiTheme="majorBidi" w:cstheme="majorBidi"/>
          <w:noProof/>
          <w:color w:val="auto"/>
          <w:szCs w:val="21"/>
        </w:rPr>
        <w:tab/>
      </w:r>
      <w:r w:rsidRPr="00CF5B94">
        <w:rPr>
          <w:rStyle w:val="af5"/>
          <w:rFonts w:asciiTheme="majorBidi" w:hAnsiTheme="majorBidi" w:cstheme="majorBidi"/>
          <w:noProof/>
          <w:color w:val="auto"/>
          <w:szCs w:val="21"/>
        </w:rPr>
        <w:tab/>
      </w:r>
      <w:hyperlink w:anchor="_Toc176438360" w:history="1">
        <w:r w:rsidR="008D0462" w:rsidRPr="00CF5B94">
          <w:rPr>
            <w:rStyle w:val="af5"/>
            <w:rFonts w:asciiTheme="majorBidi" w:hAnsiTheme="majorBidi" w:cstheme="majorBidi"/>
            <w:noProof/>
            <w:color w:val="auto"/>
            <w:szCs w:val="21"/>
          </w:rPr>
          <w:t>指南</w:t>
        </w:r>
        <w:r w:rsidR="008D0462" w:rsidRPr="00CF5B94">
          <w:rPr>
            <w:rStyle w:val="af5"/>
            <w:rFonts w:asciiTheme="majorBidi" w:hAnsiTheme="majorBidi" w:cstheme="majorBidi"/>
            <w:noProof/>
            <w:color w:val="auto"/>
            <w:szCs w:val="21"/>
          </w:rPr>
          <w:t>4</w:t>
        </w:r>
        <w:r w:rsidRPr="00CF5B94">
          <w:rPr>
            <w:rStyle w:val="af5"/>
            <w:rFonts w:asciiTheme="majorBidi" w:hAnsiTheme="majorBidi" w:cstheme="majorBidi"/>
            <w:noProof/>
            <w:color w:val="auto"/>
            <w:szCs w:val="21"/>
          </w:rPr>
          <w:tab/>
        </w:r>
        <w:r w:rsidR="008D0462" w:rsidRPr="00CF5B94">
          <w:rPr>
            <w:rStyle w:val="af5"/>
            <w:rFonts w:asciiTheme="majorBidi" w:hAnsiTheme="majorBidi" w:cstheme="majorBidi"/>
            <w:noProof/>
            <w:color w:val="auto"/>
            <w:szCs w:val="21"/>
          </w:rPr>
          <w:t>诉诸争端解决方法</w:t>
        </w:r>
        <w:r w:rsidR="008D0462" w:rsidRPr="00CF5B94">
          <w:rPr>
            <w:rStyle w:val="af5"/>
            <w:rFonts w:asciiTheme="majorBidi" w:hAnsiTheme="majorBidi" w:cstheme="majorBidi"/>
            <w:noProof/>
            <w:webHidden/>
            <w:color w:val="auto"/>
            <w:szCs w:val="21"/>
          </w:rPr>
          <w:tab/>
        </w:r>
        <w:r w:rsidRPr="00CF5B94">
          <w:rPr>
            <w:rStyle w:val="af5"/>
            <w:rFonts w:asciiTheme="majorBidi" w:hAnsiTheme="majorBidi" w:cstheme="majorBidi"/>
            <w:noProof/>
            <w:webHidden/>
            <w:color w:val="auto"/>
            <w:szCs w:val="21"/>
          </w:rPr>
          <w:tab/>
        </w:r>
        <w:r w:rsidR="008D0462" w:rsidRPr="00CF5B94">
          <w:rPr>
            <w:rStyle w:val="af5"/>
            <w:rFonts w:asciiTheme="majorBidi" w:hAnsiTheme="majorBidi" w:cstheme="majorBidi"/>
            <w:noProof/>
            <w:webHidden/>
            <w:color w:val="auto"/>
            <w:szCs w:val="21"/>
          </w:rPr>
          <w:fldChar w:fldCharType="begin"/>
        </w:r>
        <w:r w:rsidR="008D0462" w:rsidRPr="00CF5B94">
          <w:rPr>
            <w:rStyle w:val="af5"/>
            <w:rFonts w:asciiTheme="majorBidi" w:hAnsiTheme="majorBidi" w:cstheme="majorBidi"/>
            <w:noProof/>
            <w:webHidden/>
            <w:color w:val="auto"/>
            <w:szCs w:val="21"/>
          </w:rPr>
          <w:instrText xml:space="preserve"> PAGEREF _Toc176438360 \h </w:instrText>
        </w:r>
        <w:r w:rsidR="008D0462" w:rsidRPr="00CF5B94">
          <w:rPr>
            <w:rStyle w:val="af5"/>
            <w:rFonts w:asciiTheme="majorBidi" w:hAnsiTheme="majorBidi" w:cstheme="majorBidi"/>
            <w:noProof/>
            <w:webHidden/>
            <w:color w:val="auto"/>
            <w:szCs w:val="21"/>
          </w:rPr>
        </w:r>
        <w:r w:rsidR="008D0462" w:rsidRPr="00CF5B94">
          <w:rPr>
            <w:rStyle w:val="af5"/>
            <w:rFonts w:asciiTheme="majorBidi" w:hAnsiTheme="majorBidi" w:cstheme="majorBidi"/>
            <w:noProof/>
            <w:webHidden/>
            <w:color w:val="auto"/>
            <w:szCs w:val="21"/>
          </w:rPr>
          <w:fldChar w:fldCharType="separate"/>
        </w:r>
        <w:r w:rsidR="00A02CA6">
          <w:rPr>
            <w:rStyle w:val="af5"/>
            <w:rFonts w:asciiTheme="majorBidi" w:hAnsiTheme="majorBidi" w:cstheme="majorBidi"/>
            <w:noProof/>
            <w:webHidden/>
            <w:color w:val="auto"/>
            <w:szCs w:val="21"/>
          </w:rPr>
          <w:t>22</w:t>
        </w:r>
        <w:r w:rsidR="008D0462" w:rsidRPr="00CF5B94">
          <w:rPr>
            <w:rStyle w:val="af5"/>
            <w:rFonts w:asciiTheme="majorBidi" w:hAnsiTheme="majorBidi" w:cstheme="majorBidi"/>
            <w:noProof/>
            <w:webHidden/>
            <w:color w:val="auto"/>
            <w:szCs w:val="21"/>
          </w:rPr>
          <w:fldChar w:fldCharType="end"/>
        </w:r>
      </w:hyperlink>
    </w:p>
    <w:p w14:paraId="6B1E7FD3" w14:textId="1A4B5F50" w:rsidR="008D0462" w:rsidRPr="00CF5B94" w:rsidRDefault="00887FC4" w:rsidP="002B5109">
      <w:pPr>
        <w:tabs>
          <w:tab w:val="right" w:pos="850"/>
          <w:tab w:val="left" w:pos="1134"/>
          <w:tab w:val="left" w:pos="1559"/>
          <w:tab w:val="left" w:pos="1984"/>
          <w:tab w:val="left" w:pos="3015"/>
          <w:tab w:val="left" w:pos="3261"/>
          <w:tab w:val="left" w:leader="dot" w:pos="8787"/>
          <w:tab w:val="right" w:pos="9554"/>
          <w:tab w:val="right" w:pos="9638"/>
        </w:tabs>
        <w:spacing w:after="100"/>
        <w:rPr>
          <w:rStyle w:val="af5"/>
          <w:rFonts w:asciiTheme="majorBidi" w:hAnsiTheme="majorBidi" w:cstheme="majorBidi"/>
          <w:noProof/>
          <w:color w:val="auto"/>
          <w:szCs w:val="21"/>
        </w:rPr>
      </w:pPr>
      <w:r w:rsidRPr="00CF5B94">
        <w:rPr>
          <w:rStyle w:val="af5"/>
          <w:rFonts w:asciiTheme="majorBidi" w:hAnsiTheme="majorBidi" w:cstheme="majorBidi"/>
          <w:noProof/>
          <w:color w:val="auto"/>
          <w:szCs w:val="21"/>
        </w:rPr>
        <w:tab/>
      </w:r>
      <w:r w:rsidRPr="00CF5B94">
        <w:rPr>
          <w:rStyle w:val="af5"/>
          <w:rFonts w:asciiTheme="majorBidi" w:hAnsiTheme="majorBidi" w:cstheme="majorBidi"/>
          <w:noProof/>
          <w:color w:val="auto"/>
          <w:szCs w:val="21"/>
        </w:rPr>
        <w:tab/>
      </w:r>
      <w:r w:rsidRPr="00CF5B94">
        <w:rPr>
          <w:rStyle w:val="af5"/>
          <w:rFonts w:asciiTheme="majorBidi" w:hAnsiTheme="majorBidi" w:cstheme="majorBidi"/>
          <w:noProof/>
          <w:color w:val="auto"/>
          <w:szCs w:val="21"/>
        </w:rPr>
        <w:tab/>
      </w:r>
      <w:r w:rsidRPr="00CF5B94">
        <w:rPr>
          <w:rStyle w:val="af5"/>
          <w:rFonts w:asciiTheme="majorBidi" w:hAnsiTheme="majorBidi" w:cstheme="majorBidi"/>
          <w:noProof/>
          <w:color w:val="auto"/>
          <w:szCs w:val="21"/>
        </w:rPr>
        <w:tab/>
      </w:r>
      <w:r w:rsidRPr="00CF5B94">
        <w:rPr>
          <w:rStyle w:val="af5"/>
          <w:rFonts w:asciiTheme="majorBidi" w:hAnsiTheme="majorBidi" w:cstheme="majorBidi"/>
          <w:noProof/>
          <w:color w:val="auto"/>
          <w:szCs w:val="21"/>
        </w:rPr>
        <w:tab/>
      </w:r>
      <w:r w:rsidRPr="00CF5B94">
        <w:rPr>
          <w:rStyle w:val="af5"/>
          <w:rFonts w:asciiTheme="majorBidi" w:hAnsiTheme="majorBidi" w:cstheme="majorBidi"/>
          <w:noProof/>
          <w:color w:val="auto"/>
          <w:szCs w:val="21"/>
        </w:rPr>
        <w:tab/>
      </w:r>
      <w:hyperlink w:anchor="_Toc176438361" w:history="1">
        <w:r w:rsidR="008D0462" w:rsidRPr="00CF5B94">
          <w:rPr>
            <w:rStyle w:val="af5"/>
            <w:rFonts w:asciiTheme="majorBidi" w:hAnsiTheme="majorBidi" w:cstheme="majorBidi"/>
            <w:noProof/>
            <w:color w:val="auto"/>
            <w:szCs w:val="21"/>
          </w:rPr>
          <w:t>评注</w:t>
        </w:r>
        <w:r w:rsidR="008D0462" w:rsidRPr="00CF5B94">
          <w:rPr>
            <w:rStyle w:val="af5"/>
            <w:rFonts w:asciiTheme="majorBidi" w:hAnsiTheme="majorBidi" w:cstheme="majorBidi"/>
            <w:noProof/>
            <w:webHidden/>
            <w:color w:val="auto"/>
            <w:szCs w:val="21"/>
          </w:rPr>
          <w:tab/>
        </w:r>
        <w:r w:rsidRPr="00CF5B94">
          <w:rPr>
            <w:rStyle w:val="af5"/>
            <w:rFonts w:asciiTheme="majorBidi" w:hAnsiTheme="majorBidi" w:cstheme="majorBidi"/>
            <w:noProof/>
            <w:webHidden/>
            <w:color w:val="auto"/>
            <w:szCs w:val="21"/>
          </w:rPr>
          <w:tab/>
        </w:r>
        <w:r w:rsidR="008D0462" w:rsidRPr="00CF5B94">
          <w:rPr>
            <w:rStyle w:val="af5"/>
            <w:rFonts w:asciiTheme="majorBidi" w:hAnsiTheme="majorBidi" w:cstheme="majorBidi"/>
            <w:noProof/>
            <w:webHidden/>
            <w:color w:val="auto"/>
            <w:szCs w:val="21"/>
          </w:rPr>
          <w:fldChar w:fldCharType="begin"/>
        </w:r>
        <w:r w:rsidR="008D0462" w:rsidRPr="00CF5B94">
          <w:rPr>
            <w:rStyle w:val="af5"/>
            <w:rFonts w:asciiTheme="majorBidi" w:hAnsiTheme="majorBidi" w:cstheme="majorBidi"/>
            <w:noProof/>
            <w:webHidden/>
            <w:color w:val="auto"/>
            <w:szCs w:val="21"/>
          </w:rPr>
          <w:instrText xml:space="preserve"> PAGEREF _Toc176438361 \h </w:instrText>
        </w:r>
        <w:r w:rsidR="008D0462" w:rsidRPr="00CF5B94">
          <w:rPr>
            <w:rStyle w:val="af5"/>
            <w:rFonts w:asciiTheme="majorBidi" w:hAnsiTheme="majorBidi" w:cstheme="majorBidi"/>
            <w:noProof/>
            <w:webHidden/>
            <w:color w:val="auto"/>
            <w:szCs w:val="21"/>
          </w:rPr>
        </w:r>
        <w:r w:rsidR="008D0462" w:rsidRPr="00CF5B94">
          <w:rPr>
            <w:rStyle w:val="af5"/>
            <w:rFonts w:asciiTheme="majorBidi" w:hAnsiTheme="majorBidi" w:cstheme="majorBidi"/>
            <w:noProof/>
            <w:webHidden/>
            <w:color w:val="auto"/>
            <w:szCs w:val="21"/>
          </w:rPr>
          <w:fldChar w:fldCharType="separate"/>
        </w:r>
        <w:r w:rsidR="00A02CA6">
          <w:rPr>
            <w:rStyle w:val="af5"/>
            <w:rFonts w:asciiTheme="majorBidi" w:hAnsiTheme="majorBidi" w:cstheme="majorBidi"/>
            <w:noProof/>
            <w:webHidden/>
            <w:color w:val="auto"/>
            <w:szCs w:val="21"/>
          </w:rPr>
          <w:t>22</w:t>
        </w:r>
        <w:r w:rsidR="008D0462" w:rsidRPr="00CF5B94">
          <w:rPr>
            <w:rStyle w:val="af5"/>
            <w:rFonts w:asciiTheme="majorBidi" w:hAnsiTheme="majorBidi" w:cstheme="majorBidi"/>
            <w:noProof/>
            <w:webHidden/>
            <w:color w:val="auto"/>
            <w:szCs w:val="21"/>
          </w:rPr>
          <w:fldChar w:fldCharType="end"/>
        </w:r>
      </w:hyperlink>
    </w:p>
    <w:p w14:paraId="0C1AC00F" w14:textId="4CC5B60C" w:rsidR="008D0462" w:rsidRPr="00CF5B94" w:rsidRDefault="00887FC4" w:rsidP="002B5109">
      <w:pPr>
        <w:tabs>
          <w:tab w:val="right" w:pos="850"/>
          <w:tab w:val="left" w:pos="1134"/>
          <w:tab w:val="left" w:pos="1559"/>
          <w:tab w:val="left" w:pos="1984"/>
          <w:tab w:val="left" w:pos="3015"/>
          <w:tab w:val="left" w:pos="3261"/>
          <w:tab w:val="left" w:leader="dot" w:pos="8787"/>
          <w:tab w:val="right" w:pos="9554"/>
          <w:tab w:val="right" w:pos="9638"/>
        </w:tabs>
        <w:spacing w:after="100"/>
        <w:rPr>
          <w:rStyle w:val="af5"/>
          <w:rFonts w:asciiTheme="majorBidi" w:hAnsiTheme="majorBidi" w:cstheme="majorBidi"/>
          <w:noProof/>
          <w:color w:val="auto"/>
          <w:szCs w:val="21"/>
        </w:rPr>
      </w:pPr>
      <w:r w:rsidRPr="00CF5B94">
        <w:rPr>
          <w:rStyle w:val="af5"/>
          <w:rFonts w:asciiTheme="majorBidi" w:hAnsiTheme="majorBidi" w:cstheme="majorBidi"/>
          <w:noProof/>
          <w:color w:val="auto"/>
          <w:szCs w:val="21"/>
        </w:rPr>
        <w:tab/>
      </w:r>
      <w:r w:rsidRPr="00CF5B94">
        <w:rPr>
          <w:rStyle w:val="af5"/>
          <w:rFonts w:asciiTheme="majorBidi" w:hAnsiTheme="majorBidi" w:cstheme="majorBidi"/>
          <w:noProof/>
          <w:color w:val="auto"/>
          <w:szCs w:val="21"/>
        </w:rPr>
        <w:tab/>
      </w:r>
      <w:r w:rsidRPr="00CF5B94">
        <w:rPr>
          <w:rStyle w:val="af5"/>
          <w:rFonts w:asciiTheme="majorBidi" w:hAnsiTheme="majorBidi" w:cstheme="majorBidi"/>
          <w:noProof/>
          <w:color w:val="auto"/>
          <w:szCs w:val="21"/>
        </w:rPr>
        <w:tab/>
      </w:r>
      <w:r w:rsidRPr="00CF5B94">
        <w:rPr>
          <w:rStyle w:val="af5"/>
          <w:rFonts w:asciiTheme="majorBidi" w:hAnsiTheme="majorBidi" w:cstheme="majorBidi"/>
          <w:noProof/>
          <w:color w:val="auto"/>
          <w:szCs w:val="21"/>
        </w:rPr>
        <w:tab/>
      </w:r>
      <w:r w:rsidRPr="00CF5B94">
        <w:rPr>
          <w:rStyle w:val="af5"/>
          <w:rFonts w:asciiTheme="majorBidi" w:hAnsiTheme="majorBidi" w:cstheme="majorBidi"/>
          <w:noProof/>
          <w:color w:val="auto"/>
          <w:szCs w:val="21"/>
        </w:rPr>
        <w:tab/>
      </w:r>
      <w:hyperlink w:anchor="_Toc176438362" w:history="1">
        <w:r w:rsidR="008D0462" w:rsidRPr="00CF5B94">
          <w:rPr>
            <w:rStyle w:val="af5"/>
            <w:rFonts w:asciiTheme="majorBidi" w:hAnsiTheme="majorBidi" w:cstheme="majorBidi"/>
            <w:noProof/>
            <w:color w:val="auto"/>
            <w:szCs w:val="21"/>
          </w:rPr>
          <w:t>指南</w:t>
        </w:r>
        <w:r w:rsidR="008D0462" w:rsidRPr="00CF5B94">
          <w:rPr>
            <w:rStyle w:val="af5"/>
            <w:rFonts w:asciiTheme="majorBidi" w:hAnsiTheme="majorBidi" w:cstheme="majorBidi"/>
            <w:noProof/>
            <w:color w:val="auto"/>
            <w:szCs w:val="21"/>
          </w:rPr>
          <w:t>5</w:t>
        </w:r>
        <w:r w:rsidRPr="00CF5B94">
          <w:rPr>
            <w:rStyle w:val="af5"/>
            <w:rFonts w:asciiTheme="majorBidi" w:hAnsiTheme="majorBidi" w:cstheme="majorBidi"/>
            <w:noProof/>
            <w:color w:val="auto"/>
            <w:szCs w:val="21"/>
          </w:rPr>
          <w:tab/>
        </w:r>
        <w:r w:rsidR="008D0462" w:rsidRPr="00CF5B94">
          <w:rPr>
            <w:rStyle w:val="af5"/>
            <w:rFonts w:asciiTheme="majorBidi" w:hAnsiTheme="majorBidi" w:cstheme="majorBidi"/>
            <w:noProof/>
            <w:color w:val="auto"/>
            <w:szCs w:val="21"/>
          </w:rPr>
          <w:t>争端解决方法的可及性</w:t>
        </w:r>
        <w:r w:rsidR="008D0462" w:rsidRPr="00CF5B94">
          <w:rPr>
            <w:rStyle w:val="af5"/>
            <w:rFonts w:asciiTheme="majorBidi" w:hAnsiTheme="majorBidi" w:cstheme="majorBidi"/>
            <w:noProof/>
            <w:webHidden/>
            <w:color w:val="auto"/>
            <w:szCs w:val="21"/>
          </w:rPr>
          <w:tab/>
        </w:r>
        <w:r w:rsidRPr="00CF5B94">
          <w:rPr>
            <w:rStyle w:val="af5"/>
            <w:rFonts w:asciiTheme="majorBidi" w:hAnsiTheme="majorBidi" w:cstheme="majorBidi"/>
            <w:noProof/>
            <w:webHidden/>
            <w:color w:val="auto"/>
            <w:szCs w:val="21"/>
          </w:rPr>
          <w:tab/>
        </w:r>
        <w:r w:rsidR="008D0462" w:rsidRPr="00CF5B94">
          <w:rPr>
            <w:rStyle w:val="af5"/>
            <w:rFonts w:asciiTheme="majorBidi" w:hAnsiTheme="majorBidi" w:cstheme="majorBidi"/>
            <w:noProof/>
            <w:webHidden/>
            <w:color w:val="auto"/>
            <w:szCs w:val="21"/>
          </w:rPr>
          <w:fldChar w:fldCharType="begin"/>
        </w:r>
        <w:r w:rsidR="008D0462" w:rsidRPr="00CF5B94">
          <w:rPr>
            <w:rStyle w:val="af5"/>
            <w:rFonts w:asciiTheme="majorBidi" w:hAnsiTheme="majorBidi" w:cstheme="majorBidi"/>
            <w:noProof/>
            <w:webHidden/>
            <w:color w:val="auto"/>
            <w:szCs w:val="21"/>
          </w:rPr>
          <w:instrText xml:space="preserve"> PAGEREF _Toc176438362 \h </w:instrText>
        </w:r>
        <w:r w:rsidR="008D0462" w:rsidRPr="00CF5B94">
          <w:rPr>
            <w:rStyle w:val="af5"/>
            <w:rFonts w:asciiTheme="majorBidi" w:hAnsiTheme="majorBidi" w:cstheme="majorBidi"/>
            <w:noProof/>
            <w:webHidden/>
            <w:color w:val="auto"/>
            <w:szCs w:val="21"/>
          </w:rPr>
        </w:r>
        <w:r w:rsidR="008D0462" w:rsidRPr="00CF5B94">
          <w:rPr>
            <w:rStyle w:val="af5"/>
            <w:rFonts w:asciiTheme="majorBidi" w:hAnsiTheme="majorBidi" w:cstheme="majorBidi"/>
            <w:noProof/>
            <w:webHidden/>
            <w:color w:val="auto"/>
            <w:szCs w:val="21"/>
          </w:rPr>
          <w:fldChar w:fldCharType="separate"/>
        </w:r>
        <w:r w:rsidR="00A02CA6">
          <w:rPr>
            <w:rStyle w:val="af5"/>
            <w:rFonts w:asciiTheme="majorBidi" w:hAnsiTheme="majorBidi" w:cstheme="majorBidi"/>
            <w:noProof/>
            <w:webHidden/>
            <w:color w:val="auto"/>
            <w:szCs w:val="21"/>
          </w:rPr>
          <w:t>24</w:t>
        </w:r>
        <w:r w:rsidR="008D0462" w:rsidRPr="00CF5B94">
          <w:rPr>
            <w:rStyle w:val="af5"/>
            <w:rFonts w:asciiTheme="majorBidi" w:hAnsiTheme="majorBidi" w:cstheme="majorBidi"/>
            <w:noProof/>
            <w:webHidden/>
            <w:color w:val="auto"/>
            <w:szCs w:val="21"/>
          </w:rPr>
          <w:fldChar w:fldCharType="end"/>
        </w:r>
      </w:hyperlink>
    </w:p>
    <w:p w14:paraId="7946C368" w14:textId="277629BD" w:rsidR="008D0462" w:rsidRPr="00CF5B94" w:rsidRDefault="00887FC4" w:rsidP="002B5109">
      <w:pPr>
        <w:tabs>
          <w:tab w:val="right" w:pos="850"/>
          <w:tab w:val="left" w:pos="1134"/>
          <w:tab w:val="left" w:pos="1559"/>
          <w:tab w:val="left" w:pos="1984"/>
          <w:tab w:val="left" w:pos="3015"/>
          <w:tab w:val="left" w:pos="3261"/>
          <w:tab w:val="left" w:leader="dot" w:pos="8787"/>
          <w:tab w:val="right" w:pos="9554"/>
          <w:tab w:val="right" w:pos="9638"/>
        </w:tabs>
        <w:spacing w:after="100"/>
        <w:rPr>
          <w:rStyle w:val="af5"/>
          <w:rFonts w:asciiTheme="majorBidi" w:hAnsiTheme="majorBidi" w:cstheme="majorBidi"/>
          <w:noProof/>
          <w:color w:val="auto"/>
          <w:szCs w:val="21"/>
        </w:rPr>
      </w:pPr>
      <w:r w:rsidRPr="00CF5B94">
        <w:rPr>
          <w:rStyle w:val="af5"/>
          <w:rFonts w:asciiTheme="majorBidi" w:hAnsiTheme="majorBidi" w:cstheme="majorBidi"/>
          <w:noProof/>
          <w:color w:val="auto"/>
          <w:szCs w:val="21"/>
        </w:rPr>
        <w:tab/>
      </w:r>
      <w:r w:rsidRPr="00CF5B94">
        <w:rPr>
          <w:rStyle w:val="af5"/>
          <w:rFonts w:asciiTheme="majorBidi" w:hAnsiTheme="majorBidi" w:cstheme="majorBidi"/>
          <w:noProof/>
          <w:color w:val="auto"/>
          <w:szCs w:val="21"/>
        </w:rPr>
        <w:tab/>
      </w:r>
      <w:r w:rsidRPr="00CF5B94">
        <w:rPr>
          <w:rStyle w:val="af5"/>
          <w:rFonts w:asciiTheme="majorBidi" w:hAnsiTheme="majorBidi" w:cstheme="majorBidi"/>
          <w:noProof/>
          <w:color w:val="auto"/>
          <w:szCs w:val="21"/>
        </w:rPr>
        <w:tab/>
      </w:r>
      <w:r w:rsidRPr="00CF5B94">
        <w:rPr>
          <w:rStyle w:val="af5"/>
          <w:rFonts w:asciiTheme="majorBidi" w:hAnsiTheme="majorBidi" w:cstheme="majorBidi"/>
          <w:noProof/>
          <w:color w:val="auto"/>
          <w:szCs w:val="21"/>
        </w:rPr>
        <w:tab/>
      </w:r>
      <w:r w:rsidRPr="00CF5B94">
        <w:rPr>
          <w:rStyle w:val="af5"/>
          <w:rFonts w:asciiTheme="majorBidi" w:hAnsiTheme="majorBidi" w:cstheme="majorBidi"/>
          <w:noProof/>
          <w:color w:val="auto"/>
          <w:szCs w:val="21"/>
        </w:rPr>
        <w:tab/>
      </w:r>
      <w:r w:rsidRPr="00CF5B94">
        <w:rPr>
          <w:rStyle w:val="af5"/>
          <w:rFonts w:asciiTheme="majorBidi" w:hAnsiTheme="majorBidi" w:cstheme="majorBidi"/>
          <w:noProof/>
          <w:color w:val="auto"/>
          <w:szCs w:val="21"/>
        </w:rPr>
        <w:tab/>
      </w:r>
      <w:hyperlink w:anchor="_Toc176438363" w:history="1">
        <w:r w:rsidR="008D0462" w:rsidRPr="00CF5B94">
          <w:rPr>
            <w:rStyle w:val="af5"/>
            <w:rFonts w:asciiTheme="majorBidi" w:hAnsiTheme="majorBidi" w:cstheme="majorBidi"/>
            <w:noProof/>
            <w:color w:val="auto"/>
            <w:szCs w:val="21"/>
          </w:rPr>
          <w:t>评注</w:t>
        </w:r>
        <w:r w:rsidR="008D0462" w:rsidRPr="00CF5B94">
          <w:rPr>
            <w:rStyle w:val="af5"/>
            <w:rFonts w:asciiTheme="majorBidi" w:hAnsiTheme="majorBidi" w:cstheme="majorBidi"/>
            <w:noProof/>
            <w:webHidden/>
            <w:color w:val="auto"/>
            <w:szCs w:val="21"/>
          </w:rPr>
          <w:tab/>
        </w:r>
        <w:r w:rsidRPr="00CF5B94">
          <w:rPr>
            <w:rStyle w:val="af5"/>
            <w:rFonts w:asciiTheme="majorBidi" w:hAnsiTheme="majorBidi" w:cstheme="majorBidi"/>
            <w:noProof/>
            <w:webHidden/>
            <w:color w:val="auto"/>
            <w:szCs w:val="21"/>
          </w:rPr>
          <w:tab/>
        </w:r>
        <w:r w:rsidR="008D0462" w:rsidRPr="00CF5B94">
          <w:rPr>
            <w:rStyle w:val="af5"/>
            <w:rFonts w:asciiTheme="majorBidi" w:hAnsiTheme="majorBidi" w:cstheme="majorBidi"/>
            <w:noProof/>
            <w:webHidden/>
            <w:color w:val="auto"/>
            <w:szCs w:val="21"/>
          </w:rPr>
          <w:fldChar w:fldCharType="begin"/>
        </w:r>
        <w:r w:rsidR="008D0462" w:rsidRPr="00CF5B94">
          <w:rPr>
            <w:rStyle w:val="af5"/>
            <w:rFonts w:asciiTheme="majorBidi" w:hAnsiTheme="majorBidi" w:cstheme="majorBidi"/>
            <w:noProof/>
            <w:webHidden/>
            <w:color w:val="auto"/>
            <w:szCs w:val="21"/>
          </w:rPr>
          <w:instrText xml:space="preserve"> PAGEREF _Toc176438363 \h </w:instrText>
        </w:r>
        <w:r w:rsidR="008D0462" w:rsidRPr="00CF5B94">
          <w:rPr>
            <w:rStyle w:val="af5"/>
            <w:rFonts w:asciiTheme="majorBidi" w:hAnsiTheme="majorBidi" w:cstheme="majorBidi"/>
            <w:noProof/>
            <w:webHidden/>
            <w:color w:val="auto"/>
            <w:szCs w:val="21"/>
          </w:rPr>
        </w:r>
        <w:r w:rsidR="008D0462" w:rsidRPr="00CF5B94">
          <w:rPr>
            <w:rStyle w:val="af5"/>
            <w:rFonts w:asciiTheme="majorBidi" w:hAnsiTheme="majorBidi" w:cstheme="majorBidi"/>
            <w:noProof/>
            <w:webHidden/>
            <w:color w:val="auto"/>
            <w:szCs w:val="21"/>
          </w:rPr>
          <w:fldChar w:fldCharType="separate"/>
        </w:r>
        <w:r w:rsidR="00A02CA6">
          <w:rPr>
            <w:rStyle w:val="af5"/>
            <w:rFonts w:asciiTheme="majorBidi" w:hAnsiTheme="majorBidi" w:cstheme="majorBidi"/>
            <w:noProof/>
            <w:webHidden/>
            <w:color w:val="auto"/>
            <w:szCs w:val="21"/>
          </w:rPr>
          <w:t>24</w:t>
        </w:r>
        <w:r w:rsidR="008D0462" w:rsidRPr="00CF5B94">
          <w:rPr>
            <w:rStyle w:val="af5"/>
            <w:rFonts w:asciiTheme="majorBidi" w:hAnsiTheme="majorBidi" w:cstheme="majorBidi"/>
            <w:noProof/>
            <w:webHidden/>
            <w:color w:val="auto"/>
            <w:szCs w:val="21"/>
          </w:rPr>
          <w:fldChar w:fldCharType="end"/>
        </w:r>
      </w:hyperlink>
    </w:p>
    <w:p w14:paraId="2AC36352" w14:textId="64CD8B7D" w:rsidR="008D0462" w:rsidRPr="00CF5B94" w:rsidRDefault="00887FC4" w:rsidP="002B5109">
      <w:pPr>
        <w:tabs>
          <w:tab w:val="right" w:pos="850"/>
          <w:tab w:val="left" w:pos="1134"/>
          <w:tab w:val="left" w:pos="1559"/>
          <w:tab w:val="left" w:pos="1984"/>
          <w:tab w:val="left" w:pos="3015"/>
          <w:tab w:val="left" w:pos="3261"/>
          <w:tab w:val="left" w:leader="dot" w:pos="8787"/>
          <w:tab w:val="right" w:pos="9554"/>
          <w:tab w:val="right" w:pos="9638"/>
        </w:tabs>
        <w:spacing w:after="100"/>
        <w:rPr>
          <w:rStyle w:val="af5"/>
          <w:rFonts w:asciiTheme="majorBidi" w:hAnsiTheme="majorBidi" w:cstheme="majorBidi"/>
          <w:noProof/>
          <w:color w:val="auto"/>
          <w:szCs w:val="21"/>
        </w:rPr>
      </w:pPr>
      <w:r w:rsidRPr="00CF5B94">
        <w:rPr>
          <w:rStyle w:val="af5"/>
          <w:rFonts w:asciiTheme="majorBidi" w:hAnsiTheme="majorBidi" w:cstheme="majorBidi"/>
          <w:noProof/>
          <w:color w:val="auto"/>
          <w:szCs w:val="21"/>
        </w:rPr>
        <w:tab/>
      </w:r>
      <w:r w:rsidRPr="00CF5B94">
        <w:rPr>
          <w:rStyle w:val="af5"/>
          <w:rFonts w:asciiTheme="majorBidi" w:hAnsiTheme="majorBidi" w:cstheme="majorBidi"/>
          <w:noProof/>
          <w:color w:val="auto"/>
          <w:szCs w:val="21"/>
        </w:rPr>
        <w:tab/>
      </w:r>
      <w:r w:rsidRPr="00CF5B94">
        <w:rPr>
          <w:rStyle w:val="af5"/>
          <w:rFonts w:asciiTheme="majorBidi" w:hAnsiTheme="majorBidi" w:cstheme="majorBidi"/>
          <w:noProof/>
          <w:color w:val="auto"/>
          <w:szCs w:val="21"/>
        </w:rPr>
        <w:tab/>
      </w:r>
      <w:r w:rsidRPr="00CF5B94">
        <w:rPr>
          <w:rStyle w:val="af5"/>
          <w:rFonts w:asciiTheme="majorBidi" w:hAnsiTheme="majorBidi" w:cstheme="majorBidi"/>
          <w:noProof/>
          <w:color w:val="auto"/>
          <w:szCs w:val="21"/>
        </w:rPr>
        <w:tab/>
      </w:r>
      <w:r w:rsidRPr="00CF5B94">
        <w:rPr>
          <w:rStyle w:val="af5"/>
          <w:rFonts w:asciiTheme="majorBidi" w:hAnsiTheme="majorBidi" w:cstheme="majorBidi"/>
          <w:noProof/>
          <w:color w:val="auto"/>
          <w:szCs w:val="21"/>
        </w:rPr>
        <w:tab/>
      </w:r>
      <w:hyperlink w:anchor="_Toc176438364" w:history="1">
        <w:r w:rsidR="008D0462" w:rsidRPr="00CF5B94">
          <w:rPr>
            <w:rStyle w:val="af5"/>
            <w:rFonts w:asciiTheme="majorBidi" w:hAnsiTheme="majorBidi" w:cstheme="majorBidi"/>
            <w:noProof/>
            <w:color w:val="auto"/>
            <w:szCs w:val="21"/>
          </w:rPr>
          <w:t>指南</w:t>
        </w:r>
        <w:r w:rsidR="008D0462" w:rsidRPr="00CF5B94">
          <w:rPr>
            <w:rStyle w:val="af5"/>
            <w:rFonts w:asciiTheme="majorBidi" w:hAnsiTheme="majorBidi" w:cstheme="majorBidi"/>
            <w:noProof/>
            <w:color w:val="auto"/>
            <w:szCs w:val="21"/>
          </w:rPr>
          <w:t>6</w:t>
        </w:r>
        <w:r w:rsidRPr="00CF5B94">
          <w:rPr>
            <w:rStyle w:val="af5"/>
            <w:rFonts w:asciiTheme="majorBidi" w:hAnsiTheme="majorBidi" w:cstheme="majorBidi"/>
            <w:noProof/>
            <w:color w:val="auto"/>
            <w:szCs w:val="21"/>
          </w:rPr>
          <w:tab/>
        </w:r>
        <w:r w:rsidR="008D0462" w:rsidRPr="00CF5B94">
          <w:rPr>
            <w:rStyle w:val="af5"/>
            <w:rFonts w:asciiTheme="majorBidi" w:hAnsiTheme="majorBidi" w:cstheme="majorBidi"/>
            <w:noProof/>
            <w:color w:val="auto"/>
            <w:szCs w:val="21"/>
          </w:rPr>
          <w:t>对仲裁和司法解决的要求</w:t>
        </w:r>
        <w:r w:rsidR="008D0462" w:rsidRPr="00CF5B94">
          <w:rPr>
            <w:rStyle w:val="af5"/>
            <w:rFonts w:asciiTheme="majorBidi" w:hAnsiTheme="majorBidi" w:cstheme="majorBidi"/>
            <w:noProof/>
            <w:webHidden/>
            <w:color w:val="auto"/>
            <w:szCs w:val="21"/>
          </w:rPr>
          <w:tab/>
        </w:r>
        <w:r w:rsidRPr="00CF5B94">
          <w:rPr>
            <w:rStyle w:val="af5"/>
            <w:rFonts w:asciiTheme="majorBidi" w:hAnsiTheme="majorBidi" w:cstheme="majorBidi"/>
            <w:noProof/>
            <w:webHidden/>
            <w:color w:val="auto"/>
            <w:szCs w:val="21"/>
          </w:rPr>
          <w:tab/>
        </w:r>
        <w:r w:rsidR="008D0462" w:rsidRPr="00CF5B94">
          <w:rPr>
            <w:rStyle w:val="af5"/>
            <w:rFonts w:asciiTheme="majorBidi" w:hAnsiTheme="majorBidi" w:cstheme="majorBidi"/>
            <w:noProof/>
            <w:webHidden/>
            <w:color w:val="auto"/>
            <w:szCs w:val="21"/>
          </w:rPr>
          <w:fldChar w:fldCharType="begin"/>
        </w:r>
        <w:r w:rsidR="008D0462" w:rsidRPr="00CF5B94">
          <w:rPr>
            <w:rStyle w:val="af5"/>
            <w:rFonts w:asciiTheme="majorBidi" w:hAnsiTheme="majorBidi" w:cstheme="majorBidi"/>
            <w:noProof/>
            <w:webHidden/>
            <w:color w:val="auto"/>
            <w:szCs w:val="21"/>
          </w:rPr>
          <w:instrText xml:space="preserve"> PAGEREF _Toc176438364 \h </w:instrText>
        </w:r>
        <w:r w:rsidR="008D0462" w:rsidRPr="00CF5B94">
          <w:rPr>
            <w:rStyle w:val="af5"/>
            <w:rFonts w:asciiTheme="majorBidi" w:hAnsiTheme="majorBidi" w:cstheme="majorBidi"/>
            <w:noProof/>
            <w:webHidden/>
            <w:color w:val="auto"/>
            <w:szCs w:val="21"/>
          </w:rPr>
        </w:r>
        <w:r w:rsidR="008D0462" w:rsidRPr="00CF5B94">
          <w:rPr>
            <w:rStyle w:val="af5"/>
            <w:rFonts w:asciiTheme="majorBidi" w:hAnsiTheme="majorBidi" w:cstheme="majorBidi"/>
            <w:noProof/>
            <w:webHidden/>
            <w:color w:val="auto"/>
            <w:szCs w:val="21"/>
          </w:rPr>
          <w:fldChar w:fldCharType="separate"/>
        </w:r>
        <w:r w:rsidR="00A02CA6">
          <w:rPr>
            <w:rStyle w:val="af5"/>
            <w:rFonts w:asciiTheme="majorBidi" w:hAnsiTheme="majorBidi" w:cstheme="majorBidi"/>
            <w:noProof/>
            <w:webHidden/>
            <w:color w:val="auto"/>
            <w:szCs w:val="21"/>
          </w:rPr>
          <w:t>25</w:t>
        </w:r>
        <w:r w:rsidR="008D0462" w:rsidRPr="00CF5B94">
          <w:rPr>
            <w:rStyle w:val="af5"/>
            <w:rFonts w:asciiTheme="majorBidi" w:hAnsiTheme="majorBidi" w:cstheme="majorBidi"/>
            <w:noProof/>
            <w:webHidden/>
            <w:color w:val="auto"/>
            <w:szCs w:val="21"/>
          </w:rPr>
          <w:fldChar w:fldCharType="end"/>
        </w:r>
      </w:hyperlink>
    </w:p>
    <w:p w14:paraId="24C6020E" w14:textId="4318859B" w:rsidR="008D0462" w:rsidRPr="00CF5B94" w:rsidRDefault="00887FC4" w:rsidP="002B5109">
      <w:pPr>
        <w:tabs>
          <w:tab w:val="right" w:pos="850"/>
          <w:tab w:val="left" w:pos="1134"/>
          <w:tab w:val="left" w:pos="1559"/>
          <w:tab w:val="left" w:pos="1984"/>
          <w:tab w:val="left" w:pos="3015"/>
          <w:tab w:val="left" w:pos="3261"/>
          <w:tab w:val="left" w:leader="dot" w:pos="8787"/>
          <w:tab w:val="right" w:pos="9554"/>
          <w:tab w:val="right" w:pos="9638"/>
        </w:tabs>
        <w:spacing w:after="100"/>
        <w:rPr>
          <w:rStyle w:val="af5"/>
          <w:rFonts w:asciiTheme="majorBidi" w:hAnsiTheme="majorBidi" w:cstheme="majorBidi"/>
          <w:noProof/>
          <w:color w:val="auto"/>
          <w:szCs w:val="21"/>
        </w:rPr>
      </w:pPr>
      <w:r w:rsidRPr="00CF5B94">
        <w:rPr>
          <w:rStyle w:val="af5"/>
          <w:rFonts w:asciiTheme="majorBidi" w:hAnsiTheme="majorBidi" w:cstheme="majorBidi"/>
          <w:noProof/>
          <w:color w:val="auto"/>
          <w:szCs w:val="21"/>
        </w:rPr>
        <w:tab/>
      </w:r>
      <w:r w:rsidRPr="00CF5B94">
        <w:rPr>
          <w:rStyle w:val="af5"/>
          <w:rFonts w:asciiTheme="majorBidi" w:hAnsiTheme="majorBidi" w:cstheme="majorBidi"/>
          <w:noProof/>
          <w:color w:val="auto"/>
          <w:szCs w:val="21"/>
        </w:rPr>
        <w:tab/>
      </w:r>
      <w:r w:rsidRPr="00CF5B94">
        <w:rPr>
          <w:rStyle w:val="af5"/>
          <w:rFonts w:asciiTheme="majorBidi" w:hAnsiTheme="majorBidi" w:cstheme="majorBidi"/>
          <w:noProof/>
          <w:color w:val="auto"/>
          <w:szCs w:val="21"/>
        </w:rPr>
        <w:tab/>
      </w:r>
      <w:r w:rsidRPr="00CF5B94">
        <w:rPr>
          <w:rStyle w:val="af5"/>
          <w:rFonts w:asciiTheme="majorBidi" w:hAnsiTheme="majorBidi" w:cstheme="majorBidi"/>
          <w:noProof/>
          <w:color w:val="auto"/>
          <w:szCs w:val="21"/>
        </w:rPr>
        <w:tab/>
      </w:r>
      <w:r w:rsidRPr="00CF5B94">
        <w:rPr>
          <w:rStyle w:val="af5"/>
          <w:rFonts w:asciiTheme="majorBidi" w:hAnsiTheme="majorBidi" w:cstheme="majorBidi"/>
          <w:noProof/>
          <w:color w:val="auto"/>
          <w:szCs w:val="21"/>
        </w:rPr>
        <w:tab/>
      </w:r>
      <w:r w:rsidRPr="00CF5B94">
        <w:rPr>
          <w:rStyle w:val="af5"/>
          <w:rFonts w:asciiTheme="majorBidi" w:hAnsiTheme="majorBidi" w:cstheme="majorBidi"/>
          <w:noProof/>
          <w:color w:val="auto"/>
          <w:szCs w:val="21"/>
        </w:rPr>
        <w:tab/>
      </w:r>
      <w:hyperlink w:anchor="_Toc176438365" w:history="1">
        <w:r w:rsidR="008D0462" w:rsidRPr="00CF5B94">
          <w:rPr>
            <w:rStyle w:val="af5"/>
            <w:rFonts w:asciiTheme="majorBidi" w:hAnsiTheme="majorBidi" w:cstheme="majorBidi"/>
            <w:noProof/>
            <w:color w:val="auto"/>
            <w:szCs w:val="21"/>
          </w:rPr>
          <w:t>评注</w:t>
        </w:r>
        <w:r w:rsidR="008D0462" w:rsidRPr="00CF5B94">
          <w:rPr>
            <w:rStyle w:val="af5"/>
            <w:rFonts w:asciiTheme="majorBidi" w:hAnsiTheme="majorBidi" w:cstheme="majorBidi"/>
            <w:noProof/>
            <w:webHidden/>
            <w:color w:val="auto"/>
            <w:szCs w:val="21"/>
          </w:rPr>
          <w:tab/>
        </w:r>
        <w:r w:rsidRPr="00CF5B94">
          <w:rPr>
            <w:rStyle w:val="af5"/>
            <w:rFonts w:asciiTheme="majorBidi" w:hAnsiTheme="majorBidi" w:cstheme="majorBidi"/>
            <w:noProof/>
            <w:webHidden/>
            <w:color w:val="auto"/>
            <w:szCs w:val="21"/>
          </w:rPr>
          <w:tab/>
        </w:r>
        <w:r w:rsidR="008D0462" w:rsidRPr="00CF5B94">
          <w:rPr>
            <w:rStyle w:val="af5"/>
            <w:rFonts w:asciiTheme="majorBidi" w:hAnsiTheme="majorBidi" w:cstheme="majorBidi"/>
            <w:noProof/>
            <w:webHidden/>
            <w:color w:val="auto"/>
            <w:szCs w:val="21"/>
          </w:rPr>
          <w:fldChar w:fldCharType="begin"/>
        </w:r>
        <w:r w:rsidR="008D0462" w:rsidRPr="00CF5B94">
          <w:rPr>
            <w:rStyle w:val="af5"/>
            <w:rFonts w:asciiTheme="majorBidi" w:hAnsiTheme="majorBidi" w:cstheme="majorBidi"/>
            <w:noProof/>
            <w:webHidden/>
            <w:color w:val="auto"/>
            <w:szCs w:val="21"/>
          </w:rPr>
          <w:instrText xml:space="preserve"> PAGEREF _Toc176438365 \h </w:instrText>
        </w:r>
        <w:r w:rsidR="008D0462" w:rsidRPr="00CF5B94">
          <w:rPr>
            <w:rStyle w:val="af5"/>
            <w:rFonts w:asciiTheme="majorBidi" w:hAnsiTheme="majorBidi" w:cstheme="majorBidi"/>
            <w:noProof/>
            <w:webHidden/>
            <w:color w:val="auto"/>
            <w:szCs w:val="21"/>
          </w:rPr>
        </w:r>
        <w:r w:rsidR="008D0462" w:rsidRPr="00CF5B94">
          <w:rPr>
            <w:rStyle w:val="af5"/>
            <w:rFonts w:asciiTheme="majorBidi" w:hAnsiTheme="majorBidi" w:cstheme="majorBidi"/>
            <w:noProof/>
            <w:webHidden/>
            <w:color w:val="auto"/>
            <w:szCs w:val="21"/>
          </w:rPr>
          <w:fldChar w:fldCharType="separate"/>
        </w:r>
        <w:r w:rsidR="00A02CA6">
          <w:rPr>
            <w:rStyle w:val="af5"/>
            <w:rFonts w:asciiTheme="majorBidi" w:hAnsiTheme="majorBidi" w:cstheme="majorBidi"/>
            <w:noProof/>
            <w:webHidden/>
            <w:color w:val="auto"/>
            <w:szCs w:val="21"/>
          </w:rPr>
          <w:t>25</w:t>
        </w:r>
        <w:r w:rsidR="008D0462" w:rsidRPr="00CF5B94">
          <w:rPr>
            <w:rStyle w:val="af5"/>
            <w:rFonts w:asciiTheme="majorBidi" w:hAnsiTheme="majorBidi" w:cstheme="majorBidi"/>
            <w:noProof/>
            <w:webHidden/>
            <w:color w:val="auto"/>
            <w:szCs w:val="21"/>
          </w:rPr>
          <w:fldChar w:fldCharType="end"/>
        </w:r>
      </w:hyperlink>
    </w:p>
    <w:p w14:paraId="5B498E94" w14:textId="577FDE7D" w:rsidR="008D0462" w:rsidRPr="00CF5B94" w:rsidRDefault="00A02CA6" w:rsidP="002B5109">
      <w:pPr>
        <w:pStyle w:val="TOC1"/>
        <w:spacing w:after="100"/>
        <w:rPr>
          <w:rFonts w:asciiTheme="minorHAnsi" w:eastAsiaTheme="minorEastAsia" w:hAnsiTheme="minorHAnsi" w:cstheme="minorBidi"/>
          <w:bCs/>
          <w:kern w:val="2"/>
          <w:szCs w:val="21"/>
          <w14:ligatures w14:val="standardContextual"/>
        </w:rPr>
      </w:pPr>
      <w:hyperlink w:anchor="_Toc176438366" w:history="1">
        <w:r w:rsidR="00313CB6" w:rsidRPr="00CF5B94">
          <w:rPr>
            <w:rStyle w:val="af5"/>
            <w:color w:val="auto"/>
            <w:szCs w:val="21"/>
          </w:rPr>
          <w:tab/>
        </w:r>
        <w:r w:rsidR="008D0462" w:rsidRPr="00CF5B94">
          <w:rPr>
            <w:rStyle w:val="af5"/>
            <w:rFonts w:hint="eastAsia"/>
            <w:color w:val="auto"/>
            <w:szCs w:val="21"/>
          </w:rPr>
          <w:t>五</w:t>
        </w:r>
        <w:r w:rsidR="00313CB6" w:rsidRPr="00CF5B94">
          <w:rPr>
            <w:rStyle w:val="af5"/>
            <w:color w:val="auto"/>
            <w:szCs w:val="21"/>
          </w:rPr>
          <w:t>.</w:t>
        </w:r>
        <w:r w:rsidR="00313CB6" w:rsidRPr="00CF5B94">
          <w:rPr>
            <w:rStyle w:val="af5"/>
            <w:color w:val="auto"/>
            <w:szCs w:val="21"/>
          </w:rPr>
          <w:tab/>
        </w:r>
        <w:r w:rsidR="008D0462" w:rsidRPr="00CF5B94">
          <w:rPr>
            <w:rStyle w:val="af5"/>
            <w:rFonts w:hint="eastAsia"/>
            <w:color w:val="auto"/>
            <w:szCs w:val="21"/>
          </w:rPr>
          <w:t>确定国际法规则的辅助手段</w:t>
        </w:r>
        <w:r w:rsidR="008D0462" w:rsidRPr="00CF5B94">
          <w:rPr>
            <w:rStyle w:val="af5"/>
            <w:webHidden/>
            <w:color w:val="auto"/>
            <w:szCs w:val="21"/>
          </w:rPr>
          <w:tab/>
        </w:r>
        <w:r w:rsidR="00313CB6" w:rsidRPr="00CF5B94">
          <w:rPr>
            <w:rStyle w:val="af5"/>
            <w:webHidden/>
            <w:color w:val="auto"/>
            <w:szCs w:val="21"/>
          </w:rPr>
          <w:tab/>
        </w:r>
        <w:r w:rsidR="008D0462" w:rsidRPr="00CF5B94">
          <w:rPr>
            <w:rStyle w:val="af5"/>
            <w:webHidden/>
            <w:color w:val="auto"/>
            <w:szCs w:val="21"/>
          </w:rPr>
          <w:fldChar w:fldCharType="begin"/>
        </w:r>
        <w:r w:rsidR="008D0462" w:rsidRPr="00CF5B94">
          <w:rPr>
            <w:rStyle w:val="af5"/>
            <w:webHidden/>
            <w:color w:val="auto"/>
            <w:szCs w:val="21"/>
          </w:rPr>
          <w:instrText xml:space="preserve"> PAGEREF _Toc176438366 \h </w:instrText>
        </w:r>
        <w:r w:rsidR="008D0462" w:rsidRPr="00CF5B94">
          <w:rPr>
            <w:rStyle w:val="af5"/>
            <w:webHidden/>
            <w:color w:val="auto"/>
            <w:szCs w:val="21"/>
          </w:rPr>
        </w:r>
        <w:r w:rsidR="008D0462" w:rsidRPr="00CF5B94">
          <w:rPr>
            <w:rStyle w:val="af5"/>
            <w:webHidden/>
            <w:color w:val="auto"/>
            <w:szCs w:val="21"/>
          </w:rPr>
          <w:fldChar w:fldCharType="separate"/>
        </w:r>
        <w:r>
          <w:rPr>
            <w:rStyle w:val="af5"/>
            <w:webHidden/>
            <w:color w:val="auto"/>
            <w:szCs w:val="21"/>
          </w:rPr>
          <w:t>28</w:t>
        </w:r>
        <w:r w:rsidR="008D0462" w:rsidRPr="00CF5B94">
          <w:rPr>
            <w:rStyle w:val="af5"/>
            <w:webHidden/>
            <w:color w:val="auto"/>
            <w:szCs w:val="21"/>
          </w:rPr>
          <w:fldChar w:fldCharType="end"/>
        </w:r>
      </w:hyperlink>
    </w:p>
    <w:p w14:paraId="2FEFA626" w14:textId="662627D0" w:rsidR="008D0462" w:rsidRPr="00CF5B94" w:rsidRDefault="00A02CA6" w:rsidP="002B5109">
      <w:pPr>
        <w:pStyle w:val="TOC2"/>
        <w:spacing w:after="100"/>
        <w:rPr>
          <w:rFonts w:asciiTheme="minorHAnsi" w:eastAsiaTheme="minorEastAsia" w:hAnsiTheme="minorHAnsi" w:cstheme="minorBidi"/>
          <w:kern w:val="2"/>
          <w:lang w:eastAsia="zh-CN"/>
          <w14:ligatures w14:val="standardContextual"/>
        </w:rPr>
      </w:pPr>
      <w:hyperlink w:anchor="_Toc176438367" w:history="1">
        <w:r w:rsidR="008D0462" w:rsidRPr="00CF5B94">
          <w:rPr>
            <w:rStyle w:val="af5"/>
            <w:color w:val="auto"/>
            <w:shd w:val="clear" w:color="000000" w:fill="FFFFFF"/>
          </w:rPr>
          <w:t>A.</w:t>
        </w:r>
        <w:r w:rsidR="008D0462" w:rsidRPr="00CF5B94">
          <w:rPr>
            <w:rFonts w:asciiTheme="minorHAnsi" w:eastAsiaTheme="minorEastAsia" w:hAnsiTheme="minorHAnsi" w:cstheme="minorBidi"/>
            <w:kern w:val="2"/>
            <w:lang w:eastAsia="zh-CN"/>
            <w14:ligatures w14:val="standardContextual"/>
          </w:rPr>
          <w:tab/>
        </w:r>
        <w:r w:rsidR="008D0462" w:rsidRPr="00CF5B94">
          <w:rPr>
            <w:rStyle w:val="af5"/>
            <w:rFonts w:ascii="宋体" w:eastAsia="宋体" w:hAnsi="宋体" w:cs="宋体" w:hint="eastAsia"/>
            <w:color w:val="auto"/>
            <w:shd w:val="clear" w:color="000000" w:fill="FFFFFF"/>
          </w:rPr>
          <w:t>导言</w:t>
        </w:r>
        <w:r w:rsidR="008D0462" w:rsidRPr="00CF5B94">
          <w:rPr>
            <w:webHidden/>
          </w:rPr>
          <w:tab/>
        </w:r>
        <w:r w:rsidR="00DF3C3D" w:rsidRPr="00CF5B94">
          <w:rPr>
            <w:webHidden/>
          </w:rPr>
          <w:tab/>
        </w:r>
        <w:r w:rsidR="008D0462" w:rsidRPr="00CF5B94">
          <w:rPr>
            <w:webHidden/>
          </w:rPr>
          <w:fldChar w:fldCharType="begin"/>
        </w:r>
        <w:r w:rsidR="008D0462" w:rsidRPr="00CF5B94">
          <w:rPr>
            <w:webHidden/>
          </w:rPr>
          <w:instrText xml:space="preserve"> PAGEREF _Toc176438367 \h </w:instrText>
        </w:r>
        <w:r w:rsidR="008D0462" w:rsidRPr="00CF5B94">
          <w:rPr>
            <w:webHidden/>
          </w:rPr>
        </w:r>
        <w:r w:rsidR="008D0462" w:rsidRPr="00CF5B94">
          <w:rPr>
            <w:webHidden/>
          </w:rPr>
          <w:fldChar w:fldCharType="separate"/>
        </w:r>
        <w:r>
          <w:rPr>
            <w:webHidden/>
          </w:rPr>
          <w:t>28</w:t>
        </w:r>
        <w:r w:rsidR="008D0462" w:rsidRPr="00CF5B94">
          <w:rPr>
            <w:webHidden/>
          </w:rPr>
          <w:fldChar w:fldCharType="end"/>
        </w:r>
      </w:hyperlink>
    </w:p>
    <w:p w14:paraId="17C5C63D" w14:textId="7ABFEF47" w:rsidR="008D0462" w:rsidRPr="00CF5B94" w:rsidRDefault="00A02CA6" w:rsidP="002B5109">
      <w:pPr>
        <w:pStyle w:val="TOC2"/>
        <w:spacing w:after="100"/>
        <w:rPr>
          <w:rFonts w:asciiTheme="minorHAnsi" w:eastAsiaTheme="minorEastAsia" w:hAnsiTheme="minorHAnsi" w:cstheme="minorBidi"/>
          <w:kern w:val="2"/>
          <w:lang w:eastAsia="zh-CN"/>
          <w14:ligatures w14:val="standardContextual"/>
        </w:rPr>
      </w:pPr>
      <w:hyperlink w:anchor="_Toc176438368" w:history="1">
        <w:r w:rsidR="008D0462" w:rsidRPr="00CF5B94">
          <w:rPr>
            <w:rStyle w:val="af5"/>
            <w:color w:val="auto"/>
            <w:shd w:val="clear" w:color="000000" w:fill="FFFFFF"/>
          </w:rPr>
          <w:t>B.</w:t>
        </w:r>
        <w:r w:rsidR="008D0462" w:rsidRPr="00CF5B94">
          <w:rPr>
            <w:rFonts w:asciiTheme="minorHAnsi" w:eastAsiaTheme="minorEastAsia" w:hAnsiTheme="minorHAnsi" w:cstheme="minorBidi"/>
            <w:kern w:val="2"/>
            <w:lang w:eastAsia="zh-CN"/>
            <w14:ligatures w14:val="standardContextual"/>
          </w:rPr>
          <w:tab/>
        </w:r>
        <w:r w:rsidR="008D0462" w:rsidRPr="00CF5B94">
          <w:rPr>
            <w:rStyle w:val="af5"/>
            <w:rFonts w:ascii="宋体" w:eastAsia="宋体" w:hAnsi="宋体" w:cs="宋体" w:hint="eastAsia"/>
            <w:color w:val="auto"/>
            <w:shd w:val="clear" w:color="000000" w:fill="FFFFFF"/>
          </w:rPr>
          <w:t>本届会议审议此专题的情况</w:t>
        </w:r>
        <w:r w:rsidR="008D0462" w:rsidRPr="00CF5B94">
          <w:rPr>
            <w:webHidden/>
          </w:rPr>
          <w:tab/>
        </w:r>
        <w:r w:rsidR="00DF3C3D" w:rsidRPr="00CF5B94">
          <w:rPr>
            <w:webHidden/>
          </w:rPr>
          <w:tab/>
        </w:r>
        <w:r w:rsidR="008D0462" w:rsidRPr="00CF5B94">
          <w:rPr>
            <w:webHidden/>
          </w:rPr>
          <w:fldChar w:fldCharType="begin"/>
        </w:r>
        <w:r w:rsidR="008D0462" w:rsidRPr="00CF5B94">
          <w:rPr>
            <w:webHidden/>
          </w:rPr>
          <w:instrText xml:space="preserve"> PAGEREF _Toc176438368 \h </w:instrText>
        </w:r>
        <w:r w:rsidR="008D0462" w:rsidRPr="00CF5B94">
          <w:rPr>
            <w:webHidden/>
          </w:rPr>
        </w:r>
        <w:r w:rsidR="008D0462" w:rsidRPr="00CF5B94">
          <w:rPr>
            <w:webHidden/>
          </w:rPr>
          <w:fldChar w:fldCharType="separate"/>
        </w:r>
        <w:r>
          <w:rPr>
            <w:webHidden/>
          </w:rPr>
          <w:t>28</w:t>
        </w:r>
        <w:r w:rsidR="008D0462" w:rsidRPr="00CF5B94">
          <w:rPr>
            <w:webHidden/>
          </w:rPr>
          <w:fldChar w:fldCharType="end"/>
        </w:r>
      </w:hyperlink>
    </w:p>
    <w:p w14:paraId="1952E21D" w14:textId="572A0886" w:rsidR="008D0462" w:rsidRPr="00CF5B94" w:rsidRDefault="00A02CA6" w:rsidP="002B5109">
      <w:pPr>
        <w:pStyle w:val="TOC2"/>
        <w:spacing w:after="100"/>
        <w:rPr>
          <w:rFonts w:asciiTheme="minorHAnsi" w:eastAsiaTheme="minorEastAsia" w:hAnsiTheme="minorHAnsi" w:cstheme="minorBidi"/>
          <w:kern w:val="2"/>
          <w:lang w:eastAsia="zh-CN"/>
          <w14:ligatures w14:val="standardContextual"/>
        </w:rPr>
      </w:pPr>
      <w:hyperlink w:anchor="_Toc176438369" w:history="1">
        <w:r w:rsidR="008D0462" w:rsidRPr="00CF5B94">
          <w:rPr>
            <w:rStyle w:val="af5"/>
            <w:color w:val="auto"/>
            <w:shd w:val="clear" w:color="000000" w:fill="FFFFFF"/>
          </w:rPr>
          <w:t>C.</w:t>
        </w:r>
        <w:r w:rsidR="008D0462" w:rsidRPr="00CF5B94">
          <w:rPr>
            <w:rFonts w:asciiTheme="minorHAnsi" w:eastAsiaTheme="minorEastAsia" w:hAnsiTheme="minorHAnsi" w:cstheme="minorBidi"/>
            <w:kern w:val="2"/>
            <w:lang w:eastAsia="zh-CN"/>
            <w14:ligatures w14:val="standardContextual"/>
          </w:rPr>
          <w:tab/>
        </w:r>
        <w:r w:rsidR="008D0462" w:rsidRPr="00CF5B94">
          <w:rPr>
            <w:rStyle w:val="af5"/>
            <w:rFonts w:ascii="宋体" w:eastAsia="宋体" w:hAnsi="宋体" w:cs="宋体" w:hint="eastAsia"/>
            <w:color w:val="auto"/>
            <w:shd w:val="clear" w:color="000000" w:fill="FFFFFF"/>
          </w:rPr>
          <w:t>委员会迄今暂时通过的关于确定国际法规则的辅助手段的结论草案案文</w:t>
        </w:r>
        <w:r w:rsidR="008D0462" w:rsidRPr="00CF5B94">
          <w:rPr>
            <w:webHidden/>
          </w:rPr>
          <w:tab/>
        </w:r>
        <w:r w:rsidR="00DF3C3D" w:rsidRPr="00CF5B94">
          <w:rPr>
            <w:webHidden/>
          </w:rPr>
          <w:tab/>
        </w:r>
        <w:r w:rsidR="008D0462" w:rsidRPr="00CF5B94">
          <w:rPr>
            <w:webHidden/>
          </w:rPr>
          <w:fldChar w:fldCharType="begin"/>
        </w:r>
        <w:r w:rsidR="008D0462" w:rsidRPr="00CF5B94">
          <w:rPr>
            <w:webHidden/>
          </w:rPr>
          <w:instrText xml:space="preserve"> PAGEREF _Toc176438369 \h </w:instrText>
        </w:r>
        <w:r w:rsidR="008D0462" w:rsidRPr="00CF5B94">
          <w:rPr>
            <w:webHidden/>
          </w:rPr>
        </w:r>
        <w:r w:rsidR="008D0462" w:rsidRPr="00CF5B94">
          <w:rPr>
            <w:webHidden/>
          </w:rPr>
          <w:fldChar w:fldCharType="separate"/>
        </w:r>
        <w:r>
          <w:rPr>
            <w:webHidden/>
          </w:rPr>
          <w:t>29</w:t>
        </w:r>
        <w:r w:rsidR="008D0462" w:rsidRPr="00CF5B94">
          <w:rPr>
            <w:webHidden/>
          </w:rPr>
          <w:fldChar w:fldCharType="end"/>
        </w:r>
      </w:hyperlink>
    </w:p>
    <w:p w14:paraId="1BB91EBF" w14:textId="4C5E7AF1" w:rsidR="008D0462" w:rsidRPr="00CF5B94" w:rsidRDefault="00A02CA6" w:rsidP="002B5109">
      <w:pPr>
        <w:pStyle w:val="TOC3"/>
        <w:spacing w:after="100"/>
        <w:rPr>
          <w:rFonts w:asciiTheme="minorHAnsi" w:eastAsiaTheme="minorEastAsia" w:hAnsiTheme="minorHAnsi" w:cstheme="minorBidi"/>
          <w:kern w:val="2"/>
          <w:lang w:val="en-US" w:eastAsia="zh-CN"/>
          <w14:ligatures w14:val="standardContextual"/>
        </w:rPr>
      </w:pPr>
      <w:hyperlink w:anchor="_Toc176438370" w:history="1">
        <w:r w:rsidR="008D0462" w:rsidRPr="00CF5B94">
          <w:rPr>
            <w:rStyle w:val="af5"/>
            <w:color w:val="auto"/>
            <w:shd w:val="clear" w:color="000000" w:fill="FFFFFF"/>
          </w:rPr>
          <w:t>1.</w:t>
        </w:r>
        <w:r w:rsidR="008D0462" w:rsidRPr="00CF5B94">
          <w:rPr>
            <w:rFonts w:asciiTheme="minorHAnsi" w:eastAsiaTheme="minorEastAsia" w:hAnsiTheme="minorHAnsi" w:cstheme="minorBidi"/>
            <w:kern w:val="2"/>
            <w:lang w:val="en-US" w:eastAsia="zh-CN"/>
            <w14:ligatures w14:val="standardContextual"/>
          </w:rPr>
          <w:tab/>
        </w:r>
        <w:r w:rsidR="008D0462" w:rsidRPr="00CF5B94">
          <w:rPr>
            <w:rStyle w:val="af5"/>
            <w:rFonts w:ascii="宋体" w:hAnsi="宋体" w:hint="eastAsia"/>
            <w:color w:val="auto"/>
            <w:shd w:val="clear" w:color="000000" w:fill="FFFFFF"/>
          </w:rPr>
          <w:t>结论草案案文</w:t>
        </w:r>
        <w:r w:rsidR="008D0462" w:rsidRPr="00CF5B94">
          <w:rPr>
            <w:webHidden/>
          </w:rPr>
          <w:tab/>
        </w:r>
        <w:r w:rsidR="00DF3C3D" w:rsidRPr="00CF5B94">
          <w:rPr>
            <w:webHidden/>
            <w:lang w:val="en-US"/>
          </w:rPr>
          <w:tab/>
        </w:r>
        <w:r w:rsidR="008D0462" w:rsidRPr="00CF5B94">
          <w:rPr>
            <w:webHidden/>
          </w:rPr>
          <w:fldChar w:fldCharType="begin"/>
        </w:r>
        <w:r w:rsidR="008D0462" w:rsidRPr="00CF5B94">
          <w:rPr>
            <w:webHidden/>
          </w:rPr>
          <w:instrText xml:space="preserve"> PAGEREF _Toc176438370 \h </w:instrText>
        </w:r>
        <w:r w:rsidR="008D0462" w:rsidRPr="00CF5B94">
          <w:rPr>
            <w:webHidden/>
          </w:rPr>
        </w:r>
        <w:r w:rsidR="008D0462" w:rsidRPr="00CF5B94">
          <w:rPr>
            <w:webHidden/>
          </w:rPr>
          <w:fldChar w:fldCharType="separate"/>
        </w:r>
        <w:r>
          <w:rPr>
            <w:rFonts w:hint="eastAsia"/>
            <w:webHidden/>
          </w:rPr>
          <w:t>29</w:t>
        </w:r>
        <w:r w:rsidR="008D0462" w:rsidRPr="00CF5B94">
          <w:rPr>
            <w:webHidden/>
          </w:rPr>
          <w:fldChar w:fldCharType="end"/>
        </w:r>
      </w:hyperlink>
    </w:p>
    <w:p w14:paraId="27DD3F4F" w14:textId="7C1A5226" w:rsidR="008D0462" w:rsidRPr="00CF5B94" w:rsidRDefault="00A02CA6" w:rsidP="002B5109">
      <w:pPr>
        <w:pStyle w:val="TOC3"/>
        <w:spacing w:after="100"/>
        <w:rPr>
          <w:rFonts w:asciiTheme="minorHAnsi" w:eastAsiaTheme="minorEastAsia" w:hAnsiTheme="minorHAnsi" w:cstheme="minorBidi"/>
          <w:kern w:val="2"/>
          <w:lang w:val="en-US" w:eastAsia="zh-CN"/>
          <w14:ligatures w14:val="standardContextual"/>
        </w:rPr>
      </w:pPr>
      <w:hyperlink w:anchor="_Toc176438371" w:history="1">
        <w:r w:rsidR="008D0462" w:rsidRPr="00CF5B94">
          <w:rPr>
            <w:rStyle w:val="af5"/>
            <w:color w:val="auto"/>
            <w:shd w:val="clear" w:color="000000" w:fill="FFFFFF"/>
          </w:rPr>
          <w:t>2.</w:t>
        </w:r>
        <w:r w:rsidR="008D0462" w:rsidRPr="00CF5B94">
          <w:rPr>
            <w:rFonts w:asciiTheme="minorHAnsi" w:eastAsiaTheme="minorEastAsia" w:hAnsiTheme="minorHAnsi" w:cstheme="minorBidi"/>
            <w:kern w:val="2"/>
            <w:lang w:val="en-US" w:eastAsia="zh-CN"/>
            <w14:ligatures w14:val="standardContextual"/>
          </w:rPr>
          <w:tab/>
        </w:r>
        <w:r w:rsidR="008D0462" w:rsidRPr="00CF5B94">
          <w:rPr>
            <w:rStyle w:val="af5"/>
            <w:rFonts w:ascii="宋体" w:hAnsi="宋体" w:hint="eastAsia"/>
            <w:color w:val="auto"/>
            <w:shd w:val="clear" w:color="000000" w:fill="FFFFFF"/>
          </w:rPr>
          <w:t>委员会第七十五届会议暂时通过的结论草案案文及其评注</w:t>
        </w:r>
        <w:r w:rsidR="008D0462" w:rsidRPr="00CF5B94">
          <w:rPr>
            <w:webHidden/>
          </w:rPr>
          <w:tab/>
        </w:r>
        <w:r w:rsidR="00DF3C3D" w:rsidRPr="00CF5B94">
          <w:rPr>
            <w:webHidden/>
            <w:lang w:val="en-US"/>
          </w:rPr>
          <w:tab/>
        </w:r>
        <w:r w:rsidR="008D0462" w:rsidRPr="00CF5B94">
          <w:rPr>
            <w:webHidden/>
          </w:rPr>
          <w:fldChar w:fldCharType="begin"/>
        </w:r>
        <w:r w:rsidR="008D0462" w:rsidRPr="00CF5B94">
          <w:rPr>
            <w:webHidden/>
          </w:rPr>
          <w:instrText xml:space="preserve"> PAGEREF _Toc176438371 \h </w:instrText>
        </w:r>
        <w:r w:rsidR="008D0462" w:rsidRPr="00CF5B94">
          <w:rPr>
            <w:webHidden/>
          </w:rPr>
        </w:r>
        <w:r w:rsidR="008D0462" w:rsidRPr="00CF5B94">
          <w:rPr>
            <w:webHidden/>
          </w:rPr>
          <w:fldChar w:fldCharType="separate"/>
        </w:r>
        <w:r>
          <w:rPr>
            <w:rFonts w:hint="eastAsia"/>
            <w:webHidden/>
          </w:rPr>
          <w:t>30</w:t>
        </w:r>
        <w:r w:rsidR="008D0462" w:rsidRPr="00CF5B94">
          <w:rPr>
            <w:webHidden/>
          </w:rPr>
          <w:fldChar w:fldCharType="end"/>
        </w:r>
      </w:hyperlink>
    </w:p>
    <w:p w14:paraId="6DD27CD5" w14:textId="41B50A4A" w:rsidR="008D0462" w:rsidRPr="00CF5B94" w:rsidRDefault="00DF3C3D" w:rsidP="002B5109">
      <w:pPr>
        <w:tabs>
          <w:tab w:val="right" w:pos="850"/>
          <w:tab w:val="left" w:pos="1134"/>
          <w:tab w:val="left" w:pos="1559"/>
          <w:tab w:val="left" w:pos="1984"/>
          <w:tab w:val="left" w:pos="3015"/>
          <w:tab w:val="left" w:pos="3261"/>
          <w:tab w:val="left" w:leader="dot" w:pos="8787"/>
          <w:tab w:val="right" w:pos="9554"/>
          <w:tab w:val="right" w:pos="9638"/>
        </w:tabs>
        <w:spacing w:after="100"/>
        <w:rPr>
          <w:rStyle w:val="af5"/>
          <w:rFonts w:asciiTheme="majorBidi" w:hAnsiTheme="majorBidi" w:cstheme="majorBidi"/>
          <w:noProof/>
          <w:color w:val="auto"/>
          <w:szCs w:val="21"/>
        </w:rPr>
      </w:pPr>
      <w:r w:rsidRPr="00CF5B94">
        <w:rPr>
          <w:rStyle w:val="af5"/>
          <w:rFonts w:asciiTheme="majorBidi" w:hAnsiTheme="majorBidi" w:cstheme="majorBidi"/>
          <w:noProof/>
          <w:color w:val="auto"/>
          <w:szCs w:val="21"/>
        </w:rPr>
        <w:tab/>
      </w:r>
      <w:r w:rsidRPr="00CF5B94">
        <w:rPr>
          <w:rStyle w:val="af5"/>
          <w:rFonts w:asciiTheme="majorBidi" w:hAnsiTheme="majorBidi" w:cstheme="majorBidi"/>
          <w:noProof/>
          <w:color w:val="auto"/>
          <w:szCs w:val="21"/>
        </w:rPr>
        <w:tab/>
      </w:r>
      <w:r w:rsidRPr="00CF5B94">
        <w:rPr>
          <w:rStyle w:val="af5"/>
          <w:rFonts w:asciiTheme="majorBidi" w:hAnsiTheme="majorBidi" w:cstheme="majorBidi"/>
          <w:noProof/>
          <w:color w:val="auto"/>
          <w:szCs w:val="21"/>
        </w:rPr>
        <w:tab/>
      </w:r>
      <w:r w:rsidRPr="00CF5B94">
        <w:rPr>
          <w:rStyle w:val="af5"/>
          <w:rFonts w:asciiTheme="majorBidi" w:hAnsiTheme="majorBidi" w:cstheme="majorBidi"/>
          <w:noProof/>
          <w:color w:val="auto"/>
          <w:szCs w:val="21"/>
        </w:rPr>
        <w:tab/>
      </w:r>
      <w:r w:rsidRPr="00CF5B94">
        <w:rPr>
          <w:rStyle w:val="af5"/>
          <w:rFonts w:asciiTheme="majorBidi" w:hAnsiTheme="majorBidi" w:cstheme="majorBidi"/>
          <w:noProof/>
          <w:color w:val="auto"/>
          <w:szCs w:val="21"/>
        </w:rPr>
        <w:tab/>
      </w:r>
      <w:hyperlink w:anchor="_Toc176438372" w:history="1">
        <w:r w:rsidR="008D0462" w:rsidRPr="00CF5B94">
          <w:rPr>
            <w:rStyle w:val="af5"/>
            <w:rFonts w:asciiTheme="majorBidi" w:hAnsiTheme="majorBidi" w:cstheme="majorBidi"/>
            <w:noProof/>
            <w:color w:val="auto"/>
            <w:szCs w:val="21"/>
          </w:rPr>
          <w:t>结论</w:t>
        </w:r>
        <w:r w:rsidR="008D0462" w:rsidRPr="00CF5B94">
          <w:rPr>
            <w:rStyle w:val="af5"/>
            <w:rFonts w:asciiTheme="majorBidi" w:hAnsiTheme="majorBidi" w:cstheme="majorBidi"/>
            <w:noProof/>
            <w:color w:val="auto"/>
            <w:szCs w:val="21"/>
          </w:rPr>
          <w:t>4</w:t>
        </w:r>
        <w:r w:rsidRPr="00CF5B94">
          <w:rPr>
            <w:rStyle w:val="af5"/>
            <w:rFonts w:asciiTheme="majorBidi" w:hAnsiTheme="majorBidi" w:cstheme="majorBidi"/>
            <w:noProof/>
            <w:color w:val="auto"/>
            <w:szCs w:val="21"/>
          </w:rPr>
          <w:tab/>
        </w:r>
        <w:r w:rsidR="008D0462" w:rsidRPr="00CF5B94">
          <w:rPr>
            <w:rStyle w:val="af5"/>
            <w:rFonts w:asciiTheme="majorBidi" w:hAnsiTheme="majorBidi" w:cstheme="majorBidi"/>
            <w:noProof/>
            <w:color w:val="auto"/>
            <w:szCs w:val="21"/>
          </w:rPr>
          <w:t>法院和法庭的决定</w:t>
        </w:r>
        <w:r w:rsidR="008D0462" w:rsidRPr="00CF5B94">
          <w:rPr>
            <w:rStyle w:val="af5"/>
            <w:rFonts w:asciiTheme="majorBidi" w:hAnsiTheme="majorBidi" w:cstheme="majorBidi"/>
            <w:noProof/>
            <w:webHidden/>
            <w:color w:val="auto"/>
            <w:szCs w:val="21"/>
          </w:rPr>
          <w:tab/>
        </w:r>
        <w:r w:rsidRPr="00CF5B94">
          <w:rPr>
            <w:rStyle w:val="af5"/>
            <w:rFonts w:asciiTheme="majorBidi" w:hAnsiTheme="majorBidi" w:cstheme="majorBidi"/>
            <w:noProof/>
            <w:webHidden/>
            <w:color w:val="auto"/>
            <w:szCs w:val="21"/>
          </w:rPr>
          <w:tab/>
        </w:r>
        <w:r w:rsidR="008D0462" w:rsidRPr="00CF5B94">
          <w:rPr>
            <w:rStyle w:val="af5"/>
            <w:rFonts w:asciiTheme="majorBidi" w:hAnsiTheme="majorBidi" w:cstheme="majorBidi"/>
            <w:noProof/>
            <w:webHidden/>
            <w:color w:val="auto"/>
            <w:szCs w:val="21"/>
          </w:rPr>
          <w:fldChar w:fldCharType="begin"/>
        </w:r>
        <w:r w:rsidR="008D0462" w:rsidRPr="00CF5B94">
          <w:rPr>
            <w:rStyle w:val="af5"/>
            <w:rFonts w:asciiTheme="majorBidi" w:hAnsiTheme="majorBidi" w:cstheme="majorBidi"/>
            <w:noProof/>
            <w:webHidden/>
            <w:color w:val="auto"/>
            <w:szCs w:val="21"/>
          </w:rPr>
          <w:instrText xml:space="preserve"> PAGEREF _Toc176438372 \h </w:instrText>
        </w:r>
        <w:r w:rsidR="008D0462" w:rsidRPr="00CF5B94">
          <w:rPr>
            <w:rStyle w:val="af5"/>
            <w:rFonts w:asciiTheme="majorBidi" w:hAnsiTheme="majorBidi" w:cstheme="majorBidi"/>
            <w:noProof/>
            <w:webHidden/>
            <w:color w:val="auto"/>
            <w:szCs w:val="21"/>
          </w:rPr>
        </w:r>
        <w:r w:rsidR="008D0462" w:rsidRPr="00CF5B94">
          <w:rPr>
            <w:rStyle w:val="af5"/>
            <w:rFonts w:asciiTheme="majorBidi" w:hAnsiTheme="majorBidi" w:cstheme="majorBidi"/>
            <w:noProof/>
            <w:webHidden/>
            <w:color w:val="auto"/>
            <w:szCs w:val="21"/>
          </w:rPr>
          <w:fldChar w:fldCharType="separate"/>
        </w:r>
        <w:r w:rsidR="00A02CA6">
          <w:rPr>
            <w:rStyle w:val="af5"/>
            <w:rFonts w:asciiTheme="majorBidi" w:hAnsiTheme="majorBidi" w:cstheme="majorBidi"/>
            <w:noProof/>
            <w:webHidden/>
            <w:color w:val="auto"/>
            <w:szCs w:val="21"/>
          </w:rPr>
          <w:t>30</w:t>
        </w:r>
        <w:r w:rsidR="008D0462" w:rsidRPr="00CF5B94">
          <w:rPr>
            <w:rStyle w:val="af5"/>
            <w:rFonts w:asciiTheme="majorBidi" w:hAnsiTheme="majorBidi" w:cstheme="majorBidi"/>
            <w:noProof/>
            <w:webHidden/>
            <w:color w:val="auto"/>
            <w:szCs w:val="21"/>
          </w:rPr>
          <w:fldChar w:fldCharType="end"/>
        </w:r>
      </w:hyperlink>
    </w:p>
    <w:p w14:paraId="3F0BEDFE" w14:textId="33AE8FA7" w:rsidR="008D0462" w:rsidRPr="00CF5B94" w:rsidRDefault="00DF3C3D" w:rsidP="002B5109">
      <w:pPr>
        <w:tabs>
          <w:tab w:val="right" w:pos="850"/>
          <w:tab w:val="left" w:pos="1134"/>
          <w:tab w:val="left" w:pos="1559"/>
          <w:tab w:val="left" w:pos="1984"/>
          <w:tab w:val="left" w:pos="3015"/>
          <w:tab w:val="left" w:pos="3261"/>
          <w:tab w:val="left" w:leader="dot" w:pos="8787"/>
          <w:tab w:val="right" w:pos="9554"/>
          <w:tab w:val="right" w:pos="9638"/>
        </w:tabs>
        <w:spacing w:after="100"/>
        <w:rPr>
          <w:rStyle w:val="af5"/>
          <w:rFonts w:asciiTheme="majorBidi" w:hAnsiTheme="majorBidi" w:cstheme="majorBidi"/>
          <w:noProof/>
          <w:color w:val="auto"/>
          <w:szCs w:val="21"/>
        </w:rPr>
      </w:pPr>
      <w:r w:rsidRPr="00CF5B94">
        <w:rPr>
          <w:rStyle w:val="af5"/>
          <w:rFonts w:asciiTheme="majorBidi" w:hAnsiTheme="majorBidi" w:cstheme="majorBidi"/>
          <w:noProof/>
          <w:color w:val="auto"/>
          <w:szCs w:val="21"/>
        </w:rPr>
        <w:tab/>
      </w:r>
      <w:r w:rsidRPr="00CF5B94">
        <w:rPr>
          <w:rStyle w:val="af5"/>
          <w:rFonts w:asciiTheme="majorBidi" w:hAnsiTheme="majorBidi" w:cstheme="majorBidi"/>
          <w:noProof/>
          <w:color w:val="auto"/>
          <w:szCs w:val="21"/>
        </w:rPr>
        <w:tab/>
      </w:r>
      <w:r w:rsidRPr="00CF5B94">
        <w:rPr>
          <w:rStyle w:val="af5"/>
          <w:rFonts w:asciiTheme="majorBidi" w:hAnsiTheme="majorBidi" w:cstheme="majorBidi"/>
          <w:noProof/>
          <w:color w:val="auto"/>
          <w:szCs w:val="21"/>
        </w:rPr>
        <w:tab/>
      </w:r>
      <w:r w:rsidRPr="00CF5B94">
        <w:rPr>
          <w:rStyle w:val="af5"/>
          <w:rFonts w:asciiTheme="majorBidi" w:hAnsiTheme="majorBidi" w:cstheme="majorBidi"/>
          <w:noProof/>
          <w:color w:val="auto"/>
          <w:szCs w:val="21"/>
        </w:rPr>
        <w:tab/>
      </w:r>
      <w:r w:rsidRPr="00CF5B94">
        <w:rPr>
          <w:rStyle w:val="af5"/>
          <w:rFonts w:asciiTheme="majorBidi" w:hAnsiTheme="majorBidi" w:cstheme="majorBidi"/>
          <w:noProof/>
          <w:color w:val="auto"/>
          <w:szCs w:val="21"/>
        </w:rPr>
        <w:tab/>
      </w:r>
      <w:r w:rsidRPr="00CF5B94">
        <w:rPr>
          <w:rStyle w:val="af5"/>
          <w:rFonts w:asciiTheme="majorBidi" w:hAnsiTheme="majorBidi" w:cstheme="majorBidi"/>
          <w:noProof/>
          <w:color w:val="auto"/>
          <w:szCs w:val="21"/>
        </w:rPr>
        <w:tab/>
      </w:r>
      <w:hyperlink w:anchor="_Toc176438373" w:history="1">
        <w:r w:rsidR="008D0462" w:rsidRPr="00CF5B94">
          <w:rPr>
            <w:rStyle w:val="af5"/>
            <w:rFonts w:asciiTheme="majorBidi" w:hAnsiTheme="majorBidi" w:cstheme="majorBidi"/>
            <w:noProof/>
            <w:color w:val="auto"/>
            <w:szCs w:val="21"/>
          </w:rPr>
          <w:t>评注</w:t>
        </w:r>
        <w:r w:rsidR="008D0462" w:rsidRPr="00CF5B94">
          <w:rPr>
            <w:rStyle w:val="af5"/>
            <w:rFonts w:asciiTheme="majorBidi" w:hAnsiTheme="majorBidi" w:cstheme="majorBidi"/>
            <w:noProof/>
            <w:webHidden/>
            <w:color w:val="auto"/>
            <w:szCs w:val="21"/>
          </w:rPr>
          <w:tab/>
        </w:r>
        <w:r w:rsidRPr="00CF5B94">
          <w:rPr>
            <w:rStyle w:val="af5"/>
            <w:rFonts w:asciiTheme="majorBidi" w:hAnsiTheme="majorBidi" w:cstheme="majorBidi"/>
            <w:noProof/>
            <w:webHidden/>
            <w:color w:val="auto"/>
            <w:szCs w:val="21"/>
          </w:rPr>
          <w:tab/>
        </w:r>
        <w:r w:rsidR="008D0462" w:rsidRPr="00CF5B94">
          <w:rPr>
            <w:rStyle w:val="af5"/>
            <w:rFonts w:asciiTheme="majorBidi" w:hAnsiTheme="majorBidi" w:cstheme="majorBidi"/>
            <w:noProof/>
            <w:webHidden/>
            <w:color w:val="auto"/>
            <w:szCs w:val="21"/>
          </w:rPr>
          <w:fldChar w:fldCharType="begin"/>
        </w:r>
        <w:r w:rsidR="008D0462" w:rsidRPr="00CF5B94">
          <w:rPr>
            <w:rStyle w:val="af5"/>
            <w:rFonts w:asciiTheme="majorBidi" w:hAnsiTheme="majorBidi" w:cstheme="majorBidi"/>
            <w:noProof/>
            <w:webHidden/>
            <w:color w:val="auto"/>
            <w:szCs w:val="21"/>
          </w:rPr>
          <w:instrText xml:space="preserve"> PAGEREF _Toc176438373 \h </w:instrText>
        </w:r>
        <w:r w:rsidR="008D0462" w:rsidRPr="00CF5B94">
          <w:rPr>
            <w:rStyle w:val="af5"/>
            <w:rFonts w:asciiTheme="majorBidi" w:hAnsiTheme="majorBidi" w:cstheme="majorBidi"/>
            <w:noProof/>
            <w:webHidden/>
            <w:color w:val="auto"/>
            <w:szCs w:val="21"/>
          </w:rPr>
        </w:r>
        <w:r w:rsidR="008D0462" w:rsidRPr="00CF5B94">
          <w:rPr>
            <w:rStyle w:val="af5"/>
            <w:rFonts w:asciiTheme="majorBidi" w:hAnsiTheme="majorBidi" w:cstheme="majorBidi"/>
            <w:noProof/>
            <w:webHidden/>
            <w:color w:val="auto"/>
            <w:szCs w:val="21"/>
          </w:rPr>
          <w:fldChar w:fldCharType="separate"/>
        </w:r>
        <w:r w:rsidR="00A02CA6">
          <w:rPr>
            <w:rStyle w:val="af5"/>
            <w:rFonts w:asciiTheme="majorBidi" w:hAnsiTheme="majorBidi" w:cstheme="majorBidi"/>
            <w:noProof/>
            <w:webHidden/>
            <w:color w:val="auto"/>
            <w:szCs w:val="21"/>
          </w:rPr>
          <w:t>31</w:t>
        </w:r>
        <w:r w:rsidR="008D0462" w:rsidRPr="00CF5B94">
          <w:rPr>
            <w:rStyle w:val="af5"/>
            <w:rFonts w:asciiTheme="majorBidi" w:hAnsiTheme="majorBidi" w:cstheme="majorBidi"/>
            <w:noProof/>
            <w:webHidden/>
            <w:color w:val="auto"/>
            <w:szCs w:val="21"/>
          </w:rPr>
          <w:fldChar w:fldCharType="end"/>
        </w:r>
      </w:hyperlink>
    </w:p>
    <w:p w14:paraId="47B5F16E" w14:textId="374EC73E" w:rsidR="008D0462" w:rsidRPr="00CF5B94" w:rsidRDefault="00DF3C3D" w:rsidP="002B5109">
      <w:pPr>
        <w:tabs>
          <w:tab w:val="right" w:pos="850"/>
          <w:tab w:val="left" w:pos="1134"/>
          <w:tab w:val="left" w:pos="1559"/>
          <w:tab w:val="left" w:pos="1984"/>
          <w:tab w:val="left" w:pos="3015"/>
          <w:tab w:val="left" w:pos="3261"/>
          <w:tab w:val="left" w:leader="dot" w:pos="8787"/>
          <w:tab w:val="right" w:pos="9554"/>
          <w:tab w:val="right" w:pos="9638"/>
        </w:tabs>
        <w:spacing w:after="100"/>
        <w:rPr>
          <w:rStyle w:val="af5"/>
          <w:rFonts w:asciiTheme="majorBidi" w:hAnsiTheme="majorBidi" w:cstheme="majorBidi"/>
          <w:noProof/>
          <w:color w:val="auto"/>
          <w:szCs w:val="21"/>
        </w:rPr>
      </w:pPr>
      <w:r w:rsidRPr="00CF5B94">
        <w:rPr>
          <w:rStyle w:val="af5"/>
          <w:rFonts w:asciiTheme="majorBidi" w:hAnsiTheme="majorBidi" w:cstheme="majorBidi"/>
          <w:noProof/>
          <w:color w:val="auto"/>
          <w:szCs w:val="21"/>
        </w:rPr>
        <w:tab/>
      </w:r>
      <w:r w:rsidRPr="00CF5B94">
        <w:rPr>
          <w:rStyle w:val="af5"/>
          <w:rFonts w:asciiTheme="majorBidi" w:hAnsiTheme="majorBidi" w:cstheme="majorBidi"/>
          <w:noProof/>
          <w:color w:val="auto"/>
          <w:szCs w:val="21"/>
        </w:rPr>
        <w:tab/>
      </w:r>
      <w:r w:rsidRPr="00CF5B94">
        <w:rPr>
          <w:rStyle w:val="af5"/>
          <w:rFonts w:asciiTheme="majorBidi" w:hAnsiTheme="majorBidi" w:cstheme="majorBidi"/>
          <w:noProof/>
          <w:color w:val="auto"/>
          <w:szCs w:val="21"/>
        </w:rPr>
        <w:tab/>
      </w:r>
      <w:r w:rsidRPr="00CF5B94">
        <w:rPr>
          <w:rStyle w:val="af5"/>
          <w:rFonts w:asciiTheme="majorBidi" w:hAnsiTheme="majorBidi" w:cstheme="majorBidi"/>
          <w:noProof/>
          <w:color w:val="auto"/>
          <w:szCs w:val="21"/>
        </w:rPr>
        <w:tab/>
      </w:r>
      <w:r w:rsidRPr="00CF5B94">
        <w:rPr>
          <w:rStyle w:val="af5"/>
          <w:rFonts w:asciiTheme="majorBidi" w:hAnsiTheme="majorBidi" w:cstheme="majorBidi"/>
          <w:noProof/>
          <w:color w:val="auto"/>
          <w:szCs w:val="21"/>
        </w:rPr>
        <w:tab/>
      </w:r>
      <w:hyperlink w:anchor="_Toc176438374" w:history="1">
        <w:r w:rsidR="008D0462" w:rsidRPr="00CF5B94">
          <w:rPr>
            <w:rStyle w:val="af5"/>
            <w:rFonts w:asciiTheme="majorBidi" w:hAnsiTheme="majorBidi" w:cstheme="majorBidi"/>
            <w:noProof/>
            <w:color w:val="auto"/>
            <w:szCs w:val="21"/>
          </w:rPr>
          <w:t>结论</w:t>
        </w:r>
        <w:r w:rsidR="008D0462" w:rsidRPr="00CF5B94">
          <w:rPr>
            <w:rStyle w:val="af5"/>
            <w:rFonts w:asciiTheme="majorBidi" w:hAnsiTheme="majorBidi" w:cstheme="majorBidi"/>
            <w:noProof/>
            <w:color w:val="auto"/>
            <w:szCs w:val="21"/>
          </w:rPr>
          <w:t>5</w:t>
        </w:r>
        <w:r w:rsidRPr="00CF5B94">
          <w:rPr>
            <w:rStyle w:val="af5"/>
            <w:rFonts w:asciiTheme="majorBidi" w:hAnsiTheme="majorBidi" w:cstheme="majorBidi"/>
            <w:noProof/>
            <w:color w:val="auto"/>
            <w:szCs w:val="21"/>
          </w:rPr>
          <w:tab/>
        </w:r>
        <w:r w:rsidR="008D0462" w:rsidRPr="00CF5B94">
          <w:rPr>
            <w:rStyle w:val="af5"/>
            <w:rFonts w:asciiTheme="majorBidi" w:hAnsiTheme="majorBidi" w:cstheme="majorBidi"/>
            <w:noProof/>
            <w:color w:val="auto"/>
            <w:szCs w:val="21"/>
          </w:rPr>
          <w:t>学说</w:t>
        </w:r>
        <w:r w:rsidR="008D0462" w:rsidRPr="00CF5B94">
          <w:rPr>
            <w:rStyle w:val="af5"/>
            <w:rFonts w:asciiTheme="majorBidi" w:hAnsiTheme="majorBidi" w:cstheme="majorBidi"/>
            <w:noProof/>
            <w:webHidden/>
            <w:color w:val="auto"/>
            <w:szCs w:val="21"/>
          </w:rPr>
          <w:tab/>
        </w:r>
        <w:r w:rsidRPr="00CF5B94">
          <w:rPr>
            <w:rStyle w:val="af5"/>
            <w:rFonts w:asciiTheme="majorBidi" w:hAnsiTheme="majorBidi" w:cstheme="majorBidi"/>
            <w:noProof/>
            <w:webHidden/>
            <w:color w:val="auto"/>
            <w:szCs w:val="21"/>
          </w:rPr>
          <w:tab/>
        </w:r>
        <w:r w:rsidR="008D0462" w:rsidRPr="00CF5B94">
          <w:rPr>
            <w:rStyle w:val="af5"/>
            <w:rFonts w:asciiTheme="majorBidi" w:hAnsiTheme="majorBidi" w:cstheme="majorBidi"/>
            <w:noProof/>
            <w:webHidden/>
            <w:color w:val="auto"/>
            <w:szCs w:val="21"/>
          </w:rPr>
          <w:fldChar w:fldCharType="begin"/>
        </w:r>
        <w:r w:rsidR="008D0462" w:rsidRPr="00CF5B94">
          <w:rPr>
            <w:rStyle w:val="af5"/>
            <w:rFonts w:asciiTheme="majorBidi" w:hAnsiTheme="majorBidi" w:cstheme="majorBidi"/>
            <w:noProof/>
            <w:webHidden/>
            <w:color w:val="auto"/>
            <w:szCs w:val="21"/>
          </w:rPr>
          <w:instrText xml:space="preserve"> PAGEREF _Toc176438374 \h </w:instrText>
        </w:r>
        <w:r w:rsidR="008D0462" w:rsidRPr="00CF5B94">
          <w:rPr>
            <w:rStyle w:val="af5"/>
            <w:rFonts w:asciiTheme="majorBidi" w:hAnsiTheme="majorBidi" w:cstheme="majorBidi"/>
            <w:noProof/>
            <w:webHidden/>
            <w:color w:val="auto"/>
            <w:szCs w:val="21"/>
          </w:rPr>
        </w:r>
        <w:r w:rsidR="008D0462" w:rsidRPr="00CF5B94">
          <w:rPr>
            <w:rStyle w:val="af5"/>
            <w:rFonts w:asciiTheme="majorBidi" w:hAnsiTheme="majorBidi" w:cstheme="majorBidi"/>
            <w:noProof/>
            <w:webHidden/>
            <w:color w:val="auto"/>
            <w:szCs w:val="21"/>
          </w:rPr>
          <w:fldChar w:fldCharType="separate"/>
        </w:r>
        <w:r w:rsidR="00A02CA6">
          <w:rPr>
            <w:rStyle w:val="af5"/>
            <w:rFonts w:asciiTheme="majorBidi" w:hAnsiTheme="majorBidi" w:cstheme="majorBidi"/>
            <w:noProof/>
            <w:webHidden/>
            <w:color w:val="auto"/>
            <w:szCs w:val="21"/>
          </w:rPr>
          <w:t>36</w:t>
        </w:r>
        <w:r w:rsidR="008D0462" w:rsidRPr="00CF5B94">
          <w:rPr>
            <w:rStyle w:val="af5"/>
            <w:rFonts w:asciiTheme="majorBidi" w:hAnsiTheme="majorBidi" w:cstheme="majorBidi"/>
            <w:noProof/>
            <w:webHidden/>
            <w:color w:val="auto"/>
            <w:szCs w:val="21"/>
          </w:rPr>
          <w:fldChar w:fldCharType="end"/>
        </w:r>
      </w:hyperlink>
    </w:p>
    <w:p w14:paraId="29FBDFBB" w14:textId="48298CA4" w:rsidR="008D0462" w:rsidRPr="00CF5B94" w:rsidRDefault="00DF3C3D" w:rsidP="002B5109">
      <w:pPr>
        <w:tabs>
          <w:tab w:val="right" w:pos="850"/>
          <w:tab w:val="left" w:pos="1134"/>
          <w:tab w:val="left" w:pos="1559"/>
          <w:tab w:val="left" w:pos="1984"/>
          <w:tab w:val="left" w:pos="3015"/>
          <w:tab w:val="left" w:pos="3261"/>
          <w:tab w:val="left" w:leader="dot" w:pos="8787"/>
          <w:tab w:val="right" w:pos="9554"/>
          <w:tab w:val="right" w:pos="9638"/>
        </w:tabs>
        <w:spacing w:after="100"/>
        <w:rPr>
          <w:rStyle w:val="af5"/>
          <w:rFonts w:asciiTheme="majorBidi" w:hAnsiTheme="majorBidi" w:cstheme="majorBidi"/>
          <w:noProof/>
          <w:color w:val="auto"/>
          <w:szCs w:val="21"/>
        </w:rPr>
      </w:pPr>
      <w:r w:rsidRPr="00CF5B94">
        <w:rPr>
          <w:rStyle w:val="af5"/>
          <w:rFonts w:asciiTheme="majorBidi" w:hAnsiTheme="majorBidi" w:cstheme="majorBidi"/>
          <w:noProof/>
          <w:color w:val="auto"/>
          <w:szCs w:val="21"/>
        </w:rPr>
        <w:tab/>
      </w:r>
      <w:r w:rsidRPr="00CF5B94">
        <w:rPr>
          <w:rStyle w:val="af5"/>
          <w:rFonts w:asciiTheme="majorBidi" w:hAnsiTheme="majorBidi" w:cstheme="majorBidi"/>
          <w:noProof/>
          <w:color w:val="auto"/>
          <w:szCs w:val="21"/>
        </w:rPr>
        <w:tab/>
      </w:r>
      <w:r w:rsidRPr="00CF5B94">
        <w:rPr>
          <w:rStyle w:val="af5"/>
          <w:rFonts w:asciiTheme="majorBidi" w:hAnsiTheme="majorBidi" w:cstheme="majorBidi"/>
          <w:noProof/>
          <w:color w:val="auto"/>
          <w:szCs w:val="21"/>
        </w:rPr>
        <w:tab/>
      </w:r>
      <w:r w:rsidRPr="00CF5B94">
        <w:rPr>
          <w:rStyle w:val="af5"/>
          <w:rFonts w:asciiTheme="majorBidi" w:hAnsiTheme="majorBidi" w:cstheme="majorBidi"/>
          <w:noProof/>
          <w:color w:val="auto"/>
          <w:szCs w:val="21"/>
        </w:rPr>
        <w:tab/>
      </w:r>
      <w:r w:rsidRPr="00CF5B94">
        <w:rPr>
          <w:rStyle w:val="af5"/>
          <w:rFonts w:asciiTheme="majorBidi" w:hAnsiTheme="majorBidi" w:cstheme="majorBidi"/>
          <w:noProof/>
          <w:color w:val="auto"/>
          <w:szCs w:val="21"/>
        </w:rPr>
        <w:tab/>
      </w:r>
      <w:r w:rsidRPr="00CF5B94">
        <w:rPr>
          <w:rStyle w:val="af5"/>
          <w:rFonts w:asciiTheme="majorBidi" w:hAnsiTheme="majorBidi" w:cstheme="majorBidi"/>
          <w:noProof/>
          <w:color w:val="auto"/>
          <w:szCs w:val="21"/>
        </w:rPr>
        <w:tab/>
      </w:r>
      <w:hyperlink w:anchor="_Toc176438375" w:history="1">
        <w:r w:rsidR="008D0462" w:rsidRPr="00CF5B94">
          <w:rPr>
            <w:rStyle w:val="af5"/>
            <w:rFonts w:asciiTheme="majorBidi" w:hAnsiTheme="majorBidi" w:cstheme="majorBidi"/>
            <w:noProof/>
            <w:color w:val="auto"/>
            <w:szCs w:val="21"/>
          </w:rPr>
          <w:t>评注</w:t>
        </w:r>
        <w:r w:rsidR="008D0462" w:rsidRPr="00CF5B94">
          <w:rPr>
            <w:rStyle w:val="af5"/>
            <w:rFonts w:asciiTheme="majorBidi" w:hAnsiTheme="majorBidi" w:cstheme="majorBidi"/>
            <w:noProof/>
            <w:webHidden/>
            <w:color w:val="auto"/>
            <w:szCs w:val="21"/>
          </w:rPr>
          <w:tab/>
        </w:r>
        <w:r w:rsidRPr="00CF5B94">
          <w:rPr>
            <w:rStyle w:val="af5"/>
            <w:rFonts w:asciiTheme="majorBidi" w:hAnsiTheme="majorBidi" w:cstheme="majorBidi"/>
            <w:noProof/>
            <w:webHidden/>
            <w:color w:val="auto"/>
            <w:szCs w:val="21"/>
          </w:rPr>
          <w:tab/>
        </w:r>
        <w:r w:rsidR="008D0462" w:rsidRPr="00CF5B94">
          <w:rPr>
            <w:rStyle w:val="af5"/>
            <w:rFonts w:asciiTheme="majorBidi" w:hAnsiTheme="majorBidi" w:cstheme="majorBidi"/>
            <w:noProof/>
            <w:webHidden/>
            <w:color w:val="auto"/>
            <w:szCs w:val="21"/>
          </w:rPr>
          <w:fldChar w:fldCharType="begin"/>
        </w:r>
        <w:r w:rsidR="008D0462" w:rsidRPr="00CF5B94">
          <w:rPr>
            <w:rStyle w:val="af5"/>
            <w:rFonts w:asciiTheme="majorBidi" w:hAnsiTheme="majorBidi" w:cstheme="majorBidi"/>
            <w:noProof/>
            <w:webHidden/>
            <w:color w:val="auto"/>
            <w:szCs w:val="21"/>
          </w:rPr>
          <w:instrText xml:space="preserve"> PAGEREF _Toc176438375 \h </w:instrText>
        </w:r>
        <w:r w:rsidR="008D0462" w:rsidRPr="00CF5B94">
          <w:rPr>
            <w:rStyle w:val="af5"/>
            <w:rFonts w:asciiTheme="majorBidi" w:hAnsiTheme="majorBidi" w:cstheme="majorBidi"/>
            <w:noProof/>
            <w:webHidden/>
            <w:color w:val="auto"/>
            <w:szCs w:val="21"/>
          </w:rPr>
        </w:r>
        <w:r w:rsidR="008D0462" w:rsidRPr="00CF5B94">
          <w:rPr>
            <w:rStyle w:val="af5"/>
            <w:rFonts w:asciiTheme="majorBidi" w:hAnsiTheme="majorBidi" w:cstheme="majorBidi"/>
            <w:noProof/>
            <w:webHidden/>
            <w:color w:val="auto"/>
            <w:szCs w:val="21"/>
          </w:rPr>
          <w:fldChar w:fldCharType="separate"/>
        </w:r>
        <w:r w:rsidR="00A02CA6">
          <w:rPr>
            <w:rStyle w:val="af5"/>
            <w:rFonts w:asciiTheme="majorBidi" w:hAnsiTheme="majorBidi" w:cstheme="majorBidi"/>
            <w:noProof/>
            <w:webHidden/>
            <w:color w:val="auto"/>
            <w:szCs w:val="21"/>
          </w:rPr>
          <w:t>37</w:t>
        </w:r>
        <w:r w:rsidR="008D0462" w:rsidRPr="00CF5B94">
          <w:rPr>
            <w:rStyle w:val="af5"/>
            <w:rFonts w:asciiTheme="majorBidi" w:hAnsiTheme="majorBidi" w:cstheme="majorBidi"/>
            <w:noProof/>
            <w:webHidden/>
            <w:color w:val="auto"/>
            <w:szCs w:val="21"/>
          </w:rPr>
          <w:fldChar w:fldCharType="end"/>
        </w:r>
      </w:hyperlink>
    </w:p>
    <w:p w14:paraId="3EC2C972" w14:textId="4F4E7A80" w:rsidR="008D0462" w:rsidRPr="00CF5B94" w:rsidRDefault="00DF3C3D" w:rsidP="002B5109">
      <w:pPr>
        <w:tabs>
          <w:tab w:val="right" w:pos="850"/>
          <w:tab w:val="left" w:pos="1134"/>
          <w:tab w:val="left" w:pos="1559"/>
          <w:tab w:val="left" w:pos="1984"/>
          <w:tab w:val="left" w:pos="3015"/>
          <w:tab w:val="left" w:pos="3261"/>
          <w:tab w:val="left" w:leader="dot" w:pos="8787"/>
          <w:tab w:val="right" w:pos="9554"/>
          <w:tab w:val="right" w:pos="9638"/>
        </w:tabs>
        <w:spacing w:after="100"/>
        <w:rPr>
          <w:rStyle w:val="af5"/>
          <w:rFonts w:asciiTheme="majorBidi" w:hAnsiTheme="majorBidi" w:cstheme="majorBidi"/>
          <w:noProof/>
          <w:color w:val="auto"/>
          <w:szCs w:val="21"/>
        </w:rPr>
      </w:pPr>
      <w:r w:rsidRPr="00CF5B94">
        <w:rPr>
          <w:rStyle w:val="af5"/>
          <w:rFonts w:asciiTheme="majorBidi" w:hAnsiTheme="majorBidi" w:cstheme="majorBidi"/>
          <w:noProof/>
          <w:color w:val="auto"/>
          <w:szCs w:val="21"/>
        </w:rPr>
        <w:tab/>
      </w:r>
      <w:r w:rsidRPr="00CF5B94">
        <w:rPr>
          <w:rStyle w:val="af5"/>
          <w:rFonts w:asciiTheme="majorBidi" w:hAnsiTheme="majorBidi" w:cstheme="majorBidi"/>
          <w:noProof/>
          <w:color w:val="auto"/>
          <w:szCs w:val="21"/>
        </w:rPr>
        <w:tab/>
      </w:r>
      <w:r w:rsidRPr="00CF5B94">
        <w:rPr>
          <w:rStyle w:val="af5"/>
          <w:rFonts w:asciiTheme="majorBidi" w:hAnsiTheme="majorBidi" w:cstheme="majorBidi"/>
          <w:noProof/>
          <w:color w:val="auto"/>
          <w:szCs w:val="21"/>
        </w:rPr>
        <w:tab/>
      </w:r>
      <w:r w:rsidRPr="00CF5B94">
        <w:rPr>
          <w:rStyle w:val="af5"/>
          <w:rFonts w:asciiTheme="majorBidi" w:hAnsiTheme="majorBidi" w:cstheme="majorBidi"/>
          <w:noProof/>
          <w:color w:val="auto"/>
          <w:szCs w:val="21"/>
        </w:rPr>
        <w:tab/>
      </w:r>
      <w:r w:rsidRPr="00CF5B94">
        <w:rPr>
          <w:rStyle w:val="af5"/>
          <w:rFonts w:asciiTheme="majorBidi" w:hAnsiTheme="majorBidi" w:cstheme="majorBidi"/>
          <w:noProof/>
          <w:color w:val="auto"/>
          <w:szCs w:val="21"/>
        </w:rPr>
        <w:tab/>
      </w:r>
      <w:hyperlink w:anchor="_Toc176438376" w:history="1">
        <w:r w:rsidR="008D0462" w:rsidRPr="00CF5B94">
          <w:rPr>
            <w:rStyle w:val="af5"/>
            <w:rFonts w:asciiTheme="majorBidi" w:hAnsiTheme="majorBidi" w:cstheme="majorBidi"/>
            <w:noProof/>
            <w:color w:val="auto"/>
            <w:szCs w:val="21"/>
          </w:rPr>
          <w:t>结论</w:t>
        </w:r>
        <w:r w:rsidR="008D0462" w:rsidRPr="00CF5B94">
          <w:rPr>
            <w:rStyle w:val="af5"/>
            <w:rFonts w:asciiTheme="majorBidi" w:hAnsiTheme="majorBidi" w:cstheme="majorBidi"/>
            <w:noProof/>
            <w:color w:val="auto"/>
            <w:szCs w:val="21"/>
          </w:rPr>
          <w:t>6</w:t>
        </w:r>
        <w:r w:rsidRPr="00CF5B94">
          <w:rPr>
            <w:rStyle w:val="af5"/>
            <w:rFonts w:asciiTheme="majorBidi" w:hAnsiTheme="majorBidi" w:cstheme="majorBidi"/>
            <w:noProof/>
            <w:color w:val="auto"/>
            <w:szCs w:val="21"/>
          </w:rPr>
          <w:tab/>
        </w:r>
        <w:r w:rsidR="008D0462" w:rsidRPr="00CF5B94">
          <w:rPr>
            <w:rStyle w:val="af5"/>
            <w:rFonts w:asciiTheme="majorBidi" w:hAnsiTheme="majorBidi" w:cstheme="majorBidi"/>
            <w:noProof/>
            <w:color w:val="auto"/>
            <w:szCs w:val="21"/>
          </w:rPr>
          <w:t>辅助手段的性质和作用</w:t>
        </w:r>
        <w:r w:rsidR="008D0462" w:rsidRPr="00CF5B94">
          <w:rPr>
            <w:rStyle w:val="af5"/>
            <w:rFonts w:asciiTheme="majorBidi" w:hAnsiTheme="majorBidi" w:cstheme="majorBidi"/>
            <w:noProof/>
            <w:webHidden/>
            <w:color w:val="auto"/>
            <w:szCs w:val="21"/>
          </w:rPr>
          <w:tab/>
        </w:r>
        <w:r w:rsidRPr="00CF5B94">
          <w:rPr>
            <w:rStyle w:val="af5"/>
            <w:rFonts w:asciiTheme="majorBidi" w:hAnsiTheme="majorBidi" w:cstheme="majorBidi"/>
            <w:noProof/>
            <w:webHidden/>
            <w:color w:val="auto"/>
            <w:szCs w:val="21"/>
          </w:rPr>
          <w:tab/>
        </w:r>
        <w:r w:rsidR="008D0462" w:rsidRPr="00CF5B94">
          <w:rPr>
            <w:rStyle w:val="af5"/>
            <w:rFonts w:asciiTheme="majorBidi" w:hAnsiTheme="majorBidi" w:cstheme="majorBidi"/>
            <w:noProof/>
            <w:webHidden/>
            <w:color w:val="auto"/>
            <w:szCs w:val="21"/>
          </w:rPr>
          <w:fldChar w:fldCharType="begin"/>
        </w:r>
        <w:r w:rsidR="008D0462" w:rsidRPr="00CF5B94">
          <w:rPr>
            <w:rStyle w:val="af5"/>
            <w:rFonts w:asciiTheme="majorBidi" w:hAnsiTheme="majorBidi" w:cstheme="majorBidi"/>
            <w:noProof/>
            <w:webHidden/>
            <w:color w:val="auto"/>
            <w:szCs w:val="21"/>
          </w:rPr>
          <w:instrText xml:space="preserve"> PAGEREF _Toc176438376 \h </w:instrText>
        </w:r>
        <w:r w:rsidR="008D0462" w:rsidRPr="00CF5B94">
          <w:rPr>
            <w:rStyle w:val="af5"/>
            <w:rFonts w:asciiTheme="majorBidi" w:hAnsiTheme="majorBidi" w:cstheme="majorBidi"/>
            <w:noProof/>
            <w:webHidden/>
            <w:color w:val="auto"/>
            <w:szCs w:val="21"/>
          </w:rPr>
        </w:r>
        <w:r w:rsidR="008D0462" w:rsidRPr="00CF5B94">
          <w:rPr>
            <w:rStyle w:val="af5"/>
            <w:rFonts w:asciiTheme="majorBidi" w:hAnsiTheme="majorBidi" w:cstheme="majorBidi"/>
            <w:noProof/>
            <w:webHidden/>
            <w:color w:val="auto"/>
            <w:szCs w:val="21"/>
          </w:rPr>
          <w:fldChar w:fldCharType="separate"/>
        </w:r>
        <w:r w:rsidR="00A02CA6">
          <w:rPr>
            <w:rStyle w:val="af5"/>
            <w:rFonts w:asciiTheme="majorBidi" w:hAnsiTheme="majorBidi" w:cstheme="majorBidi"/>
            <w:noProof/>
            <w:webHidden/>
            <w:color w:val="auto"/>
            <w:szCs w:val="21"/>
          </w:rPr>
          <w:t>40</w:t>
        </w:r>
        <w:r w:rsidR="008D0462" w:rsidRPr="00CF5B94">
          <w:rPr>
            <w:rStyle w:val="af5"/>
            <w:rFonts w:asciiTheme="majorBidi" w:hAnsiTheme="majorBidi" w:cstheme="majorBidi"/>
            <w:noProof/>
            <w:webHidden/>
            <w:color w:val="auto"/>
            <w:szCs w:val="21"/>
          </w:rPr>
          <w:fldChar w:fldCharType="end"/>
        </w:r>
      </w:hyperlink>
    </w:p>
    <w:p w14:paraId="51B70350" w14:textId="70775A77" w:rsidR="008D0462" w:rsidRPr="00CF5B94" w:rsidRDefault="00DF3C3D" w:rsidP="002B5109">
      <w:pPr>
        <w:tabs>
          <w:tab w:val="right" w:pos="850"/>
          <w:tab w:val="left" w:pos="1134"/>
          <w:tab w:val="left" w:pos="1559"/>
          <w:tab w:val="left" w:pos="1984"/>
          <w:tab w:val="left" w:pos="3015"/>
          <w:tab w:val="left" w:pos="3261"/>
          <w:tab w:val="left" w:leader="dot" w:pos="8787"/>
          <w:tab w:val="right" w:pos="9554"/>
          <w:tab w:val="right" w:pos="9638"/>
        </w:tabs>
        <w:spacing w:after="100"/>
        <w:rPr>
          <w:rStyle w:val="af5"/>
          <w:rFonts w:asciiTheme="majorBidi" w:hAnsiTheme="majorBidi" w:cstheme="majorBidi"/>
          <w:noProof/>
          <w:color w:val="auto"/>
          <w:szCs w:val="21"/>
        </w:rPr>
      </w:pPr>
      <w:r w:rsidRPr="00CF5B94">
        <w:rPr>
          <w:rStyle w:val="af5"/>
          <w:rFonts w:asciiTheme="majorBidi" w:hAnsiTheme="majorBidi" w:cstheme="majorBidi"/>
          <w:noProof/>
          <w:color w:val="auto"/>
          <w:szCs w:val="21"/>
        </w:rPr>
        <w:tab/>
      </w:r>
      <w:r w:rsidRPr="00CF5B94">
        <w:rPr>
          <w:rStyle w:val="af5"/>
          <w:rFonts w:asciiTheme="majorBidi" w:hAnsiTheme="majorBidi" w:cstheme="majorBidi"/>
          <w:noProof/>
          <w:color w:val="auto"/>
          <w:szCs w:val="21"/>
        </w:rPr>
        <w:tab/>
      </w:r>
      <w:r w:rsidRPr="00CF5B94">
        <w:rPr>
          <w:rStyle w:val="af5"/>
          <w:rFonts w:asciiTheme="majorBidi" w:hAnsiTheme="majorBidi" w:cstheme="majorBidi"/>
          <w:noProof/>
          <w:color w:val="auto"/>
          <w:szCs w:val="21"/>
        </w:rPr>
        <w:tab/>
      </w:r>
      <w:r w:rsidRPr="00CF5B94">
        <w:rPr>
          <w:rStyle w:val="af5"/>
          <w:rFonts w:asciiTheme="majorBidi" w:hAnsiTheme="majorBidi" w:cstheme="majorBidi"/>
          <w:noProof/>
          <w:color w:val="auto"/>
          <w:szCs w:val="21"/>
        </w:rPr>
        <w:tab/>
      </w:r>
      <w:r w:rsidRPr="00CF5B94">
        <w:rPr>
          <w:rStyle w:val="af5"/>
          <w:rFonts w:asciiTheme="majorBidi" w:hAnsiTheme="majorBidi" w:cstheme="majorBidi"/>
          <w:noProof/>
          <w:color w:val="auto"/>
          <w:szCs w:val="21"/>
        </w:rPr>
        <w:tab/>
      </w:r>
      <w:r w:rsidRPr="00CF5B94">
        <w:rPr>
          <w:rStyle w:val="af5"/>
          <w:rFonts w:asciiTheme="majorBidi" w:hAnsiTheme="majorBidi" w:cstheme="majorBidi"/>
          <w:noProof/>
          <w:color w:val="auto"/>
          <w:szCs w:val="21"/>
        </w:rPr>
        <w:tab/>
      </w:r>
      <w:hyperlink w:anchor="_Toc176438377" w:history="1">
        <w:r w:rsidR="008D0462" w:rsidRPr="00CF5B94">
          <w:rPr>
            <w:rStyle w:val="af5"/>
            <w:rFonts w:asciiTheme="majorBidi" w:hAnsiTheme="majorBidi" w:cstheme="majorBidi"/>
            <w:noProof/>
            <w:color w:val="auto"/>
            <w:szCs w:val="21"/>
          </w:rPr>
          <w:t>评注</w:t>
        </w:r>
        <w:r w:rsidR="008D0462" w:rsidRPr="00CF5B94">
          <w:rPr>
            <w:rStyle w:val="af5"/>
            <w:rFonts w:asciiTheme="majorBidi" w:hAnsiTheme="majorBidi" w:cstheme="majorBidi"/>
            <w:noProof/>
            <w:webHidden/>
            <w:color w:val="auto"/>
            <w:szCs w:val="21"/>
          </w:rPr>
          <w:tab/>
        </w:r>
        <w:r w:rsidRPr="00CF5B94">
          <w:rPr>
            <w:rStyle w:val="af5"/>
            <w:rFonts w:asciiTheme="majorBidi" w:hAnsiTheme="majorBidi" w:cstheme="majorBidi"/>
            <w:noProof/>
            <w:webHidden/>
            <w:color w:val="auto"/>
            <w:szCs w:val="21"/>
          </w:rPr>
          <w:tab/>
        </w:r>
        <w:r w:rsidR="008D0462" w:rsidRPr="00CF5B94">
          <w:rPr>
            <w:rStyle w:val="af5"/>
            <w:rFonts w:asciiTheme="majorBidi" w:hAnsiTheme="majorBidi" w:cstheme="majorBidi"/>
            <w:noProof/>
            <w:webHidden/>
            <w:color w:val="auto"/>
            <w:szCs w:val="21"/>
          </w:rPr>
          <w:fldChar w:fldCharType="begin"/>
        </w:r>
        <w:r w:rsidR="008D0462" w:rsidRPr="00CF5B94">
          <w:rPr>
            <w:rStyle w:val="af5"/>
            <w:rFonts w:asciiTheme="majorBidi" w:hAnsiTheme="majorBidi" w:cstheme="majorBidi"/>
            <w:noProof/>
            <w:webHidden/>
            <w:color w:val="auto"/>
            <w:szCs w:val="21"/>
          </w:rPr>
          <w:instrText xml:space="preserve"> PAGEREF _Toc176438377 \h </w:instrText>
        </w:r>
        <w:r w:rsidR="008D0462" w:rsidRPr="00CF5B94">
          <w:rPr>
            <w:rStyle w:val="af5"/>
            <w:rFonts w:asciiTheme="majorBidi" w:hAnsiTheme="majorBidi" w:cstheme="majorBidi"/>
            <w:noProof/>
            <w:webHidden/>
            <w:color w:val="auto"/>
            <w:szCs w:val="21"/>
          </w:rPr>
        </w:r>
        <w:r w:rsidR="008D0462" w:rsidRPr="00CF5B94">
          <w:rPr>
            <w:rStyle w:val="af5"/>
            <w:rFonts w:asciiTheme="majorBidi" w:hAnsiTheme="majorBidi" w:cstheme="majorBidi"/>
            <w:noProof/>
            <w:webHidden/>
            <w:color w:val="auto"/>
            <w:szCs w:val="21"/>
          </w:rPr>
          <w:fldChar w:fldCharType="separate"/>
        </w:r>
        <w:r w:rsidR="00A02CA6">
          <w:rPr>
            <w:rStyle w:val="af5"/>
            <w:rFonts w:asciiTheme="majorBidi" w:hAnsiTheme="majorBidi" w:cstheme="majorBidi"/>
            <w:noProof/>
            <w:webHidden/>
            <w:color w:val="auto"/>
            <w:szCs w:val="21"/>
          </w:rPr>
          <w:t>40</w:t>
        </w:r>
        <w:r w:rsidR="008D0462" w:rsidRPr="00CF5B94">
          <w:rPr>
            <w:rStyle w:val="af5"/>
            <w:rFonts w:asciiTheme="majorBidi" w:hAnsiTheme="majorBidi" w:cstheme="majorBidi"/>
            <w:noProof/>
            <w:webHidden/>
            <w:color w:val="auto"/>
            <w:szCs w:val="21"/>
          </w:rPr>
          <w:fldChar w:fldCharType="end"/>
        </w:r>
      </w:hyperlink>
    </w:p>
    <w:p w14:paraId="7506F94A" w14:textId="19C602B2" w:rsidR="008D0462" w:rsidRPr="00CF5B94" w:rsidRDefault="00DF3C3D" w:rsidP="002B5109">
      <w:pPr>
        <w:tabs>
          <w:tab w:val="right" w:pos="850"/>
          <w:tab w:val="left" w:pos="1134"/>
          <w:tab w:val="left" w:pos="1559"/>
          <w:tab w:val="left" w:pos="1984"/>
          <w:tab w:val="left" w:pos="3015"/>
          <w:tab w:val="left" w:pos="3261"/>
          <w:tab w:val="left" w:leader="dot" w:pos="8787"/>
          <w:tab w:val="right" w:pos="9554"/>
          <w:tab w:val="right" w:pos="9638"/>
        </w:tabs>
        <w:spacing w:after="100"/>
        <w:rPr>
          <w:rStyle w:val="af5"/>
          <w:rFonts w:asciiTheme="majorBidi" w:hAnsiTheme="majorBidi" w:cstheme="majorBidi"/>
          <w:noProof/>
          <w:color w:val="auto"/>
          <w:szCs w:val="21"/>
        </w:rPr>
      </w:pPr>
      <w:r w:rsidRPr="00CF5B94">
        <w:rPr>
          <w:rStyle w:val="af5"/>
          <w:rFonts w:asciiTheme="majorBidi" w:hAnsiTheme="majorBidi" w:cstheme="majorBidi"/>
          <w:noProof/>
          <w:color w:val="auto"/>
          <w:szCs w:val="21"/>
        </w:rPr>
        <w:tab/>
      </w:r>
      <w:r w:rsidRPr="00CF5B94">
        <w:rPr>
          <w:rStyle w:val="af5"/>
          <w:rFonts w:asciiTheme="majorBidi" w:hAnsiTheme="majorBidi" w:cstheme="majorBidi"/>
          <w:noProof/>
          <w:color w:val="auto"/>
          <w:szCs w:val="21"/>
        </w:rPr>
        <w:tab/>
      </w:r>
      <w:r w:rsidRPr="00CF5B94">
        <w:rPr>
          <w:rStyle w:val="af5"/>
          <w:rFonts w:asciiTheme="majorBidi" w:hAnsiTheme="majorBidi" w:cstheme="majorBidi"/>
          <w:noProof/>
          <w:color w:val="auto"/>
          <w:szCs w:val="21"/>
        </w:rPr>
        <w:tab/>
      </w:r>
      <w:r w:rsidRPr="00CF5B94">
        <w:rPr>
          <w:rStyle w:val="af5"/>
          <w:rFonts w:asciiTheme="majorBidi" w:hAnsiTheme="majorBidi" w:cstheme="majorBidi"/>
          <w:noProof/>
          <w:color w:val="auto"/>
          <w:szCs w:val="21"/>
        </w:rPr>
        <w:tab/>
      </w:r>
      <w:r w:rsidRPr="00CF5B94">
        <w:rPr>
          <w:rStyle w:val="af5"/>
          <w:rFonts w:asciiTheme="majorBidi" w:hAnsiTheme="majorBidi" w:cstheme="majorBidi"/>
          <w:noProof/>
          <w:color w:val="auto"/>
          <w:szCs w:val="21"/>
        </w:rPr>
        <w:tab/>
      </w:r>
      <w:hyperlink w:anchor="_Toc176438378" w:history="1">
        <w:r w:rsidR="008D0462" w:rsidRPr="00CF5B94">
          <w:rPr>
            <w:rStyle w:val="af5"/>
            <w:rFonts w:asciiTheme="majorBidi" w:hAnsiTheme="majorBidi" w:cstheme="majorBidi"/>
            <w:noProof/>
            <w:color w:val="auto"/>
            <w:szCs w:val="21"/>
          </w:rPr>
          <w:t>结论</w:t>
        </w:r>
        <w:r w:rsidR="008D0462" w:rsidRPr="00CF5B94">
          <w:rPr>
            <w:rStyle w:val="af5"/>
            <w:rFonts w:asciiTheme="majorBidi" w:hAnsiTheme="majorBidi" w:cstheme="majorBidi"/>
            <w:noProof/>
            <w:color w:val="auto"/>
            <w:szCs w:val="21"/>
          </w:rPr>
          <w:t>7</w:t>
        </w:r>
        <w:r w:rsidRPr="00CF5B94">
          <w:rPr>
            <w:rStyle w:val="af5"/>
            <w:rFonts w:asciiTheme="majorBidi" w:hAnsiTheme="majorBidi" w:cstheme="majorBidi"/>
            <w:noProof/>
            <w:color w:val="auto"/>
            <w:szCs w:val="21"/>
          </w:rPr>
          <w:tab/>
        </w:r>
        <w:r w:rsidR="008D0462" w:rsidRPr="00CF5B94">
          <w:rPr>
            <w:rStyle w:val="af5"/>
            <w:rFonts w:asciiTheme="majorBidi" w:hAnsiTheme="majorBidi" w:cstheme="majorBidi"/>
            <w:noProof/>
            <w:color w:val="auto"/>
            <w:szCs w:val="21"/>
          </w:rPr>
          <w:t>在国际法中没有具法律约束力的先例</w:t>
        </w:r>
        <w:r w:rsidR="008D0462" w:rsidRPr="00CF5B94">
          <w:rPr>
            <w:rStyle w:val="af5"/>
            <w:rFonts w:asciiTheme="majorBidi" w:hAnsiTheme="majorBidi" w:cstheme="majorBidi"/>
            <w:noProof/>
            <w:webHidden/>
            <w:color w:val="auto"/>
            <w:szCs w:val="21"/>
          </w:rPr>
          <w:tab/>
        </w:r>
        <w:r w:rsidRPr="00CF5B94">
          <w:rPr>
            <w:rStyle w:val="af5"/>
            <w:rFonts w:asciiTheme="majorBidi" w:hAnsiTheme="majorBidi" w:cstheme="majorBidi"/>
            <w:noProof/>
            <w:webHidden/>
            <w:color w:val="auto"/>
            <w:szCs w:val="21"/>
          </w:rPr>
          <w:tab/>
        </w:r>
        <w:r w:rsidR="008D0462" w:rsidRPr="00CF5B94">
          <w:rPr>
            <w:rStyle w:val="af5"/>
            <w:rFonts w:asciiTheme="majorBidi" w:hAnsiTheme="majorBidi" w:cstheme="majorBidi"/>
            <w:noProof/>
            <w:webHidden/>
            <w:color w:val="auto"/>
            <w:szCs w:val="21"/>
          </w:rPr>
          <w:fldChar w:fldCharType="begin"/>
        </w:r>
        <w:r w:rsidR="008D0462" w:rsidRPr="00CF5B94">
          <w:rPr>
            <w:rStyle w:val="af5"/>
            <w:rFonts w:asciiTheme="majorBidi" w:hAnsiTheme="majorBidi" w:cstheme="majorBidi"/>
            <w:noProof/>
            <w:webHidden/>
            <w:color w:val="auto"/>
            <w:szCs w:val="21"/>
          </w:rPr>
          <w:instrText xml:space="preserve"> PAGEREF _Toc176438378 \h </w:instrText>
        </w:r>
        <w:r w:rsidR="008D0462" w:rsidRPr="00CF5B94">
          <w:rPr>
            <w:rStyle w:val="af5"/>
            <w:rFonts w:asciiTheme="majorBidi" w:hAnsiTheme="majorBidi" w:cstheme="majorBidi"/>
            <w:noProof/>
            <w:webHidden/>
            <w:color w:val="auto"/>
            <w:szCs w:val="21"/>
          </w:rPr>
        </w:r>
        <w:r w:rsidR="008D0462" w:rsidRPr="00CF5B94">
          <w:rPr>
            <w:rStyle w:val="af5"/>
            <w:rFonts w:asciiTheme="majorBidi" w:hAnsiTheme="majorBidi" w:cstheme="majorBidi"/>
            <w:noProof/>
            <w:webHidden/>
            <w:color w:val="auto"/>
            <w:szCs w:val="21"/>
          </w:rPr>
          <w:fldChar w:fldCharType="separate"/>
        </w:r>
        <w:r w:rsidR="00A02CA6">
          <w:rPr>
            <w:rStyle w:val="af5"/>
            <w:rFonts w:asciiTheme="majorBidi" w:hAnsiTheme="majorBidi" w:cstheme="majorBidi"/>
            <w:noProof/>
            <w:webHidden/>
            <w:color w:val="auto"/>
            <w:szCs w:val="21"/>
          </w:rPr>
          <w:t>41</w:t>
        </w:r>
        <w:r w:rsidR="008D0462" w:rsidRPr="00CF5B94">
          <w:rPr>
            <w:rStyle w:val="af5"/>
            <w:rFonts w:asciiTheme="majorBidi" w:hAnsiTheme="majorBidi" w:cstheme="majorBidi"/>
            <w:noProof/>
            <w:webHidden/>
            <w:color w:val="auto"/>
            <w:szCs w:val="21"/>
          </w:rPr>
          <w:fldChar w:fldCharType="end"/>
        </w:r>
      </w:hyperlink>
    </w:p>
    <w:p w14:paraId="279674EF" w14:textId="3B973CFB" w:rsidR="008D0462" w:rsidRPr="00CF5B94" w:rsidRDefault="00DF3C3D" w:rsidP="002B5109">
      <w:pPr>
        <w:tabs>
          <w:tab w:val="right" w:pos="850"/>
          <w:tab w:val="left" w:pos="1134"/>
          <w:tab w:val="left" w:pos="1559"/>
          <w:tab w:val="left" w:pos="1984"/>
          <w:tab w:val="left" w:pos="3015"/>
          <w:tab w:val="left" w:pos="3261"/>
          <w:tab w:val="left" w:leader="dot" w:pos="8787"/>
          <w:tab w:val="right" w:pos="9554"/>
          <w:tab w:val="right" w:pos="9638"/>
        </w:tabs>
        <w:spacing w:after="100"/>
        <w:rPr>
          <w:rStyle w:val="af5"/>
          <w:rFonts w:asciiTheme="majorBidi" w:hAnsiTheme="majorBidi" w:cstheme="majorBidi"/>
          <w:noProof/>
          <w:color w:val="auto"/>
          <w:szCs w:val="21"/>
        </w:rPr>
      </w:pPr>
      <w:r w:rsidRPr="00CF5B94">
        <w:rPr>
          <w:rStyle w:val="af5"/>
          <w:rFonts w:asciiTheme="majorBidi" w:hAnsiTheme="majorBidi" w:cstheme="majorBidi"/>
          <w:noProof/>
          <w:color w:val="auto"/>
          <w:szCs w:val="21"/>
        </w:rPr>
        <w:tab/>
      </w:r>
      <w:r w:rsidRPr="00CF5B94">
        <w:rPr>
          <w:rStyle w:val="af5"/>
          <w:rFonts w:asciiTheme="majorBidi" w:hAnsiTheme="majorBidi" w:cstheme="majorBidi"/>
          <w:noProof/>
          <w:color w:val="auto"/>
          <w:szCs w:val="21"/>
        </w:rPr>
        <w:tab/>
      </w:r>
      <w:r w:rsidRPr="00CF5B94">
        <w:rPr>
          <w:rStyle w:val="af5"/>
          <w:rFonts w:asciiTheme="majorBidi" w:hAnsiTheme="majorBidi" w:cstheme="majorBidi"/>
          <w:noProof/>
          <w:color w:val="auto"/>
          <w:szCs w:val="21"/>
        </w:rPr>
        <w:tab/>
      </w:r>
      <w:r w:rsidRPr="00CF5B94">
        <w:rPr>
          <w:rStyle w:val="af5"/>
          <w:rFonts w:asciiTheme="majorBidi" w:hAnsiTheme="majorBidi" w:cstheme="majorBidi"/>
          <w:noProof/>
          <w:color w:val="auto"/>
          <w:szCs w:val="21"/>
        </w:rPr>
        <w:tab/>
      </w:r>
      <w:r w:rsidRPr="00CF5B94">
        <w:rPr>
          <w:rStyle w:val="af5"/>
          <w:rFonts w:asciiTheme="majorBidi" w:hAnsiTheme="majorBidi" w:cstheme="majorBidi"/>
          <w:noProof/>
          <w:color w:val="auto"/>
          <w:szCs w:val="21"/>
        </w:rPr>
        <w:tab/>
      </w:r>
      <w:r w:rsidRPr="00CF5B94">
        <w:rPr>
          <w:rStyle w:val="af5"/>
          <w:rFonts w:asciiTheme="majorBidi" w:hAnsiTheme="majorBidi" w:cstheme="majorBidi"/>
          <w:noProof/>
          <w:color w:val="auto"/>
          <w:szCs w:val="21"/>
        </w:rPr>
        <w:tab/>
      </w:r>
      <w:hyperlink w:anchor="_Toc176438379" w:history="1">
        <w:r w:rsidR="008D0462" w:rsidRPr="00CF5B94">
          <w:rPr>
            <w:rStyle w:val="af5"/>
            <w:rFonts w:asciiTheme="majorBidi" w:hAnsiTheme="majorBidi" w:cstheme="majorBidi"/>
            <w:noProof/>
            <w:color w:val="auto"/>
            <w:szCs w:val="21"/>
          </w:rPr>
          <w:t>评注</w:t>
        </w:r>
        <w:r w:rsidR="008D0462" w:rsidRPr="00CF5B94">
          <w:rPr>
            <w:rStyle w:val="af5"/>
            <w:rFonts w:asciiTheme="majorBidi" w:hAnsiTheme="majorBidi" w:cstheme="majorBidi"/>
            <w:noProof/>
            <w:webHidden/>
            <w:color w:val="auto"/>
            <w:szCs w:val="21"/>
          </w:rPr>
          <w:tab/>
        </w:r>
        <w:r w:rsidRPr="00CF5B94">
          <w:rPr>
            <w:rStyle w:val="af5"/>
            <w:rFonts w:asciiTheme="majorBidi" w:hAnsiTheme="majorBidi" w:cstheme="majorBidi"/>
            <w:noProof/>
            <w:webHidden/>
            <w:color w:val="auto"/>
            <w:szCs w:val="21"/>
          </w:rPr>
          <w:tab/>
        </w:r>
        <w:r w:rsidR="008D0462" w:rsidRPr="00CF5B94">
          <w:rPr>
            <w:rStyle w:val="af5"/>
            <w:rFonts w:asciiTheme="majorBidi" w:hAnsiTheme="majorBidi" w:cstheme="majorBidi"/>
            <w:noProof/>
            <w:webHidden/>
            <w:color w:val="auto"/>
            <w:szCs w:val="21"/>
          </w:rPr>
          <w:fldChar w:fldCharType="begin"/>
        </w:r>
        <w:r w:rsidR="008D0462" w:rsidRPr="00CF5B94">
          <w:rPr>
            <w:rStyle w:val="af5"/>
            <w:rFonts w:asciiTheme="majorBidi" w:hAnsiTheme="majorBidi" w:cstheme="majorBidi"/>
            <w:noProof/>
            <w:webHidden/>
            <w:color w:val="auto"/>
            <w:szCs w:val="21"/>
          </w:rPr>
          <w:instrText xml:space="preserve"> PAGEREF _Toc176438379 \h </w:instrText>
        </w:r>
        <w:r w:rsidR="008D0462" w:rsidRPr="00CF5B94">
          <w:rPr>
            <w:rStyle w:val="af5"/>
            <w:rFonts w:asciiTheme="majorBidi" w:hAnsiTheme="majorBidi" w:cstheme="majorBidi"/>
            <w:noProof/>
            <w:webHidden/>
            <w:color w:val="auto"/>
            <w:szCs w:val="21"/>
          </w:rPr>
        </w:r>
        <w:r w:rsidR="008D0462" w:rsidRPr="00CF5B94">
          <w:rPr>
            <w:rStyle w:val="af5"/>
            <w:rFonts w:asciiTheme="majorBidi" w:hAnsiTheme="majorBidi" w:cstheme="majorBidi"/>
            <w:noProof/>
            <w:webHidden/>
            <w:color w:val="auto"/>
            <w:szCs w:val="21"/>
          </w:rPr>
          <w:fldChar w:fldCharType="separate"/>
        </w:r>
        <w:r w:rsidR="00A02CA6">
          <w:rPr>
            <w:rStyle w:val="af5"/>
            <w:rFonts w:asciiTheme="majorBidi" w:hAnsiTheme="majorBidi" w:cstheme="majorBidi"/>
            <w:noProof/>
            <w:webHidden/>
            <w:color w:val="auto"/>
            <w:szCs w:val="21"/>
          </w:rPr>
          <w:t>41</w:t>
        </w:r>
        <w:r w:rsidR="008D0462" w:rsidRPr="00CF5B94">
          <w:rPr>
            <w:rStyle w:val="af5"/>
            <w:rFonts w:asciiTheme="majorBidi" w:hAnsiTheme="majorBidi" w:cstheme="majorBidi"/>
            <w:noProof/>
            <w:webHidden/>
            <w:color w:val="auto"/>
            <w:szCs w:val="21"/>
          </w:rPr>
          <w:fldChar w:fldCharType="end"/>
        </w:r>
      </w:hyperlink>
    </w:p>
    <w:p w14:paraId="5210C1C6" w14:textId="305060C2" w:rsidR="008D0462" w:rsidRPr="00CF5B94" w:rsidRDefault="00DF3C3D" w:rsidP="002B5109">
      <w:pPr>
        <w:tabs>
          <w:tab w:val="right" w:pos="850"/>
          <w:tab w:val="left" w:pos="1134"/>
          <w:tab w:val="left" w:pos="1559"/>
          <w:tab w:val="left" w:pos="1984"/>
          <w:tab w:val="left" w:pos="3015"/>
          <w:tab w:val="left" w:pos="3261"/>
          <w:tab w:val="left" w:leader="dot" w:pos="8787"/>
          <w:tab w:val="right" w:pos="9554"/>
          <w:tab w:val="right" w:pos="9638"/>
        </w:tabs>
        <w:spacing w:after="100"/>
        <w:rPr>
          <w:rStyle w:val="af5"/>
          <w:rFonts w:asciiTheme="majorBidi" w:hAnsiTheme="majorBidi" w:cstheme="majorBidi"/>
          <w:noProof/>
          <w:color w:val="auto"/>
          <w:szCs w:val="21"/>
        </w:rPr>
      </w:pPr>
      <w:r w:rsidRPr="00CF5B94">
        <w:rPr>
          <w:rStyle w:val="af5"/>
          <w:rFonts w:asciiTheme="majorBidi" w:hAnsiTheme="majorBidi" w:cstheme="majorBidi"/>
          <w:noProof/>
          <w:color w:val="auto"/>
          <w:szCs w:val="21"/>
        </w:rPr>
        <w:tab/>
      </w:r>
      <w:r w:rsidRPr="00CF5B94">
        <w:rPr>
          <w:rStyle w:val="af5"/>
          <w:rFonts w:asciiTheme="majorBidi" w:hAnsiTheme="majorBidi" w:cstheme="majorBidi"/>
          <w:noProof/>
          <w:color w:val="auto"/>
          <w:szCs w:val="21"/>
        </w:rPr>
        <w:tab/>
      </w:r>
      <w:r w:rsidRPr="00CF5B94">
        <w:rPr>
          <w:rStyle w:val="af5"/>
          <w:rFonts w:asciiTheme="majorBidi" w:hAnsiTheme="majorBidi" w:cstheme="majorBidi"/>
          <w:noProof/>
          <w:color w:val="auto"/>
          <w:szCs w:val="21"/>
        </w:rPr>
        <w:tab/>
      </w:r>
      <w:r w:rsidRPr="00CF5B94">
        <w:rPr>
          <w:rStyle w:val="af5"/>
          <w:rFonts w:asciiTheme="majorBidi" w:hAnsiTheme="majorBidi" w:cstheme="majorBidi"/>
          <w:noProof/>
          <w:color w:val="auto"/>
          <w:szCs w:val="21"/>
        </w:rPr>
        <w:tab/>
      </w:r>
      <w:r w:rsidRPr="00CF5B94">
        <w:rPr>
          <w:rStyle w:val="af5"/>
          <w:rFonts w:asciiTheme="majorBidi" w:hAnsiTheme="majorBidi" w:cstheme="majorBidi"/>
          <w:noProof/>
          <w:color w:val="auto"/>
          <w:szCs w:val="21"/>
        </w:rPr>
        <w:tab/>
      </w:r>
      <w:hyperlink w:anchor="_Toc176438380" w:history="1">
        <w:r w:rsidR="008D0462" w:rsidRPr="00CF5B94">
          <w:rPr>
            <w:rStyle w:val="af5"/>
            <w:rFonts w:asciiTheme="majorBidi" w:hAnsiTheme="majorBidi" w:cstheme="majorBidi"/>
            <w:noProof/>
            <w:color w:val="auto"/>
            <w:szCs w:val="21"/>
          </w:rPr>
          <w:t>结论</w:t>
        </w:r>
        <w:r w:rsidR="008D0462" w:rsidRPr="00CF5B94">
          <w:rPr>
            <w:rStyle w:val="af5"/>
            <w:rFonts w:asciiTheme="majorBidi" w:hAnsiTheme="majorBidi" w:cstheme="majorBidi"/>
            <w:noProof/>
            <w:color w:val="auto"/>
            <w:szCs w:val="21"/>
          </w:rPr>
          <w:t>8</w:t>
        </w:r>
        <w:r w:rsidRPr="00CF5B94">
          <w:rPr>
            <w:rStyle w:val="af5"/>
            <w:rFonts w:asciiTheme="majorBidi" w:hAnsiTheme="majorBidi" w:cstheme="majorBidi"/>
            <w:noProof/>
            <w:color w:val="auto"/>
            <w:szCs w:val="21"/>
          </w:rPr>
          <w:tab/>
        </w:r>
        <w:r w:rsidR="008D0462" w:rsidRPr="00CF5B94">
          <w:rPr>
            <w:rStyle w:val="af5"/>
            <w:rFonts w:asciiTheme="majorBidi" w:hAnsiTheme="majorBidi" w:cstheme="majorBidi"/>
            <w:noProof/>
            <w:color w:val="auto"/>
            <w:szCs w:val="21"/>
          </w:rPr>
          <w:t>法院和法庭决定的权重</w:t>
        </w:r>
        <w:r w:rsidR="008D0462" w:rsidRPr="00CF5B94">
          <w:rPr>
            <w:rStyle w:val="af5"/>
            <w:rFonts w:asciiTheme="majorBidi" w:hAnsiTheme="majorBidi" w:cstheme="majorBidi"/>
            <w:noProof/>
            <w:webHidden/>
            <w:color w:val="auto"/>
            <w:szCs w:val="21"/>
          </w:rPr>
          <w:tab/>
        </w:r>
        <w:r w:rsidRPr="00CF5B94">
          <w:rPr>
            <w:rStyle w:val="af5"/>
            <w:rFonts w:asciiTheme="majorBidi" w:hAnsiTheme="majorBidi" w:cstheme="majorBidi"/>
            <w:noProof/>
            <w:webHidden/>
            <w:color w:val="auto"/>
            <w:szCs w:val="21"/>
          </w:rPr>
          <w:tab/>
        </w:r>
        <w:r w:rsidR="008D0462" w:rsidRPr="00CF5B94">
          <w:rPr>
            <w:rStyle w:val="af5"/>
            <w:rFonts w:asciiTheme="majorBidi" w:hAnsiTheme="majorBidi" w:cstheme="majorBidi"/>
            <w:noProof/>
            <w:webHidden/>
            <w:color w:val="auto"/>
            <w:szCs w:val="21"/>
          </w:rPr>
          <w:fldChar w:fldCharType="begin"/>
        </w:r>
        <w:r w:rsidR="008D0462" w:rsidRPr="00CF5B94">
          <w:rPr>
            <w:rStyle w:val="af5"/>
            <w:rFonts w:asciiTheme="majorBidi" w:hAnsiTheme="majorBidi" w:cstheme="majorBidi"/>
            <w:noProof/>
            <w:webHidden/>
            <w:color w:val="auto"/>
            <w:szCs w:val="21"/>
          </w:rPr>
          <w:instrText xml:space="preserve"> PAGEREF _Toc176438380 \h </w:instrText>
        </w:r>
        <w:r w:rsidR="008D0462" w:rsidRPr="00CF5B94">
          <w:rPr>
            <w:rStyle w:val="af5"/>
            <w:rFonts w:asciiTheme="majorBidi" w:hAnsiTheme="majorBidi" w:cstheme="majorBidi"/>
            <w:noProof/>
            <w:webHidden/>
            <w:color w:val="auto"/>
            <w:szCs w:val="21"/>
          </w:rPr>
        </w:r>
        <w:r w:rsidR="008D0462" w:rsidRPr="00CF5B94">
          <w:rPr>
            <w:rStyle w:val="af5"/>
            <w:rFonts w:asciiTheme="majorBidi" w:hAnsiTheme="majorBidi" w:cstheme="majorBidi"/>
            <w:noProof/>
            <w:webHidden/>
            <w:color w:val="auto"/>
            <w:szCs w:val="21"/>
          </w:rPr>
          <w:fldChar w:fldCharType="separate"/>
        </w:r>
        <w:r w:rsidR="00A02CA6">
          <w:rPr>
            <w:rStyle w:val="af5"/>
            <w:rFonts w:asciiTheme="majorBidi" w:hAnsiTheme="majorBidi" w:cstheme="majorBidi"/>
            <w:noProof/>
            <w:webHidden/>
            <w:color w:val="auto"/>
            <w:szCs w:val="21"/>
          </w:rPr>
          <w:t>46</w:t>
        </w:r>
        <w:r w:rsidR="008D0462" w:rsidRPr="00CF5B94">
          <w:rPr>
            <w:rStyle w:val="af5"/>
            <w:rFonts w:asciiTheme="majorBidi" w:hAnsiTheme="majorBidi" w:cstheme="majorBidi"/>
            <w:noProof/>
            <w:webHidden/>
            <w:color w:val="auto"/>
            <w:szCs w:val="21"/>
          </w:rPr>
          <w:fldChar w:fldCharType="end"/>
        </w:r>
      </w:hyperlink>
    </w:p>
    <w:p w14:paraId="67E6B7AC" w14:textId="143260D2" w:rsidR="008D0462" w:rsidRPr="00CF5B94" w:rsidRDefault="00DF3C3D" w:rsidP="002B5109">
      <w:pPr>
        <w:tabs>
          <w:tab w:val="right" w:pos="850"/>
          <w:tab w:val="left" w:pos="1134"/>
          <w:tab w:val="left" w:pos="1559"/>
          <w:tab w:val="left" w:pos="1984"/>
          <w:tab w:val="left" w:pos="3015"/>
          <w:tab w:val="left" w:pos="3261"/>
          <w:tab w:val="left" w:leader="dot" w:pos="8787"/>
          <w:tab w:val="right" w:pos="9554"/>
          <w:tab w:val="right" w:pos="9638"/>
        </w:tabs>
        <w:spacing w:after="100"/>
        <w:rPr>
          <w:rStyle w:val="af5"/>
          <w:rFonts w:asciiTheme="majorBidi" w:hAnsiTheme="majorBidi" w:cstheme="majorBidi"/>
          <w:noProof/>
          <w:color w:val="auto"/>
          <w:szCs w:val="21"/>
        </w:rPr>
      </w:pPr>
      <w:r w:rsidRPr="00CF5B94">
        <w:rPr>
          <w:rStyle w:val="af5"/>
          <w:rFonts w:asciiTheme="majorBidi" w:hAnsiTheme="majorBidi" w:cstheme="majorBidi"/>
          <w:noProof/>
          <w:color w:val="auto"/>
          <w:szCs w:val="21"/>
        </w:rPr>
        <w:tab/>
      </w:r>
      <w:r w:rsidRPr="00CF5B94">
        <w:rPr>
          <w:rStyle w:val="af5"/>
          <w:rFonts w:asciiTheme="majorBidi" w:hAnsiTheme="majorBidi" w:cstheme="majorBidi"/>
          <w:noProof/>
          <w:color w:val="auto"/>
          <w:szCs w:val="21"/>
        </w:rPr>
        <w:tab/>
      </w:r>
      <w:r w:rsidRPr="00CF5B94">
        <w:rPr>
          <w:rStyle w:val="af5"/>
          <w:rFonts w:asciiTheme="majorBidi" w:hAnsiTheme="majorBidi" w:cstheme="majorBidi"/>
          <w:noProof/>
          <w:color w:val="auto"/>
          <w:szCs w:val="21"/>
        </w:rPr>
        <w:tab/>
      </w:r>
      <w:r w:rsidRPr="00CF5B94">
        <w:rPr>
          <w:rStyle w:val="af5"/>
          <w:rFonts w:asciiTheme="majorBidi" w:hAnsiTheme="majorBidi" w:cstheme="majorBidi"/>
          <w:noProof/>
          <w:color w:val="auto"/>
          <w:szCs w:val="21"/>
        </w:rPr>
        <w:tab/>
      </w:r>
      <w:r w:rsidRPr="00CF5B94">
        <w:rPr>
          <w:rStyle w:val="af5"/>
          <w:rFonts w:asciiTheme="majorBidi" w:hAnsiTheme="majorBidi" w:cstheme="majorBidi"/>
          <w:noProof/>
          <w:color w:val="auto"/>
          <w:szCs w:val="21"/>
        </w:rPr>
        <w:tab/>
      </w:r>
      <w:r w:rsidRPr="00CF5B94">
        <w:rPr>
          <w:rStyle w:val="af5"/>
          <w:rFonts w:asciiTheme="majorBidi" w:hAnsiTheme="majorBidi" w:cstheme="majorBidi"/>
          <w:noProof/>
          <w:color w:val="auto"/>
          <w:szCs w:val="21"/>
        </w:rPr>
        <w:tab/>
      </w:r>
      <w:hyperlink w:anchor="_Toc176438381" w:history="1">
        <w:r w:rsidR="008D0462" w:rsidRPr="00CF5B94">
          <w:rPr>
            <w:rStyle w:val="af5"/>
            <w:rFonts w:asciiTheme="majorBidi" w:hAnsiTheme="majorBidi" w:cstheme="majorBidi"/>
            <w:noProof/>
            <w:color w:val="auto"/>
            <w:szCs w:val="21"/>
          </w:rPr>
          <w:t>评注</w:t>
        </w:r>
        <w:r w:rsidR="008D0462" w:rsidRPr="00CF5B94">
          <w:rPr>
            <w:rStyle w:val="af5"/>
            <w:rFonts w:asciiTheme="majorBidi" w:hAnsiTheme="majorBidi" w:cstheme="majorBidi"/>
            <w:noProof/>
            <w:webHidden/>
            <w:color w:val="auto"/>
            <w:szCs w:val="21"/>
          </w:rPr>
          <w:tab/>
        </w:r>
        <w:r w:rsidRPr="00CF5B94">
          <w:rPr>
            <w:rStyle w:val="af5"/>
            <w:rFonts w:asciiTheme="majorBidi" w:hAnsiTheme="majorBidi" w:cstheme="majorBidi"/>
            <w:noProof/>
            <w:webHidden/>
            <w:color w:val="auto"/>
            <w:szCs w:val="21"/>
          </w:rPr>
          <w:tab/>
        </w:r>
        <w:r w:rsidR="008D0462" w:rsidRPr="00CF5B94">
          <w:rPr>
            <w:rStyle w:val="af5"/>
            <w:rFonts w:asciiTheme="majorBidi" w:hAnsiTheme="majorBidi" w:cstheme="majorBidi"/>
            <w:noProof/>
            <w:webHidden/>
            <w:color w:val="auto"/>
            <w:szCs w:val="21"/>
          </w:rPr>
          <w:fldChar w:fldCharType="begin"/>
        </w:r>
        <w:r w:rsidR="008D0462" w:rsidRPr="00CF5B94">
          <w:rPr>
            <w:rStyle w:val="af5"/>
            <w:rFonts w:asciiTheme="majorBidi" w:hAnsiTheme="majorBidi" w:cstheme="majorBidi"/>
            <w:noProof/>
            <w:webHidden/>
            <w:color w:val="auto"/>
            <w:szCs w:val="21"/>
          </w:rPr>
          <w:instrText xml:space="preserve"> PAGEREF _Toc176438381 \h </w:instrText>
        </w:r>
        <w:r w:rsidR="008D0462" w:rsidRPr="00CF5B94">
          <w:rPr>
            <w:rStyle w:val="af5"/>
            <w:rFonts w:asciiTheme="majorBidi" w:hAnsiTheme="majorBidi" w:cstheme="majorBidi"/>
            <w:noProof/>
            <w:webHidden/>
            <w:color w:val="auto"/>
            <w:szCs w:val="21"/>
          </w:rPr>
        </w:r>
        <w:r w:rsidR="008D0462" w:rsidRPr="00CF5B94">
          <w:rPr>
            <w:rStyle w:val="af5"/>
            <w:rFonts w:asciiTheme="majorBidi" w:hAnsiTheme="majorBidi" w:cstheme="majorBidi"/>
            <w:noProof/>
            <w:webHidden/>
            <w:color w:val="auto"/>
            <w:szCs w:val="21"/>
          </w:rPr>
          <w:fldChar w:fldCharType="separate"/>
        </w:r>
        <w:r w:rsidR="00A02CA6">
          <w:rPr>
            <w:rStyle w:val="af5"/>
            <w:rFonts w:asciiTheme="majorBidi" w:hAnsiTheme="majorBidi" w:cstheme="majorBidi"/>
            <w:noProof/>
            <w:webHidden/>
            <w:color w:val="auto"/>
            <w:szCs w:val="21"/>
          </w:rPr>
          <w:t>46</w:t>
        </w:r>
        <w:r w:rsidR="008D0462" w:rsidRPr="00CF5B94">
          <w:rPr>
            <w:rStyle w:val="af5"/>
            <w:rFonts w:asciiTheme="majorBidi" w:hAnsiTheme="majorBidi" w:cstheme="majorBidi"/>
            <w:noProof/>
            <w:webHidden/>
            <w:color w:val="auto"/>
            <w:szCs w:val="21"/>
          </w:rPr>
          <w:fldChar w:fldCharType="end"/>
        </w:r>
      </w:hyperlink>
    </w:p>
    <w:p w14:paraId="19212D29" w14:textId="389FE65D" w:rsidR="008D0462" w:rsidRPr="00CF5B94" w:rsidRDefault="00A02CA6" w:rsidP="002B5109">
      <w:pPr>
        <w:pStyle w:val="TOC1"/>
        <w:spacing w:after="100"/>
        <w:rPr>
          <w:rFonts w:asciiTheme="minorHAnsi" w:eastAsiaTheme="minorEastAsia" w:hAnsiTheme="minorHAnsi" w:cstheme="minorBidi"/>
          <w:bCs/>
          <w:kern w:val="2"/>
          <w:szCs w:val="21"/>
          <w14:ligatures w14:val="standardContextual"/>
        </w:rPr>
      </w:pPr>
      <w:hyperlink w:anchor="_Toc176438382" w:history="1">
        <w:r w:rsidR="00313CB6" w:rsidRPr="00CF5B94">
          <w:rPr>
            <w:rStyle w:val="af5"/>
            <w:color w:val="auto"/>
            <w:szCs w:val="21"/>
          </w:rPr>
          <w:tab/>
        </w:r>
        <w:r w:rsidR="008D0462" w:rsidRPr="00CF5B94">
          <w:rPr>
            <w:rStyle w:val="af5"/>
            <w:rFonts w:hint="eastAsia"/>
            <w:color w:val="auto"/>
            <w:szCs w:val="21"/>
          </w:rPr>
          <w:t>六</w:t>
        </w:r>
        <w:r w:rsidR="00313CB6" w:rsidRPr="00CF5B94">
          <w:rPr>
            <w:rStyle w:val="af5"/>
            <w:color w:val="auto"/>
            <w:szCs w:val="21"/>
          </w:rPr>
          <w:t>.</w:t>
        </w:r>
        <w:r w:rsidR="00313CB6" w:rsidRPr="00CF5B94">
          <w:rPr>
            <w:rStyle w:val="af5"/>
            <w:color w:val="auto"/>
            <w:szCs w:val="21"/>
          </w:rPr>
          <w:tab/>
        </w:r>
        <w:r w:rsidR="008D0462" w:rsidRPr="00CF5B94">
          <w:rPr>
            <w:rStyle w:val="af5"/>
            <w:rFonts w:hint="eastAsia"/>
            <w:color w:val="auto"/>
            <w:szCs w:val="21"/>
          </w:rPr>
          <w:t>防止和打击海盗和海上武装抢劫行为</w:t>
        </w:r>
        <w:r w:rsidR="008D0462" w:rsidRPr="00CF5B94">
          <w:rPr>
            <w:rStyle w:val="af5"/>
            <w:webHidden/>
            <w:color w:val="auto"/>
            <w:szCs w:val="21"/>
          </w:rPr>
          <w:tab/>
        </w:r>
        <w:r w:rsidR="00313CB6" w:rsidRPr="00CF5B94">
          <w:rPr>
            <w:rStyle w:val="af5"/>
            <w:webHidden/>
            <w:color w:val="auto"/>
            <w:szCs w:val="21"/>
          </w:rPr>
          <w:tab/>
        </w:r>
        <w:r w:rsidR="008D0462" w:rsidRPr="00CF5B94">
          <w:rPr>
            <w:rStyle w:val="af5"/>
            <w:webHidden/>
            <w:color w:val="auto"/>
            <w:szCs w:val="21"/>
          </w:rPr>
          <w:fldChar w:fldCharType="begin"/>
        </w:r>
        <w:r w:rsidR="008D0462" w:rsidRPr="00CF5B94">
          <w:rPr>
            <w:rStyle w:val="af5"/>
            <w:webHidden/>
            <w:color w:val="auto"/>
            <w:szCs w:val="21"/>
          </w:rPr>
          <w:instrText xml:space="preserve"> PAGEREF _Toc176438382 \h </w:instrText>
        </w:r>
        <w:r w:rsidR="008D0462" w:rsidRPr="00CF5B94">
          <w:rPr>
            <w:rStyle w:val="af5"/>
            <w:webHidden/>
            <w:color w:val="auto"/>
            <w:szCs w:val="21"/>
          </w:rPr>
        </w:r>
        <w:r w:rsidR="008D0462" w:rsidRPr="00CF5B94">
          <w:rPr>
            <w:rStyle w:val="af5"/>
            <w:webHidden/>
            <w:color w:val="auto"/>
            <w:szCs w:val="21"/>
          </w:rPr>
          <w:fldChar w:fldCharType="separate"/>
        </w:r>
        <w:r>
          <w:rPr>
            <w:rStyle w:val="af5"/>
            <w:webHidden/>
            <w:color w:val="auto"/>
            <w:szCs w:val="21"/>
          </w:rPr>
          <w:t>52</w:t>
        </w:r>
        <w:r w:rsidR="008D0462" w:rsidRPr="00CF5B94">
          <w:rPr>
            <w:rStyle w:val="af5"/>
            <w:webHidden/>
            <w:color w:val="auto"/>
            <w:szCs w:val="21"/>
          </w:rPr>
          <w:fldChar w:fldCharType="end"/>
        </w:r>
      </w:hyperlink>
    </w:p>
    <w:p w14:paraId="28CE320C" w14:textId="073B0764" w:rsidR="008D0462" w:rsidRPr="00CF5B94" w:rsidRDefault="00A02CA6" w:rsidP="002B5109">
      <w:pPr>
        <w:pStyle w:val="TOC2"/>
        <w:spacing w:after="100"/>
        <w:rPr>
          <w:rFonts w:asciiTheme="minorHAnsi" w:eastAsiaTheme="minorEastAsia" w:hAnsiTheme="minorHAnsi" w:cstheme="minorBidi"/>
          <w:kern w:val="2"/>
          <w:lang w:eastAsia="zh-CN"/>
          <w14:ligatures w14:val="standardContextual"/>
        </w:rPr>
      </w:pPr>
      <w:hyperlink w:anchor="_Toc176438383" w:history="1">
        <w:r w:rsidR="008D0462" w:rsidRPr="00CF5B94">
          <w:rPr>
            <w:rStyle w:val="af5"/>
            <w:color w:val="auto"/>
          </w:rPr>
          <w:t>A.</w:t>
        </w:r>
        <w:r w:rsidR="008D0462" w:rsidRPr="00CF5B94">
          <w:rPr>
            <w:rFonts w:asciiTheme="minorHAnsi" w:eastAsiaTheme="minorEastAsia" w:hAnsiTheme="minorHAnsi" w:cstheme="minorBidi"/>
            <w:kern w:val="2"/>
            <w:lang w:eastAsia="zh-CN"/>
            <w14:ligatures w14:val="standardContextual"/>
          </w:rPr>
          <w:tab/>
        </w:r>
        <w:r w:rsidR="008D0462" w:rsidRPr="00CF5B94">
          <w:rPr>
            <w:rStyle w:val="af5"/>
            <w:rFonts w:ascii="宋体" w:eastAsia="宋体" w:hAnsi="宋体" w:cs="宋体" w:hint="eastAsia"/>
            <w:color w:val="auto"/>
          </w:rPr>
          <w:t>导言</w:t>
        </w:r>
        <w:r w:rsidR="008D0462" w:rsidRPr="00CF5B94">
          <w:rPr>
            <w:webHidden/>
          </w:rPr>
          <w:tab/>
        </w:r>
        <w:r w:rsidR="00DF3C3D" w:rsidRPr="00CF5B94">
          <w:rPr>
            <w:webHidden/>
          </w:rPr>
          <w:tab/>
        </w:r>
        <w:r w:rsidR="008D0462" w:rsidRPr="00CF5B94">
          <w:rPr>
            <w:webHidden/>
          </w:rPr>
          <w:fldChar w:fldCharType="begin"/>
        </w:r>
        <w:r w:rsidR="008D0462" w:rsidRPr="00CF5B94">
          <w:rPr>
            <w:webHidden/>
          </w:rPr>
          <w:instrText xml:space="preserve"> PAGEREF _Toc176438383 \h </w:instrText>
        </w:r>
        <w:r w:rsidR="008D0462" w:rsidRPr="00CF5B94">
          <w:rPr>
            <w:webHidden/>
          </w:rPr>
        </w:r>
        <w:r w:rsidR="008D0462" w:rsidRPr="00CF5B94">
          <w:rPr>
            <w:webHidden/>
          </w:rPr>
          <w:fldChar w:fldCharType="separate"/>
        </w:r>
        <w:r>
          <w:rPr>
            <w:webHidden/>
          </w:rPr>
          <w:t>52</w:t>
        </w:r>
        <w:r w:rsidR="008D0462" w:rsidRPr="00CF5B94">
          <w:rPr>
            <w:webHidden/>
          </w:rPr>
          <w:fldChar w:fldCharType="end"/>
        </w:r>
      </w:hyperlink>
    </w:p>
    <w:p w14:paraId="0962BA06" w14:textId="0B0DFEA2" w:rsidR="008D0462" w:rsidRPr="00CF5B94" w:rsidRDefault="00A02CA6" w:rsidP="002B5109">
      <w:pPr>
        <w:pStyle w:val="TOC2"/>
        <w:spacing w:after="100"/>
        <w:rPr>
          <w:rFonts w:asciiTheme="minorHAnsi" w:eastAsiaTheme="minorEastAsia" w:hAnsiTheme="minorHAnsi" w:cstheme="minorBidi"/>
          <w:kern w:val="2"/>
          <w:lang w:eastAsia="zh-CN"/>
          <w14:ligatures w14:val="standardContextual"/>
        </w:rPr>
      </w:pPr>
      <w:hyperlink w:anchor="_Toc176438384" w:history="1">
        <w:r w:rsidR="008D0462" w:rsidRPr="00CF5B94">
          <w:rPr>
            <w:rStyle w:val="af5"/>
            <w:color w:val="auto"/>
          </w:rPr>
          <w:t>B.</w:t>
        </w:r>
        <w:r w:rsidR="008D0462" w:rsidRPr="00CF5B94">
          <w:rPr>
            <w:rFonts w:asciiTheme="minorHAnsi" w:eastAsiaTheme="minorEastAsia" w:hAnsiTheme="minorHAnsi" w:cstheme="minorBidi"/>
            <w:kern w:val="2"/>
            <w:lang w:eastAsia="zh-CN"/>
            <w14:ligatures w14:val="standardContextual"/>
          </w:rPr>
          <w:tab/>
        </w:r>
        <w:r w:rsidR="008D0462" w:rsidRPr="00CF5B94">
          <w:rPr>
            <w:rStyle w:val="af5"/>
            <w:rFonts w:ascii="宋体" w:eastAsia="宋体" w:hAnsi="宋体" w:cs="宋体" w:hint="eastAsia"/>
            <w:color w:val="auto"/>
          </w:rPr>
          <w:t>本届会议审议此专题的情况</w:t>
        </w:r>
        <w:r w:rsidR="008D0462" w:rsidRPr="00CF5B94">
          <w:rPr>
            <w:webHidden/>
          </w:rPr>
          <w:tab/>
        </w:r>
        <w:r w:rsidR="00DF3C3D" w:rsidRPr="00CF5B94">
          <w:rPr>
            <w:webHidden/>
          </w:rPr>
          <w:tab/>
        </w:r>
        <w:r w:rsidR="008D0462" w:rsidRPr="00CF5B94">
          <w:rPr>
            <w:webHidden/>
          </w:rPr>
          <w:fldChar w:fldCharType="begin"/>
        </w:r>
        <w:r w:rsidR="008D0462" w:rsidRPr="00CF5B94">
          <w:rPr>
            <w:webHidden/>
          </w:rPr>
          <w:instrText xml:space="preserve"> PAGEREF _Toc176438384 \h </w:instrText>
        </w:r>
        <w:r w:rsidR="008D0462" w:rsidRPr="00CF5B94">
          <w:rPr>
            <w:webHidden/>
          </w:rPr>
        </w:r>
        <w:r w:rsidR="008D0462" w:rsidRPr="00CF5B94">
          <w:rPr>
            <w:webHidden/>
          </w:rPr>
          <w:fldChar w:fldCharType="separate"/>
        </w:r>
        <w:r>
          <w:rPr>
            <w:webHidden/>
          </w:rPr>
          <w:t>52</w:t>
        </w:r>
        <w:r w:rsidR="008D0462" w:rsidRPr="00CF5B94">
          <w:rPr>
            <w:webHidden/>
          </w:rPr>
          <w:fldChar w:fldCharType="end"/>
        </w:r>
      </w:hyperlink>
    </w:p>
    <w:p w14:paraId="2B872C7B" w14:textId="77CDB7B4" w:rsidR="008D0462" w:rsidRPr="00CF5B94" w:rsidRDefault="00A02CA6" w:rsidP="002B5109">
      <w:pPr>
        <w:pStyle w:val="TOC3"/>
        <w:spacing w:after="100"/>
        <w:rPr>
          <w:rFonts w:asciiTheme="minorHAnsi" w:eastAsiaTheme="minorEastAsia" w:hAnsiTheme="minorHAnsi" w:cstheme="minorBidi"/>
          <w:kern w:val="2"/>
          <w:lang w:val="en-US" w:eastAsia="zh-CN"/>
          <w14:ligatures w14:val="standardContextual"/>
        </w:rPr>
      </w:pPr>
      <w:hyperlink w:anchor="_Toc176438385" w:history="1">
        <w:r w:rsidR="008D0462" w:rsidRPr="00CF5B94">
          <w:rPr>
            <w:rStyle w:val="af5"/>
            <w:color w:val="auto"/>
          </w:rPr>
          <w:t>1.</w:t>
        </w:r>
        <w:r w:rsidR="008D0462" w:rsidRPr="00CF5B94">
          <w:rPr>
            <w:rFonts w:asciiTheme="minorHAnsi" w:eastAsiaTheme="minorEastAsia" w:hAnsiTheme="minorHAnsi" w:cstheme="minorBidi"/>
            <w:kern w:val="2"/>
            <w:lang w:val="en-US" w:eastAsia="zh-CN"/>
            <w14:ligatures w14:val="standardContextual"/>
          </w:rPr>
          <w:tab/>
        </w:r>
        <w:r w:rsidR="008D0462" w:rsidRPr="00CF5B94">
          <w:rPr>
            <w:rStyle w:val="af5"/>
            <w:rFonts w:ascii="宋体" w:hAnsi="宋体" w:hint="eastAsia"/>
            <w:color w:val="auto"/>
          </w:rPr>
          <w:t>特别报告员介绍第二次报告</w:t>
        </w:r>
        <w:r w:rsidR="008D0462" w:rsidRPr="00CF5B94">
          <w:rPr>
            <w:webHidden/>
          </w:rPr>
          <w:tab/>
        </w:r>
        <w:r w:rsidR="00DF3C3D" w:rsidRPr="00CF5B94">
          <w:rPr>
            <w:webHidden/>
            <w:lang w:val="en-US"/>
          </w:rPr>
          <w:tab/>
        </w:r>
        <w:r w:rsidR="008D0462" w:rsidRPr="00CF5B94">
          <w:rPr>
            <w:webHidden/>
          </w:rPr>
          <w:fldChar w:fldCharType="begin"/>
        </w:r>
        <w:r w:rsidR="008D0462" w:rsidRPr="00CF5B94">
          <w:rPr>
            <w:webHidden/>
          </w:rPr>
          <w:instrText xml:space="preserve"> PAGEREF _Toc176438385 \h </w:instrText>
        </w:r>
        <w:r w:rsidR="008D0462" w:rsidRPr="00CF5B94">
          <w:rPr>
            <w:webHidden/>
          </w:rPr>
        </w:r>
        <w:r w:rsidR="008D0462" w:rsidRPr="00CF5B94">
          <w:rPr>
            <w:webHidden/>
          </w:rPr>
          <w:fldChar w:fldCharType="separate"/>
        </w:r>
        <w:r>
          <w:rPr>
            <w:rFonts w:hint="eastAsia"/>
            <w:webHidden/>
          </w:rPr>
          <w:t>53</w:t>
        </w:r>
        <w:r w:rsidR="008D0462" w:rsidRPr="00CF5B94">
          <w:rPr>
            <w:webHidden/>
          </w:rPr>
          <w:fldChar w:fldCharType="end"/>
        </w:r>
      </w:hyperlink>
    </w:p>
    <w:p w14:paraId="7BC23C47" w14:textId="608C84FB" w:rsidR="008D0462" w:rsidRPr="00CF5B94" w:rsidRDefault="00A02CA6" w:rsidP="002B5109">
      <w:pPr>
        <w:pStyle w:val="TOC3"/>
        <w:spacing w:after="100"/>
        <w:rPr>
          <w:rFonts w:asciiTheme="minorHAnsi" w:eastAsiaTheme="minorEastAsia" w:hAnsiTheme="minorHAnsi" w:cstheme="minorBidi"/>
          <w:kern w:val="2"/>
          <w:lang w:val="en-US" w:eastAsia="zh-CN"/>
          <w14:ligatures w14:val="standardContextual"/>
        </w:rPr>
      </w:pPr>
      <w:hyperlink w:anchor="_Toc176438386" w:history="1">
        <w:r w:rsidR="008D0462" w:rsidRPr="00CF5B94">
          <w:rPr>
            <w:rStyle w:val="af5"/>
            <w:color w:val="auto"/>
          </w:rPr>
          <w:t>2.</w:t>
        </w:r>
        <w:r w:rsidR="008D0462" w:rsidRPr="00CF5B94">
          <w:rPr>
            <w:rFonts w:asciiTheme="minorHAnsi" w:eastAsiaTheme="minorEastAsia" w:hAnsiTheme="minorHAnsi" w:cstheme="minorBidi"/>
            <w:kern w:val="2"/>
            <w:lang w:val="en-US" w:eastAsia="zh-CN"/>
            <w14:ligatures w14:val="standardContextual"/>
          </w:rPr>
          <w:tab/>
        </w:r>
        <w:r w:rsidR="008D0462" w:rsidRPr="00CF5B94">
          <w:rPr>
            <w:rStyle w:val="af5"/>
            <w:rFonts w:ascii="宋体" w:hAnsi="宋体" w:hint="eastAsia"/>
            <w:color w:val="auto"/>
          </w:rPr>
          <w:t>辩论摘要</w:t>
        </w:r>
        <w:r w:rsidR="008D0462" w:rsidRPr="00CF5B94">
          <w:rPr>
            <w:webHidden/>
          </w:rPr>
          <w:tab/>
        </w:r>
        <w:r w:rsidR="00DF3C3D" w:rsidRPr="00CF5B94">
          <w:rPr>
            <w:webHidden/>
            <w:lang w:val="en-US"/>
          </w:rPr>
          <w:tab/>
        </w:r>
        <w:r w:rsidR="008D0462" w:rsidRPr="00CF5B94">
          <w:rPr>
            <w:webHidden/>
          </w:rPr>
          <w:fldChar w:fldCharType="begin"/>
        </w:r>
        <w:r w:rsidR="008D0462" w:rsidRPr="00CF5B94">
          <w:rPr>
            <w:webHidden/>
          </w:rPr>
          <w:instrText xml:space="preserve"> PAGEREF _Toc176438386 \h </w:instrText>
        </w:r>
        <w:r w:rsidR="008D0462" w:rsidRPr="00CF5B94">
          <w:rPr>
            <w:webHidden/>
          </w:rPr>
        </w:r>
        <w:r w:rsidR="008D0462" w:rsidRPr="00CF5B94">
          <w:rPr>
            <w:webHidden/>
          </w:rPr>
          <w:fldChar w:fldCharType="separate"/>
        </w:r>
        <w:r>
          <w:rPr>
            <w:rFonts w:hint="eastAsia"/>
            <w:webHidden/>
          </w:rPr>
          <w:t>56</w:t>
        </w:r>
        <w:r w:rsidR="008D0462" w:rsidRPr="00CF5B94">
          <w:rPr>
            <w:webHidden/>
          </w:rPr>
          <w:fldChar w:fldCharType="end"/>
        </w:r>
      </w:hyperlink>
    </w:p>
    <w:p w14:paraId="41B42EF0" w14:textId="069A3FE4" w:rsidR="008D0462" w:rsidRPr="00CF5B94" w:rsidRDefault="00A02CA6" w:rsidP="002B5109">
      <w:pPr>
        <w:pStyle w:val="TOC3"/>
        <w:spacing w:after="100"/>
        <w:rPr>
          <w:rFonts w:asciiTheme="minorHAnsi" w:eastAsiaTheme="minorEastAsia" w:hAnsiTheme="minorHAnsi" w:cstheme="minorBidi"/>
          <w:kern w:val="2"/>
          <w:lang w:val="en-US" w:eastAsia="zh-CN"/>
          <w14:ligatures w14:val="standardContextual"/>
        </w:rPr>
      </w:pPr>
      <w:hyperlink w:anchor="_Toc176438394" w:history="1">
        <w:r w:rsidR="008D0462" w:rsidRPr="00CF5B94">
          <w:rPr>
            <w:rStyle w:val="af5"/>
            <w:color w:val="auto"/>
          </w:rPr>
          <w:t>3.</w:t>
        </w:r>
        <w:r w:rsidR="008D0462" w:rsidRPr="00CF5B94">
          <w:rPr>
            <w:rFonts w:asciiTheme="minorHAnsi" w:eastAsiaTheme="minorEastAsia" w:hAnsiTheme="minorHAnsi" w:cstheme="minorBidi"/>
            <w:kern w:val="2"/>
            <w:lang w:val="en-US" w:eastAsia="zh-CN"/>
            <w14:ligatures w14:val="standardContextual"/>
          </w:rPr>
          <w:tab/>
        </w:r>
        <w:r w:rsidR="008D0462" w:rsidRPr="00CF5B94">
          <w:rPr>
            <w:rStyle w:val="af5"/>
            <w:rFonts w:ascii="宋体" w:hAnsi="宋体" w:hint="eastAsia"/>
            <w:color w:val="auto"/>
          </w:rPr>
          <w:t>特别报告员的总结</w:t>
        </w:r>
        <w:r w:rsidR="008D0462" w:rsidRPr="00CF5B94">
          <w:rPr>
            <w:webHidden/>
          </w:rPr>
          <w:tab/>
        </w:r>
        <w:r w:rsidR="00D745CF" w:rsidRPr="00CF5B94">
          <w:rPr>
            <w:webHidden/>
            <w:lang w:val="en-US"/>
          </w:rPr>
          <w:tab/>
        </w:r>
        <w:r w:rsidR="008D0462" w:rsidRPr="00CF5B94">
          <w:rPr>
            <w:webHidden/>
          </w:rPr>
          <w:fldChar w:fldCharType="begin"/>
        </w:r>
        <w:r w:rsidR="008D0462" w:rsidRPr="00CF5B94">
          <w:rPr>
            <w:webHidden/>
          </w:rPr>
          <w:instrText xml:space="preserve"> PAGEREF _Toc176438394 \h </w:instrText>
        </w:r>
        <w:r w:rsidR="008D0462" w:rsidRPr="00CF5B94">
          <w:rPr>
            <w:webHidden/>
          </w:rPr>
        </w:r>
        <w:r w:rsidR="008D0462" w:rsidRPr="00CF5B94">
          <w:rPr>
            <w:webHidden/>
          </w:rPr>
          <w:fldChar w:fldCharType="separate"/>
        </w:r>
        <w:r>
          <w:rPr>
            <w:rFonts w:hint="eastAsia"/>
            <w:webHidden/>
          </w:rPr>
          <w:t>60</w:t>
        </w:r>
        <w:r w:rsidR="008D0462" w:rsidRPr="00CF5B94">
          <w:rPr>
            <w:webHidden/>
          </w:rPr>
          <w:fldChar w:fldCharType="end"/>
        </w:r>
      </w:hyperlink>
    </w:p>
    <w:p w14:paraId="38797DE3" w14:textId="029D28E6" w:rsidR="008D0462" w:rsidRPr="00CF5B94" w:rsidRDefault="00A02CA6" w:rsidP="002B5109">
      <w:pPr>
        <w:pStyle w:val="TOC1"/>
        <w:spacing w:after="100"/>
        <w:rPr>
          <w:rFonts w:asciiTheme="minorHAnsi" w:eastAsiaTheme="minorEastAsia" w:hAnsiTheme="minorHAnsi" w:cstheme="minorBidi"/>
          <w:bCs/>
          <w:kern w:val="2"/>
          <w:szCs w:val="21"/>
          <w14:ligatures w14:val="standardContextual"/>
        </w:rPr>
      </w:pPr>
      <w:hyperlink w:anchor="_Toc176438395" w:history="1">
        <w:r w:rsidR="00313CB6" w:rsidRPr="00CF5B94">
          <w:rPr>
            <w:rStyle w:val="af5"/>
            <w:color w:val="auto"/>
            <w:szCs w:val="21"/>
          </w:rPr>
          <w:tab/>
        </w:r>
        <w:r w:rsidR="008D0462" w:rsidRPr="00CF5B94">
          <w:rPr>
            <w:rStyle w:val="af5"/>
            <w:rFonts w:hint="eastAsia"/>
            <w:color w:val="auto"/>
            <w:szCs w:val="21"/>
          </w:rPr>
          <w:t>七</w:t>
        </w:r>
        <w:r w:rsidR="00313CB6" w:rsidRPr="00CF5B94">
          <w:rPr>
            <w:rStyle w:val="af5"/>
            <w:color w:val="auto"/>
            <w:szCs w:val="21"/>
          </w:rPr>
          <w:t>.</w:t>
        </w:r>
        <w:r w:rsidR="00313CB6" w:rsidRPr="00CF5B94">
          <w:rPr>
            <w:rStyle w:val="af5"/>
            <w:color w:val="auto"/>
            <w:szCs w:val="21"/>
          </w:rPr>
          <w:tab/>
        </w:r>
        <w:r w:rsidR="008D0462" w:rsidRPr="00CF5B94">
          <w:rPr>
            <w:rStyle w:val="af5"/>
            <w:rFonts w:hint="eastAsia"/>
            <w:color w:val="auto"/>
            <w:szCs w:val="21"/>
          </w:rPr>
          <w:t>国家官员的外国刑事管辖豁免</w:t>
        </w:r>
        <w:r w:rsidR="008D0462" w:rsidRPr="00CF5B94">
          <w:rPr>
            <w:rStyle w:val="af5"/>
            <w:webHidden/>
            <w:color w:val="auto"/>
            <w:szCs w:val="21"/>
          </w:rPr>
          <w:tab/>
        </w:r>
        <w:r w:rsidR="00313CB6" w:rsidRPr="00CF5B94">
          <w:rPr>
            <w:rStyle w:val="af5"/>
            <w:webHidden/>
            <w:color w:val="auto"/>
            <w:szCs w:val="21"/>
          </w:rPr>
          <w:tab/>
        </w:r>
        <w:r w:rsidR="008D0462" w:rsidRPr="00CF5B94">
          <w:rPr>
            <w:rStyle w:val="af5"/>
            <w:webHidden/>
            <w:color w:val="auto"/>
            <w:szCs w:val="21"/>
          </w:rPr>
          <w:fldChar w:fldCharType="begin"/>
        </w:r>
        <w:r w:rsidR="008D0462" w:rsidRPr="00CF5B94">
          <w:rPr>
            <w:rStyle w:val="af5"/>
            <w:webHidden/>
            <w:color w:val="auto"/>
            <w:szCs w:val="21"/>
          </w:rPr>
          <w:instrText xml:space="preserve"> PAGEREF _Toc176438395 \h </w:instrText>
        </w:r>
        <w:r w:rsidR="008D0462" w:rsidRPr="00CF5B94">
          <w:rPr>
            <w:rStyle w:val="af5"/>
            <w:webHidden/>
            <w:color w:val="auto"/>
            <w:szCs w:val="21"/>
          </w:rPr>
        </w:r>
        <w:r w:rsidR="008D0462" w:rsidRPr="00CF5B94">
          <w:rPr>
            <w:rStyle w:val="af5"/>
            <w:webHidden/>
            <w:color w:val="auto"/>
            <w:szCs w:val="21"/>
          </w:rPr>
          <w:fldChar w:fldCharType="separate"/>
        </w:r>
        <w:r>
          <w:rPr>
            <w:rStyle w:val="af5"/>
            <w:webHidden/>
            <w:color w:val="auto"/>
            <w:szCs w:val="21"/>
          </w:rPr>
          <w:t>62</w:t>
        </w:r>
        <w:r w:rsidR="008D0462" w:rsidRPr="00CF5B94">
          <w:rPr>
            <w:rStyle w:val="af5"/>
            <w:webHidden/>
            <w:color w:val="auto"/>
            <w:szCs w:val="21"/>
          </w:rPr>
          <w:fldChar w:fldCharType="end"/>
        </w:r>
      </w:hyperlink>
    </w:p>
    <w:p w14:paraId="27DF38FF" w14:textId="654E84CC" w:rsidR="008D0462" w:rsidRPr="00CF5B94" w:rsidRDefault="00A02CA6" w:rsidP="002B5109">
      <w:pPr>
        <w:pStyle w:val="TOC2"/>
        <w:spacing w:after="100"/>
        <w:rPr>
          <w:rFonts w:asciiTheme="minorHAnsi" w:eastAsiaTheme="minorEastAsia" w:hAnsiTheme="minorHAnsi" w:cstheme="minorBidi"/>
          <w:kern w:val="2"/>
          <w:lang w:eastAsia="zh-CN"/>
          <w14:ligatures w14:val="standardContextual"/>
        </w:rPr>
      </w:pPr>
      <w:hyperlink w:anchor="_Toc176438396" w:history="1">
        <w:r w:rsidR="008D0462" w:rsidRPr="00CF5B94">
          <w:rPr>
            <w:rStyle w:val="af5"/>
            <w:color w:val="auto"/>
          </w:rPr>
          <w:t>A.</w:t>
        </w:r>
        <w:r w:rsidR="008D0462" w:rsidRPr="00CF5B94">
          <w:rPr>
            <w:rFonts w:asciiTheme="minorHAnsi" w:eastAsiaTheme="minorEastAsia" w:hAnsiTheme="minorHAnsi" w:cstheme="minorBidi"/>
            <w:kern w:val="2"/>
            <w:lang w:eastAsia="zh-CN"/>
            <w14:ligatures w14:val="standardContextual"/>
          </w:rPr>
          <w:tab/>
        </w:r>
        <w:r w:rsidR="008D0462" w:rsidRPr="00CF5B94">
          <w:rPr>
            <w:rStyle w:val="af5"/>
            <w:rFonts w:ascii="宋体" w:eastAsia="宋体" w:hAnsi="宋体" w:cs="宋体" w:hint="eastAsia"/>
            <w:color w:val="auto"/>
          </w:rPr>
          <w:t>导言</w:t>
        </w:r>
        <w:r w:rsidR="008D0462" w:rsidRPr="00CF5B94">
          <w:rPr>
            <w:webHidden/>
          </w:rPr>
          <w:tab/>
        </w:r>
        <w:r w:rsidR="00D745CF" w:rsidRPr="00CF5B94">
          <w:rPr>
            <w:webHidden/>
          </w:rPr>
          <w:tab/>
        </w:r>
        <w:r w:rsidR="008D0462" w:rsidRPr="00CF5B94">
          <w:rPr>
            <w:webHidden/>
          </w:rPr>
          <w:fldChar w:fldCharType="begin"/>
        </w:r>
        <w:r w:rsidR="008D0462" w:rsidRPr="00CF5B94">
          <w:rPr>
            <w:webHidden/>
          </w:rPr>
          <w:instrText xml:space="preserve"> PAGEREF _Toc176438396 \h </w:instrText>
        </w:r>
        <w:r w:rsidR="008D0462" w:rsidRPr="00CF5B94">
          <w:rPr>
            <w:webHidden/>
          </w:rPr>
        </w:r>
        <w:r w:rsidR="008D0462" w:rsidRPr="00CF5B94">
          <w:rPr>
            <w:webHidden/>
          </w:rPr>
          <w:fldChar w:fldCharType="separate"/>
        </w:r>
        <w:r>
          <w:rPr>
            <w:webHidden/>
          </w:rPr>
          <w:t>62</w:t>
        </w:r>
        <w:r w:rsidR="008D0462" w:rsidRPr="00CF5B94">
          <w:rPr>
            <w:webHidden/>
          </w:rPr>
          <w:fldChar w:fldCharType="end"/>
        </w:r>
      </w:hyperlink>
    </w:p>
    <w:p w14:paraId="399A45B6" w14:textId="6D065B83" w:rsidR="008D0462" w:rsidRPr="00CF5B94" w:rsidRDefault="00A02CA6" w:rsidP="002B5109">
      <w:pPr>
        <w:pStyle w:val="TOC2"/>
        <w:spacing w:after="100"/>
        <w:rPr>
          <w:rFonts w:asciiTheme="minorHAnsi" w:eastAsiaTheme="minorEastAsia" w:hAnsiTheme="minorHAnsi" w:cstheme="minorBidi"/>
          <w:kern w:val="2"/>
          <w:lang w:eastAsia="zh-CN"/>
          <w14:ligatures w14:val="standardContextual"/>
        </w:rPr>
      </w:pPr>
      <w:hyperlink w:anchor="_Toc176438397" w:history="1">
        <w:r w:rsidR="008D0462" w:rsidRPr="00CF5B94">
          <w:rPr>
            <w:rStyle w:val="af5"/>
            <w:color w:val="auto"/>
          </w:rPr>
          <w:t>B.</w:t>
        </w:r>
        <w:r w:rsidR="008D0462" w:rsidRPr="00CF5B94">
          <w:rPr>
            <w:rFonts w:asciiTheme="minorHAnsi" w:eastAsiaTheme="minorEastAsia" w:hAnsiTheme="minorHAnsi" w:cstheme="minorBidi"/>
            <w:kern w:val="2"/>
            <w:lang w:eastAsia="zh-CN"/>
            <w14:ligatures w14:val="standardContextual"/>
          </w:rPr>
          <w:tab/>
        </w:r>
        <w:r w:rsidR="008D0462" w:rsidRPr="00CF5B94">
          <w:rPr>
            <w:rStyle w:val="af5"/>
            <w:rFonts w:ascii="宋体" w:eastAsia="宋体" w:hAnsi="宋体" w:cs="宋体" w:hint="eastAsia"/>
            <w:color w:val="auto"/>
          </w:rPr>
          <w:t>本届会议审议此专题的情况</w:t>
        </w:r>
        <w:r w:rsidR="008D0462" w:rsidRPr="00CF5B94">
          <w:rPr>
            <w:webHidden/>
          </w:rPr>
          <w:tab/>
        </w:r>
        <w:r w:rsidR="00D745CF" w:rsidRPr="00CF5B94">
          <w:rPr>
            <w:webHidden/>
          </w:rPr>
          <w:tab/>
        </w:r>
        <w:r w:rsidR="008D0462" w:rsidRPr="00CF5B94">
          <w:rPr>
            <w:webHidden/>
          </w:rPr>
          <w:fldChar w:fldCharType="begin"/>
        </w:r>
        <w:r w:rsidR="008D0462" w:rsidRPr="00CF5B94">
          <w:rPr>
            <w:webHidden/>
          </w:rPr>
          <w:instrText xml:space="preserve"> PAGEREF _Toc176438397 \h </w:instrText>
        </w:r>
        <w:r w:rsidR="008D0462" w:rsidRPr="00CF5B94">
          <w:rPr>
            <w:webHidden/>
          </w:rPr>
        </w:r>
        <w:r w:rsidR="008D0462" w:rsidRPr="00CF5B94">
          <w:rPr>
            <w:webHidden/>
          </w:rPr>
          <w:fldChar w:fldCharType="separate"/>
        </w:r>
        <w:r>
          <w:rPr>
            <w:webHidden/>
          </w:rPr>
          <w:t>63</w:t>
        </w:r>
        <w:r w:rsidR="008D0462" w:rsidRPr="00CF5B94">
          <w:rPr>
            <w:webHidden/>
          </w:rPr>
          <w:fldChar w:fldCharType="end"/>
        </w:r>
      </w:hyperlink>
    </w:p>
    <w:p w14:paraId="6E711DFF" w14:textId="7B88CAFA" w:rsidR="008D0462" w:rsidRPr="00CF5B94" w:rsidRDefault="00A02CA6" w:rsidP="002B5109">
      <w:pPr>
        <w:pStyle w:val="TOC3"/>
        <w:spacing w:after="100"/>
        <w:rPr>
          <w:rFonts w:asciiTheme="minorHAnsi" w:eastAsiaTheme="minorEastAsia" w:hAnsiTheme="minorHAnsi" w:cstheme="minorBidi"/>
          <w:kern w:val="2"/>
          <w:lang w:val="en-US" w:eastAsia="zh-CN"/>
          <w14:ligatures w14:val="standardContextual"/>
        </w:rPr>
      </w:pPr>
      <w:hyperlink w:anchor="_Toc176438398" w:history="1">
        <w:r w:rsidR="008D0462" w:rsidRPr="00CF5B94">
          <w:rPr>
            <w:rStyle w:val="af5"/>
            <w:color w:val="auto"/>
          </w:rPr>
          <w:t>1.</w:t>
        </w:r>
        <w:r w:rsidR="008D0462" w:rsidRPr="00CF5B94">
          <w:rPr>
            <w:rFonts w:asciiTheme="minorHAnsi" w:eastAsiaTheme="minorEastAsia" w:hAnsiTheme="minorHAnsi" w:cstheme="minorBidi"/>
            <w:kern w:val="2"/>
            <w:lang w:val="en-US" w:eastAsia="zh-CN"/>
            <w14:ligatures w14:val="standardContextual"/>
          </w:rPr>
          <w:tab/>
        </w:r>
        <w:r w:rsidR="008D0462" w:rsidRPr="00CF5B94">
          <w:rPr>
            <w:rStyle w:val="af5"/>
            <w:rFonts w:ascii="宋体" w:hAnsi="宋体" w:hint="eastAsia"/>
            <w:color w:val="auto"/>
          </w:rPr>
          <w:t>特别报告员介绍第一次报告</w:t>
        </w:r>
        <w:r w:rsidR="008D0462" w:rsidRPr="00CF5B94">
          <w:rPr>
            <w:webHidden/>
          </w:rPr>
          <w:tab/>
        </w:r>
        <w:r w:rsidR="00D745CF" w:rsidRPr="00CF5B94">
          <w:rPr>
            <w:webHidden/>
            <w:lang w:val="en-US"/>
          </w:rPr>
          <w:tab/>
        </w:r>
        <w:r w:rsidR="008D0462" w:rsidRPr="00CF5B94">
          <w:rPr>
            <w:webHidden/>
          </w:rPr>
          <w:fldChar w:fldCharType="begin"/>
        </w:r>
        <w:r w:rsidR="008D0462" w:rsidRPr="00CF5B94">
          <w:rPr>
            <w:webHidden/>
          </w:rPr>
          <w:instrText xml:space="preserve"> PAGEREF _Toc176438398 \h </w:instrText>
        </w:r>
        <w:r w:rsidR="008D0462" w:rsidRPr="00CF5B94">
          <w:rPr>
            <w:webHidden/>
          </w:rPr>
        </w:r>
        <w:r w:rsidR="008D0462" w:rsidRPr="00CF5B94">
          <w:rPr>
            <w:webHidden/>
          </w:rPr>
          <w:fldChar w:fldCharType="separate"/>
        </w:r>
        <w:r>
          <w:rPr>
            <w:rFonts w:hint="eastAsia"/>
            <w:webHidden/>
          </w:rPr>
          <w:t>63</w:t>
        </w:r>
        <w:r w:rsidR="008D0462" w:rsidRPr="00CF5B94">
          <w:rPr>
            <w:webHidden/>
          </w:rPr>
          <w:fldChar w:fldCharType="end"/>
        </w:r>
      </w:hyperlink>
    </w:p>
    <w:p w14:paraId="0498B966" w14:textId="29A44360" w:rsidR="008D0462" w:rsidRPr="00CF5B94" w:rsidRDefault="00A02CA6" w:rsidP="002B5109">
      <w:pPr>
        <w:pStyle w:val="TOC3"/>
        <w:spacing w:after="100"/>
        <w:rPr>
          <w:rFonts w:asciiTheme="minorHAnsi" w:eastAsiaTheme="minorEastAsia" w:hAnsiTheme="minorHAnsi" w:cstheme="minorBidi"/>
          <w:kern w:val="2"/>
          <w:lang w:val="en-US" w:eastAsia="zh-CN"/>
          <w14:ligatures w14:val="standardContextual"/>
        </w:rPr>
      </w:pPr>
      <w:hyperlink w:anchor="_Toc176438399" w:history="1">
        <w:r w:rsidR="008D0462" w:rsidRPr="00CF5B94">
          <w:rPr>
            <w:rStyle w:val="af5"/>
            <w:color w:val="auto"/>
          </w:rPr>
          <w:t>2.</w:t>
        </w:r>
        <w:r w:rsidR="008D0462" w:rsidRPr="00CF5B94">
          <w:rPr>
            <w:rFonts w:asciiTheme="minorHAnsi" w:eastAsiaTheme="minorEastAsia" w:hAnsiTheme="minorHAnsi" w:cstheme="minorBidi"/>
            <w:kern w:val="2"/>
            <w:lang w:val="en-US" w:eastAsia="zh-CN"/>
            <w14:ligatures w14:val="standardContextual"/>
          </w:rPr>
          <w:tab/>
        </w:r>
        <w:r w:rsidR="008D0462" w:rsidRPr="00CF5B94">
          <w:rPr>
            <w:rStyle w:val="af5"/>
            <w:rFonts w:ascii="宋体" w:hAnsi="宋体" w:hint="eastAsia"/>
            <w:color w:val="auto"/>
          </w:rPr>
          <w:t>辩论摘要</w:t>
        </w:r>
        <w:r w:rsidR="008D0462" w:rsidRPr="00CF5B94">
          <w:rPr>
            <w:webHidden/>
          </w:rPr>
          <w:tab/>
        </w:r>
        <w:r w:rsidR="00D745CF" w:rsidRPr="00CF5B94">
          <w:rPr>
            <w:webHidden/>
            <w:lang w:val="en-US"/>
          </w:rPr>
          <w:tab/>
        </w:r>
        <w:r w:rsidR="008D0462" w:rsidRPr="00CF5B94">
          <w:rPr>
            <w:webHidden/>
          </w:rPr>
          <w:fldChar w:fldCharType="begin"/>
        </w:r>
        <w:r w:rsidR="008D0462" w:rsidRPr="00CF5B94">
          <w:rPr>
            <w:webHidden/>
          </w:rPr>
          <w:instrText xml:space="preserve"> PAGEREF _Toc176438399 \h </w:instrText>
        </w:r>
        <w:r w:rsidR="008D0462" w:rsidRPr="00CF5B94">
          <w:rPr>
            <w:webHidden/>
          </w:rPr>
        </w:r>
        <w:r w:rsidR="008D0462" w:rsidRPr="00CF5B94">
          <w:rPr>
            <w:webHidden/>
          </w:rPr>
          <w:fldChar w:fldCharType="separate"/>
        </w:r>
        <w:r>
          <w:rPr>
            <w:rFonts w:hint="eastAsia"/>
            <w:webHidden/>
          </w:rPr>
          <w:t>65</w:t>
        </w:r>
        <w:r w:rsidR="008D0462" w:rsidRPr="00CF5B94">
          <w:rPr>
            <w:webHidden/>
          </w:rPr>
          <w:fldChar w:fldCharType="end"/>
        </w:r>
      </w:hyperlink>
    </w:p>
    <w:p w14:paraId="1B592302" w14:textId="7305C96B" w:rsidR="008D0462" w:rsidRPr="00CF5B94" w:rsidRDefault="00A02CA6" w:rsidP="002B5109">
      <w:pPr>
        <w:pStyle w:val="TOC3"/>
        <w:spacing w:after="100"/>
        <w:rPr>
          <w:rFonts w:asciiTheme="minorHAnsi" w:eastAsiaTheme="minorEastAsia" w:hAnsiTheme="minorHAnsi" w:cstheme="minorBidi"/>
          <w:kern w:val="2"/>
          <w:lang w:val="en-US" w:eastAsia="zh-CN"/>
          <w14:ligatures w14:val="standardContextual"/>
        </w:rPr>
      </w:pPr>
      <w:hyperlink w:anchor="_Toc176438409" w:history="1">
        <w:r w:rsidR="008D0462" w:rsidRPr="00CF5B94">
          <w:rPr>
            <w:rStyle w:val="af5"/>
            <w:color w:val="auto"/>
          </w:rPr>
          <w:t>3.</w:t>
        </w:r>
        <w:r w:rsidR="008D0462" w:rsidRPr="00CF5B94">
          <w:rPr>
            <w:rFonts w:asciiTheme="minorHAnsi" w:eastAsiaTheme="minorEastAsia" w:hAnsiTheme="minorHAnsi" w:cstheme="minorBidi"/>
            <w:kern w:val="2"/>
            <w:lang w:val="en-US" w:eastAsia="zh-CN"/>
            <w14:ligatures w14:val="standardContextual"/>
          </w:rPr>
          <w:tab/>
        </w:r>
        <w:r w:rsidR="008D0462" w:rsidRPr="00CF5B94">
          <w:rPr>
            <w:rStyle w:val="af5"/>
            <w:rFonts w:ascii="宋体" w:hAnsi="宋体" w:hint="eastAsia"/>
            <w:color w:val="auto"/>
          </w:rPr>
          <w:t>特别报告员的总结</w:t>
        </w:r>
        <w:r w:rsidR="008D0462" w:rsidRPr="00CF5B94">
          <w:rPr>
            <w:webHidden/>
          </w:rPr>
          <w:tab/>
        </w:r>
        <w:r w:rsidR="00D745CF" w:rsidRPr="00CF5B94">
          <w:rPr>
            <w:webHidden/>
            <w:lang w:val="en-US"/>
          </w:rPr>
          <w:tab/>
        </w:r>
        <w:r w:rsidR="008D0462" w:rsidRPr="00CF5B94">
          <w:rPr>
            <w:webHidden/>
          </w:rPr>
          <w:fldChar w:fldCharType="begin"/>
        </w:r>
        <w:r w:rsidR="008D0462" w:rsidRPr="00CF5B94">
          <w:rPr>
            <w:webHidden/>
          </w:rPr>
          <w:instrText xml:space="preserve"> PAGEREF _Toc176438409 \h </w:instrText>
        </w:r>
        <w:r w:rsidR="008D0462" w:rsidRPr="00CF5B94">
          <w:rPr>
            <w:webHidden/>
          </w:rPr>
        </w:r>
        <w:r w:rsidR="008D0462" w:rsidRPr="00CF5B94">
          <w:rPr>
            <w:webHidden/>
          </w:rPr>
          <w:fldChar w:fldCharType="separate"/>
        </w:r>
        <w:r>
          <w:rPr>
            <w:rFonts w:hint="eastAsia"/>
            <w:webHidden/>
          </w:rPr>
          <w:t>73</w:t>
        </w:r>
        <w:r w:rsidR="008D0462" w:rsidRPr="00CF5B94">
          <w:rPr>
            <w:webHidden/>
          </w:rPr>
          <w:fldChar w:fldCharType="end"/>
        </w:r>
      </w:hyperlink>
    </w:p>
    <w:p w14:paraId="45A0B7CD" w14:textId="4D32BF7C" w:rsidR="008D0462" w:rsidRPr="00CF5B94" w:rsidRDefault="00A02CA6" w:rsidP="002B5109">
      <w:pPr>
        <w:pStyle w:val="TOC1"/>
        <w:spacing w:after="100"/>
        <w:rPr>
          <w:rFonts w:asciiTheme="minorHAnsi" w:eastAsiaTheme="minorEastAsia" w:hAnsiTheme="minorHAnsi" w:cstheme="minorBidi"/>
          <w:bCs/>
          <w:kern w:val="2"/>
          <w:szCs w:val="21"/>
          <w14:ligatures w14:val="standardContextual"/>
        </w:rPr>
      </w:pPr>
      <w:hyperlink w:anchor="_Toc176438410" w:history="1">
        <w:r w:rsidR="00251328" w:rsidRPr="00CF5B94">
          <w:rPr>
            <w:rStyle w:val="af5"/>
            <w:color w:val="auto"/>
            <w:szCs w:val="21"/>
          </w:rPr>
          <w:tab/>
        </w:r>
        <w:r w:rsidR="008D0462" w:rsidRPr="00CF5B94">
          <w:rPr>
            <w:rStyle w:val="af5"/>
            <w:rFonts w:hint="eastAsia"/>
            <w:color w:val="auto"/>
            <w:szCs w:val="21"/>
          </w:rPr>
          <w:t>八</w:t>
        </w:r>
        <w:r w:rsidR="00251328" w:rsidRPr="00CF5B94">
          <w:rPr>
            <w:rStyle w:val="af5"/>
            <w:color w:val="auto"/>
            <w:szCs w:val="21"/>
          </w:rPr>
          <w:t>.</w:t>
        </w:r>
        <w:r w:rsidR="00251328" w:rsidRPr="00CF5B94">
          <w:rPr>
            <w:rStyle w:val="af5"/>
            <w:color w:val="auto"/>
            <w:szCs w:val="21"/>
          </w:rPr>
          <w:tab/>
        </w:r>
        <w:r w:rsidR="008D0462" w:rsidRPr="00CF5B94">
          <w:rPr>
            <w:rStyle w:val="af5"/>
            <w:rFonts w:hint="eastAsia"/>
            <w:color w:val="auto"/>
            <w:szCs w:val="21"/>
          </w:rPr>
          <w:t>不具法律约束力的国际协定</w:t>
        </w:r>
        <w:r w:rsidR="008D0462" w:rsidRPr="00CF5B94">
          <w:rPr>
            <w:rStyle w:val="af5"/>
            <w:webHidden/>
            <w:color w:val="auto"/>
            <w:szCs w:val="21"/>
          </w:rPr>
          <w:tab/>
        </w:r>
        <w:r w:rsidR="00251328" w:rsidRPr="00CF5B94">
          <w:rPr>
            <w:rStyle w:val="af5"/>
            <w:webHidden/>
            <w:color w:val="auto"/>
            <w:szCs w:val="21"/>
          </w:rPr>
          <w:tab/>
        </w:r>
        <w:r w:rsidR="008D0462" w:rsidRPr="00CF5B94">
          <w:rPr>
            <w:rStyle w:val="af5"/>
            <w:webHidden/>
            <w:color w:val="auto"/>
            <w:szCs w:val="21"/>
          </w:rPr>
          <w:fldChar w:fldCharType="begin"/>
        </w:r>
        <w:r w:rsidR="008D0462" w:rsidRPr="00CF5B94">
          <w:rPr>
            <w:rStyle w:val="af5"/>
            <w:webHidden/>
            <w:color w:val="auto"/>
            <w:szCs w:val="21"/>
          </w:rPr>
          <w:instrText xml:space="preserve"> PAGEREF _Toc176438410 \h </w:instrText>
        </w:r>
        <w:r w:rsidR="008D0462" w:rsidRPr="00CF5B94">
          <w:rPr>
            <w:rStyle w:val="af5"/>
            <w:webHidden/>
            <w:color w:val="auto"/>
            <w:szCs w:val="21"/>
          </w:rPr>
        </w:r>
        <w:r w:rsidR="008D0462" w:rsidRPr="00CF5B94">
          <w:rPr>
            <w:rStyle w:val="af5"/>
            <w:webHidden/>
            <w:color w:val="auto"/>
            <w:szCs w:val="21"/>
          </w:rPr>
          <w:fldChar w:fldCharType="separate"/>
        </w:r>
        <w:r>
          <w:rPr>
            <w:rStyle w:val="af5"/>
            <w:webHidden/>
            <w:color w:val="auto"/>
            <w:szCs w:val="21"/>
          </w:rPr>
          <w:t>75</w:t>
        </w:r>
        <w:r w:rsidR="008D0462" w:rsidRPr="00CF5B94">
          <w:rPr>
            <w:rStyle w:val="af5"/>
            <w:webHidden/>
            <w:color w:val="auto"/>
            <w:szCs w:val="21"/>
          </w:rPr>
          <w:fldChar w:fldCharType="end"/>
        </w:r>
      </w:hyperlink>
    </w:p>
    <w:p w14:paraId="41B81687" w14:textId="32D77983" w:rsidR="008D0462" w:rsidRPr="00CF5B94" w:rsidRDefault="00A02CA6" w:rsidP="002B5109">
      <w:pPr>
        <w:pStyle w:val="TOC2"/>
        <w:spacing w:after="100"/>
        <w:rPr>
          <w:rFonts w:asciiTheme="minorHAnsi" w:eastAsiaTheme="minorEastAsia" w:hAnsiTheme="minorHAnsi" w:cstheme="minorBidi"/>
          <w:kern w:val="2"/>
          <w:lang w:eastAsia="zh-CN"/>
          <w14:ligatures w14:val="standardContextual"/>
        </w:rPr>
      </w:pPr>
      <w:hyperlink w:anchor="_Toc176438411" w:history="1">
        <w:r w:rsidR="008D0462" w:rsidRPr="00CF5B94">
          <w:rPr>
            <w:rStyle w:val="af5"/>
            <w:color w:val="auto"/>
            <w:shd w:val="clear" w:color="000000" w:fill="FFFFFF"/>
          </w:rPr>
          <w:t>A.</w:t>
        </w:r>
        <w:r w:rsidR="008D0462" w:rsidRPr="00CF5B94">
          <w:rPr>
            <w:rFonts w:asciiTheme="minorHAnsi" w:eastAsiaTheme="minorEastAsia" w:hAnsiTheme="minorHAnsi" w:cstheme="minorBidi"/>
            <w:kern w:val="2"/>
            <w:lang w:eastAsia="zh-CN"/>
            <w14:ligatures w14:val="standardContextual"/>
          </w:rPr>
          <w:tab/>
        </w:r>
        <w:r w:rsidR="008D0462" w:rsidRPr="00CF5B94">
          <w:rPr>
            <w:rStyle w:val="af5"/>
            <w:rFonts w:ascii="宋体" w:eastAsia="宋体" w:hAnsi="宋体" w:cs="宋体" w:hint="eastAsia"/>
            <w:color w:val="auto"/>
            <w:shd w:val="clear" w:color="000000" w:fill="FFFFFF"/>
            <w:lang w:val="fr-CH"/>
          </w:rPr>
          <w:t>导言</w:t>
        </w:r>
        <w:r w:rsidR="008D0462" w:rsidRPr="00CF5B94">
          <w:rPr>
            <w:webHidden/>
          </w:rPr>
          <w:tab/>
        </w:r>
        <w:r w:rsidR="00D745CF" w:rsidRPr="00CF5B94">
          <w:rPr>
            <w:webHidden/>
          </w:rPr>
          <w:tab/>
        </w:r>
        <w:r w:rsidR="008D0462" w:rsidRPr="00CF5B94">
          <w:rPr>
            <w:webHidden/>
          </w:rPr>
          <w:fldChar w:fldCharType="begin"/>
        </w:r>
        <w:r w:rsidR="008D0462" w:rsidRPr="00CF5B94">
          <w:rPr>
            <w:webHidden/>
          </w:rPr>
          <w:instrText xml:space="preserve"> PAGEREF _Toc176438411 \h </w:instrText>
        </w:r>
        <w:r w:rsidR="008D0462" w:rsidRPr="00CF5B94">
          <w:rPr>
            <w:webHidden/>
          </w:rPr>
        </w:r>
        <w:r w:rsidR="008D0462" w:rsidRPr="00CF5B94">
          <w:rPr>
            <w:webHidden/>
          </w:rPr>
          <w:fldChar w:fldCharType="separate"/>
        </w:r>
        <w:r>
          <w:rPr>
            <w:webHidden/>
          </w:rPr>
          <w:t>75</w:t>
        </w:r>
        <w:r w:rsidR="008D0462" w:rsidRPr="00CF5B94">
          <w:rPr>
            <w:webHidden/>
          </w:rPr>
          <w:fldChar w:fldCharType="end"/>
        </w:r>
      </w:hyperlink>
    </w:p>
    <w:p w14:paraId="4E4517D4" w14:textId="0C3979F5" w:rsidR="008D0462" w:rsidRPr="00CF5B94" w:rsidRDefault="00A02CA6" w:rsidP="002B5109">
      <w:pPr>
        <w:pStyle w:val="TOC2"/>
        <w:spacing w:after="100"/>
        <w:rPr>
          <w:rFonts w:asciiTheme="minorHAnsi" w:eastAsiaTheme="minorEastAsia" w:hAnsiTheme="minorHAnsi" w:cstheme="minorBidi"/>
          <w:kern w:val="2"/>
          <w:lang w:eastAsia="zh-CN"/>
          <w14:ligatures w14:val="standardContextual"/>
        </w:rPr>
      </w:pPr>
      <w:hyperlink w:anchor="_Toc176438412" w:history="1">
        <w:r w:rsidR="008D0462" w:rsidRPr="00CF5B94">
          <w:rPr>
            <w:rStyle w:val="af5"/>
            <w:color w:val="auto"/>
            <w:shd w:val="clear" w:color="000000" w:fill="FFFFFF"/>
          </w:rPr>
          <w:t>B.</w:t>
        </w:r>
        <w:r w:rsidR="008D0462" w:rsidRPr="00CF5B94">
          <w:rPr>
            <w:rFonts w:asciiTheme="minorHAnsi" w:eastAsiaTheme="minorEastAsia" w:hAnsiTheme="minorHAnsi" w:cstheme="minorBidi"/>
            <w:kern w:val="2"/>
            <w:lang w:eastAsia="zh-CN"/>
            <w14:ligatures w14:val="standardContextual"/>
          </w:rPr>
          <w:tab/>
        </w:r>
        <w:r w:rsidR="008D0462" w:rsidRPr="00CF5B94">
          <w:rPr>
            <w:rStyle w:val="af5"/>
            <w:rFonts w:ascii="宋体" w:eastAsia="宋体" w:hAnsi="宋体" w:cs="宋体" w:hint="eastAsia"/>
            <w:color w:val="auto"/>
            <w:shd w:val="clear" w:color="000000" w:fill="FFFFFF"/>
            <w:lang w:val="fr-CH"/>
          </w:rPr>
          <w:t>本届会议审议此专题的情况</w:t>
        </w:r>
        <w:r w:rsidR="008D0462" w:rsidRPr="00CF5B94">
          <w:rPr>
            <w:webHidden/>
          </w:rPr>
          <w:tab/>
        </w:r>
        <w:r w:rsidR="00D745CF" w:rsidRPr="00CF5B94">
          <w:rPr>
            <w:webHidden/>
          </w:rPr>
          <w:tab/>
        </w:r>
        <w:r w:rsidR="008D0462" w:rsidRPr="00CF5B94">
          <w:rPr>
            <w:webHidden/>
          </w:rPr>
          <w:fldChar w:fldCharType="begin"/>
        </w:r>
        <w:r w:rsidR="008D0462" w:rsidRPr="00CF5B94">
          <w:rPr>
            <w:webHidden/>
          </w:rPr>
          <w:instrText xml:space="preserve"> PAGEREF _Toc176438412 \h </w:instrText>
        </w:r>
        <w:r w:rsidR="008D0462" w:rsidRPr="00CF5B94">
          <w:rPr>
            <w:webHidden/>
          </w:rPr>
        </w:r>
        <w:r w:rsidR="008D0462" w:rsidRPr="00CF5B94">
          <w:rPr>
            <w:webHidden/>
          </w:rPr>
          <w:fldChar w:fldCharType="separate"/>
        </w:r>
        <w:r>
          <w:rPr>
            <w:webHidden/>
          </w:rPr>
          <w:t>75</w:t>
        </w:r>
        <w:r w:rsidR="008D0462" w:rsidRPr="00CF5B94">
          <w:rPr>
            <w:webHidden/>
          </w:rPr>
          <w:fldChar w:fldCharType="end"/>
        </w:r>
      </w:hyperlink>
    </w:p>
    <w:p w14:paraId="4BAFF13D" w14:textId="2337C158" w:rsidR="008D0462" w:rsidRPr="00CF5B94" w:rsidRDefault="00A02CA6" w:rsidP="002B5109">
      <w:pPr>
        <w:pStyle w:val="TOC3"/>
        <w:spacing w:after="100"/>
        <w:rPr>
          <w:rFonts w:asciiTheme="minorHAnsi" w:eastAsiaTheme="minorEastAsia" w:hAnsiTheme="minorHAnsi" w:cstheme="minorBidi"/>
          <w:kern w:val="2"/>
          <w:lang w:val="en-US" w:eastAsia="zh-CN"/>
          <w14:ligatures w14:val="standardContextual"/>
        </w:rPr>
      </w:pPr>
      <w:hyperlink w:anchor="_Toc176438413" w:history="1">
        <w:r w:rsidR="008D0462" w:rsidRPr="00CF5B94">
          <w:rPr>
            <w:rStyle w:val="af5"/>
            <w:color w:val="auto"/>
            <w:shd w:val="clear" w:color="000000" w:fill="FFFFFF"/>
          </w:rPr>
          <w:t>1.</w:t>
        </w:r>
        <w:r w:rsidR="008D0462" w:rsidRPr="00CF5B94">
          <w:rPr>
            <w:rFonts w:asciiTheme="minorHAnsi" w:eastAsiaTheme="minorEastAsia" w:hAnsiTheme="minorHAnsi" w:cstheme="minorBidi"/>
            <w:kern w:val="2"/>
            <w:lang w:val="en-US" w:eastAsia="zh-CN"/>
            <w14:ligatures w14:val="standardContextual"/>
          </w:rPr>
          <w:tab/>
        </w:r>
        <w:r w:rsidR="008D0462" w:rsidRPr="00CF5B94">
          <w:rPr>
            <w:rStyle w:val="af5"/>
            <w:rFonts w:ascii="宋体" w:hAnsi="宋体" w:hint="eastAsia"/>
            <w:color w:val="auto"/>
            <w:shd w:val="clear" w:color="000000" w:fill="FFFFFF"/>
            <w:lang w:val="fr-CH"/>
          </w:rPr>
          <w:t>特别报告员介绍第一次报告</w:t>
        </w:r>
        <w:r w:rsidR="008D0462" w:rsidRPr="00CF5B94">
          <w:rPr>
            <w:webHidden/>
          </w:rPr>
          <w:tab/>
        </w:r>
        <w:r w:rsidR="00D745CF" w:rsidRPr="00CF5B94">
          <w:rPr>
            <w:webHidden/>
            <w:lang w:val="en-US"/>
          </w:rPr>
          <w:tab/>
        </w:r>
        <w:r w:rsidR="008D0462" w:rsidRPr="00CF5B94">
          <w:rPr>
            <w:webHidden/>
          </w:rPr>
          <w:fldChar w:fldCharType="begin"/>
        </w:r>
        <w:r w:rsidR="008D0462" w:rsidRPr="00CF5B94">
          <w:rPr>
            <w:webHidden/>
          </w:rPr>
          <w:instrText xml:space="preserve"> PAGEREF _Toc176438413 \h </w:instrText>
        </w:r>
        <w:r w:rsidR="008D0462" w:rsidRPr="00CF5B94">
          <w:rPr>
            <w:webHidden/>
          </w:rPr>
        </w:r>
        <w:r w:rsidR="008D0462" w:rsidRPr="00CF5B94">
          <w:rPr>
            <w:webHidden/>
          </w:rPr>
          <w:fldChar w:fldCharType="separate"/>
        </w:r>
        <w:r>
          <w:rPr>
            <w:rFonts w:hint="eastAsia"/>
            <w:webHidden/>
          </w:rPr>
          <w:t>75</w:t>
        </w:r>
        <w:r w:rsidR="008D0462" w:rsidRPr="00CF5B94">
          <w:rPr>
            <w:webHidden/>
          </w:rPr>
          <w:fldChar w:fldCharType="end"/>
        </w:r>
      </w:hyperlink>
    </w:p>
    <w:p w14:paraId="37C6871B" w14:textId="1EB69655" w:rsidR="008D0462" w:rsidRPr="00CF5B94" w:rsidRDefault="00A02CA6" w:rsidP="002B5109">
      <w:pPr>
        <w:pStyle w:val="TOC3"/>
        <w:spacing w:after="100"/>
        <w:rPr>
          <w:rFonts w:asciiTheme="minorHAnsi" w:eastAsiaTheme="minorEastAsia" w:hAnsiTheme="minorHAnsi" w:cstheme="minorBidi"/>
          <w:kern w:val="2"/>
          <w:lang w:val="en-US" w:eastAsia="zh-CN"/>
          <w14:ligatures w14:val="standardContextual"/>
        </w:rPr>
      </w:pPr>
      <w:hyperlink w:anchor="_Toc176438414" w:history="1">
        <w:r w:rsidR="008D0462" w:rsidRPr="00CF5B94">
          <w:rPr>
            <w:rStyle w:val="af5"/>
            <w:color w:val="auto"/>
            <w:shd w:val="clear" w:color="000000" w:fill="FFFFFF"/>
          </w:rPr>
          <w:t>2.</w:t>
        </w:r>
        <w:r w:rsidR="008D0462" w:rsidRPr="00CF5B94">
          <w:rPr>
            <w:rFonts w:asciiTheme="minorHAnsi" w:eastAsiaTheme="minorEastAsia" w:hAnsiTheme="minorHAnsi" w:cstheme="minorBidi"/>
            <w:kern w:val="2"/>
            <w:lang w:val="en-US" w:eastAsia="zh-CN"/>
            <w14:ligatures w14:val="standardContextual"/>
          </w:rPr>
          <w:tab/>
        </w:r>
        <w:r w:rsidR="008D0462" w:rsidRPr="00CF5B94">
          <w:rPr>
            <w:rStyle w:val="af5"/>
            <w:rFonts w:ascii="宋体" w:hAnsi="宋体" w:hint="eastAsia"/>
            <w:color w:val="auto"/>
            <w:shd w:val="clear" w:color="000000" w:fill="FFFFFF"/>
            <w:lang w:val="fr-CH"/>
          </w:rPr>
          <w:t>辩论摘要</w:t>
        </w:r>
        <w:r w:rsidR="008D0462" w:rsidRPr="00CF5B94">
          <w:rPr>
            <w:webHidden/>
          </w:rPr>
          <w:tab/>
        </w:r>
        <w:r w:rsidR="00D745CF" w:rsidRPr="00CF5B94">
          <w:rPr>
            <w:webHidden/>
            <w:lang w:val="en-US"/>
          </w:rPr>
          <w:tab/>
        </w:r>
        <w:r w:rsidR="008D0462" w:rsidRPr="00CF5B94">
          <w:rPr>
            <w:webHidden/>
          </w:rPr>
          <w:fldChar w:fldCharType="begin"/>
        </w:r>
        <w:r w:rsidR="008D0462" w:rsidRPr="00CF5B94">
          <w:rPr>
            <w:webHidden/>
          </w:rPr>
          <w:instrText xml:space="preserve"> PAGEREF _Toc176438414 \h </w:instrText>
        </w:r>
        <w:r w:rsidR="008D0462" w:rsidRPr="00CF5B94">
          <w:rPr>
            <w:webHidden/>
          </w:rPr>
        </w:r>
        <w:r w:rsidR="008D0462" w:rsidRPr="00CF5B94">
          <w:rPr>
            <w:webHidden/>
          </w:rPr>
          <w:fldChar w:fldCharType="separate"/>
        </w:r>
        <w:r>
          <w:rPr>
            <w:rFonts w:hint="eastAsia"/>
            <w:webHidden/>
          </w:rPr>
          <w:t>76</w:t>
        </w:r>
        <w:r w:rsidR="008D0462" w:rsidRPr="00CF5B94">
          <w:rPr>
            <w:webHidden/>
          </w:rPr>
          <w:fldChar w:fldCharType="end"/>
        </w:r>
      </w:hyperlink>
    </w:p>
    <w:p w14:paraId="25F27316" w14:textId="10E36A46" w:rsidR="008D0462" w:rsidRPr="00CF5B94" w:rsidRDefault="00A02CA6" w:rsidP="002B5109">
      <w:pPr>
        <w:pStyle w:val="TOC3"/>
        <w:spacing w:after="100"/>
        <w:rPr>
          <w:rFonts w:asciiTheme="minorHAnsi" w:eastAsiaTheme="minorEastAsia" w:hAnsiTheme="minorHAnsi" w:cstheme="minorBidi"/>
          <w:kern w:val="2"/>
          <w:lang w:val="en-US" w:eastAsia="zh-CN"/>
          <w14:ligatures w14:val="standardContextual"/>
        </w:rPr>
      </w:pPr>
      <w:hyperlink w:anchor="_Toc176438420" w:history="1">
        <w:r w:rsidR="008D0462" w:rsidRPr="00CF5B94">
          <w:rPr>
            <w:rStyle w:val="af5"/>
            <w:color w:val="auto"/>
            <w:shd w:val="clear" w:color="000000" w:fill="FFFFFF"/>
          </w:rPr>
          <w:t>3.</w:t>
        </w:r>
        <w:r w:rsidR="008D0462" w:rsidRPr="00CF5B94">
          <w:rPr>
            <w:rFonts w:asciiTheme="minorHAnsi" w:eastAsiaTheme="minorEastAsia" w:hAnsiTheme="minorHAnsi" w:cstheme="minorBidi"/>
            <w:kern w:val="2"/>
            <w:lang w:val="en-US" w:eastAsia="zh-CN"/>
            <w14:ligatures w14:val="standardContextual"/>
          </w:rPr>
          <w:tab/>
        </w:r>
        <w:r w:rsidR="008D0462" w:rsidRPr="00CF5B94">
          <w:rPr>
            <w:rStyle w:val="af5"/>
            <w:rFonts w:ascii="宋体" w:hAnsi="宋体" w:hint="eastAsia"/>
            <w:color w:val="auto"/>
            <w:shd w:val="clear" w:color="000000" w:fill="FFFFFF"/>
            <w:lang w:val="fr-CH"/>
          </w:rPr>
          <w:t>特别报告员的总结发言</w:t>
        </w:r>
        <w:r w:rsidR="008D0462" w:rsidRPr="00CF5B94">
          <w:rPr>
            <w:webHidden/>
          </w:rPr>
          <w:tab/>
        </w:r>
        <w:r w:rsidR="00D745CF" w:rsidRPr="00CF5B94">
          <w:rPr>
            <w:webHidden/>
            <w:lang w:val="en-US"/>
          </w:rPr>
          <w:tab/>
        </w:r>
        <w:r w:rsidR="008D0462" w:rsidRPr="00CF5B94">
          <w:rPr>
            <w:webHidden/>
          </w:rPr>
          <w:fldChar w:fldCharType="begin"/>
        </w:r>
        <w:r w:rsidR="008D0462" w:rsidRPr="00CF5B94">
          <w:rPr>
            <w:webHidden/>
          </w:rPr>
          <w:instrText xml:space="preserve"> PAGEREF _Toc176438420 \h </w:instrText>
        </w:r>
        <w:r w:rsidR="008D0462" w:rsidRPr="00CF5B94">
          <w:rPr>
            <w:webHidden/>
          </w:rPr>
        </w:r>
        <w:r w:rsidR="008D0462" w:rsidRPr="00CF5B94">
          <w:rPr>
            <w:webHidden/>
          </w:rPr>
          <w:fldChar w:fldCharType="separate"/>
        </w:r>
        <w:r>
          <w:rPr>
            <w:rFonts w:hint="eastAsia"/>
            <w:webHidden/>
          </w:rPr>
          <w:t>83</w:t>
        </w:r>
        <w:r w:rsidR="008D0462" w:rsidRPr="00CF5B94">
          <w:rPr>
            <w:webHidden/>
          </w:rPr>
          <w:fldChar w:fldCharType="end"/>
        </w:r>
      </w:hyperlink>
    </w:p>
    <w:p w14:paraId="6135DE4B" w14:textId="21B19E46" w:rsidR="008D0462" w:rsidRPr="00CF5B94" w:rsidRDefault="00A02CA6" w:rsidP="002B5109">
      <w:pPr>
        <w:pStyle w:val="TOC1"/>
        <w:spacing w:after="100"/>
        <w:rPr>
          <w:rFonts w:asciiTheme="minorHAnsi" w:eastAsiaTheme="minorEastAsia" w:hAnsiTheme="minorHAnsi" w:cstheme="minorBidi"/>
          <w:bCs/>
          <w:kern w:val="2"/>
          <w:szCs w:val="21"/>
          <w14:ligatures w14:val="standardContextual"/>
        </w:rPr>
      </w:pPr>
      <w:hyperlink w:anchor="_Toc176438421" w:history="1">
        <w:r w:rsidR="00251328" w:rsidRPr="00CF5B94">
          <w:rPr>
            <w:rStyle w:val="af5"/>
            <w:color w:val="auto"/>
            <w:szCs w:val="21"/>
          </w:rPr>
          <w:tab/>
        </w:r>
        <w:r w:rsidR="008D0462" w:rsidRPr="00CF5B94">
          <w:rPr>
            <w:rStyle w:val="af5"/>
            <w:rFonts w:hint="eastAsia"/>
            <w:color w:val="auto"/>
            <w:szCs w:val="21"/>
          </w:rPr>
          <w:t>九</w:t>
        </w:r>
        <w:r w:rsidR="00251328" w:rsidRPr="00CF5B94">
          <w:rPr>
            <w:rStyle w:val="af5"/>
            <w:color w:val="auto"/>
            <w:szCs w:val="21"/>
          </w:rPr>
          <w:t>.</w:t>
        </w:r>
        <w:r w:rsidR="00251328" w:rsidRPr="00CF5B94">
          <w:rPr>
            <w:rStyle w:val="af5"/>
            <w:color w:val="auto"/>
            <w:szCs w:val="21"/>
          </w:rPr>
          <w:tab/>
        </w:r>
        <w:r w:rsidR="008D0462" w:rsidRPr="00CF5B94">
          <w:rPr>
            <w:rStyle w:val="af5"/>
            <w:rFonts w:hint="eastAsia"/>
            <w:color w:val="auto"/>
            <w:szCs w:val="21"/>
          </w:rPr>
          <w:t>国家责任方面的国家继承</w:t>
        </w:r>
        <w:r w:rsidR="008D0462" w:rsidRPr="00CF5B94">
          <w:rPr>
            <w:rStyle w:val="af5"/>
            <w:webHidden/>
            <w:color w:val="auto"/>
            <w:szCs w:val="21"/>
          </w:rPr>
          <w:tab/>
        </w:r>
        <w:r w:rsidR="00251328" w:rsidRPr="00CF5B94">
          <w:rPr>
            <w:rStyle w:val="af5"/>
            <w:webHidden/>
            <w:color w:val="auto"/>
            <w:szCs w:val="21"/>
          </w:rPr>
          <w:tab/>
        </w:r>
        <w:r w:rsidR="008D0462" w:rsidRPr="00CF5B94">
          <w:rPr>
            <w:rStyle w:val="af5"/>
            <w:webHidden/>
            <w:color w:val="auto"/>
            <w:szCs w:val="21"/>
          </w:rPr>
          <w:fldChar w:fldCharType="begin"/>
        </w:r>
        <w:r w:rsidR="008D0462" w:rsidRPr="00CF5B94">
          <w:rPr>
            <w:rStyle w:val="af5"/>
            <w:webHidden/>
            <w:color w:val="auto"/>
            <w:szCs w:val="21"/>
          </w:rPr>
          <w:instrText xml:space="preserve"> PAGEREF _Toc176438421 \h </w:instrText>
        </w:r>
        <w:r w:rsidR="008D0462" w:rsidRPr="00CF5B94">
          <w:rPr>
            <w:rStyle w:val="af5"/>
            <w:webHidden/>
            <w:color w:val="auto"/>
            <w:szCs w:val="21"/>
          </w:rPr>
        </w:r>
        <w:r w:rsidR="008D0462" w:rsidRPr="00CF5B94">
          <w:rPr>
            <w:rStyle w:val="af5"/>
            <w:webHidden/>
            <w:color w:val="auto"/>
            <w:szCs w:val="21"/>
          </w:rPr>
          <w:fldChar w:fldCharType="separate"/>
        </w:r>
        <w:r>
          <w:rPr>
            <w:rStyle w:val="af5"/>
            <w:webHidden/>
            <w:color w:val="auto"/>
            <w:szCs w:val="21"/>
          </w:rPr>
          <w:t>86</w:t>
        </w:r>
        <w:r w:rsidR="008D0462" w:rsidRPr="00CF5B94">
          <w:rPr>
            <w:rStyle w:val="af5"/>
            <w:webHidden/>
            <w:color w:val="auto"/>
            <w:szCs w:val="21"/>
          </w:rPr>
          <w:fldChar w:fldCharType="end"/>
        </w:r>
      </w:hyperlink>
    </w:p>
    <w:p w14:paraId="6A9DD223" w14:textId="5F40ECA3" w:rsidR="008D0462" w:rsidRPr="00CF5B94" w:rsidRDefault="00A02CA6" w:rsidP="002B5109">
      <w:pPr>
        <w:pStyle w:val="TOC2"/>
        <w:spacing w:after="100"/>
        <w:rPr>
          <w:rFonts w:asciiTheme="minorHAnsi" w:eastAsiaTheme="minorEastAsia" w:hAnsiTheme="minorHAnsi" w:cstheme="minorBidi"/>
          <w:kern w:val="2"/>
          <w:lang w:eastAsia="zh-CN"/>
          <w14:ligatures w14:val="standardContextual"/>
        </w:rPr>
      </w:pPr>
      <w:hyperlink w:anchor="_Toc176438422" w:history="1">
        <w:r w:rsidR="008D0462" w:rsidRPr="00CF5B94">
          <w:rPr>
            <w:rStyle w:val="af5"/>
            <w:color w:val="auto"/>
          </w:rPr>
          <w:t>A.</w:t>
        </w:r>
        <w:r w:rsidR="008D0462" w:rsidRPr="00CF5B94">
          <w:rPr>
            <w:rFonts w:asciiTheme="minorHAnsi" w:eastAsiaTheme="minorEastAsia" w:hAnsiTheme="minorHAnsi" w:cstheme="minorBidi"/>
            <w:kern w:val="2"/>
            <w:lang w:eastAsia="zh-CN"/>
            <w14:ligatures w14:val="standardContextual"/>
          </w:rPr>
          <w:tab/>
        </w:r>
        <w:r w:rsidR="008D0462" w:rsidRPr="00CF5B94">
          <w:rPr>
            <w:rStyle w:val="af5"/>
            <w:rFonts w:ascii="宋体" w:eastAsia="宋体" w:hAnsi="宋体" w:cs="宋体" w:hint="eastAsia"/>
            <w:color w:val="auto"/>
          </w:rPr>
          <w:t>导言</w:t>
        </w:r>
        <w:r w:rsidR="008D0462" w:rsidRPr="00CF5B94">
          <w:rPr>
            <w:webHidden/>
          </w:rPr>
          <w:tab/>
        </w:r>
        <w:r w:rsidR="00D745CF" w:rsidRPr="00CF5B94">
          <w:rPr>
            <w:webHidden/>
          </w:rPr>
          <w:tab/>
        </w:r>
        <w:r w:rsidR="008D0462" w:rsidRPr="00CF5B94">
          <w:rPr>
            <w:webHidden/>
          </w:rPr>
          <w:fldChar w:fldCharType="begin"/>
        </w:r>
        <w:r w:rsidR="008D0462" w:rsidRPr="00CF5B94">
          <w:rPr>
            <w:webHidden/>
          </w:rPr>
          <w:instrText xml:space="preserve"> PAGEREF _Toc176438422 \h </w:instrText>
        </w:r>
        <w:r w:rsidR="008D0462" w:rsidRPr="00CF5B94">
          <w:rPr>
            <w:webHidden/>
          </w:rPr>
        </w:r>
        <w:r w:rsidR="008D0462" w:rsidRPr="00CF5B94">
          <w:rPr>
            <w:webHidden/>
          </w:rPr>
          <w:fldChar w:fldCharType="separate"/>
        </w:r>
        <w:r>
          <w:rPr>
            <w:webHidden/>
          </w:rPr>
          <w:t>86</w:t>
        </w:r>
        <w:r w:rsidR="008D0462" w:rsidRPr="00CF5B94">
          <w:rPr>
            <w:webHidden/>
          </w:rPr>
          <w:fldChar w:fldCharType="end"/>
        </w:r>
      </w:hyperlink>
    </w:p>
    <w:p w14:paraId="43938253" w14:textId="4E41ABC6" w:rsidR="008D0462" w:rsidRPr="00CF5B94" w:rsidRDefault="00A02CA6" w:rsidP="002B5109">
      <w:pPr>
        <w:pStyle w:val="TOC2"/>
        <w:spacing w:after="100"/>
        <w:rPr>
          <w:rFonts w:asciiTheme="minorHAnsi" w:eastAsiaTheme="minorEastAsia" w:hAnsiTheme="minorHAnsi" w:cstheme="minorBidi"/>
          <w:kern w:val="2"/>
          <w:lang w:eastAsia="zh-CN"/>
          <w14:ligatures w14:val="standardContextual"/>
        </w:rPr>
      </w:pPr>
      <w:hyperlink w:anchor="_Toc176438423" w:history="1">
        <w:r w:rsidR="008D0462" w:rsidRPr="00CF5B94">
          <w:rPr>
            <w:rStyle w:val="af5"/>
            <w:color w:val="auto"/>
          </w:rPr>
          <w:t>B.</w:t>
        </w:r>
        <w:r w:rsidR="008D0462" w:rsidRPr="00CF5B94">
          <w:rPr>
            <w:rFonts w:asciiTheme="minorHAnsi" w:eastAsiaTheme="minorEastAsia" w:hAnsiTheme="minorHAnsi" w:cstheme="minorBidi"/>
            <w:kern w:val="2"/>
            <w:lang w:eastAsia="zh-CN"/>
            <w14:ligatures w14:val="standardContextual"/>
          </w:rPr>
          <w:tab/>
        </w:r>
        <w:r w:rsidR="008D0462" w:rsidRPr="00CF5B94">
          <w:rPr>
            <w:rStyle w:val="af5"/>
            <w:rFonts w:ascii="宋体" w:eastAsia="宋体" w:hAnsi="宋体" w:cs="宋体" w:hint="eastAsia"/>
            <w:color w:val="auto"/>
            <w:lang w:val="fr-CH"/>
          </w:rPr>
          <w:t>本届会议审议此专题的情况</w:t>
        </w:r>
        <w:r w:rsidR="008D0462" w:rsidRPr="00CF5B94">
          <w:rPr>
            <w:webHidden/>
          </w:rPr>
          <w:tab/>
        </w:r>
        <w:r w:rsidR="00D745CF" w:rsidRPr="00CF5B94">
          <w:rPr>
            <w:webHidden/>
          </w:rPr>
          <w:tab/>
        </w:r>
        <w:r w:rsidR="008D0462" w:rsidRPr="00CF5B94">
          <w:rPr>
            <w:webHidden/>
          </w:rPr>
          <w:fldChar w:fldCharType="begin"/>
        </w:r>
        <w:r w:rsidR="008D0462" w:rsidRPr="00CF5B94">
          <w:rPr>
            <w:webHidden/>
          </w:rPr>
          <w:instrText xml:space="preserve"> PAGEREF _Toc176438423 \h </w:instrText>
        </w:r>
        <w:r w:rsidR="008D0462" w:rsidRPr="00CF5B94">
          <w:rPr>
            <w:webHidden/>
          </w:rPr>
        </w:r>
        <w:r w:rsidR="008D0462" w:rsidRPr="00CF5B94">
          <w:rPr>
            <w:webHidden/>
          </w:rPr>
          <w:fldChar w:fldCharType="separate"/>
        </w:r>
        <w:r>
          <w:rPr>
            <w:webHidden/>
          </w:rPr>
          <w:t>86</w:t>
        </w:r>
        <w:r w:rsidR="008D0462" w:rsidRPr="00CF5B94">
          <w:rPr>
            <w:webHidden/>
          </w:rPr>
          <w:fldChar w:fldCharType="end"/>
        </w:r>
      </w:hyperlink>
    </w:p>
    <w:p w14:paraId="0CFB7C6D" w14:textId="49967D58" w:rsidR="008D0462" w:rsidRPr="00CF5B94" w:rsidRDefault="00A02CA6" w:rsidP="002B5109">
      <w:pPr>
        <w:pStyle w:val="TOC2"/>
        <w:spacing w:after="100"/>
        <w:rPr>
          <w:rFonts w:asciiTheme="minorHAnsi" w:eastAsiaTheme="minorEastAsia" w:hAnsiTheme="minorHAnsi" w:cstheme="minorBidi"/>
          <w:kern w:val="2"/>
          <w:lang w:eastAsia="zh-CN"/>
          <w14:ligatures w14:val="standardContextual"/>
        </w:rPr>
      </w:pPr>
      <w:hyperlink w:anchor="_Toc176438424" w:history="1">
        <w:r w:rsidR="008D0462" w:rsidRPr="00CF5B94">
          <w:rPr>
            <w:rStyle w:val="af5"/>
            <w:color w:val="auto"/>
          </w:rPr>
          <w:t>C.</w:t>
        </w:r>
        <w:r w:rsidR="008D0462" w:rsidRPr="00CF5B94">
          <w:rPr>
            <w:rFonts w:asciiTheme="minorHAnsi" w:eastAsiaTheme="minorEastAsia" w:hAnsiTheme="minorHAnsi" w:cstheme="minorBidi"/>
            <w:kern w:val="2"/>
            <w:lang w:eastAsia="zh-CN"/>
            <w14:ligatures w14:val="standardContextual"/>
          </w:rPr>
          <w:tab/>
        </w:r>
        <w:r w:rsidR="008D0462" w:rsidRPr="00CF5B94">
          <w:rPr>
            <w:rStyle w:val="af5"/>
            <w:rFonts w:ascii="宋体" w:eastAsia="宋体" w:hAnsi="宋体" w:cs="宋体" w:hint="eastAsia"/>
            <w:color w:val="auto"/>
            <w:lang w:val="fr-CH"/>
          </w:rPr>
          <w:t>工作组的报告</w:t>
        </w:r>
        <w:r w:rsidR="008D0462" w:rsidRPr="00CF5B94">
          <w:rPr>
            <w:webHidden/>
          </w:rPr>
          <w:tab/>
        </w:r>
        <w:r w:rsidR="00D745CF" w:rsidRPr="00CF5B94">
          <w:rPr>
            <w:webHidden/>
          </w:rPr>
          <w:tab/>
        </w:r>
        <w:r w:rsidR="008D0462" w:rsidRPr="00CF5B94">
          <w:rPr>
            <w:webHidden/>
          </w:rPr>
          <w:fldChar w:fldCharType="begin"/>
        </w:r>
        <w:r w:rsidR="008D0462" w:rsidRPr="00CF5B94">
          <w:rPr>
            <w:webHidden/>
          </w:rPr>
          <w:instrText xml:space="preserve"> PAGEREF _Toc176438424 \h </w:instrText>
        </w:r>
        <w:r w:rsidR="008D0462" w:rsidRPr="00CF5B94">
          <w:rPr>
            <w:webHidden/>
          </w:rPr>
        </w:r>
        <w:r w:rsidR="008D0462" w:rsidRPr="00CF5B94">
          <w:rPr>
            <w:webHidden/>
          </w:rPr>
          <w:fldChar w:fldCharType="separate"/>
        </w:r>
        <w:r>
          <w:rPr>
            <w:webHidden/>
          </w:rPr>
          <w:t>87</w:t>
        </w:r>
        <w:r w:rsidR="008D0462" w:rsidRPr="00CF5B94">
          <w:rPr>
            <w:webHidden/>
          </w:rPr>
          <w:fldChar w:fldCharType="end"/>
        </w:r>
      </w:hyperlink>
    </w:p>
    <w:p w14:paraId="26E12602" w14:textId="75907F0F" w:rsidR="008D0462" w:rsidRPr="00CF5B94" w:rsidRDefault="00A02CA6" w:rsidP="002B5109">
      <w:pPr>
        <w:pStyle w:val="TOC3"/>
        <w:spacing w:after="100"/>
        <w:rPr>
          <w:rFonts w:asciiTheme="minorHAnsi" w:eastAsiaTheme="minorEastAsia" w:hAnsiTheme="minorHAnsi" w:cstheme="minorBidi"/>
          <w:kern w:val="2"/>
          <w:lang w:val="en-US" w:eastAsia="zh-CN"/>
          <w14:ligatures w14:val="standardContextual"/>
        </w:rPr>
      </w:pPr>
      <w:hyperlink w:anchor="_Toc176438425" w:history="1">
        <w:r w:rsidR="008D0462" w:rsidRPr="00CF5B94">
          <w:rPr>
            <w:rStyle w:val="af5"/>
            <w:color w:val="auto"/>
          </w:rPr>
          <w:t>1.</w:t>
        </w:r>
        <w:r w:rsidR="008D0462" w:rsidRPr="00CF5B94">
          <w:rPr>
            <w:rFonts w:asciiTheme="minorHAnsi" w:eastAsiaTheme="minorEastAsia" w:hAnsiTheme="minorHAnsi" w:cstheme="minorBidi"/>
            <w:kern w:val="2"/>
            <w:lang w:val="en-US" w:eastAsia="zh-CN"/>
            <w14:ligatures w14:val="standardContextual"/>
          </w:rPr>
          <w:tab/>
        </w:r>
        <w:r w:rsidR="008D0462" w:rsidRPr="00CF5B94">
          <w:rPr>
            <w:rStyle w:val="af5"/>
            <w:rFonts w:ascii="宋体" w:hAnsi="宋体" w:hint="eastAsia"/>
            <w:color w:val="auto"/>
          </w:rPr>
          <w:t>导言</w:t>
        </w:r>
        <w:r w:rsidR="008D0462" w:rsidRPr="00CF5B94">
          <w:rPr>
            <w:webHidden/>
          </w:rPr>
          <w:tab/>
        </w:r>
        <w:r w:rsidR="00D745CF" w:rsidRPr="00CF5B94">
          <w:rPr>
            <w:webHidden/>
            <w:lang w:val="en-US"/>
          </w:rPr>
          <w:tab/>
        </w:r>
        <w:r w:rsidR="008D0462" w:rsidRPr="00CF5B94">
          <w:rPr>
            <w:webHidden/>
          </w:rPr>
          <w:fldChar w:fldCharType="begin"/>
        </w:r>
        <w:r w:rsidR="008D0462" w:rsidRPr="00CF5B94">
          <w:rPr>
            <w:webHidden/>
          </w:rPr>
          <w:instrText xml:space="preserve"> PAGEREF _Toc176438425 \h </w:instrText>
        </w:r>
        <w:r w:rsidR="008D0462" w:rsidRPr="00CF5B94">
          <w:rPr>
            <w:webHidden/>
          </w:rPr>
        </w:r>
        <w:r w:rsidR="008D0462" w:rsidRPr="00CF5B94">
          <w:rPr>
            <w:webHidden/>
          </w:rPr>
          <w:fldChar w:fldCharType="separate"/>
        </w:r>
        <w:r>
          <w:rPr>
            <w:rFonts w:hint="eastAsia"/>
            <w:webHidden/>
          </w:rPr>
          <w:t>87</w:t>
        </w:r>
        <w:r w:rsidR="008D0462" w:rsidRPr="00CF5B94">
          <w:rPr>
            <w:webHidden/>
          </w:rPr>
          <w:fldChar w:fldCharType="end"/>
        </w:r>
      </w:hyperlink>
    </w:p>
    <w:p w14:paraId="267BEE59" w14:textId="6D49948E" w:rsidR="008D0462" w:rsidRPr="00CF5B94" w:rsidRDefault="00A02CA6" w:rsidP="002B5109">
      <w:pPr>
        <w:pStyle w:val="TOC3"/>
        <w:spacing w:after="100"/>
        <w:rPr>
          <w:rFonts w:asciiTheme="minorHAnsi" w:eastAsiaTheme="minorEastAsia" w:hAnsiTheme="minorHAnsi" w:cstheme="minorBidi"/>
          <w:kern w:val="2"/>
          <w:lang w:val="en-US" w:eastAsia="zh-CN"/>
          <w14:ligatures w14:val="standardContextual"/>
        </w:rPr>
      </w:pPr>
      <w:hyperlink w:anchor="_Toc176438426" w:history="1">
        <w:r w:rsidR="008D0462" w:rsidRPr="00CF5B94">
          <w:rPr>
            <w:rStyle w:val="af5"/>
            <w:color w:val="auto"/>
          </w:rPr>
          <w:t>2.</w:t>
        </w:r>
        <w:r w:rsidR="008D0462" w:rsidRPr="00CF5B94">
          <w:rPr>
            <w:rFonts w:asciiTheme="minorHAnsi" w:eastAsiaTheme="minorEastAsia" w:hAnsiTheme="minorHAnsi" w:cstheme="minorBidi"/>
            <w:kern w:val="2"/>
            <w:lang w:val="en-US" w:eastAsia="zh-CN"/>
            <w14:ligatures w14:val="standardContextual"/>
          </w:rPr>
          <w:tab/>
        </w:r>
        <w:r w:rsidR="008D0462" w:rsidRPr="00CF5B94">
          <w:rPr>
            <w:rStyle w:val="af5"/>
            <w:rFonts w:ascii="宋体" w:hAnsi="宋体" w:hint="eastAsia"/>
            <w:color w:val="auto"/>
            <w:lang w:val="fr-CH"/>
          </w:rPr>
          <w:t>本届会议上开展的工作</w:t>
        </w:r>
        <w:r w:rsidR="008D0462" w:rsidRPr="00CF5B94">
          <w:rPr>
            <w:webHidden/>
          </w:rPr>
          <w:tab/>
        </w:r>
        <w:r w:rsidR="00D745CF" w:rsidRPr="00CF5B94">
          <w:rPr>
            <w:webHidden/>
            <w:lang w:val="en-US"/>
          </w:rPr>
          <w:tab/>
        </w:r>
        <w:r w:rsidR="008D0462" w:rsidRPr="00CF5B94">
          <w:rPr>
            <w:webHidden/>
          </w:rPr>
          <w:fldChar w:fldCharType="begin"/>
        </w:r>
        <w:r w:rsidR="008D0462" w:rsidRPr="00CF5B94">
          <w:rPr>
            <w:webHidden/>
          </w:rPr>
          <w:instrText xml:space="preserve"> PAGEREF _Toc176438426 \h </w:instrText>
        </w:r>
        <w:r w:rsidR="008D0462" w:rsidRPr="00CF5B94">
          <w:rPr>
            <w:webHidden/>
          </w:rPr>
        </w:r>
        <w:r w:rsidR="008D0462" w:rsidRPr="00CF5B94">
          <w:rPr>
            <w:webHidden/>
          </w:rPr>
          <w:fldChar w:fldCharType="separate"/>
        </w:r>
        <w:r>
          <w:rPr>
            <w:rFonts w:hint="eastAsia"/>
            <w:webHidden/>
          </w:rPr>
          <w:t>88</w:t>
        </w:r>
        <w:r w:rsidR="008D0462" w:rsidRPr="00CF5B94">
          <w:rPr>
            <w:webHidden/>
          </w:rPr>
          <w:fldChar w:fldCharType="end"/>
        </w:r>
      </w:hyperlink>
    </w:p>
    <w:p w14:paraId="3B6F49C1" w14:textId="177D5560" w:rsidR="008D0462" w:rsidRPr="00CF5B94" w:rsidRDefault="00A02CA6" w:rsidP="002B5109">
      <w:pPr>
        <w:pStyle w:val="TOC1"/>
        <w:spacing w:after="100"/>
        <w:rPr>
          <w:rFonts w:asciiTheme="minorHAnsi" w:eastAsiaTheme="minorEastAsia" w:hAnsiTheme="minorHAnsi" w:cstheme="minorBidi"/>
          <w:bCs/>
          <w:kern w:val="2"/>
          <w:szCs w:val="21"/>
          <w14:ligatures w14:val="standardContextual"/>
        </w:rPr>
      </w:pPr>
      <w:hyperlink w:anchor="_Toc176438429" w:history="1">
        <w:r w:rsidR="00251328" w:rsidRPr="00CF5B94">
          <w:rPr>
            <w:rStyle w:val="af5"/>
            <w:color w:val="auto"/>
            <w:szCs w:val="21"/>
          </w:rPr>
          <w:tab/>
        </w:r>
        <w:r w:rsidR="008D0462" w:rsidRPr="00CF5B94">
          <w:rPr>
            <w:rStyle w:val="af5"/>
            <w:rFonts w:hint="eastAsia"/>
            <w:color w:val="auto"/>
            <w:szCs w:val="21"/>
          </w:rPr>
          <w:t>十</w:t>
        </w:r>
        <w:r w:rsidR="00251328" w:rsidRPr="00CF5B94">
          <w:rPr>
            <w:rStyle w:val="af5"/>
            <w:color w:val="auto"/>
            <w:szCs w:val="21"/>
          </w:rPr>
          <w:t>.</w:t>
        </w:r>
        <w:r w:rsidR="00251328" w:rsidRPr="00CF5B94">
          <w:rPr>
            <w:rStyle w:val="af5"/>
            <w:color w:val="auto"/>
            <w:szCs w:val="21"/>
          </w:rPr>
          <w:tab/>
        </w:r>
        <w:r w:rsidR="008D0462" w:rsidRPr="00CF5B94">
          <w:rPr>
            <w:rStyle w:val="af5"/>
            <w:rFonts w:hint="eastAsia"/>
            <w:color w:val="auto"/>
            <w:szCs w:val="21"/>
          </w:rPr>
          <w:t>与国际法有关的海平面上升</w:t>
        </w:r>
        <w:r w:rsidR="008D0462" w:rsidRPr="00CF5B94">
          <w:rPr>
            <w:rStyle w:val="af5"/>
            <w:webHidden/>
            <w:color w:val="auto"/>
            <w:szCs w:val="21"/>
          </w:rPr>
          <w:tab/>
        </w:r>
        <w:r w:rsidR="00251328" w:rsidRPr="00CF5B94">
          <w:rPr>
            <w:rStyle w:val="af5"/>
            <w:webHidden/>
            <w:color w:val="auto"/>
            <w:szCs w:val="21"/>
          </w:rPr>
          <w:tab/>
        </w:r>
        <w:r w:rsidR="008D0462" w:rsidRPr="00CF5B94">
          <w:rPr>
            <w:rStyle w:val="af5"/>
            <w:webHidden/>
            <w:color w:val="auto"/>
            <w:szCs w:val="21"/>
          </w:rPr>
          <w:fldChar w:fldCharType="begin"/>
        </w:r>
        <w:r w:rsidR="008D0462" w:rsidRPr="00CF5B94">
          <w:rPr>
            <w:rStyle w:val="af5"/>
            <w:webHidden/>
            <w:color w:val="auto"/>
            <w:szCs w:val="21"/>
          </w:rPr>
          <w:instrText xml:space="preserve"> PAGEREF _Toc176438429 \h </w:instrText>
        </w:r>
        <w:r w:rsidR="008D0462" w:rsidRPr="00CF5B94">
          <w:rPr>
            <w:rStyle w:val="af5"/>
            <w:webHidden/>
            <w:color w:val="auto"/>
            <w:szCs w:val="21"/>
          </w:rPr>
        </w:r>
        <w:r w:rsidR="008D0462" w:rsidRPr="00CF5B94">
          <w:rPr>
            <w:rStyle w:val="af5"/>
            <w:webHidden/>
            <w:color w:val="auto"/>
            <w:szCs w:val="21"/>
          </w:rPr>
          <w:fldChar w:fldCharType="separate"/>
        </w:r>
        <w:r>
          <w:rPr>
            <w:rStyle w:val="af5"/>
            <w:webHidden/>
            <w:color w:val="auto"/>
            <w:szCs w:val="21"/>
          </w:rPr>
          <w:t>90</w:t>
        </w:r>
        <w:r w:rsidR="008D0462" w:rsidRPr="00CF5B94">
          <w:rPr>
            <w:rStyle w:val="af5"/>
            <w:webHidden/>
            <w:color w:val="auto"/>
            <w:szCs w:val="21"/>
          </w:rPr>
          <w:fldChar w:fldCharType="end"/>
        </w:r>
      </w:hyperlink>
    </w:p>
    <w:p w14:paraId="376D3C31" w14:textId="5EBF9975" w:rsidR="008D0462" w:rsidRPr="00CF5B94" w:rsidRDefault="00A02CA6" w:rsidP="002B5109">
      <w:pPr>
        <w:pStyle w:val="TOC2"/>
        <w:spacing w:after="100"/>
        <w:rPr>
          <w:rFonts w:asciiTheme="minorHAnsi" w:eastAsiaTheme="minorEastAsia" w:hAnsiTheme="minorHAnsi" w:cstheme="minorBidi"/>
          <w:kern w:val="2"/>
          <w:lang w:eastAsia="zh-CN"/>
          <w14:ligatures w14:val="standardContextual"/>
        </w:rPr>
      </w:pPr>
      <w:hyperlink w:anchor="_Toc176438430" w:history="1">
        <w:r w:rsidR="008D0462" w:rsidRPr="00CF5B94">
          <w:rPr>
            <w:rStyle w:val="af5"/>
            <w:color w:val="auto"/>
          </w:rPr>
          <w:t>A.</w:t>
        </w:r>
        <w:r w:rsidR="008D0462" w:rsidRPr="00CF5B94">
          <w:rPr>
            <w:rFonts w:asciiTheme="minorHAnsi" w:eastAsiaTheme="minorEastAsia" w:hAnsiTheme="minorHAnsi" w:cstheme="minorBidi"/>
            <w:kern w:val="2"/>
            <w:lang w:eastAsia="zh-CN"/>
            <w14:ligatures w14:val="standardContextual"/>
          </w:rPr>
          <w:tab/>
        </w:r>
        <w:r w:rsidR="008D0462" w:rsidRPr="00CF5B94">
          <w:rPr>
            <w:rStyle w:val="af5"/>
            <w:rFonts w:ascii="宋体" w:eastAsia="宋体" w:hAnsi="宋体" w:cs="宋体" w:hint="eastAsia"/>
            <w:color w:val="auto"/>
          </w:rPr>
          <w:t>导言</w:t>
        </w:r>
        <w:r w:rsidR="008D0462" w:rsidRPr="00CF5B94">
          <w:rPr>
            <w:webHidden/>
          </w:rPr>
          <w:tab/>
        </w:r>
        <w:r w:rsidR="00D745CF" w:rsidRPr="00CF5B94">
          <w:rPr>
            <w:webHidden/>
          </w:rPr>
          <w:tab/>
        </w:r>
        <w:r w:rsidR="008D0462" w:rsidRPr="00CF5B94">
          <w:rPr>
            <w:webHidden/>
          </w:rPr>
          <w:fldChar w:fldCharType="begin"/>
        </w:r>
        <w:r w:rsidR="008D0462" w:rsidRPr="00CF5B94">
          <w:rPr>
            <w:webHidden/>
          </w:rPr>
          <w:instrText xml:space="preserve"> PAGEREF _Toc176438430 \h </w:instrText>
        </w:r>
        <w:r w:rsidR="008D0462" w:rsidRPr="00CF5B94">
          <w:rPr>
            <w:webHidden/>
          </w:rPr>
        </w:r>
        <w:r w:rsidR="008D0462" w:rsidRPr="00CF5B94">
          <w:rPr>
            <w:webHidden/>
          </w:rPr>
          <w:fldChar w:fldCharType="separate"/>
        </w:r>
        <w:r>
          <w:rPr>
            <w:webHidden/>
          </w:rPr>
          <w:t>90</w:t>
        </w:r>
        <w:r w:rsidR="008D0462" w:rsidRPr="00CF5B94">
          <w:rPr>
            <w:webHidden/>
          </w:rPr>
          <w:fldChar w:fldCharType="end"/>
        </w:r>
      </w:hyperlink>
    </w:p>
    <w:p w14:paraId="74AAFDC9" w14:textId="7B88E94B" w:rsidR="008D0462" w:rsidRPr="00CF5B94" w:rsidRDefault="00A02CA6" w:rsidP="002B5109">
      <w:pPr>
        <w:pStyle w:val="TOC2"/>
        <w:spacing w:after="100"/>
        <w:rPr>
          <w:rFonts w:asciiTheme="minorHAnsi" w:eastAsiaTheme="minorEastAsia" w:hAnsiTheme="minorHAnsi" w:cstheme="minorBidi"/>
          <w:kern w:val="2"/>
          <w:lang w:eastAsia="zh-CN"/>
          <w14:ligatures w14:val="standardContextual"/>
        </w:rPr>
      </w:pPr>
      <w:hyperlink w:anchor="_Toc176438431" w:history="1">
        <w:r w:rsidR="008D0462" w:rsidRPr="00CF5B94">
          <w:rPr>
            <w:rStyle w:val="af5"/>
            <w:color w:val="auto"/>
          </w:rPr>
          <w:t>B.</w:t>
        </w:r>
        <w:r w:rsidR="008D0462" w:rsidRPr="00CF5B94">
          <w:rPr>
            <w:rFonts w:asciiTheme="minorHAnsi" w:eastAsiaTheme="minorEastAsia" w:hAnsiTheme="minorHAnsi" w:cstheme="minorBidi"/>
            <w:kern w:val="2"/>
            <w:lang w:eastAsia="zh-CN"/>
            <w14:ligatures w14:val="standardContextual"/>
          </w:rPr>
          <w:tab/>
        </w:r>
        <w:r w:rsidR="008D0462" w:rsidRPr="00CF5B94">
          <w:rPr>
            <w:rStyle w:val="af5"/>
            <w:rFonts w:ascii="宋体" w:eastAsia="宋体" w:hAnsi="宋体" w:cs="宋体" w:hint="eastAsia"/>
            <w:color w:val="auto"/>
            <w:lang w:val="fr-CH"/>
          </w:rPr>
          <w:t>本届会议审议此专题的情况</w:t>
        </w:r>
        <w:r w:rsidR="008D0462" w:rsidRPr="00CF5B94">
          <w:rPr>
            <w:webHidden/>
          </w:rPr>
          <w:tab/>
        </w:r>
        <w:r w:rsidR="00D745CF" w:rsidRPr="00CF5B94">
          <w:rPr>
            <w:webHidden/>
          </w:rPr>
          <w:tab/>
        </w:r>
        <w:r w:rsidR="008D0462" w:rsidRPr="00CF5B94">
          <w:rPr>
            <w:webHidden/>
          </w:rPr>
          <w:fldChar w:fldCharType="begin"/>
        </w:r>
        <w:r w:rsidR="008D0462" w:rsidRPr="00CF5B94">
          <w:rPr>
            <w:webHidden/>
          </w:rPr>
          <w:instrText xml:space="preserve"> PAGEREF _Toc176438431 \h </w:instrText>
        </w:r>
        <w:r w:rsidR="008D0462" w:rsidRPr="00CF5B94">
          <w:rPr>
            <w:webHidden/>
          </w:rPr>
        </w:r>
        <w:r w:rsidR="008D0462" w:rsidRPr="00CF5B94">
          <w:rPr>
            <w:webHidden/>
          </w:rPr>
          <w:fldChar w:fldCharType="separate"/>
        </w:r>
        <w:r>
          <w:rPr>
            <w:webHidden/>
          </w:rPr>
          <w:t>90</w:t>
        </w:r>
        <w:r w:rsidR="008D0462" w:rsidRPr="00CF5B94">
          <w:rPr>
            <w:webHidden/>
          </w:rPr>
          <w:fldChar w:fldCharType="end"/>
        </w:r>
      </w:hyperlink>
    </w:p>
    <w:p w14:paraId="5ED70DFD" w14:textId="777810C2" w:rsidR="008D0462" w:rsidRPr="00CF5B94" w:rsidRDefault="00A02CA6" w:rsidP="002B5109">
      <w:pPr>
        <w:pStyle w:val="TOC3"/>
        <w:spacing w:after="100"/>
        <w:rPr>
          <w:rFonts w:asciiTheme="minorHAnsi" w:eastAsiaTheme="minorEastAsia" w:hAnsiTheme="minorHAnsi" w:cstheme="minorBidi"/>
          <w:kern w:val="2"/>
          <w:lang w:val="en-US" w:eastAsia="zh-CN"/>
          <w14:ligatures w14:val="standardContextual"/>
        </w:rPr>
      </w:pPr>
      <w:hyperlink w:anchor="_Toc176438432" w:history="1">
        <w:r w:rsidR="008D0462" w:rsidRPr="00CF5B94">
          <w:rPr>
            <w:rStyle w:val="af5"/>
            <w:color w:val="auto"/>
          </w:rPr>
          <w:t>1.</w:t>
        </w:r>
        <w:r w:rsidR="008D0462" w:rsidRPr="00CF5B94">
          <w:rPr>
            <w:rFonts w:asciiTheme="minorHAnsi" w:eastAsiaTheme="minorEastAsia" w:hAnsiTheme="minorHAnsi" w:cstheme="minorBidi"/>
            <w:kern w:val="2"/>
            <w:lang w:val="en-US" w:eastAsia="zh-CN"/>
            <w14:ligatures w14:val="standardContextual"/>
          </w:rPr>
          <w:tab/>
        </w:r>
        <w:r w:rsidR="008D0462" w:rsidRPr="00CF5B94">
          <w:rPr>
            <w:rStyle w:val="af5"/>
            <w:rFonts w:ascii="宋体" w:hAnsi="宋体" w:hint="eastAsia"/>
            <w:color w:val="auto"/>
            <w:lang w:val="fr-CH"/>
          </w:rPr>
          <w:t>共同主席介绍第二份问题文件的补充文件</w:t>
        </w:r>
        <w:r w:rsidR="008D0462" w:rsidRPr="00CF5B94">
          <w:rPr>
            <w:rStyle w:val="af5"/>
            <w:color w:val="auto"/>
            <w:lang w:val="en-GB"/>
          </w:rPr>
          <w:t>(</w:t>
        </w:r>
        <w:r w:rsidR="008D0462" w:rsidRPr="00CF5B94">
          <w:rPr>
            <w:rStyle w:val="af5"/>
            <w:color w:val="auto"/>
          </w:rPr>
          <w:t>A/CN.4/774</w:t>
        </w:r>
        <w:r w:rsidR="008D0462" w:rsidRPr="00CF5B94">
          <w:rPr>
            <w:rStyle w:val="af5"/>
            <w:rFonts w:ascii="宋体" w:hAnsi="宋体" w:hint="eastAsia"/>
            <w:color w:val="auto"/>
          </w:rPr>
          <w:t>及</w:t>
        </w:r>
        <w:r w:rsidR="008D0462" w:rsidRPr="00CF5B94">
          <w:rPr>
            <w:rStyle w:val="af5"/>
            <w:color w:val="auto"/>
          </w:rPr>
          <w:t>Add.1)</w:t>
        </w:r>
        <w:r w:rsidR="008D0462" w:rsidRPr="00CF5B94">
          <w:rPr>
            <w:webHidden/>
          </w:rPr>
          <w:tab/>
        </w:r>
        <w:r w:rsidR="00D745CF" w:rsidRPr="00CF5B94">
          <w:rPr>
            <w:webHidden/>
            <w:lang w:val="en-US"/>
          </w:rPr>
          <w:tab/>
        </w:r>
        <w:r w:rsidR="008D0462" w:rsidRPr="00CF5B94">
          <w:rPr>
            <w:webHidden/>
          </w:rPr>
          <w:fldChar w:fldCharType="begin"/>
        </w:r>
        <w:r w:rsidR="008D0462" w:rsidRPr="00CF5B94">
          <w:rPr>
            <w:webHidden/>
          </w:rPr>
          <w:instrText xml:space="preserve"> PAGEREF _Toc176438432 \h </w:instrText>
        </w:r>
        <w:r w:rsidR="008D0462" w:rsidRPr="00CF5B94">
          <w:rPr>
            <w:webHidden/>
          </w:rPr>
        </w:r>
        <w:r w:rsidR="008D0462" w:rsidRPr="00CF5B94">
          <w:rPr>
            <w:webHidden/>
          </w:rPr>
          <w:fldChar w:fldCharType="separate"/>
        </w:r>
        <w:r>
          <w:rPr>
            <w:rFonts w:hint="eastAsia"/>
            <w:webHidden/>
          </w:rPr>
          <w:t>91</w:t>
        </w:r>
        <w:r w:rsidR="008D0462" w:rsidRPr="00CF5B94">
          <w:rPr>
            <w:webHidden/>
          </w:rPr>
          <w:fldChar w:fldCharType="end"/>
        </w:r>
      </w:hyperlink>
    </w:p>
    <w:p w14:paraId="1FBC0C7B" w14:textId="1AB40D94" w:rsidR="008D0462" w:rsidRPr="00CF5B94" w:rsidRDefault="00A02CA6" w:rsidP="002B5109">
      <w:pPr>
        <w:pStyle w:val="TOC3"/>
        <w:spacing w:after="100"/>
        <w:rPr>
          <w:rFonts w:asciiTheme="minorHAnsi" w:eastAsiaTheme="minorEastAsia" w:hAnsiTheme="minorHAnsi" w:cstheme="minorBidi"/>
          <w:kern w:val="2"/>
          <w:lang w:val="en-US" w:eastAsia="zh-CN"/>
          <w14:ligatures w14:val="standardContextual"/>
        </w:rPr>
      </w:pPr>
      <w:hyperlink w:anchor="_Toc176438435" w:history="1">
        <w:r w:rsidR="008D0462" w:rsidRPr="00CF5B94">
          <w:rPr>
            <w:rStyle w:val="af5"/>
            <w:color w:val="auto"/>
          </w:rPr>
          <w:t>2.</w:t>
        </w:r>
        <w:r w:rsidR="008D0462" w:rsidRPr="00CF5B94">
          <w:rPr>
            <w:rFonts w:asciiTheme="minorHAnsi" w:eastAsiaTheme="minorEastAsia" w:hAnsiTheme="minorHAnsi" w:cstheme="minorBidi"/>
            <w:kern w:val="2"/>
            <w:lang w:val="en-US" w:eastAsia="zh-CN"/>
            <w14:ligatures w14:val="standardContextual"/>
          </w:rPr>
          <w:tab/>
        </w:r>
        <w:r w:rsidR="008D0462" w:rsidRPr="00CF5B94">
          <w:rPr>
            <w:rStyle w:val="af5"/>
            <w:rFonts w:ascii="宋体" w:hAnsi="宋体" w:hint="eastAsia"/>
            <w:color w:val="auto"/>
            <w:lang w:val="fr-CH"/>
          </w:rPr>
          <w:t>意见交流概要</w:t>
        </w:r>
        <w:r w:rsidR="008D0462" w:rsidRPr="00CF5B94">
          <w:rPr>
            <w:webHidden/>
          </w:rPr>
          <w:tab/>
        </w:r>
        <w:r w:rsidR="00D745CF" w:rsidRPr="00CF5B94">
          <w:rPr>
            <w:webHidden/>
            <w:lang w:val="en-US"/>
          </w:rPr>
          <w:tab/>
        </w:r>
        <w:r w:rsidR="008D0462" w:rsidRPr="00CF5B94">
          <w:rPr>
            <w:webHidden/>
          </w:rPr>
          <w:fldChar w:fldCharType="begin"/>
        </w:r>
        <w:r w:rsidR="008D0462" w:rsidRPr="00CF5B94">
          <w:rPr>
            <w:webHidden/>
          </w:rPr>
          <w:instrText xml:space="preserve"> PAGEREF _Toc176438435 \h </w:instrText>
        </w:r>
        <w:r w:rsidR="008D0462" w:rsidRPr="00CF5B94">
          <w:rPr>
            <w:webHidden/>
          </w:rPr>
        </w:r>
        <w:r w:rsidR="008D0462" w:rsidRPr="00CF5B94">
          <w:rPr>
            <w:webHidden/>
          </w:rPr>
          <w:fldChar w:fldCharType="separate"/>
        </w:r>
        <w:r>
          <w:rPr>
            <w:rFonts w:hint="eastAsia"/>
            <w:webHidden/>
          </w:rPr>
          <w:t>92</w:t>
        </w:r>
        <w:r w:rsidR="008D0462" w:rsidRPr="00CF5B94">
          <w:rPr>
            <w:webHidden/>
          </w:rPr>
          <w:fldChar w:fldCharType="end"/>
        </w:r>
      </w:hyperlink>
    </w:p>
    <w:p w14:paraId="306683E3" w14:textId="3B41B827" w:rsidR="008D0462" w:rsidRPr="00CF5B94" w:rsidRDefault="00A02CA6" w:rsidP="002B5109">
      <w:pPr>
        <w:pStyle w:val="TOC1"/>
        <w:spacing w:after="100"/>
        <w:rPr>
          <w:rFonts w:asciiTheme="minorHAnsi" w:eastAsiaTheme="minorEastAsia" w:hAnsiTheme="minorHAnsi" w:cstheme="minorBidi"/>
          <w:bCs/>
          <w:kern w:val="2"/>
          <w:szCs w:val="21"/>
          <w14:ligatures w14:val="standardContextual"/>
        </w:rPr>
      </w:pPr>
      <w:hyperlink w:anchor="_Toc176438440" w:history="1">
        <w:r w:rsidR="00251328" w:rsidRPr="00CF5B94">
          <w:rPr>
            <w:rStyle w:val="af5"/>
            <w:color w:val="auto"/>
            <w:szCs w:val="21"/>
          </w:rPr>
          <w:tab/>
        </w:r>
        <w:r w:rsidR="008D0462" w:rsidRPr="00CF5B94">
          <w:rPr>
            <w:rStyle w:val="af5"/>
            <w:rFonts w:hint="eastAsia"/>
            <w:color w:val="auto"/>
            <w:szCs w:val="21"/>
          </w:rPr>
          <w:t>十一</w:t>
        </w:r>
        <w:r w:rsidR="00251328" w:rsidRPr="00CF5B94">
          <w:rPr>
            <w:rStyle w:val="af5"/>
            <w:color w:val="auto"/>
            <w:szCs w:val="21"/>
          </w:rPr>
          <w:t>.</w:t>
        </w:r>
        <w:r w:rsidR="00251328" w:rsidRPr="00CF5B94">
          <w:rPr>
            <w:rStyle w:val="af5"/>
            <w:color w:val="auto"/>
            <w:szCs w:val="21"/>
          </w:rPr>
          <w:tab/>
        </w:r>
        <w:r w:rsidR="008D0462" w:rsidRPr="00CF5B94">
          <w:rPr>
            <w:rStyle w:val="af5"/>
            <w:rFonts w:hint="eastAsia"/>
            <w:color w:val="auto"/>
            <w:szCs w:val="21"/>
          </w:rPr>
          <w:t>委员会的其他决定和结论</w:t>
        </w:r>
        <w:r w:rsidR="008D0462" w:rsidRPr="00CF5B94">
          <w:rPr>
            <w:rStyle w:val="af5"/>
            <w:webHidden/>
            <w:color w:val="auto"/>
            <w:szCs w:val="21"/>
          </w:rPr>
          <w:tab/>
        </w:r>
        <w:r w:rsidR="00251328" w:rsidRPr="00CF5B94">
          <w:rPr>
            <w:rStyle w:val="af5"/>
            <w:webHidden/>
            <w:color w:val="auto"/>
            <w:szCs w:val="21"/>
          </w:rPr>
          <w:tab/>
        </w:r>
        <w:r w:rsidR="008D0462" w:rsidRPr="00CF5B94">
          <w:rPr>
            <w:rStyle w:val="af5"/>
            <w:webHidden/>
            <w:color w:val="auto"/>
            <w:szCs w:val="21"/>
          </w:rPr>
          <w:fldChar w:fldCharType="begin"/>
        </w:r>
        <w:r w:rsidR="008D0462" w:rsidRPr="00CF5B94">
          <w:rPr>
            <w:rStyle w:val="af5"/>
            <w:webHidden/>
            <w:color w:val="auto"/>
            <w:szCs w:val="21"/>
          </w:rPr>
          <w:instrText xml:space="preserve"> PAGEREF _Toc176438440 \h </w:instrText>
        </w:r>
        <w:r w:rsidR="008D0462" w:rsidRPr="00CF5B94">
          <w:rPr>
            <w:rStyle w:val="af5"/>
            <w:webHidden/>
            <w:color w:val="auto"/>
            <w:szCs w:val="21"/>
          </w:rPr>
        </w:r>
        <w:r w:rsidR="008D0462" w:rsidRPr="00CF5B94">
          <w:rPr>
            <w:rStyle w:val="af5"/>
            <w:webHidden/>
            <w:color w:val="auto"/>
            <w:szCs w:val="21"/>
          </w:rPr>
          <w:fldChar w:fldCharType="separate"/>
        </w:r>
        <w:r>
          <w:rPr>
            <w:rStyle w:val="af5"/>
            <w:webHidden/>
            <w:color w:val="auto"/>
            <w:szCs w:val="21"/>
          </w:rPr>
          <w:t>109</w:t>
        </w:r>
        <w:r w:rsidR="008D0462" w:rsidRPr="00CF5B94">
          <w:rPr>
            <w:rStyle w:val="af5"/>
            <w:webHidden/>
            <w:color w:val="auto"/>
            <w:szCs w:val="21"/>
          </w:rPr>
          <w:fldChar w:fldCharType="end"/>
        </w:r>
      </w:hyperlink>
    </w:p>
    <w:p w14:paraId="67DE7454" w14:textId="0C338F34" w:rsidR="008D0462" w:rsidRPr="00CF5B94" w:rsidRDefault="00A02CA6" w:rsidP="002B5109">
      <w:pPr>
        <w:pStyle w:val="TOC2"/>
        <w:spacing w:after="100"/>
        <w:rPr>
          <w:rFonts w:asciiTheme="minorHAnsi" w:eastAsiaTheme="minorEastAsia" w:hAnsiTheme="minorHAnsi" w:cstheme="minorBidi"/>
          <w:kern w:val="2"/>
          <w:lang w:eastAsia="zh-CN"/>
          <w14:ligatures w14:val="standardContextual"/>
        </w:rPr>
      </w:pPr>
      <w:hyperlink w:anchor="_Toc176438441" w:history="1">
        <w:r w:rsidR="008D0462" w:rsidRPr="00CF5B94">
          <w:rPr>
            <w:rStyle w:val="af5"/>
            <w:color w:val="auto"/>
          </w:rPr>
          <w:t>A.</w:t>
        </w:r>
        <w:r w:rsidR="008D0462" w:rsidRPr="00CF5B94">
          <w:rPr>
            <w:rFonts w:asciiTheme="minorHAnsi" w:eastAsiaTheme="minorEastAsia" w:hAnsiTheme="minorHAnsi" w:cstheme="minorBidi"/>
            <w:kern w:val="2"/>
            <w:lang w:eastAsia="zh-CN"/>
            <w14:ligatures w14:val="standardContextual"/>
          </w:rPr>
          <w:tab/>
        </w:r>
        <w:r w:rsidR="008D0462" w:rsidRPr="00CF5B94">
          <w:rPr>
            <w:rStyle w:val="af5"/>
            <w:rFonts w:ascii="宋体" w:eastAsia="宋体" w:hAnsi="宋体" w:cs="宋体" w:hint="eastAsia"/>
            <w:color w:val="auto"/>
            <w:lang w:val="fr-CH"/>
          </w:rPr>
          <w:t>特别纪念会</w:t>
        </w:r>
        <w:r w:rsidR="008D0462" w:rsidRPr="00CF5B94">
          <w:rPr>
            <w:webHidden/>
          </w:rPr>
          <w:tab/>
        </w:r>
        <w:r w:rsidR="00D745CF" w:rsidRPr="00CF5B94">
          <w:rPr>
            <w:webHidden/>
          </w:rPr>
          <w:tab/>
        </w:r>
        <w:r w:rsidR="008D0462" w:rsidRPr="00CF5B94">
          <w:rPr>
            <w:webHidden/>
          </w:rPr>
          <w:fldChar w:fldCharType="begin"/>
        </w:r>
        <w:r w:rsidR="008D0462" w:rsidRPr="00CF5B94">
          <w:rPr>
            <w:webHidden/>
          </w:rPr>
          <w:instrText xml:space="preserve"> PAGEREF _Toc176438441 \h </w:instrText>
        </w:r>
        <w:r w:rsidR="008D0462" w:rsidRPr="00CF5B94">
          <w:rPr>
            <w:webHidden/>
          </w:rPr>
        </w:r>
        <w:r w:rsidR="008D0462" w:rsidRPr="00CF5B94">
          <w:rPr>
            <w:webHidden/>
          </w:rPr>
          <w:fldChar w:fldCharType="separate"/>
        </w:r>
        <w:r>
          <w:rPr>
            <w:webHidden/>
          </w:rPr>
          <w:t>109</w:t>
        </w:r>
        <w:r w:rsidR="008D0462" w:rsidRPr="00CF5B94">
          <w:rPr>
            <w:webHidden/>
          </w:rPr>
          <w:fldChar w:fldCharType="end"/>
        </w:r>
      </w:hyperlink>
    </w:p>
    <w:p w14:paraId="5C21A4B0" w14:textId="5097289B" w:rsidR="008D0462" w:rsidRPr="00CF5B94" w:rsidRDefault="00A02CA6" w:rsidP="002B5109">
      <w:pPr>
        <w:pStyle w:val="TOC2"/>
        <w:spacing w:after="100"/>
        <w:rPr>
          <w:rFonts w:asciiTheme="minorHAnsi" w:eastAsiaTheme="minorEastAsia" w:hAnsiTheme="minorHAnsi" w:cstheme="minorBidi"/>
          <w:kern w:val="2"/>
          <w:lang w:eastAsia="zh-CN"/>
          <w14:ligatures w14:val="standardContextual"/>
        </w:rPr>
      </w:pPr>
      <w:hyperlink w:anchor="_Toc176438442" w:history="1">
        <w:r w:rsidR="008D0462" w:rsidRPr="00CF5B94">
          <w:rPr>
            <w:rStyle w:val="af5"/>
            <w:color w:val="auto"/>
          </w:rPr>
          <w:t>B.</w:t>
        </w:r>
        <w:r w:rsidR="008D0462" w:rsidRPr="00CF5B94">
          <w:rPr>
            <w:rFonts w:asciiTheme="minorHAnsi" w:eastAsiaTheme="minorEastAsia" w:hAnsiTheme="minorHAnsi" w:cstheme="minorBidi"/>
            <w:kern w:val="2"/>
            <w:lang w:eastAsia="zh-CN"/>
            <w14:ligatures w14:val="standardContextual"/>
          </w:rPr>
          <w:tab/>
        </w:r>
        <w:r w:rsidR="008D0462" w:rsidRPr="00CF5B94">
          <w:rPr>
            <w:rStyle w:val="af5"/>
            <w:rFonts w:ascii="宋体" w:eastAsia="宋体" w:hAnsi="宋体" w:cs="宋体" w:hint="eastAsia"/>
            <w:color w:val="auto"/>
          </w:rPr>
          <w:t>防止和打击海盗和海上武装抢劫行为</w:t>
        </w:r>
        <w:r w:rsidR="008D0462" w:rsidRPr="00CF5B94">
          <w:rPr>
            <w:webHidden/>
          </w:rPr>
          <w:tab/>
        </w:r>
        <w:r w:rsidR="00D745CF" w:rsidRPr="00CF5B94">
          <w:rPr>
            <w:webHidden/>
          </w:rPr>
          <w:tab/>
        </w:r>
        <w:r w:rsidR="008D0462" w:rsidRPr="00CF5B94">
          <w:rPr>
            <w:webHidden/>
          </w:rPr>
          <w:fldChar w:fldCharType="begin"/>
        </w:r>
        <w:r w:rsidR="008D0462" w:rsidRPr="00CF5B94">
          <w:rPr>
            <w:webHidden/>
          </w:rPr>
          <w:instrText xml:space="preserve"> PAGEREF _Toc176438442 \h </w:instrText>
        </w:r>
        <w:r w:rsidR="008D0462" w:rsidRPr="00CF5B94">
          <w:rPr>
            <w:webHidden/>
          </w:rPr>
        </w:r>
        <w:r w:rsidR="008D0462" w:rsidRPr="00CF5B94">
          <w:rPr>
            <w:webHidden/>
          </w:rPr>
          <w:fldChar w:fldCharType="separate"/>
        </w:r>
        <w:r>
          <w:rPr>
            <w:webHidden/>
          </w:rPr>
          <w:t>109</w:t>
        </w:r>
        <w:r w:rsidR="008D0462" w:rsidRPr="00CF5B94">
          <w:rPr>
            <w:webHidden/>
          </w:rPr>
          <w:fldChar w:fldCharType="end"/>
        </w:r>
      </w:hyperlink>
    </w:p>
    <w:p w14:paraId="11B7DC8A" w14:textId="0BCBF36B" w:rsidR="008D0462" w:rsidRPr="00CF5B94" w:rsidRDefault="00A02CA6" w:rsidP="002B5109">
      <w:pPr>
        <w:pStyle w:val="TOC2"/>
        <w:spacing w:after="100"/>
        <w:rPr>
          <w:rFonts w:asciiTheme="minorHAnsi" w:eastAsiaTheme="minorEastAsia" w:hAnsiTheme="minorHAnsi" w:cstheme="minorBidi"/>
          <w:kern w:val="2"/>
          <w:lang w:eastAsia="zh-CN"/>
          <w14:ligatures w14:val="standardContextual"/>
        </w:rPr>
      </w:pPr>
      <w:hyperlink w:anchor="_Toc176438443" w:history="1">
        <w:r w:rsidR="008D0462" w:rsidRPr="00CF5B94">
          <w:rPr>
            <w:rStyle w:val="af5"/>
            <w:color w:val="auto"/>
          </w:rPr>
          <w:t>C.</w:t>
        </w:r>
        <w:r w:rsidR="008D0462" w:rsidRPr="00CF5B94">
          <w:rPr>
            <w:rFonts w:asciiTheme="minorHAnsi" w:eastAsiaTheme="minorEastAsia" w:hAnsiTheme="minorHAnsi" w:cstheme="minorBidi"/>
            <w:kern w:val="2"/>
            <w:lang w:eastAsia="zh-CN"/>
            <w14:ligatures w14:val="standardContextual"/>
          </w:rPr>
          <w:tab/>
        </w:r>
        <w:r w:rsidR="008D0462" w:rsidRPr="00CF5B94">
          <w:rPr>
            <w:rStyle w:val="af5"/>
            <w:rFonts w:ascii="宋体" w:eastAsia="宋体" w:hAnsi="宋体" w:cs="宋体" w:hint="eastAsia"/>
            <w:color w:val="auto"/>
            <w:lang w:val="fr-CH"/>
          </w:rPr>
          <w:t>委员会的方案、程序和工作方法以及文件</w:t>
        </w:r>
        <w:r w:rsidR="008D0462" w:rsidRPr="00CF5B94">
          <w:rPr>
            <w:webHidden/>
          </w:rPr>
          <w:tab/>
        </w:r>
        <w:r w:rsidR="00D745CF" w:rsidRPr="00CF5B94">
          <w:rPr>
            <w:webHidden/>
          </w:rPr>
          <w:tab/>
        </w:r>
        <w:r w:rsidR="008D0462" w:rsidRPr="00CF5B94">
          <w:rPr>
            <w:webHidden/>
          </w:rPr>
          <w:fldChar w:fldCharType="begin"/>
        </w:r>
        <w:r w:rsidR="008D0462" w:rsidRPr="00CF5B94">
          <w:rPr>
            <w:webHidden/>
          </w:rPr>
          <w:instrText xml:space="preserve"> PAGEREF _Toc176438443 \h </w:instrText>
        </w:r>
        <w:r w:rsidR="008D0462" w:rsidRPr="00CF5B94">
          <w:rPr>
            <w:webHidden/>
          </w:rPr>
        </w:r>
        <w:r w:rsidR="008D0462" w:rsidRPr="00CF5B94">
          <w:rPr>
            <w:webHidden/>
          </w:rPr>
          <w:fldChar w:fldCharType="separate"/>
        </w:r>
        <w:r>
          <w:rPr>
            <w:webHidden/>
          </w:rPr>
          <w:t>109</w:t>
        </w:r>
        <w:r w:rsidR="008D0462" w:rsidRPr="00CF5B94">
          <w:rPr>
            <w:webHidden/>
          </w:rPr>
          <w:fldChar w:fldCharType="end"/>
        </w:r>
      </w:hyperlink>
    </w:p>
    <w:p w14:paraId="5594637D" w14:textId="5920F457" w:rsidR="008D0462" w:rsidRPr="00CF5B94" w:rsidRDefault="00A02CA6" w:rsidP="002B5109">
      <w:pPr>
        <w:pStyle w:val="TOC3"/>
        <w:spacing w:after="100"/>
        <w:rPr>
          <w:rFonts w:asciiTheme="minorHAnsi" w:eastAsiaTheme="minorEastAsia" w:hAnsiTheme="minorHAnsi" w:cstheme="minorBidi"/>
          <w:kern w:val="2"/>
          <w:lang w:val="en-US" w:eastAsia="zh-CN"/>
          <w14:ligatures w14:val="standardContextual"/>
        </w:rPr>
      </w:pPr>
      <w:hyperlink w:anchor="_Toc176438444" w:history="1">
        <w:r w:rsidR="008D0462" w:rsidRPr="00CF5B94">
          <w:rPr>
            <w:rStyle w:val="af5"/>
            <w:color w:val="auto"/>
          </w:rPr>
          <w:t>1.</w:t>
        </w:r>
        <w:r w:rsidR="008D0462" w:rsidRPr="00CF5B94">
          <w:rPr>
            <w:rFonts w:asciiTheme="minorHAnsi" w:eastAsiaTheme="minorEastAsia" w:hAnsiTheme="minorHAnsi" w:cstheme="minorBidi"/>
            <w:kern w:val="2"/>
            <w:lang w:val="en-US" w:eastAsia="zh-CN"/>
            <w14:ligatures w14:val="standardContextual"/>
          </w:rPr>
          <w:tab/>
        </w:r>
        <w:r w:rsidR="008D0462" w:rsidRPr="00CF5B94">
          <w:rPr>
            <w:rStyle w:val="af5"/>
            <w:rFonts w:ascii="宋体" w:hAnsi="宋体" w:hint="eastAsia"/>
            <w:color w:val="auto"/>
            <w:lang w:val="fr-CH"/>
          </w:rPr>
          <w:t>长期工作方案工作组</w:t>
        </w:r>
        <w:r w:rsidR="008D0462" w:rsidRPr="00CF5B94">
          <w:rPr>
            <w:webHidden/>
          </w:rPr>
          <w:tab/>
        </w:r>
        <w:r w:rsidR="00D745CF" w:rsidRPr="00CF5B94">
          <w:rPr>
            <w:webHidden/>
            <w:lang w:val="en-US"/>
          </w:rPr>
          <w:tab/>
        </w:r>
        <w:r w:rsidR="008D0462" w:rsidRPr="00CF5B94">
          <w:rPr>
            <w:webHidden/>
          </w:rPr>
          <w:fldChar w:fldCharType="begin"/>
        </w:r>
        <w:r w:rsidR="008D0462" w:rsidRPr="00CF5B94">
          <w:rPr>
            <w:webHidden/>
          </w:rPr>
          <w:instrText xml:space="preserve"> PAGEREF _Toc176438444 \h </w:instrText>
        </w:r>
        <w:r w:rsidR="008D0462" w:rsidRPr="00CF5B94">
          <w:rPr>
            <w:webHidden/>
          </w:rPr>
        </w:r>
        <w:r w:rsidR="008D0462" w:rsidRPr="00CF5B94">
          <w:rPr>
            <w:webHidden/>
          </w:rPr>
          <w:fldChar w:fldCharType="separate"/>
        </w:r>
        <w:r>
          <w:rPr>
            <w:rFonts w:hint="eastAsia"/>
            <w:webHidden/>
          </w:rPr>
          <w:t>109</w:t>
        </w:r>
        <w:r w:rsidR="008D0462" w:rsidRPr="00CF5B94">
          <w:rPr>
            <w:webHidden/>
          </w:rPr>
          <w:fldChar w:fldCharType="end"/>
        </w:r>
      </w:hyperlink>
    </w:p>
    <w:p w14:paraId="38B98595" w14:textId="2A5422E2" w:rsidR="008D0462" w:rsidRPr="00CF5B94" w:rsidRDefault="00A02CA6" w:rsidP="002B5109">
      <w:pPr>
        <w:pStyle w:val="TOC3"/>
        <w:spacing w:after="100"/>
        <w:rPr>
          <w:rFonts w:asciiTheme="minorHAnsi" w:eastAsiaTheme="minorEastAsia" w:hAnsiTheme="minorHAnsi" w:cstheme="minorBidi"/>
          <w:kern w:val="2"/>
          <w:lang w:val="en-US" w:eastAsia="zh-CN"/>
          <w14:ligatures w14:val="standardContextual"/>
        </w:rPr>
      </w:pPr>
      <w:hyperlink w:anchor="_Toc176438445" w:history="1">
        <w:r w:rsidR="008D0462" w:rsidRPr="00CF5B94">
          <w:rPr>
            <w:rStyle w:val="af5"/>
            <w:color w:val="auto"/>
          </w:rPr>
          <w:t>2.</w:t>
        </w:r>
        <w:r w:rsidR="008D0462" w:rsidRPr="00CF5B94">
          <w:rPr>
            <w:rFonts w:asciiTheme="minorHAnsi" w:eastAsiaTheme="minorEastAsia" w:hAnsiTheme="minorHAnsi" w:cstheme="minorBidi"/>
            <w:kern w:val="2"/>
            <w:lang w:val="en-US" w:eastAsia="zh-CN"/>
            <w14:ligatures w14:val="standardContextual"/>
          </w:rPr>
          <w:tab/>
        </w:r>
        <w:r w:rsidR="008D0462" w:rsidRPr="00CF5B94">
          <w:rPr>
            <w:rStyle w:val="af5"/>
            <w:rFonts w:ascii="宋体" w:hAnsi="宋体" w:hint="eastAsia"/>
            <w:color w:val="auto"/>
            <w:lang w:val="fr-CH"/>
          </w:rPr>
          <w:t>委员会工作方法和程序工作组</w:t>
        </w:r>
        <w:r w:rsidR="008D0462" w:rsidRPr="00CF5B94">
          <w:rPr>
            <w:webHidden/>
          </w:rPr>
          <w:tab/>
        </w:r>
        <w:r w:rsidR="00D745CF" w:rsidRPr="00CF5B94">
          <w:rPr>
            <w:webHidden/>
            <w:lang w:val="en-US"/>
          </w:rPr>
          <w:tab/>
        </w:r>
        <w:r w:rsidR="008D0462" w:rsidRPr="00CF5B94">
          <w:rPr>
            <w:webHidden/>
          </w:rPr>
          <w:fldChar w:fldCharType="begin"/>
        </w:r>
        <w:r w:rsidR="008D0462" w:rsidRPr="00CF5B94">
          <w:rPr>
            <w:webHidden/>
          </w:rPr>
          <w:instrText xml:space="preserve"> PAGEREF _Toc176438445 \h </w:instrText>
        </w:r>
        <w:r w:rsidR="008D0462" w:rsidRPr="00CF5B94">
          <w:rPr>
            <w:webHidden/>
          </w:rPr>
        </w:r>
        <w:r w:rsidR="008D0462" w:rsidRPr="00CF5B94">
          <w:rPr>
            <w:webHidden/>
          </w:rPr>
          <w:fldChar w:fldCharType="separate"/>
        </w:r>
        <w:r>
          <w:rPr>
            <w:rFonts w:hint="eastAsia"/>
            <w:webHidden/>
          </w:rPr>
          <w:t>110</w:t>
        </w:r>
        <w:r w:rsidR="008D0462" w:rsidRPr="00CF5B94">
          <w:rPr>
            <w:webHidden/>
          </w:rPr>
          <w:fldChar w:fldCharType="end"/>
        </w:r>
      </w:hyperlink>
    </w:p>
    <w:p w14:paraId="4046706F" w14:textId="20374AD7" w:rsidR="008D0462" w:rsidRPr="00CF5B94" w:rsidRDefault="00A02CA6" w:rsidP="002B5109">
      <w:pPr>
        <w:pStyle w:val="TOC3"/>
        <w:spacing w:after="100"/>
        <w:rPr>
          <w:rFonts w:asciiTheme="minorHAnsi" w:eastAsiaTheme="minorEastAsia" w:hAnsiTheme="minorHAnsi" w:cstheme="minorBidi"/>
          <w:kern w:val="2"/>
          <w:lang w:val="en-US" w:eastAsia="zh-CN"/>
          <w14:ligatures w14:val="standardContextual"/>
        </w:rPr>
      </w:pPr>
      <w:hyperlink w:anchor="_Toc176438446" w:history="1">
        <w:r w:rsidR="008D0462" w:rsidRPr="00CF5B94">
          <w:rPr>
            <w:rStyle w:val="af5"/>
            <w:color w:val="auto"/>
          </w:rPr>
          <w:t>3.</w:t>
        </w:r>
        <w:r w:rsidR="008D0462" w:rsidRPr="00CF5B94">
          <w:rPr>
            <w:rFonts w:asciiTheme="minorHAnsi" w:eastAsiaTheme="minorEastAsia" w:hAnsiTheme="minorHAnsi" w:cstheme="minorBidi"/>
            <w:kern w:val="2"/>
            <w:lang w:val="en-US" w:eastAsia="zh-CN"/>
            <w14:ligatures w14:val="standardContextual"/>
          </w:rPr>
          <w:tab/>
        </w:r>
        <w:r w:rsidR="008D0462" w:rsidRPr="00CF5B94">
          <w:rPr>
            <w:rStyle w:val="af5"/>
            <w:rFonts w:ascii="宋体" w:hAnsi="宋体" w:hint="eastAsia"/>
            <w:color w:val="auto"/>
            <w:lang w:val="fr-CH"/>
          </w:rPr>
          <w:t>讨论联大</w:t>
        </w:r>
        <w:r w:rsidR="008D0462" w:rsidRPr="00CF5B94">
          <w:rPr>
            <w:rStyle w:val="af5"/>
            <w:color w:val="auto"/>
            <w:lang w:val="fr-CH"/>
          </w:rPr>
          <w:t>2023</w:t>
        </w:r>
        <w:r w:rsidR="008D0462" w:rsidRPr="00CF5B94">
          <w:rPr>
            <w:rStyle w:val="af5"/>
            <w:rFonts w:ascii="宋体" w:hAnsi="宋体" w:hint="eastAsia"/>
            <w:color w:val="auto"/>
            <w:lang w:val="fr-CH"/>
          </w:rPr>
          <w:t>年</w:t>
        </w:r>
        <w:r w:rsidR="008D0462" w:rsidRPr="00CF5B94">
          <w:rPr>
            <w:rStyle w:val="af5"/>
            <w:color w:val="auto"/>
            <w:lang w:val="fr-CH"/>
          </w:rPr>
          <w:t>12</w:t>
        </w:r>
        <w:r w:rsidR="008D0462" w:rsidRPr="00CF5B94">
          <w:rPr>
            <w:rStyle w:val="af5"/>
            <w:rFonts w:ascii="宋体" w:hAnsi="宋体" w:hint="eastAsia"/>
            <w:color w:val="auto"/>
            <w:lang w:val="fr-CH"/>
          </w:rPr>
          <w:t>月</w:t>
        </w:r>
        <w:r w:rsidR="008D0462" w:rsidRPr="00CF5B94">
          <w:rPr>
            <w:rStyle w:val="af5"/>
            <w:color w:val="auto"/>
            <w:lang w:val="fr-CH"/>
          </w:rPr>
          <w:t>7</w:t>
        </w:r>
        <w:r w:rsidR="008D0462" w:rsidRPr="00CF5B94">
          <w:rPr>
            <w:rStyle w:val="af5"/>
            <w:rFonts w:ascii="宋体" w:hAnsi="宋体" w:hint="eastAsia"/>
            <w:color w:val="auto"/>
            <w:lang w:val="fr-CH"/>
          </w:rPr>
          <w:t>日关于国内和国际的法治的第</w:t>
        </w:r>
        <w:r w:rsidR="008D0462" w:rsidRPr="00CF5B94">
          <w:rPr>
            <w:rStyle w:val="af5"/>
            <w:color w:val="auto"/>
            <w:lang w:val="fr-CH"/>
          </w:rPr>
          <w:t>78/112</w:t>
        </w:r>
        <w:r w:rsidR="008D0462" w:rsidRPr="00CF5B94">
          <w:rPr>
            <w:rStyle w:val="af5"/>
            <w:rFonts w:ascii="宋体" w:hAnsi="宋体" w:hint="eastAsia"/>
            <w:color w:val="auto"/>
            <w:lang w:val="fr-CH"/>
          </w:rPr>
          <w:t>号决议</w:t>
        </w:r>
        <w:r w:rsidR="008D0462" w:rsidRPr="00CF5B94">
          <w:rPr>
            <w:webHidden/>
          </w:rPr>
          <w:tab/>
        </w:r>
        <w:r w:rsidR="00D745CF" w:rsidRPr="00CF5B94">
          <w:rPr>
            <w:webHidden/>
            <w:lang w:val="en-US"/>
          </w:rPr>
          <w:tab/>
        </w:r>
        <w:r w:rsidR="008D0462" w:rsidRPr="00CF5B94">
          <w:rPr>
            <w:webHidden/>
          </w:rPr>
          <w:fldChar w:fldCharType="begin"/>
        </w:r>
        <w:r w:rsidR="008D0462" w:rsidRPr="00CF5B94">
          <w:rPr>
            <w:webHidden/>
          </w:rPr>
          <w:instrText xml:space="preserve"> PAGEREF _Toc176438446 \h </w:instrText>
        </w:r>
        <w:r w:rsidR="008D0462" w:rsidRPr="00CF5B94">
          <w:rPr>
            <w:webHidden/>
          </w:rPr>
        </w:r>
        <w:r w:rsidR="008D0462" w:rsidRPr="00CF5B94">
          <w:rPr>
            <w:webHidden/>
          </w:rPr>
          <w:fldChar w:fldCharType="separate"/>
        </w:r>
        <w:r>
          <w:rPr>
            <w:rFonts w:hint="eastAsia"/>
            <w:webHidden/>
          </w:rPr>
          <w:t>111</w:t>
        </w:r>
        <w:r w:rsidR="008D0462" w:rsidRPr="00CF5B94">
          <w:rPr>
            <w:webHidden/>
          </w:rPr>
          <w:fldChar w:fldCharType="end"/>
        </w:r>
      </w:hyperlink>
    </w:p>
    <w:p w14:paraId="69541ADA" w14:textId="791F5643" w:rsidR="008D0462" w:rsidRPr="00CF5B94" w:rsidRDefault="00A02CA6" w:rsidP="002B5109">
      <w:pPr>
        <w:pStyle w:val="TOC3"/>
        <w:spacing w:after="100"/>
        <w:rPr>
          <w:rFonts w:asciiTheme="minorHAnsi" w:eastAsiaTheme="minorEastAsia" w:hAnsiTheme="minorHAnsi" w:cstheme="minorBidi"/>
          <w:kern w:val="2"/>
          <w:lang w:val="en-US" w:eastAsia="zh-CN"/>
          <w14:ligatures w14:val="standardContextual"/>
        </w:rPr>
      </w:pPr>
      <w:hyperlink w:anchor="_Toc176438447" w:history="1">
        <w:r w:rsidR="008D0462" w:rsidRPr="00CF5B94">
          <w:rPr>
            <w:rStyle w:val="af5"/>
            <w:color w:val="auto"/>
          </w:rPr>
          <w:t>4.</w:t>
        </w:r>
        <w:r w:rsidR="008D0462" w:rsidRPr="00CF5B94">
          <w:rPr>
            <w:rFonts w:asciiTheme="minorHAnsi" w:eastAsiaTheme="minorEastAsia" w:hAnsiTheme="minorHAnsi" w:cstheme="minorBidi"/>
            <w:kern w:val="2"/>
            <w:lang w:val="en-US" w:eastAsia="zh-CN"/>
            <w14:ligatures w14:val="standardContextual"/>
          </w:rPr>
          <w:tab/>
        </w:r>
        <w:r w:rsidR="008D0462" w:rsidRPr="00CF5B94">
          <w:rPr>
            <w:rStyle w:val="af5"/>
            <w:rFonts w:ascii="宋体" w:hAnsi="宋体" w:hint="eastAsia"/>
            <w:color w:val="auto"/>
            <w:lang w:val="fr-CH"/>
          </w:rPr>
          <w:t>纪念国际法委员会成立七十五周年</w:t>
        </w:r>
        <w:r w:rsidR="008D0462" w:rsidRPr="00CF5B94">
          <w:rPr>
            <w:webHidden/>
          </w:rPr>
          <w:tab/>
        </w:r>
        <w:r w:rsidR="00D745CF" w:rsidRPr="00CF5B94">
          <w:rPr>
            <w:webHidden/>
            <w:lang w:val="en-US"/>
          </w:rPr>
          <w:tab/>
        </w:r>
        <w:r w:rsidR="008D0462" w:rsidRPr="00CF5B94">
          <w:rPr>
            <w:webHidden/>
          </w:rPr>
          <w:fldChar w:fldCharType="begin"/>
        </w:r>
        <w:r w:rsidR="008D0462" w:rsidRPr="00CF5B94">
          <w:rPr>
            <w:webHidden/>
          </w:rPr>
          <w:instrText xml:space="preserve"> PAGEREF _Toc176438447 \h </w:instrText>
        </w:r>
        <w:r w:rsidR="008D0462" w:rsidRPr="00CF5B94">
          <w:rPr>
            <w:webHidden/>
          </w:rPr>
        </w:r>
        <w:r w:rsidR="008D0462" w:rsidRPr="00CF5B94">
          <w:rPr>
            <w:webHidden/>
          </w:rPr>
          <w:fldChar w:fldCharType="separate"/>
        </w:r>
        <w:r>
          <w:rPr>
            <w:rFonts w:hint="eastAsia"/>
            <w:webHidden/>
          </w:rPr>
          <w:t>113</w:t>
        </w:r>
        <w:r w:rsidR="008D0462" w:rsidRPr="00CF5B94">
          <w:rPr>
            <w:webHidden/>
          </w:rPr>
          <w:fldChar w:fldCharType="end"/>
        </w:r>
      </w:hyperlink>
    </w:p>
    <w:p w14:paraId="5A9716CD" w14:textId="437F54F8" w:rsidR="008D0462" w:rsidRPr="00CF5B94" w:rsidRDefault="00A02CA6" w:rsidP="002B5109">
      <w:pPr>
        <w:pStyle w:val="TOC3"/>
        <w:spacing w:after="100"/>
        <w:rPr>
          <w:rFonts w:asciiTheme="minorHAnsi" w:eastAsiaTheme="minorEastAsia" w:hAnsiTheme="minorHAnsi" w:cstheme="minorBidi"/>
          <w:kern w:val="2"/>
          <w:lang w:val="en-US" w:eastAsia="zh-CN"/>
          <w14:ligatures w14:val="standardContextual"/>
        </w:rPr>
      </w:pPr>
      <w:hyperlink w:anchor="_Toc176438448" w:history="1">
        <w:r w:rsidR="008D0462" w:rsidRPr="00CF5B94">
          <w:rPr>
            <w:rStyle w:val="af5"/>
            <w:color w:val="auto"/>
          </w:rPr>
          <w:t>5.</w:t>
        </w:r>
        <w:r w:rsidR="008D0462" w:rsidRPr="00CF5B94">
          <w:rPr>
            <w:rFonts w:asciiTheme="minorHAnsi" w:eastAsiaTheme="minorEastAsia" w:hAnsiTheme="minorHAnsi" w:cstheme="minorBidi"/>
            <w:kern w:val="2"/>
            <w:lang w:val="en-US" w:eastAsia="zh-CN"/>
            <w14:ligatures w14:val="standardContextual"/>
          </w:rPr>
          <w:tab/>
        </w:r>
        <w:r w:rsidR="008D0462" w:rsidRPr="00CF5B94">
          <w:rPr>
            <w:rStyle w:val="af5"/>
            <w:rFonts w:ascii="宋体" w:hAnsi="宋体" w:hint="eastAsia"/>
            <w:color w:val="auto"/>
            <w:lang w:val="fr-CH"/>
          </w:rPr>
          <w:t>酬金</w:t>
        </w:r>
        <w:r w:rsidR="008D0462" w:rsidRPr="00CF5B94">
          <w:rPr>
            <w:webHidden/>
          </w:rPr>
          <w:tab/>
        </w:r>
        <w:r w:rsidR="00D745CF" w:rsidRPr="00CF5B94">
          <w:rPr>
            <w:webHidden/>
            <w:lang w:val="en-US"/>
          </w:rPr>
          <w:tab/>
        </w:r>
        <w:r w:rsidR="008D0462" w:rsidRPr="00CF5B94">
          <w:rPr>
            <w:webHidden/>
          </w:rPr>
          <w:fldChar w:fldCharType="begin"/>
        </w:r>
        <w:r w:rsidR="008D0462" w:rsidRPr="00CF5B94">
          <w:rPr>
            <w:webHidden/>
          </w:rPr>
          <w:instrText xml:space="preserve"> PAGEREF _Toc176438448 \h </w:instrText>
        </w:r>
        <w:r w:rsidR="008D0462" w:rsidRPr="00CF5B94">
          <w:rPr>
            <w:webHidden/>
          </w:rPr>
        </w:r>
        <w:r w:rsidR="008D0462" w:rsidRPr="00CF5B94">
          <w:rPr>
            <w:webHidden/>
          </w:rPr>
          <w:fldChar w:fldCharType="separate"/>
        </w:r>
        <w:r>
          <w:rPr>
            <w:rFonts w:hint="eastAsia"/>
            <w:webHidden/>
          </w:rPr>
          <w:t>113</w:t>
        </w:r>
        <w:r w:rsidR="008D0462" w:rsidRPr="00CF5B94">
          <w:rPr>
            <w:webHidden/>
          </w:rPr>
          <w:fldChar w:fldCharType="end"/>
        </w:r>
      </w:hyperlink>
    </w:p>
    <w:p w14:paraId="7152AF1B" w14:textId="13635DAA" w:rsidR="008D0462" w:rsidRPr="00CF5B94" w:rsidRDefault="00A02CA6" w:rsidP="002B5109">
      <w:pPr>
        <w:pStyle w:val="TOC3"/>
        <w:spacing w:after="100"/>
        <w:rPr>
          <w:rFonts w:asciiTheme="minorHAnsi" w:eastAsiaTheme="minorEastAsia" w:hAnsiTheme="minorHAnsi" w:cstheme="minorBidi"/>
          <w:kern w:val="2"/>
          <w:lang w:val="en-US" w:eastAsia="zh-CN"/>
          <w14:ligatures w14:val="standardContextual"/>
        </w:rPr>
      </w:pPr>
      <w:hyperlink w:anchor="_Toc176438449" w:history="1">
        <w:r w:rsidR="008D0462" w:rsidRPr="00CF5B94">
          <w:rPr>
            <w:rStyle w:val="af5"/>
            <w:color w:val="auto"/>
          </w:rPr>
          <w:t>6.</w:t>
        </w:r>
        <w:r w:rsidR="008D0462" w:rsidRPr="00CF5B94">
          <w:rPr>
            <w:rFonts w:asciiTheme="minorHAnsi" w:eastAsiaTheme="minorEastAsia" w:hAnsiTheme="minorHAnsi" w:cstheme="minorBidi"/>
            <w:kern w:val="2"/>
            <w:lang w:val="en-US" w:eastAsia="zh-CN"/>
            <w14:ligatures w14:val="standardContextual"/>
          </w:rPr>
          <w:tab/>
        </w:r>
        <w:r w:rsidR="008D0462" w:rsidRPr="00CF5B94">
          <w:rPr>
            <w:rStyle w:val="af5"/>
            <w:rFonts w:ascii="宋体" w:hAnsi="宋体" w:hint="eastAsia"/>
            <w:color w:val="auto"/>
            <w:lang w:val="fr-CH"/>
          </w:rPr>
          <w:t>文件和出版物</w:t>
        </w:r>
        <w:r w:rsidR="008D0462" w:rsidRPr="00CF5B94">
          <w:rPr>
            <w:webHidden/>
          </w:rPr>
          <w:tab/>
        </w:r>
        <w:r w:rsidR="00D745CF" w:rsidRPr="00CF5B94">
          <w:rPr>
            <w:webHidden/>
            <w:lang w:val="en-US"/>
          </w:rPr>
          <w:tab/>
        </w:r>
        <w:r w:rsidR="008D0462" w:rsidRPr="00CF5B94">
          <w:rPr>
            <w:webHidden/>
          </w:rPr>
          <w:fldChar w:fldCharType="begin"/>
        </w:r>
        <w:r w:rsidR="008D0462" w:rsidRPr="00CF5B94">
          <w:rPr>
            <w:webHidden/>
          </w:rPr>
          <w:instrText xml:space="preserve"> PAGEREF _Toc176438449 \h </w:instrText>
        </w:r>
        <w:r w:rsidR="008D0462" w:rsidRPr="00CF5B94">
          <w:rPr>
            <w:webHidden/>
          </w:rPr>
        </w:r>
        <w:r w:rsidR="008D0462" w:rsidRPr="00CF5B94">
          <w:rPr>
            <w:webHidden/>
          </w:rPr>
          <w:fldChar w:fldCharType="separate"/>
        </w:r>
        <w:r>
          <w:rPr>
            <w:rFonts w:hint="eastAsia"/>
            <w:webHidden/>
          </w:rPr>
          <w:t>114</w:t>
        </w:r>
        <w:r w:rsidR="008D0462" w:rsidRPr="00CF5B94">
          <w:rPr>
            <w:webHidden/>
          </w:rPr>
          <w:fldChar w:fldCharType="end"/>
        </w:r>
      </w:hyperlink>
    </w:p>
    <w:p w14:paraId="0C148996" w14:textId="1CB371ED" w:rsidR="008D0462" w:rsidRPr="00CF5B94" w:rsidRDefault="00A02CA6" w:rsidP="002B5109">
      <w:pPr>
        <w:pStyle w:val="TOC3"/>
        <w:spacing w:after="100"/>
        <w:rPr>
          <w:rFonts w:asciiTheme="minorHAnsi" w:eastAsiaTheme="minorEastAsia" w:hAnsiTheme="minorHAnsi" w:cstheme="minorBidi"/>
          <w:kern w:val="2"/>
          <w:lang w:val="en-US" w:eastAsia="zh-CN"/>
          <w14:ligatures w14:val="standardContextual"/>
        </w:rPr>
      </w:pPr>
      <w:hyperlink w:anchor="_Toc176438450" w:history="1">
        <w:r w:rsidR="008D0462" w:rsidRPr="00CF5B94">
          <w:rPr>
            <w:rStyle w:val="af5"/>
            <w:color w:val="auto"/>
          </w:rPr>
          <w:t>7.</w:t>
        </w:r>
        <w:r w:rsidR="008D0462" w:rsidRPr="00CF5B94">
          <w:rPr>
            <w:rFonts w:asciiTheme="minorHAnsi" w:eastAsiaTheme="minorEastAsia" w:hAnsiTheme="minorHAnsi" w:cstheme="minorBidi"/>
            <w:kern w:val="2"/>
            <w:lang w:val="en-US" w:eastAsia="zh-CN"/>
            <w14:ligatures w14:val="standardContextual"/>
          </w:rPr>
          <w:tab/>
        </w:r>
        <w:r w:rsidR="008D0462" w:rsidRPr="00CF5B94">
          <w:rPr>
            <w:rStyle w:val="af5"/>
            <w:rFonts w:ascii="宋体" w:hAnsi="宋体" w:hint="eastAsia"/>
            <w:color w:val="auto"/>
            <w:lang w:val="fr-CH"/>
          </w:rPr>
          <w:t>《国际法委员会年鉴》</w:t>
        </w:r>
        <w:r w:rsidR="008D0462" w:rsidRPr="00CF5B94">
          <w:rPr>
            <w:webHidden/>
          </w:rPr>
          <w:tab/>
        </w:r>
        <w:r w:rsidR="00D745CF" w:rsidRPr="00CF5B94">
          <w:rPr>
            <w:webHidden/>
            <w:lang w:val="en-US"/>
          </w:rPr>
          <w:tab/>
        </w:r>
        <w:r w:rsidR="008D0462" w:rsidRPr="00CF5B94">
          <w:rPr>
            <w:webHidden/>
          </w:rPr>
          <w:fldChar w:fldCharType="begin"/>
        </w:r>
        <w:r w:rsidR="008D0462" w:rsidRPr="00CF5B94">
          <w:rPr>
            <w:webHidden/>
          </w:rPr>
          <w:instrText xml:space="preserve"> PAGEREF _Toc176438450 \h </w:instrText>
        </w:r>
        <w:r w:rsidR="008D0462" w:rsidRPr="00CF5B94">
          <w:rPr>
            <w:webHidden/>
          </w:rPr>
        </w:r>
        <w:r w:rsidR="008D0462" w:rsidRPr="00CF5B94">
          <w:rPr>
            <w:webHidden/>
          </w:rPr>
          <w:fldChar w:fldCharType="separate"/>
        </w:r>
        <w:r>
          <w:rPr>
            <w:rFonts w:hint="eastAsia"/>
            <w:webHidden/>
          </w:rPr>
          <w:t>115</w:t>
        </w:r>
        <w:r w:rsidR="008D0462" w:rsidRPr="00CF5B94">
          <w:rPr>
            <w:webHidden/>
          </w:rPr>
          <w:fldChar w:fldCharType="end"/>
        </w:r>
      </w:hyperlink>
    </w:p>
    <w:p w14:paraId="0AEEECD4" w14:textId="76BFA5F5" w:rsidR="008D0462" w:rsidRPr="00CF5B94" w:rsidRDefault="00A02CA6" w:rsidP="002B5109">
      <w:pPr>
        <w:pStyle w:val="TOC3"/>
        <w:spacing w:after="100"/>
        <w:rPr>
          <w:rFonts w:asciiTheme="minorHAnsi" w:eastAsiaTheme="minorEastAsia" w:hAnsiTheme="minorHAnsi" w:cstheme="minorBidi"/>
          <w:kern w:val="2"/>
          <w:lang w:val="en-US" w:eastAsia="zh-CN"/>
          <w14:ligatures w14:val="standardContextual"/>
        </w:rPr>
      </w:pPr>
      <w:hyperlink w:anchor="_Toc176438451" w:history="1">
        <w:r w:rsidR="008D0462" w:rsidRPr="00CF5B94">
          <w:rPr>
            <w:rStyle w:val="af5"/>
            <w:color w:val="auto"/>
          </w:rPr>
          <w:t>8.</w:t>
        </w:r>
        <w:r w:rsidR="008D0462" w:rsidRPr="00CF5B94">
          <w:rPr>
            <w:rFonts w:asciiTheme="minorHAnsi" w:eastAsiaTheme="minorEastAsia" w:hAnsiTheme="minorHAnsi" w:cstheme="minorBidi"/>
            <w:kern w:val="2"/>
            <w:lang w:val="en-US" w:eastAsia="zh-CN"/>
            <w14:ligatures w14:val="standardContextual"/>
          </w:rPr>
          <w:tab/>
        </w:r>
        <w:r w:rsidR="008D0462" w:rsidRPr="00CF5B94">
          <w:rPr>
            <w:rStyle w:val="af5"/>
            <w:rFonts w:ascii="宋体" w:hAnsi="宋体" w:hint="eastAsia"/>
            <w:color w:val="auto"/>
            <w:lang w:val="fr-CH"/>
          </w:rPr>
          <w:t>联大第</w:t>
        </w:r>
        <w:r w:rsidR="008D0462" w:rsidRPr="00CF5B94">
          <w:rPr>
            <w:rStyle w:val="af5"/>
            <w:color w:val="auto"/>
          </w:rPr>
          <w:t>77/103</w:t>
        </w:r>
        <w:r w:rsidR="008D0462" w:rsidRPr="00CF5B94">
          <w:rPr>
            <w:rStyle w:val="af5"/>
            <w:rFonts w:ascii="宋体" w:hAnsi="宋体" w:hint="eastAsia"/>
            <w:color w:val="auto"/>
            <w:lang w:val="fr-CH"/>
          </w:rPr>
          <w:t>号决议设立的协助国际法委员会特别报告员及其附属事项信托基金</w:t>
        </w:r>
        <w:r w:rsidR="008D0462" w:rsidRPr="00CF5B94">
          <w:rPr>
            <w:webHidden/>
          </w:rPr>
          <w:tab/>
        </w:r>
        <w:r w:rsidR="00D745CF" w:rsidRPr="00CF5B94">
          <w:rPr>
            <w:webHidden/>
            <w:lang w:val="en-US"/>
          </w:rPr>
          <w:tab/>
        </w:r>
        <w:r w:rsidR="008D0462" w:rsidRPr="00CF5B94">
          <w:rPr>
            <w:webHidden/>
          </w:rPr>
          <w:fldChar w:fldCharType="begin"/>
        </w:r>
        <w:r w:rsidR="008D0462" w:rsidRPr="00CF5B94">
          <w:rPr>
            <w:webHidden/>
          </w:rPr>
          <w:instrText xml:space="preserve"> PAGEREF _Toc176438451 \h </w:instrText>
        </w:r>
        <w:r w:rsidR="008D0462" w:rsidRPr="00CF5B94">
          <w:rPr>
            <w:webHidden/>
          </w:rPr>
        </w:r>
        <w:r w:rsidR="008D0462" w:rsidRPr="00CF5B94">
          <w:rPr>
            <w:webHidden/>
          </w:rPr>
          <w:fldChar w:fldCharType="separate"/>
        </w:r>
        <w:r>
          <w:rPr>
            <w:rFonts w:hint="eastAsia"/>
            <w:webHidden/>
          </w:rPr>
          <w:t>116</w:t>
        </w:r>
        <w:r w:rsidR="008D0462" w:rsidRPr="00CF5B94">
          <w:rPr>
            <w:webHidden/>
          </w:rPr>
          <w:fldChar w:fldCharType="end"/>
        </w:r>
      </w:hyperlink>
    </w:p>
    <w:p w14:paraId="0B003060" w14:textId="320DA5A0" w:rsidR="008D0462" w:rsidRPr="00CF5B94" w:rsidRDefault="00A02CA6" w:rsidP="002B5109">
      <w:pPr>
        <w:pStyle w:val="TOC3"/>
        <w:spacing w:after="100"/>
        <w:rPr>
          <w:rFonts w:asciiTheme="minorHAnsi" w:eastAsiaTheme="minorEastAsia" w:hAnsiTheme="minorHAnsi" w:cstheme="minorBidi"/>
          <w:kern w:val="2"/>
          <w:lang w:val="en-US" w:eastAsia="zh-CN"/>
          <w14:ligatures w14:val="standardContextual"/>
        </w:rPr>
      </w:pPr>
      <w:hyperlink w:anchor="_Toc176438452" w:history="1">
        <w:r w:rsidR="008D0462" w:rsidRPr="00CF5B94">
          <w:rPr>
            <w:rStyle w:val="af5"/>
            <w:color w:val="auto"/>
          </w:rPr>
          <w:t>9.</w:t>
        </w:r>
        <w:r w:rsidR="008D0462" w:rsidRPr="00CF5B94">
          <w:rPr>
            <w:rFonts w:asciiTheme="minorHAnsi" w:eastAsiaTheme="minorEastAsia" w:hAnsiTheme="minorHAnsi" w:cstheme="minorBidi"/>
            <w:kern w:val="2"/>
            <w:lang w:val="en-US" w:eastAsia="zh-CN"/>
            <w14:ligatures w14:val="standardContextual"/>
          </w:rPr>
          <w:tab/>
        </w:r>
        <w:r w:rsidR="008D0462" w:rsidRPr="00CF5B94">
          <w:rPr>
            <w:rStyle w:val="af5"/>
            <w:rFonts w:ascii="宋体" w:hAnsi="宋体" w:hint="eastAsia"/>
            <w:color w:val="auto"/>
            <w:lang w:val="fr-CH"/>
          </w:rPr>
          <w:t>编纂司的协助</w:t>
        </w:r>
        <w:r w:rsidR="008D0462" w:rsidRPr="00CF5B94">
          <w:rPr>
            <w:webHidden/>
          </w:rPr>
          <w:tab/>
        </w:r>
        <w:r w:rsidR="00750D34" w:rsidRPr="00CF5B94">
          <w:rPr>
            <w:webHidden/>
            <w:lang w:val="en-US"/>
          </w:rPr>
          <w:tab/>
        </w:r>
        <w:r w:rsidR="008D0462" w:rsidRPr="00CF5B94">
          <w:rPr>
            <w:webHidden/>
          </w:rPr>
          <w:fldChar w:fldCharType="begin"/>
        </w:r>
        <w:r w:rsidR="008D0462" w:rsidRPr="00CF5B94">
          <w:rPr>
            <w:webHidden/>
          </w:rPr>
          <w:instrText xml:space="preserve"> PAGEREF _Toc176438452 \h </w:instrText>
        </w:r>
        <w:r w:rsidR="008D0462" w:rsidRPr="00CF5B94">
          <w:rPr>
            <w:webHidden/>
          </w:rPr>
        </w:r>
        <w:r w:rsidR="008D0462" w:rsidRPr="00CF5B94">
          <w:rPr>
            <w:webHidden/>
          </w:rPr>
          <w:fldChar w:fldCharType="separate"/>
        </w:r>
        <w:r>
          <w:rPr>
            <w:rFonts w:hint="eastAsia"/>
            <w:webHidden/>
          </w:rPr>
          <w:t>116</w:t>
        </w:r>
        <w:r w:rsidR="008D0462" w:rsidRPr="00CF5B94">
          <w:rPr>
            <w:webHidden/>
          </w:rPr>
          <w:fldChar w:fldCharType="end"/>
        </w:r>
      </w:hyperlink>
    </w:p>
    <w:p w14:paraId="214C7E8F" w14:textId="6707C4F2" w:rsidR="008D0462" w:rsidRPr="00CF5B94" w:rsidRDefault="00A02CA6" w:rsidP="002B5109">
      <w:pPr>
        <w:pStyle w:val="TOC3"/>
        <w:spacing w:after="100"/>
        <w:rPr>
          <w:rFonts w:asciiTheme="minorHAnsi" w:eastAsiaTheme="minorEastAsia" w:hAnsiTheme="minorHAnsi" w:cstheme="minorBidi"/>
          <w:kern w:val="2"/>
          <w:lang w:val="en-US" w:eastAsia="zh-CN"/>
          <w14:ligatures w14:val="standardContextual"/>
        </w:rPr>
      </w:pPr>
      <w:hyperlink w:anchor="_Toc176438453" w:history="1">
        <w:r w:rsidR="008D0462" w:rsidRPr="00CF5B94">
          <w:rPr>
            <w:rStyle w:val="af5"/>
            <w:color w:val="auto"/>
          </w:rPr>
          <w:t>10.</w:t>
        </w:r>
        <w:r w:rsidR="008D0462" w:rsidRPr="00CF5B94">
          <w:rPr>
            <w:rFonts w:asciiTheme="minorHAnsi" w:eastAsiaTheme="minorEastAsia" w:hAnsiTheme="minorHAnsi" w:cstheme="minorBidi"/>
            <w:kern w:val="2"/>
            <w:lang w:val="en-US" w:eastAsia="zh-CN"/>
            <w14:ligatures w14:val="standardContextual"/>
          </w:rPr>
          <w:tab/>
        </w:r>
        <w:r w:rsidR="008D0462" w:rsidRPr="00CF5B94">
          <w:rPr>
            <w:rStyle w:val="af5"/>
            <w:rFonts w:ascii="宋体" w:hAnsi="宋体" w:hint="eastAsia"/>
            <w:color w:val="auto"/>
          </w:rPr>
          <w:t>网站</w:t>
        </w:r>
        <w:r w:rsidR="008D0462" w:rsidRPr="00CF5B94">
          <w:rPr>
            <w:webHidden/>
          </w:rPr>
          <w:tab/>
        </w:r>
        <w:r w:rsidR="00750D34" w:rsidRPr="00CF5B94">
          <w:rPr>
            <w:webHidden/>
            <w:lang w:val="en-US"/>
          </w:rPr>
          <w:tab/>
        </w:r>
        <w:r w:rsidR="008D0462" w:rsidRPr="00CF5B94">
          <w:rPr>
            <w:webHidden/>
          </w:rPr>
          <w:fldChar w:fldCharType="begin"/>
        </w:r>
        <w:r w:rsidR="008D0462" w:rsidRPr="00CF5B94">
          <w:rPr>
            <w:webHidden/>
          </w:rPr>
          <w:instrText xml:space="preserve"> PAGEREF _Toc176438453 \h </w:instrText>
        </w:r>
        <w:r w:rsidR="008D0462" w:rsidRPr="00CF5B94">
          <w:rPr>
            <w:webHidden/>
          </w:rPr>
        </w:r>
        <w:r w:rsidR="008D0462" w:rsidRPr="00CF5B94">
          <w:rPr>
            <w:webHidden/>
          </w:rPr>
          <w:fldChar w:fldCharType="separate"/>
        </w:r>
        <w:r>
          <w:rPr>
            <w:rFonts w:hint="eastAsia"/>
            <w:webHidden/>
          </w:rPr>
          <w:t>116</w:t>
        </w:r>
        <w:r w:rsidR="008D0462" w:rsidRPr="00CF5B94">
          <w:rPr>
            <w:webHidden/>
          </w:rPr>
          <w:fldChar w:fldCharType="end"/>
        </w:r>
      </w:hyperlink>
    </w:p>
    <w:p w14:paraId="0EA009D2" w14:textId="281B513D" w:rsidR="008D0462" w:rsidRPr="00CF5B94" w:rsidRDefault="00A02CA6" w:rsidP="002B5109">
      <w:pPr>
        <w:pStyle w:val="TOC3"/>
        <w:spacing w:after="100"/>
        <w:rPr>
          <w:rFonts w:asciiTheme="minorHAnsi" w:eastAsiaTheme="minorEastAsia" w:hAnsiTheme="minorHAnsi" w:cstheme="minorBidi"/>
          <w:kern w:val="2"/>
          <w:lang w:val="en-US" w:eastAsia="zh-CN"/>
          <w14:ligatures w14:val="standardContextual"/>
        </w:rPr>
      </w:pPr>
      <w:hyperlink w:anchor="_Toc176438454" w:history="1">
        <w:r w:rsidR="008D0462" w:rsidRPr="00CF5B94">
          <w:rPr>
            <w:rStyle w:val="af5"/>
            <w:color w:val="auto"/>
          </w:rPr>
          <w:t>11.</w:t>
        </w:r>
        <w:r w:rsidR="008D0462" w:rsidRPr="00CF5B94">
          <w:rPr>
            <w:rFonts w:asciiTheme="minorHAnsi" w:eastAsiaTheme="minorEastAsia" w:hAnsiTheme="minorHAnsi" w:cstheme="minorBidi"/>
            <w:kern w:val="2"/>
            <w:lang w:val="en-US" w:eastAsia="zh-CN"/>
            <w14:ligatures w14:val="standardContextual"/>
          </w:rPr>
          <w:tab/>
        </w:r>
        <w:r w:rsidR="008D0462" w:rsidRPr="00CF5B94">
          <w:rPr>
            <w:rStyle w:val="af5"/>
            <w:rFonts w:ascii="宋体" w:hAnsi="宋体" w:hint="eastAsia"/>
            <w:color w:val="auto"/>
          </w:rPr>
          <w:t>网播</w:t>
        </w:r>
        <w:r w:rsidR="008D0462" w:rsidRPr="00CF5B94">
          <w:rPr>
            <w:webHidden/>
          </w:rPr>
          <w:tab/>
        </w:r>
        <w:r w:rsidR="00750D34" w:rsidRPr="00CF5B94">
          <w:rPr>
            <w:webHidden/>
            <w:lang w:val="en-US"/>
          </w:rPr>
          <w:tab/>
        </w:r>
        <w:r w:rsidR="008D0462" w:rsidRPr="00CF5B94">
          <w:rPr>
            <w:webHidden/>
          </w:rPr>
          <w:fldChar w:fldCharType="begin"/>
        </w:r>
        <w:r w:rsidR="008D0462" w:rsidRPr="00CF5B94">
          <w:rPr>
            <w:webHidden/>
          </w:rPr>
          <w:instrText xml:space="preserve"> PAGEREF _Toc176438454 \h </w:instrText>
        </w:r>
        <w:r w:rsidR="008D0462" w:rsidRPr="00CF5B94">
          <w:rPr>
            <w:webHidden/>
          </w:rPr>
        </w:r>
        <w:r w:rsidR="008D0462" w:rsidRPr="00CF5B94">
          <w:rPr>
            <w:webHidden/>
          </w:rPr>
          <w:fldChar w:fldCharType="separate"/>
        </w:r>
        <w:r>
          <w:rPr>
            <w:rFonts w:hint="eastAsia"/>
            <w:webHidden/>
          </w:rPr>
          <w:t>116</w:t>
        </w:r>
        <w:r w:rsidR="008D0462" w:rsidRPr="00CF5B94">
          <w:rPr>
            <w:webHidden/>
          </w:rPr>
          <w:fldChar w:fldCharType="end"/>
        </w:r>
      </w:hyperlink>
    </w:p>
    <w:p w14:paraId="2CA576E9" w14:textId="484F069A" w:rsidR="008D0462" w:rsidRPr="00CF5B94" w:rsidRDefault="00A02CA6" w:rsidP="002B5109">
      <w:pPr>
        <w:pStyle w:val="TOC3"/>
        <w:spacing w:after="100"/>
        <w:rPr>
          <w:rFonts w:asciiTheme="minorHAnsi" w:eastAsiaTheme="minorEastAsia" w:hAnsiTheme="minorHAnsi" w:cstheme="minorBidi"/>
          <w:kern w:val="2"/>
          <w:lang w:val="en-US" w:eastAsia="zh-CN"/>
          <w14:ligatures w14:val="standardContextual"/>
        </w:rPr>
      </w:pPr>
      <w:hyperlink w:anchor="_Toc176438455" w:history="1">
        <w:r w:rsidR="008D0462" w:rsidRPr="00CF5B94">
          <w:rPr>
            <w:rStyle w:val="af5"/>
            <w:color w:val="auto"/>
          </w:rPr>
          <w:t>12.</w:t>
        </w:r>
        <w:r w:rsidR="008D0462" w:rsidRPr="00CF5B94">
          <w:rPr>
            <w:rFonts w:asciiTheme="minorHAnsi" w:eastAsiaTheme="minorEastAsia" w:hAnsiTheme="minorHAnsi" w:cstheme="minorBidi"/>
            <w:kern w:val="2"/>
            <w:lang w:val="en-US" w:eastAsia="zh-CN"/>
            <w14:ligatures w14:val="standardContextual"/>
          </w:rPr>
          <w:tab/>
        </w:r>
        <w:r w:rsidR="008D0462" w:rsidRPr="00CF5B94">
          <w:rPr>
            <w:rStyle w:val="af5"/>
            <w:rFonts w:ascii="宋体" w:hAnsi="宋体" w:hint="eastAsia"/>
            <w:color w:val="auto"/>
            <w:lang w:val="fr-CH"/>
          </w:rPr>
          <w:t>联合国国际法视听图书馆</w:t>
        </w:r>
        <w:r w:rsidR="008D0462" w:rsidRPr="00CF5B94">
          <w:rPr>
            <w:webHidden/>
          </w:rPr>
          <w:tab/>
        </w:r>
        <w:r w:rsidR="00750D34" w:rsidRPr="00CF5B94">
          <w:rPr>
            <w:webHidden/>
            <w:lang w:val="en-US"/>
          </w:rPr>
          <w:tab/>
        </w:r>
        <w:r w:rsidR="008D0462" w:rsidRPr="00CF5B94">
          <w:rPr>
            <w:webHidden/>
          </w:rPr>
          <w:fldChar w:fldCharType="begin"/>
        </w:r>
        <w:r w:rsidR="008D0462" w:rsidRPr="00CF5B94">
          <w:rPr>
            <w:webHidden/>
          </w:rPr>
          <w:instrText xml:space="preserve"> PAGEREF _Toc176438455 \h </w:instrText>
        </w:r>
        <w:r w:rsidR="008D0462" w:rsidRPr="00CF5B94">
          <w:rPr>
            <w:webHidden/>
          </w:rPr>
        </w:r>
        <w:r w:rsidR="008D0462" w:rsidRPr="00CF5B94">
          <w:rPr>
            <w:webHidden/>
          </w:rPr>
          <w:fldChar w:fldCharType="separate"/>
        </w:r>
        <w:r>
          <w:rPr>
            <w:rFonts w:hint="eastAsia"/>
            <w:webHidden/>
          </w:rPr>
          <w:t>117</w:t>
        </w:r>
        <w:r w:rsidR="008D0462" w:rsidRPr="00CF5B94">
          <w:rPr>
            <w:webHidden/>
          </w:rPr>
          <w:fldChar w:fldCharType="end"/>
        </w:r>
      </w:hyperlink>
    </w:p>
    <w:p w14:paraId="62CF9645" w14:textId="62A0AE0B" w:rsidR="008D0462" w:rsidRPr="00CF5B94" w:rsidRDefault="00A02CA6" w:rsidP="002B5109">
      <w:pPr>
        <w:pStyle w:val="TOC3"/>
        <w:spacing w:after="100"/>
        <w:rPr>
          <w:rFonts w:asciiTheme="minorHAnsi" w:eastAsiaTheme="minorEastAsia" w:hAnsiTheme="minorHAnsi" w:cstheme="minorBidi"/>
          <w:kern w:val="2"/>
          <w:lang w:val="en-US" w:eastAsia="zh-CN"/>
          <w14:ligatures w14:val="standardContextual"/>
        </w:rPr>
      </w:pPr>
      <w:hyperlink w:anchor="_Toc176438456" w:history="1">
        <w:r w:rsidR="008D0462" w:rsidRPr="00CF5B94">
          <w:rPr>
            <w:rStyle w:val="af5"/>
            <w:color w:val="auto"/>
          </w:rPr>
          <w:t>13.</w:t>
        </w:r>
        <w:r w:rsidR="008D0462" w:rsidRPr="00CF5B94">
          <w:rPr>
            <w:rFonts w:asciiTheme="minorHAnsi" w:eastAsiaTheme="minorEastAsia" w:hAnsiTheme="minorHAnsi" w:cstheme="minorBidi"/>
            <w:kern w:val="2"/>
            <w:lang w:val="en-US" w:eastAsia="zh-CN"/>
            <w14:ligatures w14:val="standardContextual"/>
          </w:rPr>
          <w:tab/>
        </w:r>
        <w:r w:rsidR="008D0462" w:rsidRPr="00CF5B94">
          <w:rPr>
            <w:rStyle w:val="af5"/>
            <w:rFonts w:ascii="宋体" w:hAnsi="宋体" w:hint="eastAsia"/>
            <w:color w:val="auto"/>
            <w:lang w:val="fr-CH"/>
          </w:rPr>
          <w:t>审议本五年期内在纽约举行委员会第七十七届会议第一期会议的问题</w:t>
        </w:r>
        <w:r w:rsidR="008D0462" w:rsidRPr="00CF5B94">
          <w:rPr>
            <w:webHidden/>
          </w:rPr>
          <w:tab/>
        </w:r>
        <w:r w:rsidR="00750D34" w:rsidRPr="00CF5B94">
          <w:rPr>
            <w:webHidden/>
            <w:lang w:val="en-US"/>
          </w:rPr>
          <w:tab/>
        </w:r>
        <w:r w:rsidR="008D0462" w:rsidRPr="00CF5B94">
          <w:rPr>
            <w:webHidden/>
          </w:rPr>
          <w:fldChar w:fldCharType="begin"/>
        </w:r>
        <w:r w:rsidR="008D0462" w:rsidRPr="00CF5B94">
          <w:rPr>
            <w:webHidden/>
          </w:rPr>
          <w:instrText xml:space="preserve"> PAGEREF _Toc176438456 \h </w:instrText>
        </w:r>
        <w:r w:rsidR="008D0462" w:rsidRPr="00CF5B94">
          <w:rPr>
            <w:webHidden/>
          </w:rPr>
        </w:r>
        <w:r w:rsidR="008D0462" w:rsidRPr="00CF5B94">
          <w:rPr>
            <w:webHidden/>
          </w:rPr>
          <w:fldChar w:fldCharType="separate"/>
        </w:r>
        <w:r>
          <w:rPr>
            <w:rFonts w:hint="eastAsia"/>
            <w:webHidden/>
          </w:rPr>
          <w:t>117</w:t>
        </w:r>
        <w:r w:rsidR="008D0462" w:rsidRPr="00CF5B94">
          <w:rPr>
            <w:webHidden/>
          </w:rPr>
          <w:fldChar w:fldCharType="end"/>
        </w:r>
      </w:hyperlink>
    </w:p>
    <w:p w14:paraId="50C4B5CC" w14:textId="7E280804" w:rsidR="008D0462" w:rsidRPr="00CF5B94" w:rsidRDefault="00A02CA6" w:rsidP="002B5109">
      <w:pPr>
        <w:pStyle w:val="TOC3"/>
        <w:spacing w:after="100"/>
        <w:rPr>
          <w:rFonts w:asciiTheme="minorHAnsi" w:eastAsiaTheme="minorEastAsia" w:hAnsiTheme="minorHAnsi" w:cstheme="minorBidi"/>
          <w:kern w:val="2"/>
          <w:lang w:val="en-US" w:eastAsia="zh-CN"/>
          <w14:ligatures w14:val="standardContextual"/>
        </w:rPr>
      </w:pPr>
      <w:hyperlink w:anchor="_Toc176438457" w:history="1">
        <w:r w:rsidR="008D0462" w:rsidRPr="00CF5B94">
          <w:rPr>
            <w:rStyle w:val="af5"/>
            <w:color w:val="auto"/>
          </w:rPr>
          <w:t>14.</w:t>
        </w:r>
        <w:r w:rsidR="008D0462" w:rsidRPr="00CF5B94">
          <w:rPr>
            <w:rFonts w:asciiTheme="minorHAnsi" w:eastAsiaTheme="minorEastAsia" w:hAnsiTheme="minorHAnsi" w:cstheme="minorBidi"/>
            <w:kern w:val="2"/>
            <w:lang w:val="en-US" w:eastAsia="zh-CN"/>
            <w14:ligatures w14:val="standardContextual"/>
          </w:rPr>
          <w:tab/>
        </w:r>
        <w:r w:rsidR="008D0462" w:rsidRPr="00CF5B94">
          <w:rPr>
            <w:rStyle w:val="af5"/>
            <w:rFonts w:ascii="宋体" w:hAnsi="宋体" w:hint="eastAsia"/>
            <w:color w:val="auto"/>
            <w:lang w:val="fr-CH"/>
          </w:rPr>
          <w:t>委员会第七十六届会议的日期和地点</w:t>
        </w:r>
        <w:r w:rsidR="008D0462" w:rsidRPr="00CF5B94">
          <w:rPr>
            <w:webHidden/>
          </w:rPr>
          <w:tab/>
        </w:r>
        <w:r w:rsidR="00750D34" w:rsidRPr="00CF5B94">
          <w:rPr>
            <w:webHidden/>
            <w:lang w:val="en-US"/>
          </w:rPr>
          <w:tab/>
        </w:r>
        <w:r w:rsidR="008D0462" w:rsidRPr="00CF5B94">
          <w:rPr>
            <w:webHidden/>
          </w:rPr>
          <w:fldChar w:fldCharType="begin"/>
        </w:r>
        <w:r w:rsidR="008D0462" w:rsidRPr="00CF5B94">
          <w:rPr>
            <w:webHidden/>
          </w:rPr>
          <w:instrText xml:space="preserve"> PAGEREF _Toc176438457 \h </w:instrText>
        </w:r>
        <w:r w:rsidR="008D0462" w:rsidRPr="00CF5B94">
          <w:rPr>
            <w:webHidden/>
          </w:rPr>
        </w:r>
        <w:r w:rsidR="008D0462" w:rsidRPr="00CF5B94">
          <w:rPr>
            <w:webHidden/>
          </w:rPr>
          <w:fldChar w:fldCharType="separate"/>
        </w:r>
        <w:r>
          <w:rPr>
            <w:rFonts w:hint="eastAsia"/>
            <w:webHidden/>
          </w:rPr>
          <w:t>117</w:t>
        </w:r>
        <w:r w:rsidR="008D0462" w:rsidRPr="00CF5B94">
          <w:rPr>
            <w:webHidden/>
          </w:rPr>
          <w:fldChar w:fldCharType="end"/>
        </w:r>
      </w:hyperlink>
    </w:p>
    <w:p w14:paraId="257F400F" w14:textId="061D477A" w:rsidR="008D0462" w:rsidRPr="00CF5B94" w:rsidRDefault="00A02CA6" w:rsidP="002B5109">
      <w:pPr>
        <w:pStyle w:val="TOC2"/>
        <w:spacing w:after="100"/>
        <w:rPr>
          <w:rFonts w:asciiTheme="minorHAnsi" w:eastAsiaTheme="minorEastAsia" w:hAnsiTheme="minorHAnsi" w:cstheme="minorBidi"/>
          <w:kern w:val="2"/>
          <w:lang w:eastAsia="zh-CN"/>
          <w14:ligatures w14:val="standardContextual"/>
        </w:rPr>
      </w:pPr>
      <w:hyperlink w:anchor="_Toc176438458" w:history="1">
        <w:r w:rsidR="008D0462" w:rsidRPr="00CF5B94">
          <w:rPr>
            <w:rStyle w:val="af5"/>
            <w:color w:val="auto"/>
          </w:rPr>
          <w:t>D.</w:t>
        </w:r>
        <w:r w:rsidR="008D0462" w:rsidRPr="00CF5B94">
          <w:rPr>
            <w:rFonts w:asciiTheme="minorHAnsi" w:eastAsiaTheme="minorEastAsia" w:hAnsiTheme="minorHAnsi" w:cstheme="minorBidi"/>
            <w:kern w:val="2"/>
            <w:lang w:eastAsia="zh-CN"/>
            <w14:ligatures w14:val="standardContextual"/>
          </w:rPr>
          <w:tab/>
        </w:r>
        <w:r w:rsidR="008D0462" w:rsidRPr="00CF5B94">
          <w:rPr>
            <w:rStyle w:val="af5"/>
            <w:rFonts w:ascii="宋体" w:eastAsia="宋体" w:hAnsi="宋体" w:cs="宋体" w:hint="eastAsia"/>
            <w:color w:val="auto"/>
            <w:lang w:val="fr-CH"/>
          </w:rPr>
          <w:t>与其他机构的合作</w:t>
        </w:r>
        <w:r w:rsidR="008D0462" w:rsidRPr="00CF5B94">
          <w:rPr>
            <w:webHidden/>
          </w:rPr>
          <w:tab/>
        </w:r>
        <w:r w:rsidR="00750D34" w:rsidRPr="00CF5B94">
          <w:rPr>
            <w:webHidden/>
          </w:rPr>
          <w:tab/>
        </w:r>
        <w:r w:rsidR="008D0462" w:rsidRPr="00CF5B94">
          <w:rPr>
            <w:webHidden/>
          </w:rPr>
          <w:fldChar w:fldCharType="begin"/>
        </w:r>
        <w:r w:rsidR="008D0462" w:rsidRPr="00CF5B94">
          <w:rPr>
            <w:webHidden/>
          </w:rPr>
          <w:instrText xml:space="preserve"> PAGEREF _Toc176438458 \h </w:instrText>
        </w:r>
        <w:r w:rsidR="008D0462" w:rsidRPr="00CF5B94">
          <w:rPr>
            <w:webHidden/>
          </w:rPr>
        </w:r>
        <w:r w:rsidR="008D0462" w:rsidRPr="00CF5B94">
          <w:rPr>
            <w:webHidden/>
          </w:rPr>
          <w:fldChar w:fldCharType="separate"/>
        </w:r>
        <w:r>
          <w:rPr>
            <w:webHidden/>
          </w:rPr>
          <w:t>117</w:t>
        </w:r>
        <w:r w:rsidR="008D0462" w:rsidRPr="00CF5B94">
          <w:rPr>
            <w:webHidden/>
          </w:rPr>
          <w:fldChar w:fldCharType="end"/>
        </w:r>
      </w:hyperlink>
    </w:p>
    <w:p w14:paraId="1DC936F9" w14:textId="70BA816D" w:rsidR="008D0462" w:rsidRPr="00CF5B94" w:rsidRDefault="00A02CA6" w:rsidP="002B5109">
      <w:pPr>
        <w:pStyle w:val="TOC2"/>
        <w:spacing w:after="100"/>
        <w:rPr>
          <w:rFonts w:asciiTheme="minorHAnsi" w:eastAsiaTheme="minorEastAsia" w:hAnsiTheme="minorHAnsi" w:cstheme="minorBidi"/>
          <w:kern w:val="2"/>
          <w:lang w:eastAsia="zh-CN"/>
          <w14:ligatures w14:val="standardContextual"/>
        </w:rPr>
      </w:pPr>
      <w:hyperlink w:anchor="_Toc176438459" w:history="1">
        <w:r w:rsidR="008D0462" w:rsidRPr="00CF5B94">
          <w:rPr>
            <w:rStyle w:val="af5"/>
            <w:color w:val="auto"/>
          </w:rPr>
          <w:t>E.</w:t>
        </w:r>
        <w:r w:rsidR="008D0462" w:rsidRPr="00CF5B94">
          <w:rPr>
            <w:rFonts w:asciiTheme="minorHAnsi" w:eastAsiaTheme="minorEastAsia" w:hAnsiTheme="minorHAnsi" w:cstheme="minorBidi"/>
            <w:kern w:val="2"/>
            <w:lang w:eastAsia="zh-CN"/>
            <w14:ligatures w14:val="standardContextual"/>
          </w:rPr>
          <w:tab/>
        </w:r>
        <w:r w:rsidR="008D0462" w:rsidRPr="00CF5B94">
          <w:rPr>
            <w:rStyle w:val="af5"/>
            <w:rFonts w:ascii="宋体" w:eastAsia="宋体" w:hAnsi="宋体" w:cs="宋体" w:hint="eastAsia"/>
            <w:color w:val="auto"/>
            <w:lang w:val="fr-CH"/>
          </w:rPr>
          <w:t>出席联大第七十九届会议的代表</w:t>
        </w:r>
        <w:r w:rsidR="008D0462" w:rsidRPr="00CF5B94">
          <w:rPr>
            <w:webHidden/>
          </w:rPr>
          <w:tab/>
        </w:r>
        <w:r w:rsidR="00750D34" w:rsidRPr="00CF5B94">
          <w:rPr>
            <w:webHidden/>
          </w:rPr>
          <w:tab/>
        </w:r>
        <w:r w:rsidR="008D0462" w:rsidRPr="00CF5B94">
          <w:rPr>
            <w:webHidden/>
          </w:rPr>
          <w:fldChar w:fldCharType="begin"/>
        </w:r>
        <w:r w:rsidR="008D0462" w:rsidRPr="00CF5B94">
          <w:rPr>
            <w:webHidden/>
          </w:rPr>
          <w:instrText xml:space="preserve"> PAGEREF _Toc176438459 \h </w:instrText>
        </w:r>
        <w:r w:rsidR="008D0462" w:rsidRPr="00CF5B94">
          <w:rPr>
            <w:webHidden/>
          </w:rPr>
        </w:r>
        <w:r w:rsidR="008D0462" w:rsidRPr="00CF5B94">
          <w:rPr>
            <w:webHidden/>
          </w:rPr>
          <w:fldChar w:fldCharType="separate"/>
        </w:r>
        <w:r>
          <w:rPr>
            <w:webHidden/>
          </w:rPr>
          <w:t>118</w:t>
        </w:r>
        <w:r w:rsidR="008D0462" w:rsidRPr="00CF5B94">
          <w:rPr>
            <w:webHidden/>
          </w:rPr>
          <w:fldChar w:fldCharType="end"/>
        </w:r>
      </w:hyperlink>
    </w:p>
    <w:p w14:paraId="4B4EB8C9" w14:textId="4209950D" w:rsidR="008D0462" w:rsidRPr="00CF5B94" w:rsidRDefault="00A02CA6" w:rsidP="002B5109">
      <w:pPr>
        <w:pStyle w:val="TOC2"/>
        <w:spacing w:after="100"/>
        <w:rPr>
          <w:rFonts w:asciiTheme="minorHAnsi" w:eastAsiaTheme="minorEastAsia" w:hAnsiTheme="minorHAnsi" w:cstheme="minorBidi"/>
          <w:kern w:val="2"/>
          <w:lang w:eastAsia="zh-CN"/>
          <w14:ligatures w14:val="standardContextual"/>
        </w:rPr>
      </w:pPr>
      <w:hyperlink w:anchor="_Toc176438460" w:history="1">
        <w:r w:rsidR="008D0462" w:rsidRPr="00CF5B94">
          <w:rPr>
            <w:rStyle w:val="af5"/>
            <w:color w:val="auto"/>
          </w:rPr>
          <w:t>F.</w:t>
        </w:r>
        <w:r w:rsidR="008D0462" w:rsidRPr="00CF5B94">
          <w:rPr>
            <w:rFonts w:asciiTheme="minorHAnsi" w:eastAsiaTheme="minorEastAsia" w:hAnsiTheme="minorHAnsi" w:cstheme="minorBidi"/>
            <w:kern w:val="2"/>
            <w:lang w:eastAsia="zh-CN"/>
            <w14:ligatures w14:val="standardContextual"/>
          </w:rPr>
          <w:tab/>
        </w:r>
        <w:r w:rsidR="008D0462" w:rsidRPr="00CF5B94">
          <w:rPr>
            <w:rStyle w:val="af5"/>
            <w:rFonts w:ascii="宋体" w:eastAsia="宋体" w:hAnsi="宋体" w:cs="宋体" w:hint="eastAsia"/>
            <w:color w:val="auto"/>
            <w:lang w:val="fr-CH"/>
          </w:rPr>
          <w:t>国际法讲习班</w:t>
        </w:r>
        <w:r w:rsidR="008D0462" w:rsidRPr="00CF5B94">
          <w:rPr>
            <w:webHidden/>
          </w:rPr>
          <w:tab/>
        </w:r>
        <w:r w:rsidR="00750D34" w:rsidRPr="00CF5B94">
          <w:rPr>
            <w:webHidden/>
          </w:rPr>
          <w:tab/>
        </w:r>
        <w:r w:rsidR="008D0462" w:rsidRPr="00CF5B94">
          <w:rPr>
            <w:webHidden/>
          </w:rPr>
          <w:fldChar w:fldCharType="begin"/>
        </w:r>
        <w:r w:rsidR="008D0462" w:rsidRPr="00CF5B94">
          <w:rPr>
            <w:webHidden/>
          </w:rPr>
          <w:instrText xml:space="preserve"> PAGEREF _Toc176438460 \h </w:instrText>
        </w:r>
        <w:r w:rsidR="008D0462" w:rsidRPr="00CF5B94">
          <w:rPr>
            <w:webHidden/>
          </w:rPr>
        </w:r>
        <w:r w:rsidR="008D0462" w:rsidRPr="00CF5B94">
          <w:rPr>
            <w:webHidden/>
          </w:rPr>
          <w:fldChar w:fldCharType="separate"/>
        </w:r>
        <w:r>
          <w:rPr>
            <w:webHidden/>
          </w:rPr>
          <w:t>118</w:t>
        </w:r>
        <w:r w:rsidR="008D0462" w:rsidRPr="00CF5B94">
          <w:rPr>
            <w:webHidden/>
          </w:rPr>
          <w:fldChar w:fldCharType="end"/>
        </w:r>
      </w:hyperlink>
    </w:p>
    <w:p w14:paraId="67C0EC9E" w14:textId="77777777" w:rsidR="00CF5B94" w:rsidRPr="00CF5B94" w:rsidRDefault="00CF5B94" w:rsidP="002B5109">
      <w:pPr>
        <w:pStyle w:val="a9"/>
        <w:spacing w:after="100"/>
        <w:rPr>
          <w:noProof/>
          <w:szCs w:val="21"/>
        </w:rPr>
      </w:pPr>
      <w:r w:rsidRPr="00CF5B94">
        <w:rPr>
          <w:rFonts w:hint="eastAsia"/>
          <w:noProof/>
          <w:szCs w:val="21"/>
        </w:rPr>
        <w:tab/>
      </w:r>
      <w:r w:rsidRPr="00CF5B94">
        <w:rPr>
          <w:rFonts w:hint="eastAsia"/>
          <w:noProof/>
          <w:szCs w:val="21"/>
        </w:rPr>
        <w:t>附件</w:t>
      </w:r>
    </w:p>
    <w:p w14:paraId="5721AB1C" w14:textId="37D3302F" w:rsidR="008D0462" w:rsidRPr="00CF5B94" w:rsidRDefault="00CF5B94" w:rsidP="002B5109">
      <w:pPr>
        <w:pStyle w:val="TOC1"/>
        <w:spacing w:after="100"/>
        <w:rPr>
          <w:rFonts w:asciiTheme="minorHAnsi" w:eastAsiaTheme="minorEastAsia" w:hAnsiTheme="minorHAnsi" w:cstheme="minorBidi"/>
          <w:bCs/>
          <w:kern w:val="2"/>
          <w:szCs w:val="21"/>
          <w14:ligatures w14:val="standardContextual"/>
        </w:rPr>
      </w:pPr>
      <w:r w:rsidRPr="00CF5B94">
        <w:rPr>
          <w:rStyle w:val="af5"/>
          <w:color w:val="auto"/>
          <w:szCs w:val="21"/>
        </w:rPr>
        <w:tab/>
      </w:r>
      <w:r w:rsidRPr="00CF5B94">
        <w:rPr>
          <w:rStyle w:val="af5"/>
          <w:color w:val="auto"/>
          <w:szCs w:val="21"/>
        </w:rPr>
        <w:t>一</w:t>
      </w:r>
      <w:r w:rsidRPr="00CF5B94">
        <w:rPr>
          <w:rStyle w:val="af5"/>
          <w:color w:val="auto"/>
          <w:szCs w:val="21"/>
        </w:rPr>
        <w:t>.</w:t>
      </w:r>
      <w:r w:rsidRPr="00CF5B94">
        <w:rPr>
          <w:rStyle w:val="af5"/>
          <w:color w:val="auto"/>
          <w:szCs w:val="21"/>
        </w:rPr>
        <w:tab/>
      </w:r>
      <w:hyperlink w:anchor="_Toc176438463" w:history="1">
        <w:r w:rsidR="008D0462" w:rsidRPr="00CF5B94">
          <w:rPr>
            <w:rStyle w:val="af5"/>
            <w:rFonts w:ascii="宋体" w:hAnsi="宋体" w:cs="宋体" w:hint="eastAsia"/>
            <w:color w:val="auto"/>
            <w:szCs w:val="21"/>
          </w:rPr>
          <w:t>国际不法行为所造成损害的补偿</w:t>
        </w:r>
        <w:r w:rsidR="008D0462" w:rsidRPr="00CF5B94">
          <w:rPr>
            <w:webHidden/>
            <w:szCs w:val="21"/>
          </w:rPr>
          <w:tab/>
        </w:r>
        <w:r w:rsidRPr="00CF5B94">
          <w:rPr>
            <w:webHidden/>
            <w:szCs w:val="21"/>
          </w:rPr>
          <w:tab/>
        </w:r>
        <w:r w:rsidR="008D0462" w:rsidRPr="00CF5B94">
          <w:rPr>
            <w:webHidden/>
            <w:szCs w:val="21"/>
          </w:rPr>
          <w:fldChar w:fldCharType="begin"/>
        </w:r>
        <w:r w:rsidR="008D0462" w:rsidRPr="00CF5B94">
          <w:rPr>
            <w:webHidden/>
            <w:szCs w:val="21"/>
          </w:rPr>
          <w:instrText xml:space="preserve"> PAGEREF _Toc176438463 \h </w:instrText>
        </w:r>
        <w:r w:rsidR="008D0462" w:rsidRPr="00CF5B94">
          <w:rPr>
            <w:webHidden/>
            <w:szCs w:val="21"/>
          </w:rPr>
        </w:r>
        <w:r w:rsidR="008D0462" w:rsidRPr="00CF5B94">
          <w:rPr>
            <w:webHidden/>
            <w:szCs w:val="21"/>
          </w:rPr>
          <w:fldChar w:fldCharType="separate"/>
        </w:r>
        <w:r w:rsidR="00A02CA6">
          <w:rPr>
            <w:webHidden/>
            <w:szCs w:val="21"/>
          </w:rPr>
          <w:t>121</w:t>
        </w:r>
        <w:r w:rsidR="008D0462" w:rsidRPr="00CF5B94">
          <w:rPr>
            <w:webHidden/>
            <w:szCs w:val="21"/>
          </w:rPr>
          <w:fldChar w:fldCharType="end"/>
        </w:r>
      </w:hyperlink>
    </w:p>
    <w:p w14:paraId="75BB20FD" w14:textId="7617B471" w:rsidR="008D0462" w:rsidRPr="00CF5B94" w:rsidRDefault="00CF5B94" w:rsidP="002B5109">
      <w:pPr>
        <w:pStyle w:val="TOC1"/>
        <w:spacing w:after="100"/>
        <w:rPr>
          <w:rFonts w:asciiTheme="minorHAnsi" w:eastAsiaTheme="minorEastAsia" w:hAnsiTheme="minorHAnsi" w:cstheme="minorBidi"/>
          <w:bCs/>
          <w:kern w:val="2"/>
          <w:szCs w:val="21"/>
          <w14:ligatures w14:val="standardContextual"/>
        </w:rPr>
      </w:pPr>
      <w:r w:rsidRPr="00CF5B94">
        <w:rPr>
          <w:rStyle w:val="af5"/>
          <w:color w:val="auto"/>
          <w:szCs w:val="21"/>
        </w:rPr>
        <w:tab/>
      </w:r>
      <w:r w:rsidRPr="00CF5B94">
        <w:rPr>
          <w:rStyle w:val="af5"/>
          <w:color w:val="auto"/>
          <w:szCs w:val="21"/>
        </w:rPr>
        <w:t>二</w:t>
      </w:r>
      <w:r w:rsidRPr="00CF5B94">
        <w:rPr>
          <w:rStyle w:val="af5"/>
          <w:color w:val="auto"/>
          <w:szCs w:val="21"/>
        </w:rPr>
        <w:t>.</w:t>
      </w:r>
      <w:r w:rsidRPr="00CF5B94">
        <w:rPr>
          <w:rStyle w:val="af5"/>
          <w:color w:val="auto"/>
          <w:szCs w:val="21"/>
        </w:rPr>
        <w:tab/>
      </w:r>
      <w:hyperlink w:anchor="_Toc176438476" w:history="1">
        <w:r w:rsidR="008D0462" w:rsidRPr="00CF5B94">
          <w:rPr>
            <w:rStyle w:val="af5"/>
            <w:rFonts w:ascii="宋体" w:hAnsi="宋体" w:cs="宋体" w:hint="eastAsia"/>
            <w:color w:val="auto"/>
            <w:szCs w:val="21"/>
          </w:rPr>
          <w:t>国际法中的必要勤勉</w:t>
        </w:r>
        <w:r w:rsidR="008D0462" w:rsidRPr="00CF5B94">
          <w:rPr>
            <w:webHidden/>
            <w:szCs w:val="21"/>
          </w:rPr>
          <w:tab/>
        </w:r>
        <w:r w:rsidRPr="00CF5B94">
          <w:rPr>
            <w:webHidden/>
            <w:szCs w:val="21"/>
          </w:rPr>
          <w:tab/>
        </w:r>
        <w:r w:rsidR="008D0462" w:rsidRPr="00CF5B94">
          <w:rPr>
            <w:webHidden/>
            <w:szCs w:val="21"/>
          </w:rPr>
          <w:fldChar w:fldCharType="begin"/>
        </w:r>
        <w:r w:rsidR="008D0462" w:rsidRPr="00CF5B94">
          <w:rPr>
            <w:webHidden/>
            <w:szCs w:val="21"/>
          </w:rPr>
          <w:instrText xml:space="preserve"> PAGEREF _Toc176438476 \h </w:instrText>
        </w:r>
        <w:r w:rsidR="008D0462" w:rsidRPr="00CF5B94">
          <w:rPr>
            <w:webHidden/>
            <w:szCs w:val="21"/>
          </w:rPr>
        </w:r>
        <w:r w:rsidR="008D0462" w:rsidRPr="00CF5B94">
          <w:rPr>
            <w:webHidden/>
            <w:szCs w:val="21"/>
          </w:rPr>
          <w:fldChar w:fldCharType="separate"/>
        </w:r>
        <w:r w:rsidR="00A02CA6">
          <w:rPr>
            <w:webHidden/>
            <w:szCs w:val="21"/>
          </w:rPr>
          <w:t>143</w:t>
        </w:r>
        <w:r w:rsidR="008D0462" w:rsidRPr="00CF5B94">
          <w:rPr>
            <w:webHidden/>
            <w:szCs w:val="21"/>
          </w:rPr>
          <w:fldChar w:fldCharType="end"/>
        </w:r>
      </w:hyperlink>
    </w:p>
    <w:p w14:paraId="78897421" w14:textId="6478D023" w:rsidR="00AD6B14" w:rsidRDefault="008D0462" w:rsidP="002B5109">
      <w:pPr>
        <w:pStyle w:val="SingleTxtGC"/>
        <w:spacing w:after="100"/>
      </w:pPr>
      <w:r w:rsidRPr="00CF5B94">
        <w:fldChar w:fldCharType="end"/>
      </w:r>
    </w:p>
    <w:p w14:paraId="149607AD" w14:textId="77777777" w:rsidR="00C1504E" w:rsidRDefault="00C1504E" w:rsidP="00444D4E">
      <w:pPr>
        <w:pStyle w:val="SingleTxtGC"/>
        <w:sectPr w:rsidR="00C1504E" w:rsidSect="00773B57">
          <w:headerReference w:type="even" r:id="rId19"/>
          <w:headerReference w:type="default" r:id="rId20"/>
          <w:footerReference w:type="even" r:id="rId21"/>
          <w:footerReference w:type="default" r:id="rId22"/>
          <w:headerReference w:type="first" r:id="rId23"/>
          <w:footerReference w:type="first" r:id="rId24"/>
          <w:endnotePr>
            <w:numFmt w:val="decimal"/>
          </w:endnotePr>
          <w:type w:val="oddPage"/>
          <w:pgSz w:w="11906" w:h="16838" w:code="9"/>
          <w:pgMar w:top="1418" w:right="1134" w:bottom="1134" w:left="1134" w:header="851" w:footer="567" w:gutter="0"/>
          <w:pgNumType w:fmt="lowerRoman" w:start="3"/>
          <w:cols w:space="425"/>
          <w:titlePg/>
          <w:docGrid w:type="lines" w:linePitch="326"/>
        </w:sectPr>
      </w:pPr>
    </w:p>
    <w:p w14:paraId="1375168F" w14:textId="77777777" w:rsidR="00AB5EDC" w:rsidRPr="0097456A" w:rsidRDefault="00AB5EDC" w:rsidP="00B9540B">
      <w:pPr>
        <w:pStyle w:val="HChGC"/>
      </w:pPr>
      <w:r w:rsidRPr="0097456A">
        <w:lastRenderedPageBreak/>
        <w:tab/>
      </w:r>
      <w:r w:rsidRPr="0097456A">
        <w:tab/>
      </w:r>
      <w:bookmarkStart w:id="4" w:name="_Toc176438338"/>
      <w:r w:rsidRPr="0097456A">
        <w:rPr>
          <w:rFonts w:hint="eastAsia"/>
          <w:lang w:val="fr-FR"/>
        </w:rPr>
        <w:t>第一章</w:t>
      </w:r>
      <w:r w:rsidRPr="0097456A">
        <w:rPr>
          <w:lang w:val="fr-FR"/>
        </w:rPr>
        <w:br/>
      </w:r>
      <w:r w:rsidRPr="0097456A">
        <w:rPr>
          <w:rFonts w:hint="eastAsia"/>
          <w:lang w:val="fr-FR"/>
        </w:rPr>
        <w:t>导言</w:t>
      </w:r>
      <w:bookmarkEnd w:id="4"/>
    </w:p>
    <w:p w14:paraId="0DEF36E2" w14:textId="77777777" w:rsidR="00AB5EDC" w:rsidRPr="0097456A" w:rsidRDefault="00AB5EDC" w:rsidP="00AB5EDC">
      <w:pPr>
        <w:pStyle w:val="SingleTxtGC"/>
      </w:pPr>
      <w:r w:rsidRPr="0097456A">
        <w:t>1.</w:t>
      </w:r>
      <w:r w:rsidRPr="0097456A">
        <w:tab/>
      </w:r>
      <w:r w:rsidRPr="0097456A">
        <w:rPr>
          <w:rFonts w:hint="eastAsia"/>
        </w:rPr>
        <w:t>国际法委员会分别于</w:t>
      </w:r>
      <w:r w:rsidRPr="0097456A">
        <w:t>2024</w:t>
      </w:r>
      <w:r w:rsidRPr="0097456A">
        <w:rPr>
          <w:rFonts w:hint="eastAsia"/>
        </w:rPr>
        <w:t>年</w:t>
      </w:r>
      <w:r w:rsidRPr="0097456A">
        <w:t>4</w:t>
      </w:r>
      <w:r w:rsidRPr="0097456A">
        <w:rPr>
          <w:rFonts w:hint="eastAsia"/>
        </w:rPr>
        <w:t>月</w:t>
      </w:r>
      <w:r w:rsidRPr="0097456A">
        <w:t>29</w:t>
      </w:r>
      <w:r w:rsidRPr="0097456A">
        <w:rPr>
          <w:rFonts w:hint="eastAsia"/>
        </w:rPr>
        <w:t>日至</w:t>
      </w:r>
      <w:r w:rsidRPr="0097456A">
        <w:t>5</w:t>
      </w:r>
      <w:r w:rsidRPr="0097456A">
        <w:rPr>
          <w:rFonts w:hint="eastAsia"/>
        </w:rPr>
        <w:t>月</w:t>
      </w:r>
      <w:r w:rsidRPr="0097456A">
        <w:t>31</w:t>
      </w:r>
      <w:r w:rsidRPr="0097456A">
        <w:rPr>
          <w:rFonts w:hint="eastAsia"/>
        </w:rPr>
        <w:t>日和</w:t>
      </w:r>
      <w:r w:rsidRPr="0097456A">
        <w:t>2024</w:t>
      </w:r>
      <w:r w:rsidRPr="0097456A">
        <w:rPr>
          <w:rFonts w:hint="eastAsia"/>
        </w:rPr>
        <w:t>年</w:t>
      </w:r>
      <w:r w:rsidRPr="0097456A">
        <w:t>7</w:t>
      </w:r>
      <w:r w:rsidRPr="0097456A">
        <w:rPr>
          <w:rFonts w:hint="eastAsia"/>
        </w:rPr>
        <w:t>月</w:t>
      </w:r>
      <w:r w:rsidRPr="0097456A">
        <w:t>1</w:t>
      </w:r>
      <w:r w:rsidRPr="0097456A">
        <w:rPr>
          <w:rFonts w:hint="eastAsia"/>
        </w:rPr>
        <w:t>日至</w:t>
      </w:r>
      <w:r w:rsidRPr="0097456A">
        <w:t>8</w:t>
      </w:r>
      <w:r w:rsidRPr="0097456A">
        <w:rPr>
          <w:rFonts w:hint="eastAsia"/>
        </w:rPr>
        <w:t>月</w:t>
      </w:r>
      <w:r w:rsidRPr="0097456A">
        <w:t>2</w:t>
      </w:r>
      <w:r w:rsidRPr="0097456A">
        <w:rPr>
          <w:rFonts w:hint="eastAsia"/>
        </w:rPr>
        <w:t>日在联合国日内瓦办事处委员会所在地举行了第七十五届会议第一期会议和第二期会议。本届会议由委员会第七十四届会议主席帕特里夏</w:t>
      </w:r>
      <w:r w:rsidRPr="0097456A">
        <w:rPr>
          <w:rFonts w:ascii="宋体" w:hAnsi="宋体" w:hint="eastAsia"/>
        </w:rPr>
        <w:t>·</w:t>
      </w:r>
      <w:r w:rsidRPr="0097456A">
        <w:rPr>
          <w:rFonts w:hint="eastAsia"/>
        </w:rPr>
        <w:t>加尔旺</w:t>
      </w:r>
      <w:r w:rsidRPr="0097456A">
        <w:rPr>
          <w:rFonts w:ascii="宋体" w:hAnsi="宋体" w:hint="eastAsia"/>
        </w:rPr>
        <w:t>·</w:t>
      </w:r>
      <w:r w:rsidRPr="0097456A">
        <w:rPr>
          <w:rFonts w:hint="eastAsia"/>
        </w:rPr>
        <w:t>特莱斯女士主持开幕。</w:t>
      </w:r>
    </w:p>
    <w:p w14:paraId="2D1921CB" w14:textId="77777777" w:rsidR="00AB5EDC" w:rsidRPr="0097456A" w:rsidRDefault="00AB5EDC" w:rsidP="00B9540B">
      <w:pPr>
        <w:pStyle w:val="H1GC"/>
      </w:pPr>
      <w:r w:rsidRPr="0097456A">
        <w:tab/>
      </w:r>
      <w:bookmarkStart w:id="5" w:name="_Toc176438339"/>
      <w:r w:rsidRPr="0097456A">
        <w:t>A.</w:t>
      </w:r>
      <w:r w:rsidRPr="0097456A">
        <w:tab/>
      </w:r>
      <w:r w:rsidRPr="0097456A">
        <w:rPr>
          <w:rFonts w:hint="eastAsia"/>
        </w:rPr>
        <w:t>委员</w:t>
      </w:r>
      <w:bookmarkEnd w:id="5"/>
    </w:p>
    <w:p w14:paraId="38322A3C" w14:textId="77777777" w:rsidR="00AB5EDC" w:rsidRPr="0097456A" w:rsidRDefault="00AB5EDC" w:rsidP="00AB5EDC">
      <w:pPr>
        <w:pStyle w:val="SingleTxtGC"/>
      </w:pPr>
      <w:r w:rsidRPr="0097456A">
        <w:t>2.</w:t>
      </w:r>
      <w:r w:rsidRPr="0097456A">
        <w:tab/>
      </w:r>
      <w:r w:rsidRPr="0097456A">
        <w:rPr>
          <w:rFonts w:hint="eastAsia"/>
        </w:rPr>
        <w:t>委员会由下列委员组成：</w:t>
      </w:r>
    </w:p>
    <w:p w14:paraId="778B1031" w14:textId="77777777" w:rsidR="00AB5EDC" w:rsidRPr="0097456A" w:rsidRDefault="00AB5EDC" w:rsidP="006D3F7D">
      <w:pPr>
        <w:pStyle w:val="SingleTxtGC"/>
        <w:ind w:left="1565"/>
      </w:pPr>
      <w:r w:rsidRPr="0097456A">
        <w:rPr>
          <w:rFonts w:hAnsi="宋体" w:hint="eastAsia"/>
        </w:rPr>
        <w:t>达波</w:t>
      </w:r>
      <w:r w:rsidRPr="0097456A">
        <w:rPr>
          <w:rFonts w:ascii="宋体" w:hAnsi="宋体" w:cs="Calibri"/>
        </w:rPr>
        <w:t>·</w:t>
      </w:r>
      <w:r w:rsidRPr="0097456A">
        <w:rPr>
          <w:rFonts w:hAnsi="宋体" w:hint="eastAsia"/>
        </w:rPr>
        <w:t>阿坎德先生</w:t>
      </w:r>
      <w:r w:rsidRPr="0097456A">
        <w:rPr>
          <w:rFonts w:hint="eastAsia"/>
        </w:rPr>
        <w:t>(</w:t>
      </w:r>
      <w:r w:rsidRPr="0097456A">
        <w:rPr>
          <w:rFonts w:hAnsi="宋体" w:hint="eastAsia"/>
        </w:rPr>
        <w:t>大不列颠及北爱尔兰联合王国</w:t>
      </w:r>
      <w:r w:rsidRPr="0097456A">
        <w:rPr>
          <w:rFonts w:hint="eastAsia"/>
        </w:rPr>
        <w:t>)</w:t>
      </w:r>
    </w:p>
    <w:p w14:paraId="2CF9242F" w14:textId="77777777" w:rsidR="00AB5EDC" w:rsidRPr="0097456A" w:rsidRDefault="00AB5EDC" w:rsidP="006D3F7D">
      <w:pPr>
        <w:pStyle w:val="SingleTxtGC"/>
        <w:ind w:left="1565"/>
      </w:pPr>
      <w:r w:rsidRPr="0097456A">
        <w:rPr>
          <w:rFonts w:hAnsi="宋体" w:hint="eastAsia"/>
        </w:rPr>
        <w:t>卡洛斯</w:t>
      </w:r>
      <w:r w:rsidRPr="0097456A">
        <w:rPr>
          <w:rFonts w:ascii="宋体" w:hAnsi="宋体" w:cs="Calibri"/>
        </w:rPr>
        <w:t>·</w:t>
      </w:r>
      <w:r w:rsidRPr="0097456A">
        <w:rPr>
          <w:rFonts w:hAnsi="宋体" w:hint="eastAsia"/>
        </w:rPr>
        <w:t>阿圭略</w:t>
      </w:r>
      <w:r w:rsidRPr="0097456A">
        <w:rPr>
          <w:rFonts w:ascii="宋体" w:hAnsi="宋体" w:cs="Calibri"/>
        </w:rPr>
        <w:t>·</w:t>
      </w:r>
      <w:r w:rsidRPr="0097456A">
        <w:rPr>
          <w:rFonts w:hAnsi="宋体" w:hint="eastAsia"/>
        </w:rPr>
        <w:t>戈麦斯先生</w:t>
      </w:r>
      <w:r w:rsidRPr="0097456A">
        <w:rPr>
          <w:rFonts w:hint="eastAsia"/>
        </w:rPr>
        <w:t>(</w:t>
      </w:r>
      <w:r w:rsidRPr="0097456A">
        <w:rPr>
          <w:rFonts w:hAnsi="宋体" w:hint="eastAsia"/>
        </w:rPr>
        <w:t>尼加拉瓜</w:t>
      </w:r>
      <w:r w:rsidRPr="0097456A">
        <w:rPr>
          <w:rFonts w:hint="eastAsia"/>
        </w:rPr>
        <w:t>)</w:t>
      </w:r>
    </w:p>
    <w:p w14:paraId="6CEDE6A1" w14:textId="77777777" w:rsidR="00AB5EDC" w:rsidRPr="0097456A" w:rsidRDefault="00AB5EDC" w:rsidP="006D3F7D">
      <w:pPr>
        <w:pStyle w:val="SingleTxtGC"/>
        <w:ind w:left="1565"/>
      </w:pPr>
      <w:r w:rsidRPr="0097456A">
        <w:rPr>
          <w:rFonts w:hAnsi="宋体" w:hint="eastAsia"/>
        </w:rPr>
        <w:t>浅田正彦先生</w:t>
      </w:r>
      <w:r w:rsidRPr="0097456A">
        <w:rPr>
          <w:rFonts w:hint="eastAsia"/>
        </w:rPr>
        <w:t>(</w:t>
      </w:r>
      <w:r w:rsidRPr="0097456A">
        <w:rPr>
          <w:rFonts w:hAnsi="宋体" w:hint="eastAsia"/>
        </w:rPr>
        <w:t>日本</w:t>
      </w:r>
      <w:r w:rsidRPr="0097456A">
        <w:rPr>
          <w:rFonts w:hint="eastAsia"/>
        </w:rPr>
        <w:t>)</w:t>
      </w:r>
    </w:p>
    <w:p w14:paraId="7DB59A3B" w14:textId="77777777" w:rsidR="00AB5EDC" w:rsidRPr="0097456A" w:rsidRDefault="00AB5EDC" w:rsidP="006D3F7D">
      <w:pPr>
        <w:pStyle w:val="SingleTxtGC"/>
        <w:ind w:left="1565"/>
      </w:pPr>
      <w:r w:rsidRPr="0097456A">
        <w:rPr>
          <w:rFonts w:hAnsi="宋体" w:hint="eastAsia"/>
        </w:rPr>
        <w:t>雅库巴</w:t>
      </w:r>
      <w:r w:rsidRPr="0097456A">
        <w:rPr>
          <w:rFonts w:ascii="宋体" w:hAnsi="宋体" w:cs="Calibri"/>
        </w:rPr>
        <w:t>·</w:t>
      </w:r>
      <w:r w:rsidRPr="0097456A">
        <w:rPr>
          <w:rFonts w:hAnsi="宋体" w:hint="eastAsia"/>
        </w:rPr>
        <w:t>西塞先生</w:t>
      </w:r>
      <w:r w:rsidRPr="0097456A">
        <w:rPr>
          <w:rFonts w:hint="eastAsia"/>
        </w:rPr>
        <w:t>(</w:t>
      </w:r>
      <w:r w:rsidRPr="0097456A">
        <w:rPr>
          <w:rFonts w:hAnsi="宋体" w:hint="eastAsia"/>
        </w:rPr>
        <w:t>科特迪瓦</w:t>
      </w:r>
      <w:r w:rsidRPr="0097456A">
        <w:rPr>
          <w:rFonts w:hint="eastAsia"/>
        </w:rPr>
        <w:t>)</w:t>
      </w:r>
    </w:p>
    <w:p w14:paraId="3AEAD16E" w14:textId="77777777" w:rsidR="00AB5EDC" w:rsidRPr="0097456A" w:rsidRDefault="00AB5EDC" w:rsidP="006D3F7D">
      <w:pPr>
        <w:pStyle w:val="SingleTxtGC"/>
        <w:ind w:left="1565"/>
      </w:pPr>
      <w:r w:rsidRPr="0097456A">
        <w:rPr>
          <w:rFonts w:hAnsi="宋体" w:hint="eastAsia"/>
        </w:rPr>
        <w:t>艾哈迈德</w:t>
      </w:r>
      <w:r w:rsidRPr="0097456A">
        <w:rPr>
          <w:rFonts w:ascii="宋体" w:hAnsi="宋体" w:cs="Calibri"/>
        </w:rPr>
        <w:t>·</w:t>
      </w:r>
      <w:r w:rsidRPr="0097456A">
        <w:rPr>
          <w:rFonts w:hAnsi="宋体" w:hint="eastAsia"/>
        </w:rPr>
        <w:t>阿明</w:t>
      </w:r>
      <w:r w:rsidRPr="0097456A">
        <w:rPr>
          <w:rFonts w:ascii="宋体" w:hAnsi="宋体" w:cs="Calibri"/>
        </w:rPr>
        <w:t>·</w:t>
      </w:r>
      <w:r w:rsidRPr="0097456A">
        <w:rPr>
          <w:rFonts w:hAnsi="宋体" w:hint="eastAsia"/>
        </w:rPr>
        <w:t>法萨拉先生</w:t>
      </w:r>
      <w:r w:rsidRPr="0097456A">
        <w:rPr>
          <w:rFonts w:hint="eastAsia"/>
        </w:rPr>
        <w:t>(</w:t>
      </w:r>
      <w:r w:rsidRPr="0097456A">
        <w:rPr>
          <w:rFonts w:hAnsi="宋体" w:hint="eastAsia"/>
        </w:rPr>
        <w:t>埃及</w:t>
      </w:r>
      <w:r w:rsidRPr="0097456A">
        <w:rPr>
          <w:rFonts w:hint="eastAsia"/>
        </w:rPr>
        <w:t>)</w:t>
      </w:r>
    </w:p>
    <w:p w14:paraId="5D713683" w14:textId="77777777" w:rsidR="00AB5EDC" w:rsidRPr="0097456A" w:rsidRDefault="00AB5EDC" w:rsidP="006D3F7D">
      <w:pPr>
        <w:pStyle w:val="SingleTxtGC"/>
        <w:ind w:left="1565"/>
      </w:pPr>
      <w:r w:rsidRPr="0097456A">
        <w:rPr>
          <w:rFonts w:hAnsi="宋体" w:hint="eastAsia"/>
        </w:rPr>
        <w:t>罗尔夫</w:t>
      </w:r>
      <w:r w:rsidRPr="0097456A">
        <w:rPr>
          <w:rFonts w:ascii="宋体" w:hAnsi="宋体" w:cs="Calibri"/>
        </w:rPr>
        <w:t>·</w:t>
      </w:r>
      <w:r w:rsidRPr="0097456A">
        <w:rPr>
          <w:rFonts w:hAnsi="宋体" w:hint="eastAsia"/>
        </w:rPr>
        <w:t>埃纳尔</w:t>
      </w:r>
      <w:r w:rsidRPr="0097456A">
        <w:rPr>
          <w:rFonts w:ascii="宋体" w:hAnsi="宋体" w:cs="Calibri"/>
        </w:rPr>
        <w:t>·</w:t>
      </w:r>
      <w:r w:rsidRPr="0097456A">
        <w:rPr>
          <w:rFonts w:hAnsi="宋体" w:hint="eastAsia"/>
        </w:rPr>
        <w:t>法伊夫先生</w:t>
      </w:r>
      <w:r w:rsidRPr="0097456A">
        <w:rPr>
          <w:rFonts w:hint="eastAsia"/>
        </w:rPr>
        <w:t>(</w:t>
      </w:r>
      <w:r w:rsidRPr="0097456A">
        <w:rPr>
          <w:rFonts w:hAnsi="宋体" w:hint="eastAsia"/>
        </w:rPr>
        <w:t>挪威</w:t>
      </w:r>
      <w:r w:rsidRPr="0097456A">
        <w:rPr>
          <w:rFonts w:hint="eastAsia"/>
        </w:rPr>
        <w:t>)</w:t>
      </w:r>
    </w:p>
    <w:p w14:paraId="5B45195A" w14:textId="77777777" w:rsidR="00AB5EDC" w:rsidRPr="0097456A" w:rsidRDefault="00AB5EDC" w:rsidP="006D3F7D">
      <w:pPr>
        <w:pStyle w:val="SingleTxtGC"/>
        <w:ind w:left="1565"/>
      </w:pPr>
      <w:r w:rsidRPr="0097456A">
        <w:rPr>
          <w:rFonts w:hAnsi="宋体" w:hint="eastAsia"/>
        </w:rPr>
        <w:t>马蒂亚斯</w:t>
      </w:r>
      <w:r w:rsidRPr="0097456A">
        <w:rPr>
          <w:rFonts w:ascii="宋体" w:hAnsi="宋体" w:cs="Calibri"/>
        </w:rPr>
        <w:t>·</w:t>
      </w:r>
      <w:r w:rsidRPr="0097456A">
        <w:rPr>
          <w:rFonts w:hAnsi="宋体" w:hint="eastAsia"/>
        </w:rPr>
        <w:t>福尔托先生</w:t>
      </w:r>
      <w:r w:rsidRPr="0097456A">
        <w:rPr>
          <w:rFonts w:hint="eastAsia"/>
        </w:rPr>
        <w:t>(</w:t>
      </w:r>
      <w:r w:rsidRPr="0097456A">
        <w:rPr>
          <w:rFonts w:hAnsi="宋体" w:hint="eastAsia"/>
        </w:rPr>
        <w:t>法国</w:t>
      </w:r>
      <w:r w:rsidRPr="0097456A">
        <w:rPr>
          <w:rFonts w:hint="eastAsia"/>
        </w:rPr>
        <w:t>)</w:t>
      </w:r>
    </w:p>
    <w:p w14:paraId="04EA82C4" w14:textId="77777777" w:rsidR="00AB5EDC" w:rsidRPr="0097456A" w:rsidRDefault="00AB5EDC" w:rsidP="006D3F7D">
      <w:pPr>
        <w:pStyle w:val="SingleTxtGC"/>
        <w:ind w:left="1565"/>
      </w:pPr>
      <w:r w:rsidRPr="0097456A">
        <w:rPr>
          <w:rFonts w:hAnsi="宋体" w:hint="eastAsia"/>
        </w:rPr>
        <w:t>乔治</w:t>
      </w:r>
      <w:r w:rsidRPr="0097456A">
        <w:rPr>
          <w:rFonts w:ascii="宋体" w:hAnsi="宋体" w:cs="Calibri"/>
        </w:rPr>
        <w:t>·</w:t>
      </w:r>
      <w:r w:rsidRPr="0097456A">
        <w:rPr>
          <w:rFonts w:hAnsi="宋体" w:hint="eastAsia"/>
        </w:rPr>
        <w:t>罗德里戈</w:t>
      </w:r>
      <w:r w:rsidRPr="0097456A">
        <w:rPr>
          <w:rFonts w:ascii="宋体" w:hAnsi="宋体" w:cs="Calibri"/>
        </w:rPr>
        <w:t>·</w:t>
      </w:r>
      <w:r w:rsidRPr="0097456A">
        <w:rPr>
          <w:rFonts w:hAnsi="宋体" w:hint="eastAsia"/>
        </w:rPr>
        <w:t>班代拉</w:t>
      </w:r>
      <w:r w:rsidRPr="0097456A">
        <w:rPr>
          <w:rFonts w:ascii="宋体" w:hAnsi="宋体" w:cs="Calibri"/>
        </w:rPr>
        <w:t>·</w:t>
      </w:r>
      <w:r w:rsidRPr="0097456A">
        <w:rPr>
          <w:rFonts w:hAnsi="宋体" w:hint="eastAsia"/>
        </w:rPr>
        <w:t>加林多先生</w:t>
      </w:r>
      <w:r w:rsidRPr="0097456A">
        <w:rPr>
          <w:rFonts w:hint="eastAsia"/>
        </w:rPr>
        <w:t>(</w:t>
      </w:r>
      <w:r w:rsidRPr="0097456A">
        <w:rPr>
          <w:rFonts w:hAnsi="宋体" w:hint="eastAsia"/>
        </w:rPr>
        <w:t>巴西</w:t>
      </w:r>
      <w:r w:rsidRPr="0097456A">
        <w:rPr>
          <w:rFonts w:hint="eastAsia"/>
        </w:rPr>
        <w:t>)</w:t>
      </w:r>
    </w:p>
    <w:p w14:paraId="33A7505A" w14:textId="77777777" w:rsidR="00AB5EDC" w:rsidRPr="0097456A" w:rsidRDefault="00AB5EDC" w:rsidP="006D3F7D">
      <w:pPr>
        <w:pStyle w:val="SingleTxtGC"/>
        <w:ind w:left="1565"/>
      </w:pPr>
      <w:r w:rsidRPr="0097456A">
        <w:rPr>
          <w:rFonts w:hAnsi="宋体" w:hint="eastAsia"/>
        </w:rPr>
        <w:t>帕特里夏</w:t>
      </w:r>
      <w:r w:rsidRPr="0097456A">
        <w:rPr>
          <w:rFonts w:ascii="宋体" w:hAnsi="宋体" w:cs="Calibri"/>
        </w:rPr>
        <w:t>·</w:t>
      </w:r>
      <w:r w:rsidRPr="0097456A">
        <w:rPr>
          <w:rFonts w:hAnsi="宋体" w:hint="eastAsia"/>
        </w:rPr>
        <w:t>加尔旺</w:t>
      </w:r>
      <w:r w:rsidRPr="0097456A">
        <w:rPr>
          <w:rFonts w:ascii="宋体" w:hAnsi="宋体" w:cs="Calibri"/>
        </w:rPr>
        <w:t>·</w:t>
      </w:r>
      <w:r w:rsidRPr="0097456A">
        <w:rPr>
          <w:rFonts w:hAnsi="宋体" w:hint="eastAsia"/>
        </w:rPr>
        <w:t>特莱斯女士</w:t>
      </w:r>
      <w:r w:rsidRPr="0097456A">
        <w:rPr>
          <w:rFonts w:hint="eastAsia"/>
        </w:rPr>
        <w:t>(</w:t>
      </w:r>
      <w:r w:rsidRPr="0097456A">
        <w:rPr>
          <w:rFonts w:hAnsi="宋体" w:hint="eastAsia"/>
        </w:rPr>
        <w:t>葡萄牙</w:t>
      </w:r>
      <w:r w:rsidRPr="0097456A">
        <w:rPr>
          <w:rFonts w:hint="eastAsia"/>
        </w:rPr>
        <w:t>)</w:t>
      </w:r>
    </w:p>
    <w:p w14:paraId="34C25A8C" w14:textId="77777777" w:rsidR="00AB5EDC" w:rsidRPr="0097456A" w:rsidRDefault="00AB5EDC" w:rsidP="006D3F7D">
      <w:pPr>
        <w:pStyle w:val="SingleTxtGC"/>
        <w:ind w:left="1565"/>
      </w:pPr>
      <w:r w:rsidRPr="0097456A">
        <w:rPr>
          <w:rFonts w:hAnsi="宋体" w:hint="eastAsia"/>
        </w:rPr>
        <w:t>克劳迪奥</w:t>
      </w:r>
      <w:r w:rsidRPr="0097456A">
        <w:rPr>
          <w:rFonts w:ascii="宋体" w:hAnsi="宋体" w:cs="Calibri"/>
        </w:rPr>
        <w:t>·</w:t>
      </w:r>
      <w:r w:rsidRPr="0097456A">
        <w:rPr>
          <w:rFonts w:hAnsi="宋体" w:hint="eastAsia"/>
        </w:rPr>
        <w:t>格罗斯曼</w:t>
      </w:r>
      <w:r w:rsidRPr="0097456A">
        <w:rPr>
          <w:rFonts w:ascii="宋体" w:hAnsi="宋体" w:cs="Calibri"/>
        </w:rPr>
        <w:t>·</w:t>
      </w:r>
      <w:r w:rsidRPr="0097456A">
        <w:rPr>
          <w:rFonts w:hAnsi="宋体" w:hint="eastAsia"/>
        </w:rPr>
        <w:t>吉洛夫先生</w:t>
      </w:r>
      <w:r w:rsidRPr="0097456A">
        <w:rPr>
          <w:rFonts w:hint="eastAsia"/>
        </w:rPr>
        <w:t>(</w:t>
      </w:r>
      <w:r w:rsidRPr="0097456A">
        <w:rPr>
          <w:rFonts w:hAnsi="宋体" w:hint="eastAsia"/>
        </w:rPr>
        <w:t>智利</w:t>
      </w:r>
      <w:r w:rsidRPr="0097456A">
        <w:rPr>
          <w:rFonts w:hint="eastAsia"/>
        </w:rPr>
        <w:t>)</w:t>
      </w:r>
    </w:p>
    <w:p w14:paraId="1F187C23" w14:textId="77777777" w:rsidR="00AB5EDC" w:rsidRPr="0097456A" w:rsidRDefault="00AB5EDC" w:rsidP="006D3F7D">
      <w:pPr>
        <w:pStyle w:val="SingleTxtGC"/>
        <w:ind w:left="1565"/>
      </w:pPr>
      <w:r w:rsidRPr="0097456A">
        <w:rPr>
          <w:rFonts w:hAnsi="宋体" w:hint="eastAsia"/>
        </w:rPr>
        <w:t>黄惠康先生</w:t>
      </w:r>
      <w:r w:rsidRPr="0097456A">
        <w:t>(</w:t>
      </w:r>
      <w:r w:rsidRPr="0097456A">
        <w:rPr>
          <w:rFonts w:hAnsi="宋体" w:hint="eastAsia"/>
        </w:rPr>
        <w:t>中国</w:t>
      </w:r>
      <w:r w:rsidRPr="0097456A">
        <w:t>)</w:t>
      </w:r>
      <w:r w:rsidRPr="001F2008">
        <w:rPr>
          <w:rStyle w:val="a7"/>
        </w:rPr>
        <w:footnoteReference w:id="2"/>
      </w:r>
    </w:p>
    <w:p w14:paraId="095F04F0" w14:textId="77777777" w:rsidR="00AB5EDC" w:rsidRPr="0097456A" w:rsidRDefault="00AB5EDC" w:rsidP="006D3F7D">
      <w:pPr>
        <w:pStyle w:val="SingleTxtGC"/>
        <w:ind w:left="1565"/>
      </w:pPr>
      <w:r w:rsidRPr="0097456A">
        <w:rPr>
          <w:rFonts w:hAnsi="宋体" w:hint="eastAsia"/>
        </w:rPr>
        <w:t>查尔斯</w:t>
      </w:r>
      <w:r w:rsidRPr="0097456A">
        <w:rPr>
          <w:rFonts w:ascii="宋体" w:hAnsi="宋体" w:cs="Calibri"/>
        </w:rPr>
        <w:t>·</w:t>
      </w:r>
      <w:r w:rsidRPr="0097456A">
        <w:rPr>
          <w:rFonts w:hAnsi="宋体" w:hint="eastAsia"/>
        </w:rPr>
        <w:t>切尔诺</w:t>
      </w:r>
      <w:r w:rsidRPr="0097456A">
        <w:rPr>
          <w:rFonts w:ascii="宋体" w:hAnsi="宋体" w:cs="Calibri"/>
        </w:rPr>
        <w:t>·</w:t>
      </w:r>
      <w:r w:rsidRPr="0097456A">
        <w:rPr>
          <w:rFonts w:hAnsi="宋体" w:hint="eastAsia"/>
        </w:rPr>
        <w:t>贾洛先生</w:t>
      </w:r>
      <w:r w:rsidRPr="0097456A">
        <w:rPr>
          <w:rFonts w:hint="eastAsia"/>
        </w:rPr>
        <w:t>(</w:t>
      </w:r>
      <w:r w:rsidRPr="0097456A">
        <w:rPr>
          <w:rFonts w:hAnsi="宋体" w:hint="eastAsia"/>
        </w:rPr>
        <w:t>塞拉利昂</w:t>
      </w:r>
      <w:r w:rsidRPr="0097456A">
        <w:rPr>
          <w:rFonts w:hint="eastAsia"/>
        </w:rPr>
        <w:t>)</w:t>
      </w:r>
    </w:p>
    <w:p w14:paraId="1D4D23D6" w14:textId="77777777" w:rsidR="00AB5EDC" w:rsidRPr="0097456A" w:rsidRDefault="00AB5EDC" w:rsidP="006D3F7D">
      <w:pPr>
        <w:pStyle w:val="SingleTxtGC"/>
        <w:ind w:left="1565"/>
      </w:pPr>
      <w:r w:rsidRPr="0097456A">
        <w:rPr>
          <w:rFonts w:hAnsi="宋体" w:hint="eastAsia"/>
        </w:rPr>
        <w:t>艾哈迈德</w:t>
      </w:r>
      <w:r w:rsidRPr="0097456A">
        <w:rPr>
          <w:rFonts w:ascii="宋体" w:hAnsi="宋体" w:cs="Calibri"/>
        </w:rPr>
        <w:t>·</w:t>
      </w:r>
      <w:r w:rsidRPr="0097456A">
        <w:rPr>
          <w:rFonts w:hAnsi="宋体" w:hint="eastAsia"/>
        </w:rPr>
        <w:t>拉腊巴先生</w:t>
      </w:r>
      <w:r w:rsidRPr="0097456A">
        <w:rPr>
          <w:rFonts w:hint="eastAsia"/>
        </w:rPr>
        <w:t>(</w:t>
      </w:r>
      <w:r w:rsidRPr="0097456A">
        <w:rPr>
          <w:rFonts w:hAnsi="宋体" w:hint="eastAsia"/>
        </w:rPr>
        <w:t>阿尔及利亚</w:t>
      </w:r>
      <w:r w:rsidRPr="0097456A">
        <w:rPr>
          <w:rFonts w:hint="eastAsia"/>
        </w:rPr>
        <w:t>)</w:t>
      </w:r>
    </w:p>
    <w:p w14:paraId="33648882" w14:textId="77777777" w:rsidR="00AB5EDC" w:rsidRPr="0097456A" w:rsidRDefault="00AB5EDC" w:rsidP="006D3F7D">
      <w:pPr>
        <w:pStyle w:val="SingleTxtGC"/>
        <w:ind w:left="1565"/>
      </w:pPr>
      <w:r w:rsidRPr="0097456A">
        <w:rPr>
          <w:rFonts w:hAnsi="宋体" w:hint="eastAsia"/>
        </w:rPr>
        <w:t>李根宽先生</w:t>
      </w:r>
      <w:r w:rsidRPr="0097456A">
        <w:rPr>
          <w:rFonts w:hint="eastAsia"/>
        </w:rPr>
        <w:t>(</w:t>
      </w:r>
      <w:r w:rsidRPr="0097456A">
        <w:rPr>
          <w:rFonts w:hAnsi="宋体" w:hint="eastAsia"/>
        </w:rPr>
        <w:t>大韩民国</w:t>
      </w:r>
      <w:r w:rsidRPr="0097456A">
        <w:rPr>
          <w:rFonts w:hint="eastAsia"/>
        </w:rPr>
        <w:t>)</w:t>
      </w:r>
    </w:p>
    <w:p w14:paraId="32D5ACCF" w14:textId="77777777" w:rsidR="00AB5EDC" w:rsidRPr="0097456A" w:rsidRDefault="00AB5EDC" w:rsidP="006D3F7D">
      <w:pPr>
        <w:pStyle w:val="SingleTxtGC"/>
        <w:ind w:left="1565"/>
      </w:pPr>
      <w:r w:rsidRPr="0097456A">
        <w:rPr>
          <w:rFonts w:hAnsi="宋体" w:hint="eastAsia"/>
        </w:rPr>
        <w:t>马新民先生</w:t>
      </w:r>
      <w:r w:rsidRPr="0097456A">
        <w:rPr>
          <w:rFonts w:hint="eastAsia"/>
        </w:rPr>
        <w:t>(</w:t>
      </w:r>
      <w:r w:rsidRPr="0097456A">
        <w:rPr>
          <w:rFonts w:hAnsi="宋体" w:hint="eastAsia"/>
        </w:rPr>
        <w:t>中国</w:t>
      </w:r>
      <w:r w:rsidRPr="0097456A">
        <w:rPr>
          <w:rFonts w:hint="eastAsia"/>
        </w:rPr>
        <w:t>)</w:t>
      </w:r>
      <w:r w:rsidRPr="001F2008">
        <w:rPr>
          <w:rStyle w:val="a7"/>
        </w:rPr>
        <w:footnoteReference w:id="3"/>
      </w:r>
    </w:p>
    <w:p w14:paraId="4A5342E9" w14:textId="77777777" w:rsidR="00AB5EDC" w:rsidRPr="0097456A" w:rsidRDefault="00AB5EDC" w:rsidP="006D3F7D">
      <w:pPr>
        <w:pStyle w:val="SingleTxtGC"/>
        <w:ind w:left="1565"/>
      </w:pPr>
      <w:r w:rsidRPr="0097456A">
        <w:rPr>
          <w:rFonts w:hAnsi="宋体" w:hint="eastAsia"/>
        </w:rPr>
        <w:t>威拉旺</w:t>
      </w:r>
      <w:r w:rsidRPr="0097456A">
        <w:rPr>
          <w:rFonts w:ascii="宋体" w:hAnsi="宋体" w:cs="Calibri"/>
        </w:rPr>
        <w:t>·</w:t>
      </w:r>
      <w:r w:rsidRPr="0097456A">
        <w:rPr>
          <w:rFonts w:hAnsi="宋体" w:hint="eastAsia"/>
        </w:rPr>
        <w:t>曼格拉达那库女士</w:t>
      </w:r>
      <w:r w:rsidRPr="0097456A">
        <w:rPr>
          <w:rFonts w:hint="eastAsia"/>
        </w:rPr>
        <w:t>(</w:t>
      </w:r>
      <w:r w:rsidRPr="0097456A">
        <w:rPr>
          <w:rFonts w:hAnsi="宋体" w:hint="eastAsia"/>
        </w:rPr>
        <w:t>泰国</w:t>
      </w:r>
      <w:r w:rsidRPr="0097456A">
        <w:rPr>
          <w:rFonts w:hint="eastAsia"/>
        </w:rPr>
        <w:t>)</w:t>
      </w:r>
    </w:p>
    <w:p w14:paraId="773AC9F2" w14:textId="77777777" w:rsidR="00AB5EDC" w:rsidRPr="0097456A" w:rsidRDefault="00AB5EDC" w:rsidP="006D3F7D">
      <w:pPr>
        <w:pStyle w:val="SingleTxtGC"/>
        <w:ind w:left="1565"/>
      </w:pPr>
      <w:r w:rsidRPr="0097456A">
        <w:rPr>
          <w:rFonts w:hAnsi="宋体" w:hint="eastAsia"/>
        </w:rPr>
        <w:t>安德烈亚斯</w:t>
      </w:r>
      <w:r w:rsidRPr="0097456A">
        <w:rPr>
          <w:rFonts w:ascii="宋体" w:hAnsi="宋体" w:cs="Calibri"/>
        </w:rPr>
        <w:t>·</w:t>
      </w:r>
      <w:r w:rsidRPr="0097456A">
        <w:rPr>
          <w:rFonts w:hAnsi="宋体" w:hint="eastAsia"/>
        </w:rPr>
        <w:t>马夫罗扬尼斯先生</w:t>
      </w:r>
      <w:r w:rsidRPr="0097456A">
        <w:rPr>
          <w:rFonts w:hint="eastAsia"/>
        </w:rPr>
        <w:t>(</w:t>
      </w:r>
      <w:r w:rsidRPr="0097456A">
        <w:rPr>
          <w:rFonts w:hAnsi="宋体" w:hint="eastAsia"/>
        </w:rPr>
        <w:t>塞浦路斯</w:t>
      </w:r>
      <w:r w:rsidRPr="0097456A">
        <w:rPr>
          <w:rFonts w:hint="eastAsia"/>
        </w:rPr>
        <w:t>)</w:t>
      </w:r>
    </w:p>
    <w:p w14:paraId="256238EF" w14:textId="77777777" w:rsidR="00AB5EDC" w:rsidRPr="0097456A" w:rsidRDefault="00AB5EDC" w:rsidP="006D3F7D">
      <w:pPr>
        <w:pStyle w:val="SingleTxtGC"/>
        <w:ind w:left="1565"/>
      </w:pPr>
      <w:r w:rsidRPr="0097456A">
        <w:rPr>
          <w:rFonts w:hAnsi="宋体" w:hint="eastAsia"/>
        </w:rPr>
        <w:t>伊冯</w:t>
      </w:r>
      <w:r w:rsidRPr="0097456A">
        <w:rPr>
          <w:rFonts w:ascii="宋体" w:hAnsi="宋体" w:cs="Calibri"/>
        </w:rPr>
        <w:t>·</w:t>
      </w:r>
      <w:r w:rsidRPr="0097456A">
        <w:rPr>
          <w:rFonts w:hAnsi="宋体" w:hint="eastAsia"/>
        </w:rPr>
        <w:t>明加尚先生</w:t>
      </w:r>
      <w:r w:rsidRPr="0097456A">
        <w:rPr>
          <w:rFonts w:hint="eastAsia"/>
        </w:rPr>
        <w:t>(</w:t>
      </w:r>
      <w:r w:rsidRPr="0097456A">
        <w:rPr>
          <w:rFonts w:hAnsi="宋体" w:hint="eastAsia"/>
        </w:rPr>
        <w:t>刚果民主共和国</w:t>
      </w:r>
      <w:r w:rsidRPr="0097456A">
        <w:rPr>
          <w:rFonts w:hint="eastAsia"/>
        </w:rPr>
        <w:t>)</w:t>
      </w:r>
    </w:p>
    <w:p w14:paraId="442EF194" w14:textId="77777777" w:rsidR="00AB5EDC" w:rsidRPr="0097456A" w:rsidRDefault="00AB5EDC" w:rsidP="006D3F7D">
      <w:pPr>
        <w:pStyle w:val="SingleTxtGC"/>
        <w:ind w:left="1565"/>
      </w:pPr>
      <w:r w:rsidRPr="0097456A">
        <w:rPr>
          <w:rFonts w:hAnsi="宋体" w:hint="eastAsia"/>
        </w:rPr>
        <w:t>朱塞佩</w:t>
      </w:r>
      <w:r w:rsidRPr="0097456A">
        <w:rPr>
          <w:rFonts w:ascii="宋体" w:hAnsi="宋体" w:cs="Calibri"/>
        </w:rPr>
        <w:t>·</w:t>
      </w:r>
      <w:r w:rsidRPr="0097456A">
        <w:rPr>
          <w:rFonts w:hAnsi="宋体" w:hint="eastAsia"/>
        </w:rPr>
        <w:t>内西先生</w:t>
      </w:r>
      <w:r w:rsidRPr="0097456A">
        <w:rPr>
          <w:rFonts w:hint="eastAsia"/>
        </w:rPr>
        <w:t>(</w:t>
      </w:r>
      <w:r w:rsidRPr="0097456A">
        <w:rPr>
          <w:rFonts w:hAnsi="宋体" w:hint="eastAsia"/>
        </w:rPr>
        <w:t>意大利</w:t>
      </w:r>
      <w:r w:rsidRPr="0097456A">
        <w:rPr>
          <w:rFonts w:hint="eastAsia"/>
        </w:rPr>
        <w:t>)</w:t>
      </w:r>
    </w:p>
    <w:p w14:paraId="57F6A2EA" w14:textId="77777777" w:rsidR="00AB5EDC" w:rsidRPr="0097456A" w:rsidRDefault="00AB5EDC" w:rsidP="006D3F7D">
      <w:pPr>
        <w:pStyle w:val="SingleTxtGC"/>
        <w:ind w:left="1565"/>
      </w:pPr>
      <w:r w:rsidRPr="0097456A">
        <w:rPr>
          <w:rFonts w:hAnsi="宋体" w:hint="eastAsia"/>
        </w:rPr>
        <w:t>阮洪滔先生</w:t>
      </w:r>
      <w:r w:rsidRPr="0097456A">
        <w:rPr>
          <w:rFonts w:hint="eastAsia"/>
        </w:rPr>
        <w:t>(</w:t>
      </w:r>
      <w:r w:rsidRPr="0097456A">
        <w:rPr>
          <w:rFonts w:hAnsi="宋体" w:hint="eastAsia"/>
        </w:rPr>
        <w:t>越南</w:t>
      </w:r>
      <w:r w:rsidRPr="0097456A">
        <w:rPr>
          <w:rFonts w:hint="eastAsia"/>
        </w:rPr>
        <w:t>)</w:t>
      </w:r>
    </w:p>
    <w:p w14:paraId="2BD4D748" w14:textId="77777777" w:rsidR="00AB5EDC" w:rsidRPr="0097456A" w:rsidRDefault="00AB5EDC" w:rsidP="006D3F7D">
      <w:pPr>
        <w:pStyle w:val="SingleTxtGC"/>
        <w:ind w:left="1565"/>
      </w:pPr>
      <w:r w:rsidRPr="0097456A">
        <w:rPr>
          <w:rFonts w:hAnsi="宋体" w:hint="eastAsia"/>
        </w:rPr>
        <w:t>菲比</w:t>
      </w:r>
      <w:r w:rsidRPr="0097456A">
        <w:rPr>
          <w:rFonts w:ascii="宋体" w:hAnsi="宋体" w:cs="Calibri"/>
        </w:rPr>
        <w:t>·</w:t>
      </w:r>
      <w:r w:rsidRPr="0097456A">
        <w:rPr>
          <w:rFonts w:hAnsi="宋体" w:hint="eastAsia"/>
        </w:rPr>
        <w:t>奥科瓦女士</w:t>
      </w:r>
      <w:r w:rsidRPr="0097456A">
        <w:rPr>
          <w:rFonts w:hint="eastAsia"/>
        </w:rPr>
        <w:t>(</w:t>
      </w:r>
      <w:r w:rsidRPr="0097456A">
        <w:rPr>
          <w:rFonts w:hAnsi="宋体" w:hint="eastAsia"/>
        </w:rPr>
        <w:t>肯尼亚</w:t>
      </w:r>
      <w:r w:rsidRPr="0097456A">
        <w:rPr>
          <w:rFonts w:hint="eastAsia"/>
        </w:rPr>
        <w:t>)</w:t>
      </w:r>
    </w:p>
    <w:p w14:paraId="1F53AAB1" w14:textId="77777777" w:rsidR="00AB5EDC" w:rsidRPr="0097456A" w:rsidRDefault="00AB5EDC" w:rsidP="006D3F7D">
      <w:pPr>
        <w:pStyle w:val="SingleTxtGC"/>
        <w:ind w:left="1565"/>
      </w:pPr>
      <w:r w:rsidRPr="0097456A">
        <w:rPr>
          <w:rFonts w:hAnsi="宋体" w:hint="eastAsia"/>
        </w:rPr>
        <w:lastRenderedPageBreak/>
        <w:t>尼吕费尔</w:t>
      </w:r>
      <w:r w:rsidRPr="0097456A">
        <w:rPr>
          <w:rFonts w:ascii="宋体" w:hAnsi="宋体" w:cs="Calibri"/>
        </w:rPr>
        <w:t>·</w:t>
      </w:r>
      <w:r w:rsidRPr="0097456A">
        <w:rPr>
          <w:rFonts w:hAnsi="宋体" w:hint="eastAsia"/>
        </w:rPr>
        <w:t>奥拉尔女士</w:t>
      </w:r>
      <w:r w:rsidRPr="0097456A">
        <w:rPr>
          <w:rFonts w:hint="eastAsia"/>
        </w:rPr>
        <w:t>(</w:t>
      </w:r>
      <w:r w:rsidRPr="0097456A">
        <w:rPr>
          <w:rFonts w:hAnsi="宋体" w:hint="eastAsia"/>
        </w:rPr>
        <w:t>土耳其</w:t>
      </w:r>
      <w:r w:rsidRPr="0097456A">
        <w:rPr>
          <w:rFonts w:hint="eastAsia"/>
        </w:rPr>
        <w:t>)</w:t>
      </w:r>
    </w:p>
    <w:p w14:paraId="67C8115B" w14:textId="77777777" w:rsidR="00AB5EDC" w:rsidRPr="0097456A" w:rsidRDefault="00AB5EDC" w:rsidP="006D3F7D">
      <w:pPr>
        <w:pStyle w:val="SingleTxtGC"/>
        <w:ind w:left="1565"/>
        <w:rPr>
          <w:lang w:val="es-ES"/>
        </w:rPr>
      </w:pPr>
      <w:r w:rsidRPr="0097456A">
        <w:rPr>
          <w:rFonts w:hAnsi="宋体" w:hint="eastAsia"/>
          <w:lang w:val="es-ES"/>
        </w:rPr>
        <w:t>阿林娜</w:t>
      </w:r>
      <w:r w:rsidRPr="0097456A">
        <w:rPr>
          <w:rFonts w:ascii="宋体" w:hAnsi="宋体" w:cs="Calibri"/>
          <w:lang w:val="es-ES"/>
        </w:rPr>
        <w:t>·</w:t>
      </w:r>
      <w:r w:rsidRPr="0097456A">
        <w:rPr>
          <w:rFonts w:hAnsi="宋体" w:hint="eastAsia"/>
          <w:lang w:val="es-ES"/>
        </w:rPr>
        <w:t>奥罗桑女士</w:t>
      </w:r>
      <w:r w:rsidRPr="0097456A">
        <w:rPr>
          <w:lang w:val="es-ES"/>
        </w:rPr>
        <w:t>(</w:t>
      </w:r>
      <w:r w:rsidRPr="0097456A">
        <w:rPr>
          <w:rFonts w:hAnsi="宋体" w:hint="eastAsia"/>
          <w:lang w:val="es-ES"/>
        </w:rPr>
        <w:t>罗马尼亚</w:t>
      </w:r>
      <w:r w:rsidRPr="0097456A">
        <w:rPr>
          <w:lang w:val="es-ES"/>
        </w:rPr>
        <w:t>)</w:t>
      </w:r>
      <w:r w:rsidRPr="001F2008">
        <w:rPr>
          <w:rStyle w:val="a7"/>
        </w:rPr>
        <w:footnoteReference w:id="4"/>
      </w:r>
    </w:p>
    <w:p w14:paraId="014EADB9" w14:textId="77777777" w:rsidR="00AB5EDC" w:rsidRPr="0097456A" w:rsidRDefault="00AB5EDC" w:rsidP="006D3F7D">
      <w:pPr>
        <w:pStyle w:val="SingleTxtGC"/>
        <w:ind w:left="1565"/>
        <w:rPr>
          <w:lang w:val="es-ES"/>
        </w:rPr>
      </w:pPr>
      <w:r w:rsidRPr="0097456A">
        <w:rPr>
          <w:rFonts w:hAnsi="宋体" w:hint="eastAsia"/>
        </w:rPr>
        <w:t>哈桑</w:t>
      </w:r>
      <w:r w:rsidRPr="0097456A">
        <w:rPr>
          <w:rFonts w:ascii="宋体" w:hAnsi="宋体" w:hint="eastAsia"/>
          <w:lang w:val="es-ES"/>
        </w:rPr>
        <w:t>·</w:t>
      </w:r>
      <w:r w:rsidRPr="0097456A">
        <w:rPr>
          <w:rFonts w:hAnsi="宋体" w:hint="eastAsia"/>
        </w:rPr>
        <w:t>瓦扎尼</w:t>
      </w:r>
      <w:r w:rsidRPr="0097456A">
        <w:rPr>
          <w:rFonts w:ascii="宋体" w:hAnsi="宋体" w:hint="eastAsia"/>
          <w:lang w:val="es-ES"/>
        </w:rPr>
        <w:t>·</w:t>
      </w:r>
      <w:r w:rsidRPr="0097456A">
        <w:rPr>
          <w:rFonts w:hAnsi="宋体" w:hint="eastAsia"/>
        </w:rPr>
        <w:t>沙赫迪先生</w:t>
      </w:r>
      <w:r w:rsidRPr="0097456A">
        <w:rPr>
          <w:rFonts w:hint="eastAsia"/>
          <w:lang w:val="es-ES"/>
        </w:rPr>
        <w:t>(</w:t>
      </w:r>
      <w:r w:rsidRPr="0097456A">
        <w:rPr>
          <w:rFonts w:hAnsi="宋体" w:hint="eastAsia"/>
        </w:rPr>
        <w:t>摩洛哥</w:t>
      </w:r>
      <w:r w:rsidRPr="0097456A">
        <w:rPr>
          <w:rFonts w:hint="eastAsia"/>
          <w:lang w:val="es-ES"/>
        </w:rPr>
        <w:t>)</w:t>
      </w:r>
    </w:p>
    <w:p w14:paraId="426B47A2" w14:textId="77777777" w:rsidR="00AB5EDC" w:rsidRPr="0097456A" w:rsidRDefault="00AB5EDC" w:rsidP="006D3F7D">
      <w:pPr>
        <w:pStyle w:val="SingleTxtGC"/>
        <w:ind w:left="1565"/>
      </w:pPr>
      <w:r w:rsidRPr="0097456A">
        <w:rPr>
          <w:rFonts w:hAnsi="宋体" w:hint="eastAsia"/>
        </w:rPr>
        <w:t>马里奥</w:t>
      </w:r>
      <w:r w:rsidRPr="0097456A">
        <w:rPr>
          <w:rFonts w:ascii="宋体" w:hAnsi="宋体" w:cs="Calibri"/>
        </w:rPr>
        <w:t>·</w:t>
      </w:r>
      <w:r w:rsidRPr="0097456A">
        <w:rPr>
          <w:rFonts w:hAnsi="宋体" w:hint="eastAsia"/>
        </w:rPr>
        <w:t>奥亚萨瓦尔先生</w:t>
      </w:r>
      <w:r w:rsidRPr="0097456A">
        <w:rPr>
          <w:rFonts w:hint="eastAsia"/>
        </w:rPr>
        <w:t>(</w:t>
      </w:r>
      <w:r w:rsidRPr="0097456A">
        <w:rPr>
          <w:rFonts w:hAnsi="宋体" w:hint="eastAsia"/>
        </w:rPr>
        <w:t>阿根廷</w:t>
      </w:r>
      <w:r w:rsidRPr="0097456A">
        <w:rPr>
          <w:rFonts w:hint="eastAsia"/>
        </w:rPr>
        <w:t>)</w:t>
      </w:r>
    </w:p>
    <w:p w14:paraId="28A7D8E3" w14:textId="77777777" w:rsidR="00AB5EDC" w:rsidRPr="0097456A" w:rsidRDefault="00AB5EDC" w:rsidP="006D3F7D">
      <w:pPr>
        <w:pStyle w:val="SingleTxtGC"/>
        <w:ind w:left="1565"/>
      </w:pPr>
      <w:r w:rsidRPr="0097456A">
        <w:rPr>
          <w:rFonts w:hAnsi="宋体" w:hint="eastAsia"/>
        </w:rPr>
        <w:t>马廷什</w:t>
      </w:r>
      <w:r w:rsidRPr="0097456A">
        <w:rPr>
          <w:rFonts w:ascii="宋体" w:hAnsi="宋体" w:cs="Calibri"/>
        </w:rPr>
        <w:t>·</w:t>
      </w:r>
      <w:r w:rsidRPr="0097456A">
        <w:rPr>
          <w:rFonts w:hAnsi="宋体" w:hint="eastAsia"/>
        </w:rPr>
        <w:t>帕帕林斯基斯先生</w:t>
      </w:r>
      <w:r w:rsidRPr="0097456A">
        <w:rPr>
          <w:rFonts w:hint="eastAsia"/>
        </w:rPr>
        <w:t>(</w:t>
      </w:r>
      <w:r w:rsidRPr="0097456A">
        <w:rPr>
          <w:rFonts w:hAnsi="宋体" w:hint="eastAsia"/>
        </w:rPr>
        <w:t>拉脱维亚</w:t>
      </w:r>
      <w:r w:rsidRPr="0097456A">
        <w:rPr>
          <w:rFonts w:hint="eastAsia"/>
        </w:rPr>
        <w:t>)</w:t>
      </w:r>
    </w:p>
    <w:p w14:paraId="4A3842E6" w14:textId="77777777" w:rsidR="00AB5EDC" w:rsidRPr="0097456A" w:rsidRDefault="00AB5EDC" w:rsidP="006D3F7D">
      <w:pPr>
        <w:pStyle w:val="SingleTxtGC"/>
        <w:ind w:left="1565"/>
      </w:pPr>
      <w:r w:rsidRPr="0097456A">
        <w:rPr>
          <w:rFonts w:hAnsi="宋体" w:hint="eastAsia"/>
        </w:rPr>
        <w:t>比马尔</w:t>
      </w:r>
      <w:r w:rsidRPr="0097456A">
        <w:rPr>
          <w:rFonts w:ascii="宋体" w:hAnsi="宋体" w:cs="Calibri"/>
        </w:rPr>
        <w:t>·</w:t>
      </w:r>
      <w:r w:rsidRPr="0097456A">
        <w:rPr>
          <w:rFonts w:hAnsi="宋体" w:hint="eastAsia"/>
        </w:rPr>
        <w:t>帕特尔先生</w:t>
      </w:r>
      <w:r w:rsidRPr="0097456A">
        <w:rPr>
          <w:rFonts w:hint="eastAsia"/>
        </w:rPr>
        <w:t>(</w:t>
      </w:r>
      <w:r w:rsidRPr="0097456A">
        <w:rPr>
          <w:rFonts w:hAnsi="宋体" w:hint="eastAsia"/>
        </w:rPr>
        <w:t>印度</w:t>
      </w:r>
      <w:r w:rsidRPr="0097456A">
        <w:rPr>
          <w:rFonts w:hint="eastAsia"/>
        </w:rPr>
        <w:t>)</w:t>
      </w:r>
    </w:p>
    <w:p w14:paraId="6B6B4180" w14:textId="77777777" w:rsidR="00AB5EDC" w:rsidRPr="0097456A" w:rsidRDefault="00AB5EDC" w:rsidP="006D3F7D">
      <w:pPr>
        <w:pStyle w:val="SingleTxtGC"/>
        <w:ind w:left="1565"/>
      </w:pPr>
      <w:r w:rsidRPr="0097456A">
        <w:rPr>
          <w:rFonts w:hAnsi="宋体" w:hint="eastAsia"/>
        </w:rPr>
        <w:t>奥古斯特</w:t>
      </w:r>
      <w:r w:rsidRPr="0097456A">
        <w:rPr>
          <w:rFonts w:ascii="宋体" w:hAnsi="宋体" w:cs="Calibri"/>
        </w:rPr>
        <w:t>·</w:t>
      </w:r>
      <w:r w:rsidRPr="0097456A">
        <w:rPr>
          <w:rFonts w:hAnsi="宋体" w:hint="eastAsia"/>
        </w:rPr>
        <w:t>赖尼施先生</w:t>
      </w:r>
      <w:r w:rsidRPr="0097456A">
        <w:rPr>
          <w:rFonts w:hint="eastAsia"/>
        </w:rPr>
        <w:t>(</w:t>
      </w:r>
      <w:r w:rsidRPr="0097456A">
        <w:rPr>
          <w:rFonts w:hAnsi="宋体" w:hint="eastAsia"/>
        </w:rPr>
        <w:t>奥地利</w:t>
      </w:r>
      <w:r w:rsidRPr="0097456A">
        <w:rPr>
          <w:rFonts w:hint="eastAsia"/>
        </w:rPr>
        <w:t>)</w:t>
      </w:r>
    </w:p>
    <w:p w14:paraId="0CBCC470" w14:textId="77777777" w:rsidR="00AB5EDC" w:rsidRPr="0097456A" w:rsidRDefault="00AB5EDC" w:rsidP="006D3F7D">
      <w:pPr>
        <w:pStyle w:val="SingleTxtGC"/>
        <w:ind w:left="1565"/>
      </w:pPr>
      <w:r w:rsidRPr="0097456A">
        <w:rPr>
          <w:rFonts w:hAnsi="宋体" w:hint="eastAsia"/>
        </w:rPr>
        <w:t>佩内洛普</w:t>
      </w:r>
      <w:r w:rsidRPr="0097456A">
        <w:rPr>
          <w:rFonts w:ascii="宋体" w:hAnsi="宋体" w:cs="Calibri"/>
        </w:rPr>
        <w:t>·</w:t>
      </w:r>
      <w:r w:rsidRPr="0097456A">
        <w:rPr>
          <w:rFonts w:hAnsi="宋体" w:hint="eastAsia"/>
        </w:rPr>
        <w:t>赖丁斯女士</w:t>
      </w:r>
      <w:r w:rsidRPr="0097456A">
        <w:rPr>
          <w:rFonts w:hint="eastAsia"/>
        </w:rPr>
        <w:t>(</w:t>
      </w:r>
      <w:r w:rsidRPr="0097456A">
        <w:rPr>
          <w:rFonts w:hAnsi="宋体" w:hint="eastAsia"/>
        </w:rPr>
        <w:t>新西兰</w:t>
      </w:r>
      <w:r w:rsidRPr="0097456A">
        <w:rPr>
          <w:rFonts w:hint="eastAsia"/>
        </w:rPr>
        <w:t>)</w:t>
      </w:r>
    </w:p>
    <w:p w14:paraId="40C8B6C2" w14:textId="77777777" w:rsidR="00AB5EDC" w:rsidRPr="0097456A" w:rsidRDefault="00AB5EDC" w:rsidP="006D3F7D">
      <w:pPr>
        <w:pStyle w:val="SingleTxtGC"/>
        <w:ind w:left="1565"/>
      </w:pPr>
      <w:r w:rsidRPr="0097456A">
        <w:rPr>
          <w:rFonts w:hAnsi="宋体" w:hint="eastAsia"/>
        </w:rPr>
        <w:t>胡安</w:t>
      </w:r>
      <w:r w:rsidRPr="0097456A">
        <w:rPr>
          <w:rFonts w:ascii="宋体" w:hAnsi="宋体" w:cs="Calibri"/>
        </w:rPr>
        <w:t>·</w:t>
      </w:r>
      <w:r w:rsidRPr="0097456A">
        <w:rPr>
          <w:rFonts w:hAnsi="宋体" w:hint="eastAsia"/>
        </w:rPr>
        <w:t>何塞</w:t>
      </w:r>
      <w:r w:rsidRPr="0097456A">
        <w:rPr>
          <w:rFonts w:ascii="宋体" w:hAnsi="宋体" w:cs="Calibri"/>
        </w:rPr>
        <w:t>·</w:t>
      </w:r>
      <w:r w:rsidRPr="0097456A">
        <w:rPr>
          <w:rFonts w:hAnsi="宋体" w:hint="eastAsia"/>
        </w:rPr>
        <w:t>鲁达</w:t>
      </w:r>
      <w:r w:rsidRPr="0097456A">
        <w:rPr>
          <w:rFonts w:ascii="宋体" w:hAnsi="宋体" w:cs="Calibri"/>
        </w:rPr>
        <w:t>·</w:t>
      </w:r>
      <w:r w:rsidRPr="0097456A">
        <w:rPr>
          <w:rFonts w:hAnsi="宋体" w:hint="eastAsia"/>
        </w:rPr>
        <w:t>桑托拉里亚先生</w:t>
      </w:r>
      <w:r w:rsidRPr="0097456A">
        <w:rPr>
          <w:rFonts w:hint="eastAsia"/>
        </w:rPr>
        <w:t>(</w:t>
      </w:r>
      <w:r w:rsidRPr="0097456A">
        <w:rPr>
          <w:rFonts w:hAnsi="宋体" w:hint="eastAsia"/>
        </w:rPr>
        <w:t>秘鲁</w:t>
      </w:r>
      <w:r w:rsidRPr="0097456A">
        <w:rPr>
          <w:rFonts w:hint="eastAsia"/>
        </w:rPr>
        <w:t>)</w:t>
      </w:r>
    </w:p>
    <w:p w14:paraId="6F18018C" w14:textId="77777777" w:rsidR="00AB5EDC" w:rsidRPr="0097456A" w:rsidRDefault="00AB5EDC" w:rsidP="006D3F7D">
      <w:pPr>
        <w:pStyle w:val="SingleTxtGC"/>
        <w:ind w:left="1565"/>
      </w:pPr>
      <w:r w:rsidRPr="0097456A">
        <w:rPr>
          <w:rFonts w:hAnsi="宋体" w:hint="eastAsia"/>
        </w:rPr>
        <w:t>阿利翁</w:t>
      </w:r>
      <w:r w:rsidRPr="0097456A">
        <w:rPr>
          <w:rFonts w:ascii="宋体" w:hAnsi="宋体" w:cs="Calibri"/>
        </w:rPr>
        <w:t>·</w:t>
      </w:r>
      <w:r w:rsidRPr="0097456A">
        <w:rPr>
          <w:rFonts w:hAnsi="宋体" w:hint="eastAsia"/>
        </w:rPr>
        <w:t>萨勒先生</w:t>
      </w:r>
      <w:r w:rsidRPr="0097456A">
        <w:rPr>
          <w:rFonts w:hint="eastAsia"/>
        </w:rPr>
        <w:t>(</w:t>
      </w:r>
      <w:r w:rsidRPr="0097456A">
        <w:rPr>
          <w:rFonts w:hAnsi="宋体" w:hint="eastAsia"/>
        </w:rPr>
        <w:t>塞内加尔</w:t>
      </w:r>
      <w:r w:rsidRPr="0097456A">
        <w:rPr>
          <w:rFonts w:hint="eastAsia"/>
        </w:rPr>
        <w:t>)</w:t>
      </w:r>
    </w:p>
    <w:p w14:paraId="0700463C" w14:textId="77777777" w:rsidR="00AB5EDC" w:rsidRPr="0097456A" w:rsidRDefault="00AB5EDC" w:rsidP="006D3F7D">
      <w:pPr>
        <w:pStyle w:val="SingleTxtGC"/>
        <w:ind w:left="1565"/>
      </w:pPr>
      <w:r w:rsidRPr="0097456A">
        <w:rPr>
          <w:rFonts w:hAnsi="宋体" w:hint="eastAsia"/>
        </w:rPr>
        <w:t>路易</w:t>
      </w:r>
      <w:r w:rsidRPr="0097456A">
        <w:rPr>
          <w:rFonts w:ascii="宋体" w:hAnsi="宋体" w:cs="Calibri"/>
        </w:rPr>
        <w:t>·</w:t>
      </w:r>
      <w:r w:rsidRPr="0097456A">
        <w:rPr>
          <w:rFonts w:hAnsi="宋体" w:hint="eastAsia"/>
        </w:rPr>
        <w:t>萨瓦多戈先生</w:t>
      </w:r>
      <w:r w:rsidRPr="0097456A">
        <w:rPr>
          <w:rFonts w:hint="eastAsia"/>
        </w:rPr>
        <w:t>(</w:t>
      </w:r>
      <w:r w:rsidRPr="0097456A">
        <w:rPr>
          <w:rFonts w:hAnsi="宋体" w:hint="eastAsia"/>
        </w:rPr>
        <w:t>布基纳法索</w:t>
      </w:r>
      <w:r w:rsidRPr="0097456A">
        <w:rPr>
          <w:rFonts w:hint="eastAsia"/>
        </w:rPr>
        <w:t>)</w:t>
      </w:r>
    </w:p>
    <w:p w14:paraId="30930E57" w14:textId="77777777" w:rsidR="00AB5EDC" w:rsidRPr="0097456A" w:rsidRDefault="00AB5EDC" w:rsidP="006D3F7D">
      <w:pPr>
        <w:pStyle w:val="SingleTxtGC"/>
        <w:ind w:left="1565"/>
      </w:pPr>
      <w:r w:rsidRPr="0097456A">
        <w:rPr>
          <w:rFonts w:hAnsi="宋体" w:hint="eastAsia"/>
        </w:rPr>
        <w:t>蒙赫奥尔吉勒</w:t>
      </w:r>
      <w:r w:rsidRPr="0097456A">
        <w:rPr>
          <w:rFonts w:ascii="宋体" w:hAnsi="宋体" w:cs="Calibri"/>
        </w:rPr>
        <w:t>·</w:t>
      </w:r>
      <w:r w:rsidRPr="0097456A">
        <w:rPr>
          <w:rFonts w:hAnsi="宋体" w:hint="eastAsia"/>
        </w:rPr>
        <w:t>曾德先生</w:t>
      </w:r>
      <w:r w:rsidRPr="0097456A">
        <w:rPr>
          <w:rFonts w:hint="eastAsia"/>
        </w:rPr>
        <w:t>(</w:t>
      </w:r>
      <w:r w:rsidRPr="0097456A">
        <w:rPr>
          <w:rFonts w:hAnsi="宋体" w:hint="eastAsia"/>
        </w:rPr>
        <w:t>蒙古</w:t>
      </w:r>
      <w:r w:rsidRPr="0097456A">
        <w:rPr>
          <w:rFonts w:hint="eastAsia"/>
        </w:rPr>
        <w:t>)</w:t>
      </w:r>
    </w:p>
    <w:p w14:paraId="1499EF55" w14:textId="0B3C9A1C" w:rsidR="00AB5EDC" w:rsidRPr="0097456A" w:rsidRDefault="00AB5EDC" w:rsidP="006D3F7D">
      <w:pPr>
        <w:pStyle w:val="SingleTxtGC"/>
        <w:ind w:left="1565"/>
      </w:pPr>
      <w:r w:rsidRPr="0097456A">
        <w:rPr>
          <w:rFonts w:hAnsi="宋体" w:hint="eastAsia"/>
        </w:rPr>
        <w:t>马塞洛</w:t>
      </w:r>
      <w:r w:rsidRPr="0097456A">
        <w:rPr>
          <w:rFonts w:ascii="宋体" w:hAnsi="宋体" w:cs="Calibri"/>
        </w:rPr>
        <w:t>·</w:t>
      </w:r>
      <w:r w:rsidRPr="0097456A">
        <w:rPr>
          <w:rFonts w:hAnsi="宋体" w:hint="eastAsia"/>
        </w:rPr>
        <w:t>巴斯克斯</w:t>
      </w:r>
      <w:r w:rsidR="00D11E77">
        <w:rPr>
          <w:rFonts w:hAnsi="宋体" w:hint="eastAsia"/>
          <w:lang w:val="fr-CH"/>
        </w:rPr>
        <w:t>－</w:t>
      </w:r>
      <w:r w:rsidRPr="0097456A">
        <w:rPr>
          <w:rFonts w:hAnsi="宋体" w:hint="eastAsia"/>
        </w:rPr>
        <w:t>贝穆德斯先生</w:t>
      </w:r>
      <w:r w:rsidRPr="0097456A">
        <w:rPr>
          <w:rFonts w:hint="eastAsia"/>
        </w:rPr>
        <w:t>(</w:t>
      </w:r>
      <w:r w:rsidRPr="0097456A">
        <w:rPr>
          <w:rFonts w:hAnsi="宋体" w:hint="eastAsia"/>
        </w:rPr>
        <w:t>厄瓜多尔</w:t>
      </w:r>
      <w:r w:rsidRPr="0097456A">
        <w:rPr>
          <w:rFonts w:hint="eastAsia"/>
        </w:rPr>
        <w:t>)</w:t>
      </w:r>
    </w:p>
    <w:p w14:paraId="707F4D8B" w14:textId="55A6140E" w:rsidR="00AB5EDC" w:rsidRPr="0097456A" w:rsidRDefault="00AB5EDC" w:rsidP="006D3F7D">
      <w:pPr>
        <w:pStyle w:val="SingleTxtGC"/>
        <w:ind w:left="1565"/>
      </w:pPr>
      <w:r w:rsidRPr="0097456A">
        <w:rPr>
          <w:rFonts w:hint="eastAsia"/>
        </w:rPr>
        <w:t>耶夫格尼</w:t>
      </w:r>
      <w:r w:rsidRPr="0097456A">
        <w:rPr>
          <w:rFonts w:ascii="宋体" w:hAnsi="宋体" w:hint="eastAsia"/>
        </w:rPr>
        <w:t>·</w:t>
      </w:r>
      <w:r w:rsidRPr="0097456A">
        <w:rPr>
          <w:rFonts w:hint="eastAsia"/>
        </w:rPr>
        <w:t>扎加伊诺夫先生</w:t>
      </w:r>
      <w:r w:rsidRPr="0097456A">
        <w:rPr>
          <w:rFonts w:hint="eastAsia"/>
        </w:rPr>
        <w:t>(</w:t>
      </w:r>
      <w:r w:rsidRPr="0097456A">
        <w:rPr>
          <w:rFonts w:hint="eastAsia"/>
        </w:rPr>
        <w:t>俄罗斯联邦</w:t>
      </w:r>
      <w:r w:rsidRPr="0097456A">
        <w:rPr>
          <w:rFonts w:hint="eastAsia"/>
        </w:rPr>
        <w:t>)</w:t>
      </w:r>
    </w:p>
    <w:p w14:paraId="5ECEBA24" w14:textId="77777777" w:rsidR="00AB5EDC" w:rsidRPr="0097456A" w:rsidRDefault="00AB5EDC" w:rsidP="006D3F7D">
      <w:pPr>
        <w:pStyle w:val="H1GC"/>
      </w:pPr>
      <w:r w:rsidRPr="0097456A">
        <w:tab/>
      </w:r>
      <w:bookmarkStart w:id="6" w:name="_Toc176438340"/>
      <w:r w:rsidRPr="0097456A">
        <w:t>B.</w:t>
      </w:r>
      <w:r w:rsidRPr="0097456A">
        <w:tab/>
      </w:r>
      <w:r w:rsidRPr="0097456A">
        <w:rPr>
          <w:rFonts w:hint="eastAsia"/>
        </w:rPr>
        <w:t>临时空缺</w:t>
      </w:r>
      <w:bookmarkEnd w:id="6"/>
    </w:p>
    <w:p w14:paraId="3BC7DF9B" w14:textId="77777777" w:rsidR="00AB5EDC" w:rsidRPr="0097456A" w:rsidRDefault="00AB5EDC" w:rsidP="00AB5EDC">
      <w:pPr>
        <w:pStyle w:val="SingleTxtGC"/>
      </w:pPr>
      <w:r w:rsidRPr="0097456A">
        <w:t>3.</w:t>
      </w:r>
      <w:r w:rsidRPr="0097456A">
        <w:tab/>
      </w:r>
      <w:r w:rsidRPr="0097456A">
        <w:rPr>
          <w:rFonts w:hint="eastAsia"/>
        </w:rPr>
        <w:t>在</w:t>
      </w:r>
      <w:r w:rsidRPr="0097456A">
        <w:t>2024</w:t>
      </w:r>
      <w:r w:rsidRPr="0097456A">
        <w:rPr>
          <w:rFonts w:hint="eastAsia"/>
        </w:rPr>
        <w:t>年</w:t>
      </w:r>
      <w:r w:rsidRPr="0097456A">
        <w:t>5</w:t>
      </w:r>
      <w:r w:rsidRPr="0097456A">
        <w:rPr>
          <w:rFonts w:hint="eastAsia"/>
        </w:rPr>
        <w:t>月</w:t>
      </w:r>
      <w:r w:rsidRPr="0097456A">
        <w:t>1</w:t>
      </w:r>
      <w:r w:rsidRPr="0097456A">
        <w:rPr>
          <w:rFonts w:hint="eastAsia"/>
        </w:rPr>
        <w:t>日第</w:t>
      </w:r>
      <w:r w:rsidRPr="0097456A">
        <w:t>3660</w:t>
      </w:r>
      <w:r w:rsidRPr="0097456A">
        <w:rPr>
          <w:rFonts w:hint="eastAsia"/>
        </w:rPr>
        <w:t>次会议上，委员会选举阿林娜</w:t>
      </w:r>
      <w:r w:rsidRPr="0097456A">
        <w:rPr>
          <w:rFonts w:ascii="宋体" w:hAnsi="宋体" w:hint="eastAsia"/>
        </w:rPr>
        <w:t>·</w:t>
      </w:r>
      <w:r w:rsidRPr="0097456A">
        <w:rPr>
          <w:rFonts w:hint="eastAsia"/>
        </w:rPr>
        <w:t>奥罗桑女士</w:t>
      </w:r>
      <w:r w:rsidRPr="0097456A">
        <w:t>(</w:t>
      </w:r>
      <w:r w:rsidRPr="0097456A">
        <w:rPr>
          <w:rFonts w:hint="eastAsia"/>
        </w:rPr>
        <w:t>罗马尼亚</w:t>
      </w:r>
      <w:r w:rsidRPr="0097456A">
        <w:t>)</w:t>
      </w:r>
      <w:r w:rsidRPr="0097456A">
        <w:rPr>
          <w:rFonts w:hint="eastAsia"/>
        </w:rPr>
        <w:t>填补因当选国际法院法官的波格丹</w:t>
      </w:r>
      <w:r w:rsidRPr="0097456A">
        <w:rPr>
          <w:rFonts w:ascii="宋体" w:hAnsi="宋体" w:hint="eastAsia"/>
        </w:rPr>
        <w:t>·</w:t>
      </w:r>
      <w:r w:rsidRPr="0097456A">
        <w:rPr>
          <w:rFonts w:hint="eastAsia"/>
        </w:rPr>
        <w:t>奥雷斯库先生辞任</w:t>
      </w:r>
      <w:r w:rsidRPr="001F2008">
        <w:rPr>
          <w:rStyle w:val="a7"/>
        </w:rPr>
        <w:footnoteReference w:id="5"/>
      </w:r>
      <w:r w:rsidRPr="0097456A">
        <w:rPr>
          <w:rFonts w:hint="eastAsia"/>
        </w:rPr>
        <w:t xml:space="preserve"> </w:t>
      </w:r>
      <w:r w:rsidRPr="0097456A">
        <w:rPr>
          <w:rFonts w:hint="eastAsia"/>
        </w:rPr>
        <w:t>而出现的临时空缺。</w:t>
      </w:r>
    </w:p>
    <w:p w14:paraId="7DD9FFB1" w14:textId="77777777" w:rsidR="00AB5EDC" w:rsidRPr="0097456A" w:rsidRDefault="00AB5EDC" w:rsidP="00AB5EDC">
      <w:pPr>
        <w:pStyle w:val="SingleTxtGC"/>
      </w:pPr>
      <w:r w:rsidRPr="0097456A">
        <w:t>4.</w:t>
      </w:r>
      <w:r w:rsidRPr="0097456A">
        <w:tab/>
      </w:r>
      <w:r w:rsidRPr="0097456A">
        <w:rPr>
          <w:rFonts w:hint="eastAsia"/>
        </w:rPr>
        <w:t>在</w:t>
      </w:r>
      <w:r w:rsidRPr="0097456A">
        <w:t>2024</w:t>
      </w:r>
      <w:r w:rsidRPr="0097456A">
        <w:rPr>
          <w:rFonts w:hint="eastAsia"/>
        </w:rPr>
        <w:t>年</w:t>
      </w:r>
      <w:r w:rsidRPr="0097456A">
        <w:t>7</w:t>
      </w:r>
      <w:r w:rsidRPr="0097456A">
        <w:rPr>
          <w:rFonts w:hint="eastAsia"/>
        </w:rPr>
        <w:t>月</w:t>
      </w:r>
      <w:r w:rsidRPr="0097456A">
        <w:t>31</w:t>
      </w:r>
      <w:r w:rsidRPr="0097456A">
        <w:rPr>
          <w:rFonts w:hint="eastAsia"/>
        </w:rPr>
        <w:t>日第</w:t>
      </w:r>
      <w:r w:rsidRPr="0097456A">
        <w:t>3699</w:t>
      </w:r>
      <w:r w:rsidRPr="0097456A">
        <w:rPr>
          <w:rFonts w:hint="eastAsia"/>
        </w:rPr>
        <w:t>次会议上，委员会选举马新民先生</w:t>
      </w:r>
      <w:r w:rsidRPr="0097456A">
        <w:t>(</w:t>
      </w:r>
      <w:r w:rsidRPr="0097456A">
        <w:rPr>
          <w:rFonts w:hint="eastAsia"/>
        </w:rPr>
        <w:t>中国</w:t>
      </w:r>
      <w:r w:rsidRPr="0097456A">
        <w:t>)</w:t>
      </w:r>
      <w:r w:rsidRPr="0097456A">
        <w:rPr>
          <w:rFonts w:hint="eastAsia"/>
        </w:rPr>
        <w:t>填补因黄惠康先生辞任</w:t>
      </w:r>
      <w:r w:rsidRPr="001F2008">
        <w:rPr>
          <w:rStyle w:val="a7"/>
        </w:rPr>
        <w:footnoteReference w:id="6"/>
      </w:r>
      <w:r w:rsidRPr="0097456A">
        <w:rPr>
          <w:rFonts w:hint="eastAsia"/>
        </w:rPr>
        <w:t xml:space="preserve"> </w:t>
      </w:r>
      <w:r w:rsidRPr="0097456A">
        <w:rPr>
          <w:rFonts w:hint="eastAsia"/>
        </w:rPr>
        <w:t>而出现的临时空缺。</w:t>
      </w:r>
    </w:p>
    <w:p w14:paraId="2F3326F5" w14:textId="77777777" w:rsidR="00AB5EDC" w:rsidRPr="0097456A" w:rsidRDefault="00AB5EDC" w:rsidP="006D3F7D">
      <w:pPr>
        <w:pStyle w:val="H1GC"/>
      </w:pPr>
      <w:r w:rsidRPr="0097456A">
        <w:tab/>
      </w:r>
      <w:bookmarkStart w:id="7" w:name="_Toc176438341"/>
      <w:r w:rsidRPr="0097456A">
        <w:t>C.</w:t>
      </w:r>
      <w:r w:rsidRPr="0097456A">
        <w:tab/>
      </w:r>
      <w:r w:rsidRPr="0097456A">
        <w:rPr>
          <w:rFonts w:hint="eastAsia"/>
        </w:rPr>
        <w:t>主席团成员和扩大的主席团</w:t>
      </w:r>
      <w:bookmarkEnd w:id="7"/>
    </w:p>
    <w:p w14:paraId="586A5002" w14:textId="77777777" w:rsidR="00AB5EDC" w:rsidRPr="0097456A" w:rsidRDefault="00AB5EDC" w:rsidP="00AB5EDC">
      <w:pPr>
        <w:pStyle w:val="SingleTxtGC"/>
        <w:rPr>
          <w:lang w:val="en-GB"/>
        </w:rPr>
      </w:pPr>
      <w:r w:rsidRPr="0097456A">
        <w:t>5.</w:t>
      </w:r>
      <w:r w:rsidRPr="0097456A">
        <w:tab/>
      </w:r>
      <w:r w:rsidRPr="0097456A">
        <w:rPr>
          <w:rFonts w:hAnsi="宋体" w:hint="eastAsia"/>
          <w:lang w:val="en-GB"/>
        </w:rPr>
        <w:t>在</w:t>
      </w:r>
      <w:r w:rsidRPr="0097456A">
        <w:rPr>
          <w:lang w:val="en-GB"/>
        </w:rPr>
        <w:t>2024</w:t>
      </w:r>
      <w:r w:rsidRPr="0097456A">
        <w:rPr>
          <w:rFonts w:hAnsi="宋体" w:hint="eastAsia"/>
          <w:lang w:val="en-GB"/>
        </w:rPr>
        <w:t>年</w:t>
      </w:r>
      <w:r w:rsidRPr="0097456A">
        <w:rPr>
          <w:lang w:val="en-GB"/>
        </w:rPr>
        <w:t>4</w:t>
      </w:r>
      <w:r w:rsidRPr="0097456A">
        <w:rPr>
          <w:rFonts w:hAnsi="宋体" w:hint="eastAsia"/>
          <w:lang w:val="en-GB"/>
        </w:rPr>
        <w:t>月</w:t>
      </w:r>
      <w:r w:rsidRPr="0097456A">
        <w:rPr>
          <w:lang w:val="en-GB"/>
        </w:rPr>
        <w:t>29</w:t>
      </w:r>
      <w:r w:rsidRPr="0097456A">
        <w:rPr>
          <w:rFonts w:hAnsi="宋体" w:hint="eastAsia"/>
          <w:lang w:val="en-GB"/>
        </w:rPr>
        <w:t>日第</w:t>
      </w:r>
      <w:r w:rsidRPr="0097456A">
        <w:rPr>
          <w:lang w:val="en-GB"/>
        </w:rPr>
        <w:t>3658</w:t>
      </w:r>
      <w:r w:rsidRPr="0097456A">
        <w:rPr>
          <w:rFonts w:hAnsi="宋体" w:hint="eastAsia"/>
          <w:lang w:val="en-GB"/>
        </w:rPr>
        <w:t>次会议上，委员会选出以下主席团成员：</w:t>
      </w:r>
    </w:p>
    <w:p w14:paraId="018C2FC0" w14:textId="69F23CF0" w:rsidR="00AB5EDC" w:rsidRPr="0097456A" w:rsidRDefault="00AB5EDC" w:rsidP="002C7615">
      <w:pPr>
        <w:pStyle w:val="SingleTxtGC"/>
        <w:tabs>
          <w:tab w:val="clear" w:pos="1996"/>
          <w:tab w:val="clear" w:pos="2427"/>
          <w:tab w:val="left" w:pos="3969"/>
        </w:tabs>
        <w:ind w:left="1565"/>
      </w:pPr>
      <w:r w:rsidRPr="0097456A">
        <w:rPr>
          <w:rFonts w:hAnsi="宋体" w:hint="eastAsia"/>
        </w:rPr>
        <w:t>主席：</w:t>
      </w:r>
      <w:r w:rsidRPr="0097456A">
        <w:rPr>
          <w:rFonts w:hint="eastAsia"/>
        </w:rPr>
        <w:tab/>
      </w:r>
      <w:r w:rsidRPr="0097456A">
        <w:rPr>
          <w:rFonts w:hAnsi="宋体" w:hint="eastAsia"/>
        </w:rPr>
        <w:t>马塞洛</w:t>
      </w:r>
      <w:r w:rsidRPr="0097456A">
        <w:rPr>
          <w:rFonts w:ascii="宋体" w:hAnsi="宋体" w:cs="Calibri"/>
        </w:rPr>
        <w:t>·</w:t>
      </w:r>
      <w:r w:rsidRPr="0097456A">
        <w:rPr>
          <w:rFonts w:hAnsi="宋体" w:hint="eastAsia"/>
        </w:rPr>
        <w:t>巴斯克斯</w:t>
      </w:r>
      <w:r w:rsidR="00D11E77">
        <w:rPr>
          <w:rFonts w:hAnsi="宋体" w:hint="eastAsia"/>
        </w:rPr>
        <w:t>－</w:t>
      </w:r>
      <w:r w:rsidRPr="0097456A">
        <w:rPr>
          <w:rFonts w:hAnsi="宋体" w:hint="eastAsia"/>
        </w:rPr>
        <w:t>贝穆德斯先生</w:t>
      </w:r>
      <w:r w:rsidRPr="0097456A">
        <w:rPr>
          <w:rFonts w:hint="eastAsia"/>
        </w:rPr>
        <w:t>(</w:t>
      </w:r>
      <w:r w:rsidRPr="0097456A">
        <w:rPr>
          <w:rFonts w:hAnsi="宋体" w:hint="eastAsia"/>
        </w:rPr>
        <w:t>厄瓜多尔</w:t>
      </w:r>
      <w:r w:rsidRPr="0097456A">
        <w:rPr>
          <w:rFonts w:hint="eastAsia"/>
        </w:rPr>
        <w:t>)</w:t>
      </w:r>
    </w:p>
    <w:p w14:paraId="7A10961D" w14:textId="77777777" w:rsidR="00AB5EDC" w:rsidRPr="0097456A" w:rsidRDefault="00AB5EDC" w:rsidP="002C7615">
      <w:pPr>
        <w:pStyle w:val="SingleTxtGC"/>
        <w:tabs>
          <w:tab w:val="clear" w:pos="2427"/>
          <w:tab w:val="left" w:pos="3969"/>
        </w:tabs>
        <w:ind w:left="1565"/>
      </w:pPr>
      <w:r w:rsidRPr="0097456A">
        <w:rPr>
          <w:rFonts w:hAnsi="宋体" w:hint="eastAsia"/>
        </w:rPr>
        <w:t>第一副主席：</w:t>
      </w:r>
      <w:r w:rsidRPr="0097456A">
        <w:rPr>
          <w:rFonts w:hint="eastAsia"/>
        </w:rPr>
        <w:tab/>
      </w:r>
      <w:r w:rsidRPr="0097456A">
        <w:rPr>
          <w:rFonts w:hAnsi="宋体" w:hint="eastAsia"/>
        </w:rPr>
        <w:t>马廷什</w:t>
      </w:r>
      <w:r w:rsidRPr="0097456A">
        <w:rPr>
          <w:rFonts w:ascii="宋体" w:hAnsi="宋体" w:cs="Calibri"/>
        </w:rPr>
        <w:t>·</w:t>
      </w:r>
      <w:r w:rsidRPr="0097456A">
        <w:rPr>
          <w:rFonts w:hAnsi="宋体" w:hint="eastAsia"/>
        </w:rPr>
        <w:t>帕帕林斯基斯先生</w:t>
      </w:r>
      <w:r w:rsidRPr="0097456A">
        <w:rPr>
          <w:rFonts w:hint="eastAsia"/>
        </w:rPr>
        <w:t>(</w:t>
      </w:r>
      <w:r w:rsidRPr="0097456A">
        <w:rPr>
          <w:rFonts w:hAnsi="宋体" w:hint="eastAsia"/>
        </w:rPr>
        <w:t>拉脱维亚</w:t>
      </w:r>
      <w:r w:rsidRPr="0097456A">
        <w:rPr>
          <w:rFonts w:hint="eastAsia"/>
        </w:rPr>
        <w:t>)</w:t>
      </w:r>
    </w:p>
    <w:p w14:paraId="695BCDAC" w14:textId="77777777" w:rsidR="00AB5EDC" w:rsidRPr="0097456A" w:rsidRDefault="00AB5EDC" w:rsidP="002C7615">
      <w:pPr>
        <w:pStyle w:val="SingleTxtGC"/>
        <w:tabs>
          <w:tab w:val="clear" w:pos="2427"/>
          <w:tab w:val="left" w:pos="3969"/>
        </w:tabs>
        <w:ind w:left="1565"/>
      </w:pPr>
      <w:r w:rsidRPr="0097456A">
        <w:rPr>
          <w:rFonts w:hAnsi="宋体" w:hint="eastAsia"/>
        </w:rPr>
        <w:t>第二副主席：</w:t>
      </w:r>
      <w:r w:rsidRPr="0097456A">
        <w:rPr>
          <w:rFonts w:hint="eastAsia"/>
        </w:rPr>
        <w:tab/>
      </w:r>
      <w:r w:rsidRPr="0097456A">
        <w:rPr>
          <w:rFonts w:hAnsi="宋体" w:hint="eastAsia"/>
        </w:rPr>
        <w:t>威拉旺</w:t>
      </w:r>
      <w:r w:rsidRPr="0097456A">
        <w:rPr>
          <w:rFonts w:ascii="宋体" w:hAnsi="宋体" w:cs="Calibri"/>
        </w:rPr>
        <w:t>·</w:t>
      </w:r>
      <w:r w:rsidRPr="0097456A">
        <w:rPr>
          <w:rFonts w:hAnsi="宋体" w:hint="eastAsia"/>
        </w:rPr>
        <w:t>曼格拉达那库女士</w:t>
      </w:r>
      <w:r w:rsidRPr="0097456A">
        <w:rPr>
          <w:rFonts w:hint="eastAsia"/>
        </w:rPr>
        <w:t>(</w:t>
      </w:r>
      <w:r w:rsidRPr="0097456A">
        <w:rPr>
          <w:rFonts w:hAnsi="宋体" w:hint="eastAsia"/>
        </w:rPr>
        <w:t>泰国</w:t>
      </w:r>
      <w:r w:rsidRPr="0097456A">
        <w:rPr>
          <w:rFonts w:hint="eastAsia"/>
        </w:rPr>
        <w:t>)</w:t>
      </w:r>
    </w:p>
    <w:p w14:paraId="01EE1D86" w14:textId="77777777" w:rsidR="00AB5EDC" w:rsidRPr="0097456A" w:rsidRDefault="00AB5EDC" w:rsidP="002C7615">
      <w:pPr>
        <w:pStyle w:val="SingleTxtGC"/>
        <w:tabs>
          <w:tab w:val="left" w:pos="3969"/>
        </w:tabs>
        <w:ind w:left="1565"/>
      </w:pPr>
      <w:r w:rsidRPr="0097456A">
        <w:rPr>
          <w:rFonts w:hAnsi="宋体" w:hint="eastAsia"/>
        </w:rPr>
        <w:t>起草委员会主席：</w:t>
      </w:r>
      <w:r w:rsidRPr="0097456A">
        <w:rPr>
          <w:rFonts w:hint="eastAsia"/>
        </w:rPr>
        <w:tab/>
      </w:r>
      <w:r w:rsidRPr="0097456A">
        <w:rPr>
          <w:rFonts w:hAnsi="宋体" w:hint="eastAsia"/>
        </w:rPr>
        <w:t>菲比</w:t>
      </w:r>
      <w:r w:rsidRPr="0097456A">
        <w:rPr>
          <w:rFonts w:ascii="宋体" w:hAnsi="宋体" w:cs="Calibri"/>
        </w:rPr>
        <w:t>·</w:t>
      </w:r>
      <w:r w:rsidRPr="0097456A">
        <w:rPr>
          <w:rFonts w:hAnsi="宋体" w:hint="eastAsia"/>
        </w:rPr>
        <w:t>奥科瓦女士</w:t>
      </w:r>
      <w:r w:rsidRPr="0097456A">
        <w:rPr>
          <w:rFonts w:hint="eastAsia"/>
        </w:rPr>
        <w:t>(</w:t>
      </w:r>
      <w:r w:rsidRPr="0097456A">
        <w:rPr>
          <w:rFonts w:hAnsi="宋体" w:hint="eastAsia"/>
        </w:rPr>
        <w:t>肯尼亚</w:t>
      </w:r>
      <w:r w:rsidRPr="0097456A">
        <w:rPr>
          <w:rFonts w:hint="eastAsia"/>
        </w:rPr>
        <w:t>)</w:t>
      </w:r>
    </w:p>
    <w:p w14:paraId="26EF4F95" w14:textId="77777777" w:rsidR="00AB5EDC" w:rsidRPr="00E36D95" w:rsidRDefault="00AB5EDC" w:rsidP="002C7615">
      <w:pPr>
        <w:pStyle w:val="SingleTxtGC"/>
        <w:tabs>
          <w:tab w:val="clear" w:pos="1996"/>
          <w:tab w:val="clear" w:pos="2427"/>
          <w:tab w:val="left" w:pos="3969"/>
        </w:tabs>
        <w:ind w:left="1565"/>
      </w:pPr>
      <w:r w:rsidRPr="0097456A">
        <w:rPr>
          <w:rFonts w:hint="eastAsia"/>
        </w:rPr>
        <w:t>报告员：</w:t>
      </w:r>
      <w:r w:rsidRPr="0097456A">
        <w:rPr>
          <w:rFonts w:hint="eastAsia"/>
        </w:rPr>
        <w:tab/>
      </w:r>
      <w:r w:rsidRPr="0097456A">
        <w:rPr>
          <w:rFonts w:hint="eastAsia"/>
        </w:rPr>
        <w:t>佩内洛普</w:t>
      </w:r>
      <w:r w:rsidRPr="0097456A">
        <w:rPr>
          <w:rFonts w:ascii="宋体" w:hAnsi="宋体" w:hint="eastAsia"/>
        </w:rPr>
        <w:t>·</w:t>
      </w:r>
      <w:r w:rsidRPr="0097456A">
        <w:rPr>
          <w:rFonts w:hint="eastAsia"/>
        </w:rPr>
        <w:t>赖丁斯女士</w:t>
      </w:r>
      <w:r w:rsidRPr="0097456A">
        <w:rPr>
          <w:rFonts w:hint="eastAsia"/>
        </w:rPr>
        <w:t>(</w:t>
      </w:r>
      <w:r w:rsidRPr="0097456A">
        <w:rPr>
          <w:rFonts w:hint="eastAsia"/>
        </w:rPr>
        <w:t>新西兰</w:t>
      </w:r>
      <w:r w:rsidRPr="0097456A">
        <w:rPr>
          <w:rFonts w:hint="eastAsia"/>
        </w:rPr>
        <w:t>)</w:t>
      </w:r>
    </w:p>
    <w:p w14:paraId="45CCDFEC" w14:textId="77777777" w:rsidR="00AB5EDC" w:rsidRPr="0097456A" w:rsidRDefault="00AB5EDC" w:rsidP="00AB5EDC">
      <w:pPr>
        <w:pStyle w:val="SingleTxtGC"/>
      </w:pPr>
      <w:r w:rsidRPr="0097456A">
        <w:lastRenderedPageBreak/>
        <w:t>6.</w:t>
      </w:r>
      <w:r w:rsidRPr="0097456A">
        <w:tab/>
      </w:r>
      <w:r w:rsidRPr="0097456A">
        <w:rPr>
          <w:rFonts w:hint="eastAsia"/>
        </w:rPr>
        <w:t>委员会扩大的主席团由本届会议主席团成员、特别报告员</w:t>
      </w:r>
      <w:bookmarkStart w:id="8" w:name="_Ref173921158"/>
      <w:r w:rsidRPr="001F2008">
        <w:rPr>
          <w:rStyle w:val="a7"/>
        </w:rPr>
        <w:footnoteReference w:id="7"/>
      </w:r>
      <w:bookmarkEnd w:id="8"/>
      <w:r w:rsidRPr="0097456A">
        <w:t xml:space="preserve"> </w:t>
      </w:r>
      <w:r w:rsidRPr="0097456A">
        <w:rPr>
          <w:rFonts w:hint="eastAsia"/>
        </w:rPr>
        <w:t>和与国际法有关的海平面上升专题研究组共同主席</w:t>
      </w:r>
      <w:r w:rsidRPr="001F2008">
        <w:rPr>
          <w:rStyle w:val="a7"/>
        </w:rPr>
        <w:footnoteReference w:id="8"/>
      </w:r>
      <w:r w:rsidRPr="0097456A">
        <w:t xml:space="preserve"> </w:t>
      </w:r>
      <w:r w:rsidRPr="0097456A">
        <w:rPr>
          <w:rFonts w:hint="eastAsia"/>
        </w:rPr>
        <w:t>组成。</w:t>
      </w:r>
    </w:p>
    <w:p w14:paraId="5FB73494" w14:textId="77777777" w:rsidR="00AB5EDC" w:rsidRPr="0097456A" w:rsidRDefault="00AB5EDC" w:rsidP="00AB5EDC">
      <w:pPr>
        <w:pStyle w:val="SingleTxtGC"/>
      </w:pPr>
      <w:r w:rsidRPr="0097456A">
        <w:t>7.</w:t>
      </w:r>
      <w:r w:rsidRPr="0097456A">
        <w:tab/>
      </w:r>
      <w:bookmarkStart w:id="9" w:name="_Hlk135300978"/>
      <w:r w:rsidRPr="0097456A">
        <w:rPr>
          <w:rFonts w:hint="eastAsia"/>
        </w:rPr>
        <w:t>规划组于</w:t>
      </w:r>
      <w:r w:rsidRPr="0097456A">
        <w:rPr>
          <w:rFonts w:hint="eastAsia"/>
        </w:rPr>
        <w:t>2024</w:t>
      </w:r>
      <w:r w:rsidRPr="0097456A">
        <w:rPr>
          <w:rFonts w:hint="eastAsia"/>
        </w:rPr>
        <w:t>年</w:t>
      </w:r>
      <w:r w:rsidRPr="0097456A">
        <w:rPr>
          <w:rFonts w:hint="eastAsia"/>
        </w:rPr>
        <w:t>5</w:t>
      </w:r>
      <w:r w:rsidRPr="0097456A">
        <w:rPr>
          <w:rFonts w:hint="eastAsia"/>
        </w:rPr>
        <w:t>月</w:t>
      </w:r>
      <w:r w:rsidRPr="0097456A">
        <w:rPr>
          <w:rFonts w:hint="eastAsia"/>
        </w:rPr>
        <w:t>13</w:t>
      </w:r>
      <w:r w:rsidRPr="0097456A">
        <w:rPr>
          <w:rFonts w:hint="eastAsia"/>
        </w:rPr>
        <w:t>日成立，由下列委员组成：马廷什</w:t>
      </w:r>
      <w:r w:rsidRPr="0097456A">
        <w:rPr>
          <w:rFonts w:ascii="宋体" w:hAnsi="宋体" w:hint="eastAsia"/>
        </w:rPr>
        <w:t>·</w:t>
      </w:r>
      <w:r w:rsidRPr="0097456A">
        <w:rPr>
          <w:rFonts w:hint="eastAsia"/>
        </w:rPr>
        <w:t>帕帕林斯基斯先生</w:t>
      </w:r>
      <w:r w:rsidRPr="0097456A">
        <w:rPr>
          <w:rFonts w:hint="eastAsia"/>
        </w:rPr>
        <w:t>(</w:t>
      </w:r>
      <w:r w:rsidRPr="0097456A">
        <w:rPr>
          <w:rFonts w:hint="eastAsia"/>
        </w:rPr>
        <w:t>主席</w:t>
      </w:r>
      <w:r w:rsidRPr="0097456A">
        <w:rPr>
          <w:rFonts w:hint="eastAsia"/>
        </w:rPr>
        <w:t>)</w:t>
      </w:r>
      <w:r w:rsidRPr="0097456A">
        <w:rPr>
          <w:rFonts w:hint="eastAsia"/>
        </w:rPr>
        <w:t>；浅田正彦先生、罗尔夫</w:t>
      </w:r>
      <w:r w:rsidRPr="0097456A">
        <w:rPr>
          <w:rFonts w:ascii="宋体" w:hAnsi="宋体" w:hint="eastAsia"/>
        </w:rPr>
        <w:t>·</w:t>
      </w:r>
      <w:r w:rsidRPr="0097456A">
        <w:rPr>
          <w:rFonts w:hint="eastAsia"/>
        </w:rPr>
        <w:t>埃纳尔</w:t>
      </w:r>
      <w:r w:rsidRPr="0097456A">
        <w:rPr>
          <w:rFonts w:ascii="宋体" w:hAnsi="宋体" w:hint="eastAsia"/>
        </w:rPr>
        <w:t>·</w:t>
      </w:r>
      <w:r w:rsidRPr="0097456A">
        <w:rPr>
          <w:rFonts w:hint="eastAsia"/>
        </w:rPr>
        <w:t>法伊夫先生、马蒂亚斯</w:t>
      </w:r>
      <w:r w:rsidRPr="0097456A">
        <w:rPr>
          <w:rFonts w:ascii="宋体" w:hAnsi="宋体" w:hint="eastAsia"/>
        </w:rPr>
        <w:t>·</w:t>
      </w:r>
      <w:r w:rsidRPr="0097456A">
        <w:rPr>
          <w:rFonts w:hint="eastAsia"/>
        </w:rPr>
        <w:t>福尔托先生、乔治</w:t>
      </w:r>
      <w:r w:rsidRPr="0097456A">
        <w:rPr>
          <w:rFonts w:ascii="宋体" w:hAnsi="宋体" w:hint="eastAsia"/>
        </w:rPr>
        <w:t>·</w:t>
      </w:r>
      <w:r w:rsidRPr="0097456A">
        <w:rPr>
          <w:rFonts w:hint="eastAsia"/>
        </w:rPr>
        <w:t>罗德里戈</w:t>
      </w:r>
      <w:r w:rsidRPr="0097456A">
        <w:rPr>
          <w:rFonts w:ascii="宋体" w:hAnsi="宋体" w:hint="eastAsia"/>
        </w:rPr>
        <w:t>·</w:t>
      </w:r>
      <w:r w:rsidRPr="0097456A">
        <w:rPr>
          <w:rFonts w:hint="eastAsia"/>
        </w:rPr>
        <w:t>班代拉</w:t>
      </w:r>
      <w:r w:rsidRPr="0097456A">
        <w:rPr>
          <w:rFonts w:ascii="宋体" w:hAnsi="宋体" w:hint="eastAsia"/>
        </w:rPr>
        <w:t>·</w:t>
      </w:r>
      <w:r w:rsidRPr="0097456A">
        <w:rPr>
          <w:rFonts w:hint="eastAsia"/>
        </w:rPr>
        <w:t>加林多先生、帕特里夏</w:t>
      </w:r>
      <w:r w:rsidRPr="0097456A">
        <w:rPr>
          <w:rFonts w:ascii="宋体" w:hAnsi="宋体" w:hint="eastAsia"/>
        </w:rPr>
        <w:t>·</w:t>
      </w:r>
      <w:r w:rsidRPr="0097456A">
        <w:rPr>
          <w:rFonts w:hint="eastAsia"/>
        </w:rPr>
        <w:t>加尔旺</w:t>
      </w:r>
      <w:r w:rsidRPr="0097456A">
        <w:rPr>
          <w:rFonts w:ascii="宋体" w:hAnsi="宋体" w:hint="eastAsia"/>
        </w:rPr>
        <w:t>·</w:t>
      </w:r>
      <w:r w:rsidRPr="0097456A">
        <w:rPr>
          <w:rFonts w:hint="eastAsia"/>
        </w:rPr>
        <w:t>特莱斯女士、克劳迪奥</w:t>
      </w:r>
      <w:r w:rsidRPr="0097456A">
        <w:rPr>
          <w:rFonts w:ascii="宋体" w:hAnsi="宋体" w:hint="eastAsia"/>
        </w:rPr>
        <w:t>·</w:t>
      </w:r>
      <w:r w:rsidRPr="0097456A">
        <w:rPr>
          <w:rFonts w:hint="eastAsia"/>
        </w:rPr>
        <w:t>格罗斯曼</w:t>
      </w:r>
      <w:r w:rsidRPr="0097456A">
        <w:rPr>
          <w:rFonts w:ascii="宋体" w:hAnsi="宋体" w:hint="eastAsia"/>
        </w:rPr>
        <w:t>·</w:t>
      </w:r>
      <w:r w:rsidRPr="0097456A">
        <w:rPr>
          <w:rFonts w:hint="eastAsia"/>
        </w:rPr>
        <w:t>吉洛夫先生、黄惠康先生、查尔斯</w:t>
      </w:r>
      <w:r w:rsidRPr="0097456A">
        <w:rPr>
          <w:rFonts w:ascii="宋体" w:hAnsi="宋体" w:hint="eastAsia"/>
        </w:rPr>
        <w:t>·</w:t>
      </w:r>
      <w:r w:rsidRPr="0097456A">
        <w:rPr>
          <w:rFonts w:hint="eastAsia"/>
        </w:rPr>
        <w:t>切尔诺</w:t>
      </w:r>
      <w:r w:rsidRPr="0097456A">
        <w:rPr>
          <w:rFonts w:ascii="宋体" w:hAnsi="宋体" w:hint="eastAsia"/>
        </w:rPr>
        <w:t>·</w:t>
      </w:r>
      <w:r w:rsidRPr="0097456A">
        <w:rPr>
          <w:rFonts w:hint="eastAsia"/>
        </w:rPr>
        <w:t>贾洛先生、李根宽先生、威拉旺</w:t>
      </w:r>
      <w:r w:rsidRPr="0097456A">
        <w:rPr>
          <w:rFonts w:ascii="宋体" w:hAnsi="宋体" w:hint="eastAsia"/>
        </w:rPr>
        <w:t>·</w:t>
      </w:r>
      <w:r w:rsidRPr="0097456A">
        <w:rPr>
          <w:rFonts w:hint="eastAsia"/>
        </w:rPr>
        <w:t>曼格拉达那库女士、安德烈亚斯</w:t>
      </w:r>
      <w:r w:rsidRPr="0097456A">
        <w:rPr>
          <w:rFonts w:ascii="宋体" w:hAnsi="宋体" w:hint="eastAsia"/>
        </w:rPr>
        <w:t>·</w:t>
      </w:r>
      <w:r w:rsidRPr="0097456A">
        <w:rPr>
          <w:rFonts w:hint="eastAsia"/>
        </w:rPr>
        <w:t>马夫罗扬尼斯先生、朱塞佩</w:t>
      </w:r>
      <w:r w:rsidRPr="0097456A">
        <w:rPr>
          <w:rFonts w:ascii="宋体" w:hAnsi="宋体" w:hint="eastAsia"/>
        </w:rPr>
        <w:t>·</w:t>
      </w:r>
      <w:r w:rsidRPr="0097456A">
        <w:rPr>
          <w:rFonts w:hint="eastAsia"/>
        </w:rPr>
        <w:t>内西先生、阮洪滔先生、尼吕费尔</w:t>
      </w:r>
      <w:r w:rsidRPr="0097456A">
        <w:rPr>
          <w:rFonts w:ascii="宋体" w:hAnsi="宋体" w:hint="eastAsia"/>
        </w:rPr>
        <w:t>·</w:t>
      </w:r>
      <w:r w:rsidRPr="0097456A">
        <w:rPr>
          <w:rFonts w:hint="eastAsia"/>
        </w:rPr>
        <w:t>奥拉尔女士、哈桑</w:t>
      </w:r>
      <w:r w:rsidRPr="0097456A">
        <w:rPr>
          <w:rFonts w:ascii="宋体" w:hAnsi="宋体" w:hint="eastAsia"/>
        </w:rPr>
        <w:t>·</w:t>
      </w:r>
      <w:r w:rsidRPr="0097456A">
        <w:rPr>
          <w:rFonts w:hint="eastAsia"/>
        </w:rPr>
        <w:t>瓦扎尼</w:t>
      </w:r>
      <w:r w:rsidRPr="0097456A">
        <w:rPr>
          <w:rFonts w:ascii="宋体" w:hAnsi="宋体" w:hint="eastAsia"/>
        </w:rPr>
        <w:t>·</w:t>
      </w:r>
      <w:r w:rsidRPr="0097456A">
        <w:rPr>
          <w:rFonts w:hint="eastAsia"/>
        </w:rPr>
        <w:t>沙赫迪先生、马里奥</w:t>
      </w:r>
      <w:r w:rsidRPr="0097456A">
        <w:rPr>
          <w:rFonts w:ascii="宋体" w:hAnsi="宋体" w:hint="eastAsia"/>
        </w:rPr>
        <w:t>·</w:t>
      </w:r>
      <w:r w:rsidRPr="0097456A">
        <w:rPr>
          <w:rFonts w:hint="eastAsia"/>
        </w:rPr>
        <w:t>奥亚萨瓦尔先生、比马尔</w:t>
      </w:r>
      <w:r w:rsidRPr="0097456A">
        <w:rPr>
          <w:rFonts w:ascii="宋体" w:hAnsi="宋体" w:hint="eastAsia"/>
        </w:rPr>
        <w:t>·</w:t>
      </w:r>
      <w:r w:rsidRPr="0097456A">
        <w:rPr>
          <w:rFonts w:hint="eastAsia"/>
        </w:rPr>
        <w:t>帕特尔先生、胡安</w:t>
      </w:r>
      <w:r w:rsidRPr="0097456A">
        <w:rPr>
          <w:rFonts w:ascii="宋体" w:hAnsi="宋体" w:hint="eastAsia"/>
        </w:rPr>
        <w:t>·</w:t>
      </w:r>
      <w:r w:rsidRPr="0097456A">
        <w:rPr>
          <w:rFonts w:hint="eastAsia"/>
        </w:rPr>
        <w:t>何塞</w:t>
      </w:r>
      <w:r w:rsidRPr="0097456A">
        <w:rPr>
          <w:rFonts w:ascii="宋体" w:hAnsi="宋体" w:hint="eastAsia"/>
        </w:rPr>
        <w:t>·</w:t>
      </w:r>
      <w:r w:rsidRPr="0097456A">
        <w:rPr>
          <w:rFonts w:hint="eastAsia"/>
        </w:rPr>
        <w:t>鲁达</w:t>
      </w:r>
      <w:r w:rsidRPr="0097456A">
        <w:rPr>
          <w:rFonts w:ascii="宋体" w:hAnsi="宋体" w:hint="eastAsia"/>
        </w:rPr>
        <w:t>·</w:t>
      </w:r>
      <w:r w:rsidRPr="0097456A">
        <w:rPr>
          <w:rFonts w:hint="eastAsia"/>
        </w:rPr>
        <w:t>桑托拉里亚先生、阿利翁</w:t>
      </w:r>
      <w:r w:rsidRPr="0097456A">
        <w:rPr>
          <w:rFonts w:ascii="宋体" w:hAnsi="宋体" w:hint="eastAsia"/>
        </w:rPr>
        <w:t>·</w:t>
      </w:r>
      <w:r w:rsidRPr="0097456A">
        <w:rPr>
          <w:rFonts w:hint="eastAsia"/>
        </w:rPr>
        <w:t>萨勒先生、马塞洛</w:t>
      </w:r>
      <w:r w:rsidRPr="0097456A">
        <w:rPr>
          <w:rFonts w:ascii="宋体" w:hAnsi="宋体" w:hint="eastAsia"/>
        </w:rPr>
        <w:t>·</w:t>
      </w:r>
      <w:r w:rsidRPr="0097456A">
        <w:rPr>
          <w:rFonts w:hint="eastAsia"/>
        </w:rPr>
        <w:t>巴斯克斯－贝穆德斯先生、叶夫根尼</w:t>
      </w:r>
      <w:r w:rsidRPr="0097456A">
        <w:rPr>
          <w:rFonts w:ascii="宋体" w:hAnsi="宋体" w:hint="eastAsia"/>
        </w:rPr>
        <w:t>·</w:t>
      </w:r>
      <w:r w:rsidRPr="0097456A">
        <w:rPr>
          <w:rFonts w:hint="eastAsia"/>
        </w:rPr>
        <w:t>扎加伊诺夫先生和佩内洛普</w:t>
      </w:r>
      <w:r w:rsidRPr="0097456A">
        <w:rPr>
          <w:rFonts w:ascii="宋体" w:hAnsi="宋体" w:hint="eastAsia"/>
        </w:rPr>
        <w:t>·</w:t>
      </w:r>
      <w:r w:rsidRPr="0097456A">
        <w:rPr>
          <w:rFonts w:hint="eastAsia"/>
        </w:rPr>
        <w:t>赖丁斯女士</w:t>
      </w:r>
      <w:r w:rsidRPr="0097456A">
        <w:rPr>
          <w:rFonts w:hint="eastAsia"/>
        </w:rPr>
        <w:t>(</w:t>
      </w:r>
      <w:r w:rsidRPr="0097456A">
        <w:rPr>
          <w:rFonts w:hint="eastAsia"/>
        </w:rPr>
        <w:t>当然成员</w:t>
      </w:r>
      <w:r w:rsidRPr="0097456A">
        <w:rPr>
          <w:rFonts w:hint="eastAsia"/>
        </w:rPr>
        <w:t>)</w:t>
      </w:r>
      <w:r w:rsidRPr="0097456A">
        <w:rPr>
          <w:rFonts w:hint="eastAsia"/>
        </w:rPr>
        <w:t>。</w:t>
      </w:r>
    </w:p>
    <w:bookmarkEnd w:id="9"/>
    <w:p w14:paraId="1268F56C" w14:textId="77777777" w:rsidR="00AB5EDC" w:rsidRPr="0097456A" w:rsidRDefault="00AB5EDC" w:rsidP="00AE35C7">
      <w:pPr>
        <w:pStyle w:val="H1GC"/>
        <w:rPr>
          <w:lang w:val="en-GB"/>
        </w:rPr>
      </w:pPr>
      <w:r w:rsidRPr="0097456A">
        <w:tab/>
      </w:r>
      <w:bookmarkStart w:id="10" w:name="_Toc176438342"/>
      <w:r w:rsidRPr="0097456A">
        <w:t>D.</w:t>
      </w:r>
      <w:r w:rsidRPr="0097456A">
        <w:tab/>
      </w:r>
      <w:r w:rsidRPr="0097456A">
        <w:rPr>
          <w:rFonts w:hint="eastAsia"/>
          <w:lang w:val="en-GB"/>
        </w:rPr>
        <w:t>起草委员会</w:t>
      </w:r>
      <w:bookmarkEnd w:id="10"/>
    </w:p>
    <w:p w14:paraId="5F9BFA0A" w14:textId="77777777" w:rsidR="00AB5EDC" w:rsidRPr="0097456A" w:rsidRDefault="00AB5EDC" w:rsidP="00AB5EDC">
      <w:pPr>
        <w:pStyle w:val="SingleTxtGC"/>
        <w:rPr>
          <w:lang w:val="en-GB"/>
        </w:rPr>
      </w:pPr>
      <w:r w:rsidRPr="0097456A">
        <w:rPr>
          <w:rFonts w:hint="eastAsia"/>
          <w:lang w:val="en-GB"/>
        </w:rPr>
        <w:t>8.</w:t>
      </w:r>
      <w:r w:rsidRPr="0097456A">
        <w:rPr>
          <w:rFonts w:hint="eastAsia"/>
          <w:lang w:val="en-GB"/>
        </w:rPr>
        <w:tab/>
      </w:r>
      <w:r w:rsidRPr="0097456A">
        <w:rPr>
          <w:rFonts w:hAnsi="宋体" w:hint="eastAsia"/>
          <w:lang w:val="en-GB"/>
        </w:rPr>
        <w:t>在</w:t>
      </w:r>
      <w:r w:rsidRPr="0097456A">
        <w:rPr>
          <w:rFonts w:hint="eastAsia"/>
          <w:lang w:val="en-GB"/>
        </w:rPr>
        <w:t>2024</w:t>
      </w:r>
      <w:r w:rsidRPr="0097456A">
        <w:rPr>
          <w:rFonts w:hAnsi="宋体" w:hint="eastAsia"/>
          <w:lang w:val="en-GB"/>
        </w:rPr>
        <w:t>年</w:t>
      </w:r>
      <w:r w:rsidRPr="0097456A">
        <w:rPr>
          <w:rFonts w:hint="eastAsia"/>
          <w:lang w:val="en-GB"/>
        </w:rPr>
        <w:t>5</w:t>
      </w:r>
      <w:r w:rsidRPr="0097456A">
        <w:rPr>
          <w:rFonts w:hAnsi="宋体" w:hint="eastAsia"/>
          <w:lang w:val="en-GB"/>
        </w:rPr>
        <w:t>月</w:t>
      </w:r>
      <w:r w:rsidRPr="0097456A">
        <w:rPr>
          <w:rFonts w:hint="eastAsia"/>
          <w:lang w:val="en-GB"/>
        </w:rPr>
        <w:t>3</w:t>
      </w:r>
      <w:r w:rsidRPr="0097456A">
        <w:rPr>
          <w:rFonts w:hAnsi="宋体" w:hint="eastAsia"/>
          <w:lang w:val="en-GB"/>
        </w:rPr>
        <w:t>日、</w:t>
      </w:r>
      <w:r w:rsidRPr="0097456A">
        <w:rPr>
          <w:rFonts w:hint="eastAsia"/>
          <w:lang w:val="en-GB"/>
        </w:rPr>
        <w:t>15</w:t>
      </w:r>
      <w:r w:rsidRPr="0097456A">
        <w:rPr>
          <w:rFonts w:hAnsi="宋体" w:hint="eastAsia"/>
          <w:lang w:val="en-GB"/>
        </w:rPr>
        <w:t>日、</w:t>
      </w:r>
      <w:r w:rsidRPr="0097456A">
        <w:rPr>
          <w:rFonts w:hint="eastAsia"/>
          <w:lang w:val="en-GB"/>
        </w:rPr>
        <w:t>28</w:t>
      </w:r>
      <w:r w:rsidRPr="0097456A">
        <w:rPr>
          <w:rFonts w:hAnsi="宋体" w:hint="eastAsia"/>
          <w:lang w:val="en-GB"/>
        </w:rPr>
        <w:t>日和</w:t>
      </w:r>
      <w:r w:rsidRPr="0097456A">
        <w:rPr>
          <w:rFonts w:hint="eastAsia"/>
          <w:lang w:val="en-GB"/>
        </w:rPr>
        <w:t>7</w:t>
      </w:r>
      <w:r w:rsidRPr="0097456A">
        <w:rPr>
          <w:rFonts w:hAnsi="宋体" w:hint="eastAsia"/>
          <w:lang w:val="en-GB"/>
        </w:rPr>
        <w:t>月</w:t>
      </w:r>
      <w:r w:rsidRPr="0097456A">
        <w:rPr>
          <w:rFonts w:hint="eastAsia"/>
          <w:lang w:val="en-GB"/>
        </w:rPr>
        <w:t>9</w:t>
      </w:r>
      <w:r w:rsidRPr="0097456A">
        <w:rPr>
          <w:rFonts w:hAnsi="宋体" w:hint="eastAsia"/>
          <w:lang w:val="en-GB"/>
        </w:rPr>
        <w:t>日举行的第</w:t>
      </w:r>
      <w:r w:rsidRPr="0097456A">
        <w:rPr>
          <w:rFonts w:hint="eastAsia"/>
          <w:lang w:val="en-GB"/>
        </w:rPr>
        <w:t>3662</w:t>
      </w:r>
      <w:r w:rsidRPr="0097456A">
        <w:rPr>
          <w:rFonts w:hAnsi="宋体" w:hint="eastAsia"/>
          <w:lang w:val="en-GB"/>
        </w:rPr>
        <w:t>、</w:t>
      </w:r>
      <w:r w:rsidRPr="0097456A">
        <w:rPr>
          <w:rFonts w:hint="eastAsia"/>
          <w:lang w:val="en-GB"/>
        </w:rPr>
        <w:t>3667</w:t>
      </w:r>
      <w:r w:rsidRPr="0097456A">
        <w:rPr>
          <w:rFonts w:hAnsi="宋体" w:hint="eastAsia"/>
          <w:lang w:val="en-GB"/>
        </w:rPr>
        <w:t>、</w:t>
      </w:r>
      <w:r w:rsidRPr="0097456A">
        <w:rPr>
          <w:rFonts w:hint="eastAsia"/>
          <w:lang w:val="en-GB"/>
        </w:rPr>
        <w:t>3672</w:t>
      </w:r>
      <w:r w:rsidRPr="0097456A">
        <w:rPr>
          <w:rFonts w:hAnsi="宋体" w:hint="eastAsia"/>
          <w:lang w:val="en-GB"/>
        </w:rPr>
        <w:t>和</w:t>
      </w:r>
      <w:r w:rsidRPr="0097456A">
        <w:rPr>
          <w:rFonts w:hint="eastAsia"/>
          <w:lang w:val="en-GB"/>
        </w:rPr>
        <w:t>3680</w:t>
      </w:r>
      <w:r w:rsidRPr="0097456A">
        <w:rPr>
          <w:rFonts w:hAnsi="宋体" w:hint="eastAsia"/>
          <w:lang w:val="en-GB"/>
        </w:rPr>
        <w:t>次会议上，委员会为下列专题设立了由下列委员组成的起草委员会：</w:t>
      </w:r>
    </w:p>
    <w:p w14:paraId="7DD4283F" w14:textId="77777777" w:rsidR="00AB5EDC" w:rsidRPr="0097456A" w:rsidRDefault="00AB5EDC" w:rsidP="00AB5EDC">
      <w:pPr>
        <w:pStyle w:val="SingleTxtGC"/>
        <w:rPr>
          <w:lang w:val="en-GB"/>
        </w:rPr>
      </w:pPr>
      <w:r w:rsidRPr="0097456A">
        <w:rPr>
          <w:lang w:val="en-GB"/>
        </w:rPr>
        <w:tab/>
      </w:r>
      <w:r w:rsidRPr="0097456A">
        <w:rPr>
          <w:rFonts w:hint="eastAsia"/>
          <w:lang w:val="en-GB"/>
        </w:rPr>
        <w:t>(a)</w:t>
      </w:r>
      <w:r w:rsidRPr="0097456A">
        <w:rPr>
          <w:rFonts w:hint="eastAsia"/>
          <w:lang w:val="en-GB"/>
        </w:rPr>
        <w:tab/>
      </w:r>
      <w:r w:rsidRPr="0097456A">
        <w:rPr>
          <w:rFonts w:eastAsia="楷体" w:hAnsi="Time New Roman" w:hint="eastAsia"/>
          <w:lang w:val="en-GB"/>
        </w:rPr>
        <w:t>国际组织作为当事方的争端的解决：</w:t>
      </w:r>
      <w:r w:rsidRPr="0097456A">
        <w:rPr>
          <w:rFonts w:hAnsi="宋体" w:hint="eastAsia"/>
          <w:lang w:val="en-GB"/>
        </w:rPr>
        <w:t>菲比</w:t>
      </w:r>
      <w:r w:rsidRPr="0097456A">
        <w:rPr>
          <w:rFonts w:ascii="宋体" w:hAnsi="宋体" w:cs="Calibri"/>
          <w:lang w:val="en-GB"/>
        </w:rPr>
        <w:t>·</w:t>
      </w:r>
      <w:r w:rsidRPr="0097456A">
        <w:rPr>
          <w:rFonts w:hAnsi="宋体" w:hint="eastAsia"/>
          <w:lang w:val="en-GB"/>
        </w:rPr>
        <w:t>奥科瓦女士</w:t>
      </w:r>
      <w:r w:rsidRPr="0097456A">
        <w:rPr>
          <w:rFonts w:hint="eastAsia"/>
          <w:lang w:val="en-GB"/>
        </w:rPr>
        <w:t>(</w:t>
      </w:r>
      <w:r w:rsidRPr="0097456A">
        <w:rPr>
          <w:rFonts w:hAnsi="宋体" w:hint="eastAsia"/>
          <w:lang w:val="en-GB"/>
        </w:rPr>
        <w:t>主席</w:t>
      </w:r>
      <w:r w:rsidRPr="0097456A">
        <w:rPr>
          <w:rFonts w:hint="eastAsia"/>
          <w:lang w:val="en-GB"/>
        </w:rPr>
        <w:t>)</w:t>
      </w:r>
      <w:r w:rsidRPr="0097456A">
        <w:rPr>
          <w:rFonts w:hAnsi="宋体" w:hint="eastAsia"/>
          <w:lang w:val="en-GB"/>
        </w:rPr>
        <w:t>、奥古斯特</w:t>
      </w:r>
      <w:r w:rsidRPr="0097456A">
        <w:rPr>
          <w:rFonts w:ascii="宋体" w:hAnsi="宋体" w:cs="Calibri"/>
          <w:lang w:val="en-GB"/>
        </w:rPr>
        <w:t>·</w:t>
      </w:r>
      <w:r w:rsidRPr="0097456A">
        <w:rPr>
          <w:rFonts w:hAnsi="宋体" w:hint="eastAsia"/>
          <w:lang w:val="en-GB"/>
        </w:rPr>
        <w:t>赖尼施先生</w:t>
      </w:r>
      <w:r w:rsidRPr="0097456A">
        <w:rPr>
          <w:rFonts w:hint="eastAsia"/>
          <w:lang w:val="en-GB"/>
        </w:rPr>
        <w:t>(</w:t>
      </w:r>
      <w:r w:rsidRPr="0097456A">
        <w:rPr>
          <w:rFonts w:hAnsi="宋体" w:hint="eastAsia"/>
          <w:lang w:val="en-GB"/>
        </w:rPr>
        <w:t>特别报告员</w:t>
      </w:r>
      <w:r w:rsidRPr="0097456A">
        <w:rPr>
          <w:rFonts w:hint="eastAsia"/>
          <w:lang w:val="en-GB"/>
        </w:rPr>
        <w:t>)</w:t>
      </w:r>
      <w:r w:rsidRPr="0097456A">
        <w:rPr>
          <w:rFonts w:hAnsi="宋体" w:hint="eastAsia"/>
          <w:lang w:val="en-GB"/>
        </w:rPr>
        <w:t>、达波</w:t>
      </w:r>
      <w:r w:rsidRPr="0097456A">
        <w:rPr>
          <w:rFonts w:ascii="宋体" w:hAnsi="宋体" w:cs="Calibri"/>
          <w:lang w:val="en-GB"/>
        </w:rPr>
        <w:t>·</w:t>
      </w:r>
      <w:r w:rsidRPr="0097456A">
        <w:rPr>
          <w:rFonts w:hAnsi="宋体" w:hint="eastAsia"/>
          <w:lang w:val="en-GB"/>
        </w:rPr>
        <w:t>阿坎德先生、浅田正彦先生、艾哈迈德</w:t>
      </w:r>
      <w:r w:rsidRPr="0097456A">
        <w:rPr>
          <w:rFonts w:ascii="宋体" w:hAnsi="宋体" w:cs="Calibri"/>
          <w:lang w:val="en-GB"/>
        </w:rPr>
        <w:t>·</w:t>
      </w:r>
      <w:r w:rsidRPr="0097456A">
        <w:rPr>
          <w:rFonts w:hAnsi="宋体" w:hint="eastAsia"/>
          <w:lang w:val="en-GB"/>
        </w:rPr>
        <w:t>阿明</w:t>
      </w:r>
      <w:r w:rsidRPr="0097456A">
        <w:rPr>
          <w:rFonts w:ascii="宋体" w:hAnsi="宋体" w:cs="Calibri"/>
          <w:lang w:val="en-GB"/>
        </w:rPr>
        <w:t>·</w:t>
      </w:r>
      <w:r w:rsidRPr="0097456A">
        <w:rPr>
          <w:rFonts w:hAnsi="宋体" w:hint="eastAsia"/>
          <w:lang w:val="en-GB"/>
        </w:rPr>
        <w:t>法萨拉先生、罗尔夫</w:t>
      </w:r>
      <w:r w:rsidRPr="0097456A">
        <w:rPr>
          <w:rFonts w:ascii="宋体" w:hAnsi="宋体" w:cs="Calibri"/>
          <w:lang w:val="en-GB"/>
        </w:rPr>
        <w:t>·</w:t>
      </w:r>
      <w:r w:rsidRPr="0097456A">
        <w:rPr>
          <w:rFonts w:hAnsi="宋体" w:hint="eastAsia"/>
          <w:lang w:val="en-GB"/>
        </w:rPr>
        <w:t>埃纳尔</w:t>
      </w:r>
      <w:r w:rsidRPr="0097456A">
        <w:rPr>
          <w:rFonts w:ascii="宋体" w:hAnsi="宋体" w:cs="Calibri"/>
          <w:lang w:val="en-GB"/>
        </w:rPr>
        <w:t>·</w:t>
      </w:r>
      <w:r w:rsidRPr="0097456A">
        <w:rPr>
          <w:rFonts w:hAnsi="宋体" w:hint="eastAsia"/>
          <w:lang w:val="en-GB"/>
        </w:rPr>
        <w:t>法伊夫先生、马蒂亚斯</w:t>
      </w:r>
      <w:r w:rsidRPr="0097456A">
        <w:rPr>
          <w:rFonts w:ascii="宋体" w:hAnsi="宋体" w:cs="Calibri"/>
          <w:lang w:val="en-GB"/>
        </w:rPr>
        <w:t>·</w:t>
      </w:r>
      <w:r w:rsidRPr="0097456A">
        <w:rPr>
          <w:rFonts w:hAnsi="宋体" w:hint="eastAsia"/>
          <w:lang w:val="en-GB"/>
        </w:rPr>
        <w:t>福尔托先生、乔治</w:t>
      </w:r>
      <w:r w:rsidRPr="0097456A">
        <w:rPr>
          <w:rFonts w:ascii="宋体" w:hAnsi="宋体" w:cs="Calibri"/>
          <w:lang w:val="en-GB"/>
        </w:rPr>
        <w:t>·</w:t>
      </w:r>
      <w:r w:rsidRPr="0097456A">
        <w:rPr>
          <w:rFonts w:hAnsi="宋体" w:hint="eastAsia"/>
          <w:lang w:val="en-GB"/>
        </w:rPr>
        <w:t>罗德里戈</w:t>
      </w:r>
      <w:r w:rsidRPr="0097456A">
        <w:rPr>
          <w:rFonts w:ascii="宋体" w:hAnsi="宋体" w:cs="Calibri"/>
          <w:lang w:val="en-GB"/>
        </w:rPr>
        <w:t>·</w:t>
      </w:r>
      <w:r w:rsidRPr="0097456A">
        <w:rPr>
          <w:rFonts w:hAnsi="宋体" w:hint="eastAsia"/>
          <w:lang w:val="en-GB"/>
        </w:rPr>
        <w:t>班代拉</w:t>
      </w:r>
      <w:r w:rsidRPr="0097456A">
        <w:rPr>
          <w:rFonts w:ascii="宋体" w:hAnsi="宋体" w:cs="Calibri"/>
          <w:lang w:val="en-GB"/>
        </w:rPr>
        <w:t>·</w:t>
      </w:r>
      <w:r w:rsidRPr="0097456A">
        <w:rPr>
          <w:rFonts w:hAnsi="宋体" w:hint="eastAsia"/>
          <w:lang w:val="en-GB"/>
        </w:rPr>
        <w:t>加林多先生、帕特里夏</w:t>
      </w:r>
      <w:r w:rsidRPr="0097456A">
        <w:rPr>
          <w:rFonts w:ascii="宋体" w:hAnsi="宋体" w:cs="Calibri"/>
          <w:lang w:val="en-GB"/>
        </w:rPr>
        <w:t>·</w:t>
      </w:r>
      <w:r w:rsidRPr="0097456A">
        <w:rPr>
          <w:rFonts w:hAnsi="宋体" w:hint="eastAsia"/>
          <w:lang w:val="en-GB"/>
        </w:rPr>
        <w:t>加尔旺</w:t>
      </w:r>
      <w:r w:rsidRPr="0097456A">
        <w:rPr>
          <w:rFonts w:ascii="宋体" w:hAnsi="宋体" w:cs="Calibri"/>
          <w:lang w:val="en-GB"/>
        </w:rPr>
        <w:t>·</w:t>
      </w:r>
      <w:r w:rsidRPr="0097456A">
        <w:rPr>
          <w:rFonts w:hAnsi="宋体" w:hint="eastAsia"/>
          <w:lang w:val="en-GB"/>
        </w:rPr>
        <w:t>特莱斯女士、克劳迪奥</w:t>
      </w:r>
      <w:r w:rsidRPr="0097456A">
        <w:rPr>
          <w:rFonts w:ascii="宋体" w:hAnsi="宋体" w:cs="Calibri"/>
          <w:lang w:val="en-GB"/>
        </w:rPr>
        <w:t>·</w:t>
      </w:r>
      <w:r w:rsidRPr="0097456A">
        <w:rPr>
          <w:rFonts w:hAnsi="宋体" w:hint="eastAsia"/>
          <w:lang w:val="en-GB"/>
        </w:rPr>
        <w:t>格罗斯曼</w:t>
      </w:r>
      <w:r w:rsidRPr="0097456A">
        <w:rPr>
          <w:rFonts w:ascii="宋体" w:hAnsi="宋体" w:cs="Calibri"/>
          <w:lang w:val="en-GB"/>
        </w:rPr>
        <w:t>·</w:t>
      </w:r>
      <w:r w:rsidRPr="0097456A">
        <w:rPr>
          <w:rFonts w:hAnsi="宋体" w:hint="eastAsia"/>
          <w:lang w:val="en-GB"/>
        </w:rPr>
        <w:t>吉洛夫先生、黄惠康先生、查尔斯</w:t>
      </w:r>
      <w:r w:rsidRPr="0097456A">
        <w:rPr>
          <w:rFonts w:ascii="宋体" w:hAnsi="宋体" w:cs="Calibri"/>
          <w:lang w:val="en-GB"/>
        </w:rPr>
        <w:t>·</w:t>
      </w:r>
      <w:r w:rsidRPr="0097456A">
        <w:rPr>
          <w:rFonts w:hAnsi="宋体" w:hint="eastAsia"/>
          <w:lang w:val="en-GB"/>
        </w:rPr>
        <w:t>切尔诺</w:t>
      </w:r>
      <w:r w:rsidRPr="0097456A">
        <w:rPr>
          <w:rFonts w:ascii="宋体" w:hAnsi="宋体" w:cs="Calibri"/>
          <w:lang w:val="en-GB"/>
        </w:rPr>
        <w:t>·</w:t>
      </w:r>
      <w:r w:rsidRPr="0097456A">
        <w:rPr>
          <w:rFonts w:hAnsi="宋体" w:hint="eastAsia"/>
          <w:lang w:val="en-GB"/>
        </w:rPr>
        <w:t>贾洛先生、李根宽先生、威拉旺</w:t>
      </w:r>
      <w:r w:rsidRPr="0097456A">
        <w:rPr>
          <w:rFonts w:ascii="宋体" w:hAnsi="宋体" w:cs="Calibri"/>
          <w:lang w:val="en-GB"/>
        </w:rPr>
        <w:t>·</w:t>
      </w:r>
      <w:r w:rsidRPr="0097456A">
        <w:rPr>
          <w:rFonts w:hAnsi="宋体" w:hint="eastAsia"/>
          <w:lang w:val="en-GB"/>
        </w:rPr>
        <w:t>曼格拉达那库女士、安德烈亚斯</w:t>
      </w:r>
      <w:r w:rsidRPr="0097456A">
        <w:rPr>
          <w:rFonts w:ascii="宋体" w:hAnsi="宋体" w:cs="Calibri"/>
          <w:lang w:val="en-GB"/>
        </w:rPr>
        <w:t>·</w:t>
      </w:r>
      <w:r w:rsidRPr="0097456A">
        <w:rPr>
          <w:rFonts w:hAnsi="宋体" w:hint="eastAsia"/>
          <w:lang w:val="en-GB"/>
        </w:rPr>
        <w:t>马夫罗扬尼斯先生、朱塞佩</w:t>
      </w:r>
      <w:r w:rsidRPr="0097456A">
        <w:rPr>
          <w:rFonts w:ascii="宋体" w:hAnsi="宋体" w:cs="Calibri"/>
          <w:lang w:val="en-GB"/>
        </w:rPr>
        <w:t>·</w:t>
      </w:r>
      <w:r w:rsidRPr="0097456A">
        <w:rPr>
          <w:rFonts w:hAnsi="宋体" w:hint="eastAsia"/>
          <w:lang w:val="en-GB"/>
        </w:rPr>
        <w:t>内西先生、阮洪滔先生、尼吕费尔</w:t>
      </w:r>
      <w:r w:rsidRPr="0097456A">
        <w:rPr>
          <w:rFonts w:ascii="宋体" w:hAnsi="宋体" w:cs="Calibri"/>
          <w:lang w:val="en-GB"/>
        </w:rPr>
        <w:t>·</w:t>
      </w:r>
      <w:r w:rsidRPr="0097456A">
        <w:rPr>
          <w:rFonts w:hAnsi="宋体" w:hint="eastAsia"/>
          <w:lang w:val="en-GB"/>
        </w:rPr>
        <w:t>奥拉尔女士、阿林娜</w:t>
      </w:r>
      <w:r w:rsidRPr="0097456A">
        <w:rPr>
          <w:rFonts w:ascii="宋体" w:hAnsi="宋体" w:cs="Calibri"/>
          <w:lang w:val="en-GB"/>
        </w:rPr>
        <w:t>·</w:t>
      </w:r>
      <w:r w:rsidRPr="0097456A">
        <w:rPr>
          <w:rFonts w:hAnsi="宋体" w:hint="eastAsia"/>
          <w:lang w:val="en-GB"/>
        </w:rPr>
        <w:t>奥罗桑女士、马里奥</w:t>
      </w:r>
      <w:r w:rsidRPr="0097456A">
        <w:rPr>
          <w:rFonts w:ascii="宋体" w:hAnsi="宋体" w:cs="Calibri"/>
          <w:lang w:val="en-GB"/>
        </w:rPr>
        <w:t>·</w:t>
      </w:r>
      <w:r w:rsidRPr="0097456A">
        <w:rPr>
          <w:rFonts w:hAnsi="宋体" w:hint="eastAsia"/>
          <w:lang w:val="en-GB"/>
        </w:rPr>
        <w:t>奥亚萨瓦尔先生、马廷什</w:t>
      </w:r>
      <w:r w:rsidRPr="0097456A">
        <w:rPr>
          <w:rFonts w:ascii="宋体" w:hAnsi="宋体" w:cs="Calibri"/>
          <w:lang w:val="en-GB"/>
        </w:rPr>
        <w:t>·</w:t>
      </w:r>
      <w:r w:rsidRPr="0097456A">
        <w:rPr>
          <w:rFonts w:hAnsi="宋体" w:hint="eastAsia"/>
          <w:lang w:val="en-GB"/>
        </w:rPr>
        <w:t>帕帕林斯基斯先生、比马尔</w:t>
      </w:r>
      <w:r w:rsidRPr="0097456A">
        <w:rPr>
          <w:rFonts w:ascii="宋体" w:hAnsi="宋体" w:cs="Calibri"/>
          <w:lang w:val="en-GB"/>
        </w:rPr>
        <w:t>·</w:t>
      </w:r>
      <w:r w:rsidRPr="0097456A">
        <w:rPr>
          <w:rFonts w:hAnsi="宋体" w:hint="eastAsia"/>
          <w:lang w:val="en-GB"/>
        </w:rPr>
        <w:t>帕特尔先生、胡安</w:t>
      </w:r>
      <w:r w:rsidRPr="0097456A">
        <w:rPr>
          <w:rFonts w:ascii="宋体" w:hAnsi="宋体" w:cs="Calibri"/>
          <w:lang w:val="en-GB"/>
        </w:rPr>
        <w:t>·</w:t>
      </w:r>
      <w:r w:rsidRPr="0097456A">
        <w:rPr>
          <w:rFonts w:hAnsi="宋体" w:hint="eastAsia"/>
          <w:lang w:val="en-GB"/>
        </w:rPr>
        <w:t>何塞</w:t>
      </w:r>
      <w:r w:rsidRPr="0097456A">
        <w:rPr>
          <w:rFonts w:ascii="宋体" w:hAnsi="宋体" w:cs="Calibri"/>
          <w:lang w:val="en-GB"/>
        </w:rPr>
        <w:t>·</w:t>
      </w:r>
      <w:r w:rsidRPr="0097456A">
        <w:rPr>
          <w:rFonts w:hAnsi="宋体" w:hint="eastAsia"/>
          <w:lang w:val="en-GB"/>
        </w:rPr>
        <w:t>鲁达</w:t>
      </w:r>
      <w:r w:rsidRPr="0097456A">
        <w:rPr>
          <w:rFonts w:ascii="宋体" w:hAnsi="宋体" w:cs="Calibri"/>
          <w:lang w:val="en-GB"/>
        </w:rPr>
        <w:t>·</w:t>
      </w:r>
      <w:r w:rsidRPr="0097456A">
        <w:rPr>
          <w:rFonts w:hAnsi="宋体" w:hint="eastAsia"/>
          <w:lang w:val="en-GB"/>
        </w:rPr>
        <w:t>桑托拉里亚先生、阿利翁</w:t>
      </w:r>
      <w:r w:rsidRPr="0097456A">
        <w:rPr>
          <w:rFonts w:ascii="宋体" w:hAnsi="宋体" w:cs="Calibri"/>
          <w:lang w:val="en-GB"/>
        </w:rPr>
        <w:t>·</w:t>
      </w:r>
      <w:r w:rsidRPr="0097456A">
        <w:rPr>
          <w:rFonts w:hAnsi="宋体" w:hint="eastAsia"/>
          <w:lang w:val="en-GB"/>
        </w:rPr>
        <w:t>萨勒先生、路易</w:t>
      </w:r>
      <w:r w:rsidRPr="0097456A">
        <w:rPr>
          <w:rFonts w:ascii="宋体" w:hAnsi="宋体" w:cs="Calibri"/>
          <w:lang w:val="en-GB"/>
        </w:rPr>
        <w:t>·</w:t>
      </w:r>
      <w:r w:rsidRPr="0097456A">
        <w:rPr>
          <w:rFonts w:hAnsi="宋体" w:hint="eastAsia"/>
          <w:lang w:val="en-GB"/>
        </w:rPr>
        <w:t>萨瓦多戈先生、马塞洛</w:t>
      </w:r>
      <w:r w:rsidRPr="0097456A">
        <w:rPr>
          <w:rFonts w:ascii="宋体" w:hAnsi="宋体" w:cs="Calibri"/>
          <w:lang w:val="en-GB"/>
        </w:rPr>
        <w:t>·</w:t>
      </w:r>
      <w:r w:rsidRPr="0097456A">
        <w:rPr>
          <w:rFonts w:hAnsi="宋体" w:hint="eastAsia"/>
          <w:lang w:val="en-GB"/>
        </w:rPr>
        <w:t>巴斯克斯－贝穆德斯先生和佩内洛普</w:t>
      </w:r>
      <w:r w:rsidRPr="0097456A">
        <w:rPr>
          <w:rFonts w:ascii="宋体" w:hAnsi="宋体" w:cs="Calibri"/>
          <w:lang w:val="en-GB"/>
        </w:rPr>
        <w:t>·</w:t>
      </w:r>
      <w:r w:rsidRPr="0097456A">
        <w:rPr>
          <w:rFonts w:hAnsi="宋体" w:hint="eastAsia"/>
          <w:lang w:val="en-GB"/>
        </w:rPr>
        <w:t>赖丁斯女士</w:t>
      </w:r>
      <w:r w:rsidRPr="0097456A">
        <w:rPr>
          <w:rFonts w:hint="eastAsia"/>
          <w:lang w:val="en-GB"/>
        </w:rPr>
        <w:t>(</w:t>
      </w:r>
      <w:r w:rsidRPr="0097456A">
        <w:rPr>
          <w:rFonts w:hAnsi="宋体" w:hint="eastAsia"/>
          <w:lang w:val="en-GB"/>
        </w:rPr>
        <w:t>当然成员</w:t>
      </w:r>
      <w:r w:rsidRPr="0097456A">
        <w:rPr>
          <w:rFonts w:hint="eastAsia"/>
          <w:lang w:val="en-GB"/>
        </w:rPr>
        <w:t>)</w:t>
      </w:r>
      <w:r w:rsidRPr="0097456A">
        <w:rPr>
          <w:rFonts w:hAnsi="宋体" w:hint="eastAsia"/>
          <w:lang w:val="en-GB"/>
        </w:rPr>
        <w:t>；</w:t>
      </w:r>
    </w:p>
    <w:p w14:paraId="4F18F830" w14:textId="5CADA2C9" w:rsidR="00AB5EDC" w:rsidRPr="0097456A" w:rsidRDefault="00AB5EDC" w:rsidP="00AB5EDC">
      <w:pPr>
        <w:pStyle w:val="SingleTxtGC"/>
        <w:rPr>
          <w:rFonts w:eastAsia="黑体"/>
        </w:rPr>
      </w:pPr>
      <w:r w:rsidRPr="0097456A">
        <w:rPr>
          <w:rFonts w:eastAsia="黑体"/>
        </w:rPr>
        <w:tab/>
      </w:r>
      <w:r w:rsidRPr="0097456A">
        <w:rPr>
          <w:rFonts w:hint="eastAsia"/>
          <w:bCs/>
        </w:rPr>
        <w:t>(b)</w:t>
      </w:r>
      <w:r w:rsidRPr="0097456A">
        <w:rPr>
          <w:rFonts w:eastAsia="黑体" w:hint="eastAsia"/>
        </w:rPr>
        <w:tab/>
      </w:r>
      <w:r w:rsidRPr="0097456A">
        <w:rPr>
          <w:rFonts w:eastAsia="楷体" w:hAnsi="Time New Roman" w:hint="eastAsia"/>
        </w:rPr>
        <w:t>确定国际法规则的辅助手段：</w:t>
      </w:r>
      <w:r w:rsidRPr="0097456A">
        <w:rPr>
          <w:rFonts w:hint="eastAsia"/>
        </w:rPr>
        <w:t>菲比</w:t>
      </w:r>
      <w:r w:rsidRPr="0097456A">
        <w:rPr>
          <w:rFonts w:ascii="宋体" w:hAnsi="宋体" w:hint="eastAsia"/>
        </w:rPr>
        <w:t>·</w:t>
      </w:r>
      <w:r w:rsidRPr="0097456A">
        <w:rPr>
          <w:rFonts w:hint="eastAsia"/>
        </w:rPr>
        <w:t>奥科瓦女士</w:t>
      </w:r>
      <w:r w:rsidRPr="0097456A">
        <w:rPr>
          <w:rFonts w:hint="eastAsia"/>
        </w:rPr>
        <w:t>(</w:t>
      </w:r>
      <w:r w:rsidRPr="0097456A">
        <w:rPr>
          <w:rFonts w:hint="eastAsia"/>
        </w:rPr>
        <w:t>主席</w:t>
      </w:r>
      <w:r w:rsidRPr="0097456A">
        <w:rPr>
          <w:rFonts w:hint="eastAsia"/>
        </w:rPr>
        <w:t>)</w:t>
      </w:r>
      <w:r w:rsidRPr="0097456A">
        <w:rPr>
          <w:rFonts w:hint="eastAsia"/>
        </w:rPr>
        <w:t>、查尔斯</w:t>
      </w:r>
      <w:r w:rsidRPr="0097456A">
        <w:rPr>
          <w:rFonts w:ascii="宋体" w:hAnsi="宋体" w:hint="eastAsia"/>
        </w:rPr>
        <w:t>·</w:t>
      </w:r>
      <w:r w:rsidRPr="0097456A">
        <w:rPr>
          <w:rFonts w:hint="eastAsia"/>
        </w:rPr>
        <w:t>切尔诺</w:t>
      </w:r>
      <w:r w:rsidRPr="0097456A">
        <w:rPr>
          <w:rFonts w:ascii="宋体" w:hAnsi="宋体" w:hint="eastAsia"/>
        </w:rPr>
        <w:t>·</w:t>
      </w:r>
      <w:r w:rsidRPr="0097456A">
        <w:rPr>
          <w:rFonts w:hint="eastAsia"/>
        </w:rPr>
        <w:t>贾洛先生</w:t>
      </w:r>
      <w:r w:rsidRPr="0097456A">
        <w:rPr>
          <w:rFonts w:hint="eastAsia"/>
        </w:rPr>
        <w:t>(</w:t>
      </w:r>
      <w:r w:rsidRPr="0097456A">
        <w:rPr>
          <w:rFonts w:hint="eastAsia"/>
        </w:rPr>
        <w:t>特别报告员</w:t>
      </w:r>
      <w:r w:rsidRPr="0097456A">
        <w:rPr>
          <w:rFonts w:hint="eastAsia"/>
        </w:rPr>
        <w:t>)</w:t>
      </w:r>
      <w:r w:rsidRPr="0097456A">
        <w:rPr>
          <w:rFonts w:hint="eastAsia"/>
        </w:rPr>
        <w:t>、达波</w:t>
      </w:r>
      <w:r w:rsidRPr="0097456A">
        <w:rPr>
          <w:rFonts w:ascii="宋体" w:hAnsi="宋体" w:hint="eastAsia"/>
        </w:rPr>
        <w:t>·</w:t>
      </w:r>
      <w:r w:rsidRPr="0097456A">
        <w:rPr>
          <w:rFonts w:hint="eastAsia"/>
        </w:rPr>
        <w:t>阿坎德先生、浅田正彦先生、艾哈迈德</w:t>
      </w:r>
      <w:r w:rsidRPr="0097456A">
        <w:rPr>
          <w:rFonts w:ascii="宋体" w:hAnsi="宋体" w:hint="eastAsia"/>
        </w:rPr>
        <w:t>·</w:t>
      </w:r>
      <w:r w:rsidRPr="0097456A">
        <w:rPr>
          <w:rFonts w:hint="eastAsia"/>
        </w:rPr>
        <w:t>阿明</w:t>
      </w:r>
      <w:r w:rsidRPr="0097456A">
        <w:rPr>
          <w:rFonts w:ascii="宋体" w:hAnsi="宋体" w:hint="eastAsia"/>
        </w:rPr>
        <w:t>·</w:t>
      </w:r>
      <w:r w:rsidRPr="0097456A">
        <w:rPr>
          <w:rFonts w:hint="eastAsia"/>
        </w:rPr>
        <w:t>法萨拉先生、罗尔夫</w:t>
      </w:r>
      <w:r w:rsidRPr="0097456A">
        <w:rPr>
          <w:rFonts w:ascii="宋体" w:hAnsi="宋体" w:hint="eastAsia"/>
        </w:rPr>
        <w:t>·</w:t>
      </w:r>
      <w:r w:rsidRPr="0097456A">
        <w:rPr>
          <w:rFonts w:hint="eastAsia"/>
        </w:rPr>
        <w:t>埃纳尔</w:t>
      </w:r>
      <w:r w:rsidRPr="0097456A">
        <w:rPr>
          <w:rFonts w:ascii="宋体" w:hAnsi="宋体" w:hint="eastAsia"/>
        </w:rPr>
        <w:t>·</w:t>
      </w:r>
      <w:r w:rsidRPr="0097456A">
        <w:rPr>
          <w:rFonts w:hint="eastAsia"/>
        </w:rPr>
        <w:t>法伊夫先生、马蒂亚斯</w:t>
      </w:r>
      <w:r w:rsidRPr="0097456A">
        <w:rPr>
          <w:rFonts w:ascii="宋体" w:hAnsi="宋体" w:hint="eastAsia"/>
        </w:rPr>
        <w:t>·</w:t>
      </w:r>
      <w:r w:rsidRPr="0097456A">
        <w:rPr>
          <w:rFonts w:hint="eastAsia"/>
        </w:rPr>
        <w:t>福尔托先生、乔治</w:t>
      </w:r>
      <w:r w:rsidRPr="0097456A">
        <w:rPr>
          <w:rFonts w:ascii="宋体" w:hAnsi="宋体" w:hint="eastAsia"/>
        </w:rPr>
        <w:t>·</w:t>
      </w:r>
      <w:r w:rsidRPr="0097456A">
        <w:rPr>
          <w:rFonts w:hint="eastAsia"/>
        </w:rPr>
        <w:t>罗德里戈</w:t>
      </w:r>
      <w:r w:rsidRPr="0097456A">
        <w:rPr>
          <w:rFonts w:ascii="宋体" w:hAnsi="宋体" w:hint="eastAsia"/>
        </w:rPr>
        <w:t>·</w:t>
      </w:r>
      <w:r w:rsidRPr="0097456A">
        <w:rPr>
          <w:rFonts w:hint="eastAsia"/>
        </w:rPr>
        <w:t>班代拉</w:t>
      </w:r>
      <w:r w:rsidRPr="0097456A">
        <w:rPr>
          <w:rFonts w:ascii="宋体" w:hAnsi="宋体" w:hint="eastAsia"/>
        </w:rPr>
        <w:t>·</w:t>
      </w:r>
      <w:r w:rsidRPr="0097456A">
        <w:rPr>
          <w:rFonts w:hint="eastAsia"/>
        </w:rPr>
        <w:t>加林多先生、克劳迪奥</w:t>
      </w:r>
      <w:r w:rsidRPr="0097456A">
        <w:rPr>
          <w:rFonts w:ascii="宋体" w:hAnsi="宋体" w:hint="eastAsia"/>
        </w:rPr>
        <w:t>·</w:t>
      </w:r>
      <w:r w:rsidRPr="0097456A">
        <w:rPr>
          <w:rFonts w:hint="eastAsia"/>
        </w:rPr>
        <w:t>格罗斯曼</w:t>
      </w:r>
      <w:r w:rsidRPr="0097456A">
        <w:rPr>
          <w:rFonts w:ascii="宋体" w:hAnsi="宋体" w:hint="eastAsia"/>
        </w:rPr>
        <w:t>·</w:t>
      </w:r>
      <w:r w:rsidRPr="0097456A">
        <w:rPr>
          <w:rFonts w:hint="eastAsia"/>
        </w:rPr>
        <w:t>吉洛夫先生、黄惠康先生、李根宽先生、威拉旺</w:t>
      </w:r>
      <w:r w:rsidRPr="0097456A">
        <w:rPr>
          <w:rFonts w:ascii="宋体" w:hAnsi="宋体" w:hint="eastAsia"/>
        </w:rPr>
        <w:t>·</w:t>
      </w:r>
      <w:r w:rsidRPr="0097456A">
        <w:rPr>
          <w:rFonts w:hint="eastAsia"/>
        </w:rPr>
        <w:t>曼格拉达那库女士、安德烈亚斯</w:t>
      </w:r>
      <w:r w:rsidRPr="0097456A">
        <w:rPr>
          <w:rFonts w:ascii="宋体" w:hAnsi="宋体" w:hint="eastAsia"/>
        </w:rPr>
        <w:t>·</w:t>
      </w:r>
      <w:r w:rsidRPr="0097456A">
        <w:rPr>
          <w:rFonts w:hint="eastAsia"/>
        </w:rPr>
        <w:t>马夫罗扬尼斯先生、伊冯</w:t>
      </w:r>
      <w:r w:rsidRPr="0097456A">
        <w:rPr>
          <w:rFonts w:ascii="宋体" w:hAnsi="宋体" w:hint="eastAsia"/>
        </w:rPr>
        <w:t>·</w:t>
      </w:r>
      <w:r w:rsidRPr="0097456A">
        <w:rPr>
          <w:rFonts w:hint="eastAsia"/>
        </w:rPr>
        <w:t>明加尚先生、朱塞佩</w:t>
      </w:r>
      <w:r w:rsidRPr="0097456A">
        <w:rPr>
          <w:rFonts w:ascii="宋体" w:hAnsi="宋体" w:hint="eastAsia"/>
        </w:rPr>
        <w:t>·</w:t>
      </w:r>
      <w:r w:rsidRPr="0097456A">
        <w:rPr>
          <w:rFonts w:hint="eastAsia"/>
        </w:rPr>
        <w:t>内西先生、阮洪滔先生、阿林娜</w:t>
      </w:r>
      <w:r w:rsidRPr="0097456A">
        <w:rPr>
          <w:rFonts w:ascii="宋体" w:hAnsi="宋体" w:hint="eastAsia"/>
        </w:rPr>
        <w:t>·</w:t>
      </w:r>
      <w:r w:rsidRPr="0097456A">
        <w:rPr>
          <w:rFonts w:hint="eastAsia"/>
        </w:rPr>
        <w:t>奥罗桑女士、马里奥</w:t>
      </w:r>
      <w:r w:rsidRPr="0097456A">
        <w:rPr>
          <w:rFonts w:ascii="宋体" w:hAnsi="宋体" w:hint="eastAsia"/>
        </w:rPr>
        <w:t>·</w:t>
      </w:r>
      <w:r w:rsidRPr="0097456A">
        <w:rPr>
          <w:rFonts w:hint="eastAsia"/>
        </w:rPr>
        <w:t>奥亚萨瓦尔先生、马廷什</w:t>
      </w:r>
      <w:r w:rsidRPr="0097456A">
        <w:rPr>
          <w:rFonts w:ascii="宋体" w:hAnsi="宋体" w:hint="eastAsia"/>
        </w:rPr>
        <w:t>·</w:t>
      </w:r>
      <w:r w:rsidRPr="0097456A">
        <w:rPr>
          <w:rFonts w:hint="eastAsia"/>
        </w:rPr>
        <w:t>帕帕林斯基斯先生、比马尔</w:t>
      </w:r>
      <w:r w:rsidRPr="0097456A">
        <w:rPr>
          <w:rFonts w:ascii="宋体" w:hAnsi="宋体" w:hint="eastAsia"/>
        </w:rPr>
        <w:t>·</w:t>
      </w:r>
      <w:r w:rsidRPr="0097456A">
        <w:rPr>
          <w:rFonts w:hint="eastAsia"/>
        </w:rPr>
        <w:t>帕特尔先生、胡安</w:t>
      </w:r>
      <w:r w:rsidRPr="0097456A">
        <w:rPr>
          <w:rFonts w:ascii="宋体" w:hAnsi="宋体" w:hint="eastAsia"/>
        </w:rPr>
        <w:t>·</w:t>
      </w:r>
      <w:r w:rsidRPr="0097456A">
        <w:rPr>
          <w:rFonts w:hint="eastAsia"/>
        </w:rPr>
        <w:t>何塞</w:t>
      </w:r>
      <w:r w:rsidRPr="0097456A">
        <w:rPr>
          <w:rFonts w:ascii="宋体" w:hAnsi="宋体" w:hint="eastAsia"/>
        </w:rPr>
        <w:t>·</w:t>
      </w:r>
      <w:r w:rsidRPr="0097456A">
        <w:rPr>
          <w:rFonts w:hint="eastAsia"/>
        </w:rPr>
        <w:t>鲁达</w:t>
      </w:r>
      <w:r w:rsidRPr="0097456A">
        <w:rPr>
          <w:rFonts w:ascii="宋体" w:hAnsi="宋体" w:hint="eastAsia"/>
        </w:rPr>
        <w:t>·</w:t>
      </w:r>
      <w:r w:rsidRPr="0097456A">
        <w:rPr>
          <w:rFonts w:hint="eastAsia"/>
        </w:rPr>
        <w:t>桑托拉里亚先生、阿利翁</w:t>
      </w:r>
      <w:r w:rsidRPr="0097456A">
        <w:rPr>
          <w:rFonts w:ascii="宋体" w:hAnsi="宋体" w:hint="eastAsia"/>
        </w:rPr>
        <w:t>·</w:t>
      </w:r>
      <w:r w:rsidRPr="0097456A">
        <w:rPr>
          <w:rFonts w:hint="eastAsia"/>
        </w:rPr>
        <w:t>萨勒先生、路易</w:t>
      </w:r>
      <w:r w:rsidRPr="0097456A">
        <w:rPr>
          <w:rFonts w:ascii="宋体" w:hAnsi="宋体" w:hint="eastAsia"/>
        </w:rPr>
        <w:t>·</w:t>
      </w:r>
      <w:r w:rsidRPr="0097456A">
        <w:rPr>
          <w:rFonts w:hint="eastAsia"/>
        </w:rPr>
        <w:t>萨瓦多戈先生、马塞洛</w:t>
      </w:r>
      <w:r w:rsidRPr="0097456A">
        <w:rPr>
          <w:rFonts w:ascii="宋体" w:hAnsi="宋体" w:hint="eastAsia"/>
        </w:rPr>
        <w:t>·</w:t>
      </w:r>
      <w:r w:rsidRPr="0097456A">
        <w:rPr>
          <w:rFonts w:hint="eastAsia"/>
        </w:rPr>
        <w:t>巴斯克斯－贝穆德斯先生、耶夫格尼</w:t>
      </w:r>
      <w:r w:rsidRPr="0097456A">
        <w:rPr>
          <w:rFonts w:ascii="宋体" w:hAnsi="宋体" w:hint="eastAsia"/>
        </w:rPr>
        <w:t>·</w:t>
      </w:r>
      <w:r w:rsidRPr="0097456A">
        <w:rPr>
          <w:rFonts w:hint="eastAsia"/>
        </w:rPr>
        <w:t>扎加伊诺夫先生和佩内洛普</w:t>
      </w:r>
      <w:r w:rsidRPr="0097456A">
        <w:rPr>
          <w:rFonts w:ascii="宋体" w:hAnsi="宋体" w:hint="eastAsia"/>
        </w:rPr>
        <w:t>·</w:t>
      </w:r>
      <w:r w:rsidRPr="0097456A">
        <w:rPr>
          <w:rFonts w:hint="eastAsia"/>
        </w:rPr>
        <w:t>赖丁斯女士</w:t>
      </w:r>
      <w:r w:rsidRPr="0097456A">
        <w:rPr>
          <w:rFonts w:hint="eastAsia"/>
        </w:rPr>
        <w:t>(</w:t>
      </w:r>
      <w:r w:rsidRPr="0097456A">
        <w:rPr>
          <w:rFonts w:hint="eastAsia"/>
        </w:rPr>
        <w:t>当然成员</w:t>
      </w:r>
      <w:r w:rsidRPr="0097456A">
        <w:rPr>
          <w:rFonts w:hint="eastAsia"/>
        </w:rPr>
        <w:t>)</w:t>
      </w:r>
      <w:r w:rsidRPr="0097456A">
        <w:rPr>
          <w:rFonts w:hint="eastAsia"/>
        </w:rPr>
        <w:t>；</w:t>
      </w:r>
    </w:p>
    <w:p w14:paraId="0BF63AA8" w14:textId="77777777" w:rsidR="00AB5EDC" w:rsidRPr="0097456A" w:rsidRDefault="00AB5EDC" w:rsidP="00AB5EDC">
      <w:pPr>
        <w:pStyle w:val="SingleTxtGC"/>
        <w:rPr>
          <w:rFonts w:hAnsi="宋体"/>
        </w:rPr>
      </w:pPr>
      <w:r w:rsidRPr="0097456A">
        <w:lastRenderedPageBreak/>
        <w:tab/>
        <w:t>(</w:t>
      </w:r>
      <w:r w:rsidRPr="0097456A">
        <w:rPr>
          <w:rFonts w:eastAsia="楷体"/>
          <w:iCs/>
        </w:rPr>
        <w:t>c</w:t>
      </w:r>
      <w:r w:rsidRPr="0097456A">
        <w:t>)</w:t>
      </w:r>
      <w:r w:rsidRPr="0097456A">
        <w:tab/>
      </w:r>
      <w:r w:rsidRPr="0097456A">
        <w:rPr>
          <w:rFonts w:eastAsia="楷体" w:hAnsi="Time New Roman" w:hint="eastAsia"/>
        </w:rPr>
        <w:t>防止和打击海盗和海上武装抢劫行为：</w:t>
      </w:r>
      <w:r w:rsidRPr="0097456A">
        <w:rPr>
          <w:rFonts w:hAnsi="宋体" w:hint="eastAsia"/>
        </w:rPr>
        <w:t>菲比</w:t>
      </w:r>
      <w:r w:rsidRPr="0097456A">
        <w:rPr>
          <w:rFonts w:ascii="宋体" w:hAnsi="宋体" w:hint="eastAsia"/>
        </w:rPr>
        <w:t>·</w:t>
      </w:r>
      <w:r w:rsidRPr="0097456A">
        <w:rPr>
          <w:rFonts w:hAnsi="宋体" w:hint="eastAsia"/>
        </w:rPr>
        <w:t>奥科瓦女士</w:t>
      </w:r>
      <w:r w:rsidRPr="0097456A">
        <w:rPr>
          <w:rFonts w:hAnsi="宋体"/>
        </w:rPr>
        <w:t>(</w:t>
      </w:r>
      <w:r w:rsidRPr="0097456A">
        <w:rPr>
          <w:rFonts w:hAnsi="宋体" w:hint="eastAsia"/>
        </w:rPr>
        <w:t>主席</w:t>
      </w:r>
      <w:r w:rsidRPr="0097456A">
        <w:rPr>
          <w:rFonts w:hAnsi="宋体"/>
        </w:rPr>
        <w:t>)</w:t>
      </w:r>
      <w:r w:rsidRPr="0097456A">
        <w:rPr>
          <w:rFonts w:hAnsi="宋体" w:hint="eastAsia"/>
        </w:rPr>
        <w:t>、雅库巴</w:t>
      </w:r>
      <w:r w:rsidRPr="0097456A">
        <w:rPr>
          <w:rFonts w:ascii="宋体" w:hAnsi="宋体" w:hint="eastAsia"/>
        </w:rPr>
        <w:t>·</w:t>
      </w:r>
      <w:r w:rsidRPr="0097456A">
        <w:rPr>
          <w:rFonts w:hAnsi="宋体" w:hint="eastAsia"/>
        </w:rPr>
        <w:t>西塞先生</w:t>
      </w:r>
      <w:r w:rsidRPr="0097456A">
        <w:rPr>
          <w:rFonts w:hAnsi="宋体"/>
        </w:rPr>
        <w:t>(</w:t>
      </w:r>
      <w:r w:rsidRPr="0097456A">
        <w:rPr>
          <w:rFonts w:hAnsi="宋体" w:hint="eastAsia"/>
        </w:rPr>
        <w:t>特别报告员</w:t>
      </w:r>
      <w:r w:rsidRPr="0097456A">
        <w:rPr>
          <w:rFonts w:hAnsi="宋体"/>
        </w:rPr>
        <w:t>)</w:t>
      </w:r>
      <w:r w:rsidRPr="001F2008">
        <w:rPr>
          <w:rStyle w:val="a7"/>
        </w:rPr>
        <w:footnoteReference w:id="9"/>
      </w:r>
      <w:r w:rsidRPr="0097456A">
        <w:rPr>
          <w:rFonts w:hAnsi="宋体" w:hint="eastAsia"/>
        </w:rPr>
        <w:t>、达波</w:t>
      </w:r>
      <w:r w:rsidRPr="0097456A">
        <w:rPr>
          <w:rFonts w:ascii="宋体" w:hAnsi="宋体" w:hint="eastAsia"/>
        </w:rPr>
        <w:t>·</w:t>
      </w:r>
      <w:r w:rsidRPr="0097456A">
        <w:rPr>
          <w:rFonts w:hAnsi="宋体" w:hint="eastAsia"/>
        </w:rPr>
        <w:t>阿坎德先生、浅田正彦先生、克劳迪奥</w:t>
      </w:r>
      <w:r w:rsidRPr="0097456A">
        <w:rPr>
          <w:rFonts w:ascii="宋体" w:hAnsi="宋体" w:hint="eastAsia"/>
        </w:rPr>
        <w:t>·</w:t>
      </w:r>
      <w:r w:rsidRPr="0097456A">
        <w:rPr>
          <w:rFonts w:hAnsi="宋体" w:hint="eastAsia"/>
        </w:rPr>
        <w:t>格罗斯曼</w:t>
      </w:r>
      <w:r w:rsidRPr="0097456A">
        <w:rPr>
          <w:rFonts w:ascii="宋体" w:hAnsi="宋体" w:hint="eastAsia"/>
        </w:rPr>
        <w:t>·</w:t>
      </w:r>
      <w:r w:rsidRPr="0097456A">
        <w:rPr>
          <w:rFonts w:hAnsi="宋体" w:hint="eastAsia"/>
        </w:rPr>
        <w:t>吉洛夫先生、黄惠康先生、李根宽先生、威拉旺</w:t>
      </w:r>
      <w:r w:rsidRPr="0097456A">
        <w:rPr>
          <w:rFonts w:ascii="宋体" w:hAnsi="宋体" w:hint="eastAsia"/>
        </w:rPr>
        <w:t>·</w:t>
      </w:r>
      <w:r w:rsidRPr="0097456A">
        <w:rPr>
          <w:rFonts w:hAnsi="宋体" w:hint="eastAsia"/>
        </w:rPr>
        <w:t>曼格拉达那库女士、安德烈亚斯</w:t>
      </w:r>
      <w:r w:rsidRPr="0097456A">
        <w:rPr>
          <w:rFonts w:ascii="宋体" w:hAnsi="宋体" w:hint="eastAsia"/>
        </w:rPr>
        <w:t>·</w:t>
      </w:r>
      <w:r w:rsidRPr="0097456A">
        <w:rPr>
          <w:rFonts w:hAnsi="宋体" w:hint="eastAsia"/>
        </w:rPr>
        <w:t>马夫罗扬尼斯先生、朱塞佩</w:t>
      </w:r>
      <w:r w:rsidRPr="0097456A">
        <w:rPr>
          <w:rFonts w:ascii="宋体" w:hAnsi="宋体" w:hint="eastAsia"/>
        </w:rPr>
        <w:t>·</w:t>
      </w:r>
      <w:r w:rsidRPr="0097456A">
        <w:rPr>
          <w:rFonts w:hAnsi="宋体" w:hint="eastAsia"/>
        </w:rPr>
        <w:t>内西先生、尼吕费尔</w:t>
      </w:r>
      <w:r w:rsidRPr="0097456A">
        <w:rPr>
          <w:rFonts w:ascii="宋体" w:hAnsi="宋体" w:hint="eastAsia"/>
        </w:rPr>
        <w:t>·</w:t>
      </w:r>
      <w:r w:rsidRPr="0097456A">
        <w:rPr>
          <w:rFonts w:hAnsi="宋体" w:hint="eastAsia"/>
        </w:rPr>
        <w:t>奥拉尔女士、阿林娜</w:t>
      </w:r>
      <w:r w:rsidRPr="0097456A">
        <w:rPr>
          <w:rFonts w:ascii="宋体" w:hAnsi="宋体" w:hint="eastAsia"/>
        </w:rPr>
        <w:t>·</w:t>
      </w:r>
      <w:r w:rsidRPr="0097456A">
        <w:rPr>
          <w:rFonts w:hAnsi="宋体" w:hint="eastAsia"/>
        </w:rPr>
        <w:t>奥罗桑女士、马里奥</w:t>
      </w:r>
      <w:r w:rsidRPr="0097456A">
        <w:rPr>
          <w:rFonts w:ascii="宋体" w:hAnsi="宋体" w:hint="eastAsia"/>
        </w:rPr>
        <w:t>·</w:t>
      </w:r>
      <w:r w:rsidRPr="0097456A">
        <w:rPr>
          <w:rFonts w:hAnsi="宋体" w:hint="eastAsia"/>
        </w:rPr>
        <w:t>奥亚萨瓦尔先生、马廷什</w:t>
      </w:r>
      <w:r w:rsidRPr="0097456A">
        <w:rPr>
          <w:rFonts w:ascii="宋体" w:hAnsi="宋体" w:hint="eastAsia"/>
        </w:rPr>
        <w:t>·</w:t>
      </w:r>
      <w:r w:rsidRPr="0097456A">
        <w:rPr>
          <w:rFonts w:hAnsi="宋体" w:hint="eastAsia"/>
        </w:rPr>
        <w:t>帕帕林斯基斯先生、比马尔</w:t>
      </w:r>
      <w:r w:rsidRPr="0097456A">
        <w:rPr>
          <w:rFonts w:ascii="宋体" w:hAnsi="宋体" w:hint="eastAsia"/>
        </w:rPr>
        <w:t>·</w:t>
      </w:r>
      <w:r w:rsidRPr="0097456A">
        <w:rPr>
          <w:rFonts w:hAnsi="宋体" w:hint="eastAsia"/>
        </w:rPr>
        <w:t>帕特尔先生、胡安</w:t>
      </w:r>
      <w:r w:rsidRPr="0097456A">
        <w:rPr>
          <w:rFonts w:ascii="宋体" w:hAnsi="宋体" w:hint="eastAsia"/>
        </w:rPr>
        <w:t>·</w:t>
      </w:r>
      <w:r w:rsidRPr="0097456A">
        <w:rPr>
          <w:rFonts w:hAnsi="宋体" w:hint="eastAsia"/>
        </w:rPr>
        <w:t>何塞</w:t>
      </w:r>
      <w:r w:rsidRPr="0097456A">
        <w:rPr>
          <w:rFonts w:ascii="宋体" w:hAnsi="宋体" w:hint="eastAsia"/>
        </w:rPr>
        <w:t>·</w:t>
      </w:r>
      <w:r w:rsidRPr="0097456A">
        <w:rPr>
          <w:rFonts w:hAnsi="宋体" w:hint="eastAsia"/>
        </w:rPr>
        <w:t>鲁达</w:t>
      </w:r>
      <w:r w:rsidRPr="0097456A">
        <w:rPr>
          <w:rFonts w:ascii="宋体" w:hAnsi="宋体" w:hint="eastAsia"/>
        </w:rPr>
        <w:t>·</w:t>
      </w:r>
      <w:r w:rsidRPr="0097456A">
        <w:rPr>
          <w:rFonts w:hAnsi="宋体" w:hint="eastAsia"/>
        </w:rPr>
        <w:t>桑托拉里亚先生和佩内洛普</w:t>
      </w:r>
      <w:r w:rsidRPr="0097456A">
        <w:rPr>
          <w:rFonts w:ascii="宋体" w:hAnsi="宋体" w:hint="eastAsia"/>
        </w:rPr>
        <w:t>·</w:t>
      </w:r>
      <w:r w:rsidRPr="0097456A">
        <w:rPr>
          <w:rFonts w:hAnsi="宋体" w:hint="eastAsia"/>
        </w:rPr>
        <w:t>赖丁斯女士</w:t>
      </w:r>
      <w:r w:rsidRPr="0097456A">
        <w:rPr>
          <w:rFonts w:hAnsi="宋体"/>
        </w:rPr>
        <w:t>(</w:t>
      </w:r>
      <w:r w:rsidRPr="0097456A">
        <w:rPr>
          <w:rFonts w:hAnsi="宋体" w:hint="eastAsia"/>
        </w:rPr>
        <w:t>当然成员</w:t>
      </w:r>
      <w:r w:rsidRPr="0097456A">
        <w:rPr>
          <w:rFonts w:hAnsi="宋体"/>
        </w:rPr>
        <w:t>)</w:t>
      </w:r>
      <w:r w:rsidRPr="0097456A">
        <w:rPr>
          <w:rFonts w:hAnsi="宋体" w:hint="eastAsia"/>
        </w:rPr>
        <w:t>；</w:t>
      </w:r>
    </w:p>
    <w:p w14:paraId="0035041F" w14:textId="77777777" w:rsidR="00AB5EDC" w:rsidRPr="0097456A" w:rsidRDefault="00AB5EDC" w:rsidP="00AB5EDC">
      <w:pPr>
        <w:pStyle w:val="SingleTxtGC"/>
        <w:rPr>
          <w:lang w:val="en-GB"/>
        </w:rPr>
      </w:pPr>
      <w:r w:rsidRPr="0097456A">
        <w:rPr>
          <w:rFonts w:eastAsia="楷体"/>
          <w:iCs/>
        </w:rPr>
        <w:tab/>
        <w:t>(d)</w:t>
      </w:r>
      <w:r w:rsidRPr="0097456A">
        <w:rPr>
          <w:rFonts w:eastAsia="楷体"/>
          <w:iCs/>
        </w:rPr>
        <w:tab/>
      </w:r>
      <w:r w:rsidRPr="0097456A">
        <w:rPr>
          <w:rFonts w:eastAsia="楷体" w:hAnsi="Time New Roman" w:hint="eastAsia"/>
          <w:lang w:val="en-GB"/>
        </w:rPr>
        <w:t>国家官员的外国刑事管辖豁免：</w:t>
      </w:r>
      <w:r w:rsidRPr="0097456A">
        <w:rPr>
          <w:rFonts w:hAnsi="宋体" w:hint="eastAsia"/>
          <w:lang w:val="en-GB"/>
        </w:rPr>
        <w:t>菲比</w:t>
      </w:r>
      <w:r w:rsidRPr="0097456A">
        <w:rPr>
          <w:rFonts w:ascii="宋体" w:hAnsi="宋体" w:cs="Calibri"/>
          <w:lang w:val="en-GB"/>
        </w:rPr>
        <w:t>·</w:t>
      </w:r>
      <w:r w:rsidRPr="0097456A">
        <w:rPr>
          <w:rFonts w:hAnsi="宋体" w:hint="eastAsia"/>
          <w:lang w:val="en-GB"/>
        </w:rPr>
        <w:t>奥科瓦女士</w:t>
      </w:r>
      <w:r w:rsidRPr="0097456A">
        <w:rPr>
          <w:rFonts w:hint="eastAsia"/>
          <w:lang w:val="en-GB"/>
        </w:rPr>
        <w:t>(</w:t>
      </w:r>
      <w:r w:rsidRPr="0097456A">
        <w:rPr>
          <w:rFonts w:hAnsi="宋体" w:hint="eastAsia"/>
          <w:lang w:val="en-GB"/>
        </w:rPr>
        <w:t>主席</w:t>
      </w:r>
      <w:r w:rsidRPr="0097456A">
        <w:rPr>
          <w:rFonts w:hint="eastAsia"/>
          <w:lang w:val="en-GB"/>
        </w:rPr>
        <w:t>)</w:t>
      </w:r>
      <w:r w:rsidRPr="0097456A">
        <w:rPr>
          <w:rFonts w:hAnsi="宋体" w:hint="eastAsia"/>
          <w:lang w:val="en-GB"/>
        </w:rPr>
        <w:t>、克劳迪奥</w:t>
      </w:r>
      <w:r w:rsidRPr="0097456A">
        <w:rPr>
          <w:rFonts w:ascii="宋体" w:hAnsi="宋体" w:cs="Calibri"/>
          <w:lang w:val="en-GB"/>
        </w:rPr>
        <w:t>·</w:t>
      </w:r>
      <w:r w:rsidRPr="0097456A">
        <w:rPr>
          <w:rFonts w:hAnsi="宋体" w:hint="eastAsia"/>
          <w:lang w:val="en-GB"/>
        </w:rPr>
        <w:t>格罗斯曼</w:t>
      </w:r>
      <w:r w:rsidRPr="0097456A">
        <w:rPr>
          <w:rFonts w:ascii="宋体" w:hAnsi="宋体" w:cs="Calibri"/>
          <w:lang w:val="en-GB"/>
        </w:rPr>
        <w:t>·</w:t>
      </w:r>
      <w:r w:rsidRPr="0097456A">
        <w:rPr>
          <w:rFonts w:hAnsi="宋体" w:hint="eastAsia"/>
          <w:lang w:val="en-GB"/>
        </w:rPr>
        <w:t>吉洛夫先生</w:t>
      </w:r>
      <w:r w:rsidRPr="0097456A">
        <w:rPr>
          <w:rFonts w:hint="eastAsia"/>
          <w:lang w:val="en-GB"/>
        </w:rPr>
        <w:t>(</w:t>
      </w:r>
      <w:r w:rsidRPr="0097456A">
        <w:rPr>
          <w:rFonts w:hAnsi="宋体" w:hint="eastAsia"/>
          <w:lang w:val="en-GB"/>
        </w:rPr>
        <w:t>特别报告员</w:t>
      </w:r>
      <w:r w:rsidRPr="0097456A">
        <w:rPr>
          <w:rFonts w:hint="eastAsia"/>
          <w:lang w:val="en-GB"/>
        </w:rPr>
        <w:t>)</w:t>
      </w:r>
      <w:r w:rsidRPr="0097456A">
        <w:rPr>
          <w:rFonts w:hAnsi="宋体" w:hint="eastAsia"/>
          <w:lang w:val="en-GB"/>
        </w:rPr>
        <w:t>、达波</w:t>
      </w:r>
      <w:r w:rsidRPr="0097456A">
        <w:rPr>
          <w:rFonts w:ascii="宋体" w:hAnsi="宋体" w:cs="Calibri"/>
          <w:lang w:val="en-GB"/>
        </w:rPr>
        <w:t>·</w:t>
      </w:r>
      <w:r w:rsidRPr="0097456A">
        <w:rPr>
          <w:rFonts w:hAnsi="宋体" w:hint="eastAsia"/>
          <w:lang w:val="en-GB"/>
        </w:rPr>
        <w:t>阿坎德先生、浅田正彦先生、艾哈迈德</w:t>
      </w:r>
      <w:r w:rsidRPr="0097456A">
        <w:rPr>
          <w:rFonts w:ascii="宋体" w:hAnsi="宋体" w:cs="Calibri"/>
          <w:lang w:val="en-GB"/>
        </w:rPr>
        <w:t>·</w:t>
      </w:r>
      <w:r w:rsidRPr="0097456A">
        <w:rPr>
          <w:rFonts w:hAnsi="宋体" w:hint="eastAsia"/>
          <w:lang w:val="en-GB"/>
        </w:rPr>
        <w:t>阿明</w:t>
      </w:r>
      <w:r w:rsidRPr="0097456A">
        <w:rPr>
          <w:rFonts w:ascii="宋体" w:hAnsi="宋体" w:cs="Calibri"/>
          <w:lang w:val="en-GB"/>
        </w:rPr>
        <w:t>·</w:t>
      </w:r>
      <w:r w:rsidRPr="0097456A">
        <w:rPr>
          <w:rFonts w:hAnsi="宋体" w:hint="eastAsia"/>
          <w:lang w:val="en-GB"/>
        </w:rPr>
        <w:t>法萨拉先生、罗尔夫</w:t>
      </w:r>
      <w:r w:rsidRPr="0097456A">
        <w:rPr>
          <w:rFonts w:ascii="宋体" w:hAnsi="宋体" w:cs="Calibri"/>
          <w:lang w:val="en-GB"/>
        </w:rPr>
        <w:t>·</w:t>
      </w:r>
      <w:r w:rsidRPr="0097456A">
        <w:rPr>
          <w:rFonts w:hAnsi="宋体" w:hint="eastAsia"/>
          <w:lang w:val="en-GB"/>
        </w:rPr>
        <w:t>埃纳尔</w:t>
      </w:r>
      <w:r w:rsidRPr="0097456A">
        <w:rPr>
          <w:rFonts w:ascii="宋体" w:hAnsi="宋体" w:cs="Calibri"/>
          <w:lang w:val="en-GB"/>
        </w:rPr>
        <w:t>·</w:t>
      </w:r>
      <w:r w:rsidRPr="0097456A">
        <w:rPr>
          <w:rFonts w:hAnsi="宋体" w:hint="eastAsia"/>
          <w:lang w:val="en-GB"/>
        </w:rPr>
        <w:t>法伊夫先生、马蒂亚斯</w:t>
      </w:r>
      <w:r w:rsidRPr="0097456A">
        <w:rPr>
          <w:rFonts w:ascii="宋体" w:hAnsi="宋体" w:cs="Calibri"/>
          <w:lang w:val="en-GB"/>
        </w:rPr>
        <w:t>·</w:t>
      </w:r>
      <w:r w:rsidRPr="0097456A">
        <w:rPr>
          <w:rFonts w:hAnsi="宋体" w:hint="eastAsia"/>
          <w:lang w:val="en-GB"/>
        </w:rPr>
        <w:t>福尔托先生、乔治</w:t>
      </w:r>
      <w:r w:rsidRPr="0097456A">
        <w:rPr>
          <w:rFonts w:ascii="宋体" w:hAnsi="宋体" w:cs="Calibri"/>
          <w:lang w:val="en-GB"/>
        </w:rPr>
        <w:t>·</w:t>
      </w:r>
      <w:r w:rsidRPr="0097456A">
        <w:rPr>
          <w:rFonts w:hAnsi="宋体" w:hint="eastAsia"/>
          <w:lang w:val="en-GB"/>
        </w:rPr>
        <w:t>罗德里戈</w:t>
      </w:r>
      <w:r w:rsidRPr="0097456A">
        <w:rPr>
          <w:rFonts w:ascii="宋体" w:hAnsi="宋体" w:cs="Calibri"/>
          <w:lang w:val="en-GB"/>
        </w:rPr>
        <w:t>·</w:t>
      </w:r>
      <w:r w:rsidRPr="0097456A">
        <w:rPr>
          <w:rFonts w:hAnsi="宋体" w:hint="eastAsia"/>
          <w:lang w:val="en-GB"/>
        </w:rPr>
        <w:t>班代拉</w:t>
      </w:r>
      <w:r w:rsidRPr="0097456A">
        <w:rPr>
          <w:rFonts w:ascii="宋体" w:hAnsi="宋体" w:cs="Calibri"/>
          <w:lang w:val="en-GB"/>
        </w:rPr>
        <w:t>·</w:t>
      </w:r>
      <w:r w:rsidRPr="0097456A">
        <w:rPr>
          <w:rFonts w:hAnsi="宋体" w:hint="eastAsia"/>
          <w:lang w:val="en-GB"/>
        </w:rPr>
        <w:t>加林多先生、查尔斯</w:t>
      </w:r>
      <w:r w:rsidRPr="0097456A">
        <w:rPr>
          <w:rFonts w:ascii="宋体" w:hAnsi="宋体" w:cs="Calibri"/>
          <w:lang w:val="en-GB"/>
        </w:rPr>
        <w:t>·</w:t>
      </w:r>
      <w:r w:rsidRPr="0097456A">
        <w:rPr>
          <w:rFonts w:hAnsi="宋体" w:hint="eastAsia"/>
          <w:lang w:val="en-GB"/>
        </w:rPr>
        <w:t>切尔诺</w:t>
      </w:r>
      <w:r w:rsidRPr="0097456A">
        <w:rPr>
          <w:rFonts w:ascii="宋体" w:hAnsi="宋体" w:cs="Calibri"/>
          <w:lang w:val="en-GB"/>
        </w:rPr>
        <w:t>·</w:t>
      </w:r>
      <w:r w:rsidRPr="0097456A">
        <w:rPr>
          <w:rFonts w:hAnsi="宋体" w:hint="eastAsia"/>
          <w:lang w:val="en-GB"/>
        </w:rPr>
        <w:t>贾洛先生、李根宽先生、威拉旺</w:t>
      </w:r>
      <w:r w:rsidRPr="0097456A">
        <w:rPr>
          <w:rFonts w:ascii="宋体" w:hAnsi="宋体" w:cs="Calibri"/>
          <w:lang w:val="en-GB"/>
        </w:rPr>
        <w:t>·</w:t>
      </w:r>
      <w:r w:rsidRPr="0097456A">
        <w:rPr>
          <w:rFonts w:hAnsi="宋体" w:hint="eastAsia"/>
          <w:lang w:val="en-GB"/>
        </w:rPr>
        <w:t>曼格拉达那库女士、安德烈亚斯</w:t>
      </w:r>
      <w:r w:rsidRPr="0097456A">
        <w:rPr>
          <w:rFonts w:ascii="宋体" w:hAnsi="宋体" w:cs="Calibri"/>
          <w:lang w:val="en-GB"/>
        </w:rPr>
        <w:t>·</w:t>
      </w:r>
      <w:r w:rsidRPr="0097456A">
        <w:rPr>
          <w:rFonts w:hAnsi="宋体" w:hint="eastAsia"/>
          <w:lang w:val="en-GB"/>
        </w:rPr>
        <w:t>马夫罗扬尼斯先生、朱塞佩</w:t>
      </w:r>
      <w:r w:rsidRPr="0097456A">
        <w:rPr>
          <w:rFonts w:ascii="宋体" w:hAnsi="宋体" w:cs="Calibri"/>
          <w:lang w:val="en-GB"/>
        </w:rPr>
        <w:t>·</w:t>
      </w:r>
      <w:r w:rsidRPr="0097456A">
        <w:rPr>
          <w:rFonts w:hAnsi="宋体" w:hint="eastAsia"/>
          <w:lang w:val="en-GB"/>
        </w:rPr>
        <w:t>内西先生、阮洪滔先生、阿林娜</w:t>
      </w:r>
      <w:r w:rsidRPr="0097456A">
        <w:rPr>
          <w:rFonts w:ascii="宋体" w:hAnsi="宋体" w:cs="Calibri"/>
          <w:lang w:val="en-GB"/>
        </w:rPr>
        <w:t>·</w:t>
      </w:r>
      <w:r w:rsidRPr="0097456A">
        <w:rPr>
          <w:rFonts w:hAnsi="宋体" w:hint="eastAsia"/>
          <w:lang w:val="en-GB"/>
        </w:rPr>
        <w:t>奥罗桑女士、马里奥</w:t>
      </w:r>
      <w:r w:rsidRPr="0097456A">
        <w:rPr>
          <w:rFonts w:ascii="宋体" w:hAnsi="宋体" w:cs="Calibri"/>
          <w:lang w:val="en-GB"/>
        </w:rPr>
        <w:t>·</w:t>
      </w:r>
      <w:r w:rsidRPr="0097456A">
        <w:rPr>
          <w:rFonts w:hAnsi="宋体" w:hint="eastAsia"/>
          <w:lang w:val="en-GB"/>
        </w:rPr>
        <w:t>奥亚萨瓦尔先生、马廷什</w:t>
      </w:r>
      <w:r w:rsidRPr="0097456A">
        <w:rPr>
          <w:rFonts w:ascii="宋体" w:hAnsi="宋体" w:cs="Calibri"/>
          <w:lang w:val="en-GB"/>
        </w:rPr>
        <w:t>·</w:t>
      </w:r>
      <w:r w:rsidRPr="0097456A">
        <w:rPr>
          <w:rFonts w:hAnsi="宋体" w:hint="eastAsia"/>
          <w:lang w:val="en-GB"/>
        </w:rPr>
        <w:t>帕帕林斯基斯先生、比马尔</w:t>
      </w:r>
      <w:r w:rsidRPr="0097456A">
        <w:rPr>
          <w:rFonts w:ascii="宋体" w:hAnsi="宋体" w:cs="Calibri"/>
          <w:lang w:val="en-GB"/>
        </w:rPr>
        <w:t>·</w:t>
      </w:r>
      <w:r w:rsidRPr="0097456A">
        <w:rPr>
          <w:rFonts w:hAnsi="宋体" w:hint="eastAsia"/>
          <w:lang w:val="en-GB"/>
        </w:rPr>
        <w:t>帕特尔先生、奥古斯特</w:t>
      </w:r>
      <w:r w:rsidRPr="0097456A">
        <w:rPr>
          <w:rFonts w:ascii="宋体" w:hAnsi="宋体" w:cs="Calibri"/>
          <w:lang w:val="en-GB"/>
        </w:rPr>
        <w:t>·</w:t>
      </w:r>
      <w:r w:rsidRPr="0097456A">
        <w:rPr>
          <w:rFonts w:hAnsi="宋体" w:hint="eastAsia"/>
          <w:lang w:val="en-GB"/>
        </w:rPr>
        <w:t>赖尼施先生、胡安</w:t>
      </w:r>
      <w:r w:rsidRPr="0097456A">
        <w:rPr>
          <w:rFonts w:ascii="宋体" w:hAnsi="宋体" w:cs="Calibri"/>
          <w:lang w:val="en-GB"/>
        </w:rPr>
        <w:t>·</w:t>
      </w:r>
      <w:r w:rsidRPr="0097456A">
        <w:rPr>
          <w:rFonts w:hAnsi="宋体" w:hint="eastAsia"/>
          <w:lang w:val="en-GB"/>
        </w:rPr>
        <w:t>何塞</w:t>
      </w:r>
      <w:r w:rsidRPr="0097456A">
        <w:rPr>
          <w:rFonts w:ascii="宋体" w:hAnsi="宋体" w:cs="Calibri"/>
          <w:lang w:val="en-GB"/>
        </w:rPr>
        <w:t>·</w:t>
      </w:r>
      <w:r w:rsidRPr="0097456A">
        <w:rPr>
          <w:rFonts w:hAnsi="宋体" w:hint="eastAsia"/>
          <w:lang w:val="en-GB"/>
        </w:rPr>
        <w:t>鲁达</w:t>
      </w:r>
      <w:r w:rsidRPr="0097456A">
        <w:rPr>
          <w:rFonts w:ascii="宋体" w:hAnsi="宋体" w:cs="Calibri"/>
          <w:lang w:val="en-GB"/>
        </w:rPr>
        <w:t>·</w:t>
      </w:r>
      <w:r w:rsidRPr="0097456A">
        <w:rPr>
          <w:rFonts w:hAnsi="宋体" w:hint="eastAsia"/>
          <w:lang w:val="en-GB"/>
        </w:rPr>
        <w:t>桑托拉里亚先生、阿利翁</w:t>
      </w:r>
      <w:r w:rsidRPr="0097456A">
        <w:rPr>
          <w:rFonts w:ascii="宋体" w:hAnsi="宋体" w:cs="Calibri"/>
          <w:lang w:val="en-GB"/>
        </w:rPr>
        <w:t>·</w:t>
      </w:r>
      <w:r w:rsidRPr="0097456A">
        <w:rPr>
          <w:rFonts w:hAnsi="宋体" w:hint="eastAsia"/>
          <w:lang w:val="en-GB"/>
        </w:rPr>
        <w:t>萨勒先生、马塞洛</w:t>
      </w:r>
      <w:r w:rsidRPr="0097456A">
        <w:rPr>
          <w:rFonts w:ascii="宋体" w:hAnsi="宋体" w:cs="Calibri"/>
          <w:lang w:val="en-GB"/>
        </w:rPr>
        <w:t>·</w:t>
      </w:r>
      <w:r w:rsidRPr="0097456A">
        <w:rPr>
          <w:rFonts w:hAnsi="宋体" w:hint="eastAsia"/>
          <w:lang w:val="en-GB"/>
        </w:rPr>
        <w:t>巴斯克斯－贝穆德斯先生、</w:t>
      </w:r>
      <w:r w:rsidRPr="0097456A">
        <w:rPr>
          <w:rFonts w:hAnsi="宋体" w:hint="eastAsia"/>
        </w:rPr>
        <w:t>叶夫根尼</w:t>
      </w:r>
      <w:r w:rsidRPr="0097456A">
        <w:rPr>
          <w:rFonts w:ascii="宋体" w:hAnsi="宋体" w:hint="eastAsia"/>
          <w:lang w:val="en-GB"/>
        </w:rPr>
        <w:t>·</w:t>
      </w:r>
      <w:r w:rsidRPr="0097456A">
        <w:rPr>
          <w:rFonts w:hAnsi="宋体" w:hint="eastAsia"/>
        </w:rPr>
        <w:t>扎加伊诺夫先生</w:t>
      </w:r>
      <w:r w:rsidRPr="0097456A">
        <w:rPr>
          <w:rFonts w:hAnsi="宋体" w:hint="eastAsia"/>
          <w:lang w:val="en-GB"/>
        </w:rPr>
        <w:t>和佩内洛普</w:t>
      </w:r>
      <w:r w:rsidRPr="0097456A">
        <w:rPr>
          <w:rFonts w:ascii="宋体" w:hAnsi="宋体" w:cs="Calibri"/>
          <w:lang w:val="en-GB"/>
        </w:rPr>
        <w:t>·</w:t>
      </w:r>
      <w:r w:rsidRPr="0097456A">
        <w:rPr>
          <w:rFonts w:hAnsi="宋体" w:hint="eastAsia"/>
          <w:lang w:val="en-GB"/>
        </w:rPr>
        <w:t>赖丁斯女士</w:t>
      </w:r>
      <w:r w:rsidRPr="0097456A">
        <w:rPr>
          <w:rFonts w:hint="eastAsia"/>
          <w:lang w:val="en-GB"/>
        </w:rPr>
        <w:t>(</w:t>
      </w:r>
      <w:r w:rsidRPr="0097456A">
        <w:rPr>
          <w:rFonts w:hAnsi="宋体" w:hint="eastAsia"/>
          <w:lang w:val="en-GB"/>
        </w:rPr>
        <w:t>当然成员</w:t>
      </w:r>
      <w:r w:rsidRPr="0097456A">
        <w:rPr>
          <w:rFonts w:hint="eastAsia"/>
          <w:lang w:val="en-GB"/>
        </w:rPr>
        <w:t>)</w:t>
      </w:r>
      <w:r w:rsidRPr="0097456A">
        <w:rPr>
          <w:rFonts w:hAnsi="宋体" w:hint="eastAsia"/>
          <w:lang w:val="en-GB"/>
        </w:rPr>
        <w:t>；</w:t>
      </w:r>
    </w:p>
    <w:p w14:paraId="0CEBB883" w14:textId="77777777" w:rsidR="00AB5EDC" w:rsidRPr="0097456A" w:rsidRDefault="00AB5EDC" w:rsidP="00AB5EDC">
      <w:pPr>
        <w:pStyle w:val="SingleTxtGC"/>
      </w:pPr>
      <w:r w:rsidRPr="0097456A">
        <w:rPr>
          <w:rFonts w:hint="eastAsia"/>
        </w:rPr>
        <w:t>9.</w:t>
      </w:r>
      <w:r w:rsidRPr="0097456A">
        <w:rPr>
          <w:rFonts w:hint="eastAsia"/>
        </w:rPr>
        <w:tab/>
      </w:r>
      <w:r w:rsidRPr="0097456A">
        <w:rPr>
          <w:rFonts w:hint="eastAsia"/>
        </w:rPr>
        <w:t>起草委员会就上述四个专题共举行了</w:t>
      </w:r>
      <w:r w:rsidRPr="0097456A">
        <w:t>21</w:t>
      </w:r>
      <w:r w:rsidRPr="0097456A">
        <w:rPr>
          <w:rFonts w:hint="eastAsia"/>
        </w:rPr>
        <w:t>次会议。</w:t>
      </w:r>
    </w:p>
    <w:p w14:paraId="4A122340" w14:textId="77777777" w:rsidR="00AB5EDC" w:rsidRPr="0097456A" w:rsidRDefault="00AB5EDC" w:rsidP="00AE35C7">
      <w:pPr>
        <w:pStyle w:val="H1GC"/>
        <w:rPr>
          <w:lang w:val="en-GB"/>
        </w:rPr>
      </w:pPr>
      <w:r w:rsidRPr="0097456A">
        <w:tab/>
      </w:r>
      <w:bookmarkStart w:id="11" w:name="_Toc176438343"/>
      <w:r w:rsidRPr="0097456A">
        <w:t>E.</w:t>
      </w:r>
      <w:r w:rsidRPr="0097456A">
        <w:tab/>
      </w:r>
      <w:r w:rsidRPr="0097456A">
        <w:rPr>
          <w:rFonts w:hint="eastAsia"/>
          <w:lang w:val="en-GB"/>
        </w:rPr>
        <w:t>工作组和研究组</w:t>
      </w:r>
      <w:bookmarkEnd w:id="11"/>
    </w:p>
    <w:p w14:paraId="34DF362B" w14:textId="77777777" w:rsidR="00AB5EDC" w:rsidRPr="0097456A" w:rsidRDefault="00AB5EDC" w:rsidP="00AB5EDC">
      <w:pPr>
        <w:pStyle w:val="SingleTxtGC"/>
        <w:rPr>
          <w:lang w:val="en-GB"/>
        </w:rPr>
      </w:pPr>
      <w:r w:rsidRPr="0097456A">
        <w:rPr>
          <w:rFonts w:hint="eastAsia"/>
          <w:lang w:val="en-GB"/>
        </w:rPr>
        <w:t>10.</w:t>
      </w:r>
      <w:r w:rsidRPr="0097456A">
        <w:rPr>
          <w:rFonts w:hint="eastAsia"/>
          <w:lang w:val="en-GB"/>
        </w:rPr>
        <w:tab/>
        <w:t>2024</w:t>
      </w:r>
      <w:r w:rsidRPr="0097456A">
        <w:rPr>
          <w:rFonts w:hAnsi="宋体" w:hint="eastAsia"/>
          <w:lang w:val="en-GB"/>
        </w:rPr>
        <w:t>年</w:t>
      </w:r>
      <w:r w:rsidRPr="0097456A">
        <w:rPr>
          <w:rFonts w:hint="eastAsia"/>
          <w:lang w:val="en-GB"/>
        </w:rPr>
        <w:t>5</w:t>
      </w:r>
      <w:r w:rsidRPr="0097456A">
        <w:rPr>
          <w:rFonts w:hAnsi="宋体" w:hint="eastAsia"/>
          <w:lang w:val="en-GB"/>
        </w:rPr>
        <w:t>月</w:t>
      </w:r>
      <w:r w:rsidRPr="0097456A">
        <w:rPr>
          <w:rFonts w:hint="eastAsia"/>
          <w:lang w:val="en-GB"/>
        </w:rPr>
        <w:t>14</w:t>
      </w:r>
      <w:r w:rsidRPr="0097456A">
        <w:rPr>
          <w:rFonts w:hAnsi="宋体" w:hint="eastAsia"/>
          <w:lang w:val="en-GB"/>
        </w:rPr>
        <w:t>日，规划组设立了以下工作组：</w:t>
      </w:r>
    </w:p>
    <w:p w14:paraId="722DD7B3" w14:textId="77777777" w:rsidR="00AB5EDC" w:rsidRPr="0097456A" w:rsidRDefault="00AB5EDC" w:rsidP="00AB5EDC">
      <w:pPr>
        <w:pStyle w:val="SingleTxtGC"/>
        <w:rPr>
          <w:lang w:val="en-GB"/>
        </w:rPr>
      </w:pPr>
      <w:r w:rsidRPr="0097456A">
        <w:rPr>
          <w:rFonts w:hint="eastAsia"/>
          <w:lang w:val="en-GB"/>
        </w:rPr>
        <w:tab/>
        <w:t>(a)</w:t>
      </w:r>
      <w:r w:rsidRPr="0097456A">
        <w:rPr>
          <w:rFonts w:hint="eastAsia"/>
          <w:lang w:val="en-GB"/>
        </w:rPr>
        <w:tab/>
      </w:r>
      <w:r w:rsidRPr="0097456A">
        <w:rPr>
          <w:rFonts w:eastAsia="楷体" w:hAnsi="Time New Roman" w:hint="eastAsia"/>
          <w:lang w:val="en-GB"/>
        </w:rPr>
        <w:t>长期工作方案工作组：</w:t>
      </w:r>
      <w:r w:rsidRPr="0097456A">
        <w:rPr>
          <w:rFonts w:hAnsi="宋体" w:hint="eastAsia"/>
          <w:lang w:val="en-GB"/>
        </w:rPr>
        <w:t>马塞洛</w:t>
      </w:r>
      <w:r w:rsidRPr="0097456A">
        <w:rPr>
          <w:rFonts w:ascii="宋体" w:hAnsi="宋体" w:cs="Calibri"/>
          <w:lang w:val="en-GB"/>
        </w:rPr>
        <w:t>·</w:t>
      </w:r>
      <w:r w:rsidRPr="0097456A">
        <w:rPr>
          <w:rFonts w:hAnsi="宋体" w:hint="eastAsia"/>
          <w:lang w:val="en-GB"/>
        </w:rPr>
        <w:t>巴斯克斯－贝穆德斯先生</w:t>
      </w:r>
      <w:r w:rsidRPr="0097456A">
        <w:rPr>
          <w:rFonts w:hint="eastAsia"/>
          <w:lang w:val="en-GB"/>
        </w:rPr>
        <w:t>(</w:t>
      </w:r>
      <w:r w:rsidRPr="0097456A">
        <w:rPr>
          <w:rFonts w:hAnsi="宋体" w:hint="eastAsia"/>
          <w:lang w:val="en-GB"/>
        </w:rPr>
        <w:t>主席</w:t>
      </w:r>
      <w:r w:rsidRPr="0097456A">
        <w:rPr>
          <w:rFonts w:hint="eastAsia"/>
          <w:lang w:val="en-GB"/>
        </w:rPr>
        <w:t>)</w:t>
      </w:r>
      <w:r w:rsidRPr="0097456A">
        <w:rPr>
          <w:rFonts w:hAnsi="宋体" w:hint="eastAsia"/>
          <w:lang w:val="en-GB"/>
        </w:rPr>
        <w:t>、卡洛斯</w:t>
      </w:r>
      <w:r w:rsidRPr="0097456A">
        <w:rPr>
          <w:rFonts w:ascii="宋体" w:hAnsi="宋体" w:cs="Calibri"/>
          <w:lang w:val="en-GB"/>
        </w:rPr>
        <w:t>·</w:t>
      </w:r>
      <w:r w:rsidRPr="0097456A">
        <w:rPr>
          <w:rFonts w:hAnsi="宋体" w:hint="eastAsia"/>
          <w:lang w:val="en-GB"/>
        </w:rPr>
        <w:t>阿圭略</w:t>
      </w:r>
      <w:r w:rsidRPr="0097456A">
        <w:rPr>
          <w:rFonts w:ascii="宋体" w:hAnsi="宋体" w:cs="Calibri"/>
          <w:lang w:val="en-GB"/>
        </w:rPr>
        <w:t>·</w:t>
      </w:r>
      <w:r w:rsidRPr="0097456A">
        <w:rPr>
          <w:rFonts w:hAnsi="宋体" w:hint="eastAsia"/>
          <w:lang w:val="en-GB"/>
        </w:rPr>
        <w:t>戈麦斯先生、浅田正彦先生、艾哈迈德</w:t>
      </w:r>
      <w:r w:rsidRPr="0097456A">
        <w:rPr>
          <w:rFonts w:ascii="宋体" w:hAnsi="宋体" w:cs="Calibri"/>
          <w:lang w:val="en-GB"/>
        </w:rPr>
        <w:t>·</w:t>
      </w:r>
      <w:r w:rsidRPr="0097456A">
        <w:rPr>
          <w:rFonts w:hAnsi="宋体" w:hint="eastAsia"/>
          <w:lang w:val="en-GB"/>
        </w:rPr>
        <w:t>阿明</w:t>
      </w:r>
      <w:r w:rsidRPr="0097456A">
        <w:rPr>
          <w:rFonts w:ascii="宋体" w:hAnsi="宋体" w:cs="Calibri"/>
          <w:lang w:val="en-GB"/>
        </w:rPr>
        <w:t>·</w:t>
      </w:r>
      <w:r w:rsidRPr="0097456A">
        <w:rPr>
          <w:rFonts w:hAnsi="宋体" w:hint="eastAsia"/>
          <w:lang w:val="en-GB"/>
        </w:rPr>
        <w:t>法萨拉先生、罗尔夫</w:t>
      </w:r>
      <w:r w:rsidRPr="0097456A">
        <w:rPr>
          <w:rFonts w:ascii="宋体" w:hAnsi="宋体" w:cs="Calibri"/>
          <w:lang w:val="en-GB"/>
        </w:rPr>
        <w:t>·</w:t>
      </w:r>
      <w:r w:rsidRPr="0097456A">
        <w:rPr>
          <w:rFonts w:hAnsi="宋体" w:hint="eastAsia"/>
          <w:lang w:val="en-GB"/>
        </w:rPr>
        <w:t>埃纳尔</w:t>
      </w:r>
      <w:r w:rsidRPr="0097456A">
        <w:rPr>
          <w:rFonts w:ascii="宋体" w:hAnsi="宋体" w:cs="Calibri"/>
          <w:lang w:val="en-GB"/>
        </w:rPr>
        <w:t>·</w:t>
      </w:r>
      <w:r w:rsidRPr="0097456A">
        <w:rPr>
          <w:rFonts w:hAnsi="宋体" w:hint="eastAsia"/>
          <w:lang w:val="en-GB"/>
        </w:rPr>
        <w:t>法伊夫先生、马蒂亚斯</w:t>
      </w:r>
      <w:r w:rsidRPr="0097456A">
        <w:rPr>
          <w:rFonts w:ascii="宋体" w:hAnsi="宋体" w:cs="Calibri"/>
          <w:lang w:val="en-GB"/>
        </w:rPr>
        <w:t>·</w:t>
      </w:r>
      <w:r w:rsidRPr="0097456A">
        <w:rPr>
          <w:rFonts w:hAnsi="宋体" w:hint="eastAsia"/>
          <w:lang w:val="en-GB"/>
        </w:rPr>
        <w:t>福尔托先生、乔治</w:t>
      </w:r>
      <w:r w:rsidRPr="0097456A">
        <w:rPr>
          <w:rFonts w:ascii="宋体" w:hAnsi="宋体" w:cs="Calibri"/>
          <w:lang w:val="en-GB"/>
        </w:rPr>
        <w:t>·</w:t>
      </w:r>
      <w:r w:rsidRPr="0097456A">
        <w:rPr>
          <w:rFonts w:hAnsi="宋体" w:hint="eastAsia"/>
          <w:lang w:val="en-GB"/>
        </w:rPr>
        <w:t>罗德里戈</w:t>
      </w:r>
      <w:r w:rsidRPr="0097456A">
        <w:rPr>
          <w:rFonts w:ascii="宋体" w:hAnsi="宋体" w:cs="Calibri"/>
          <w:lang w:val="en-GB"/>
        </w:rPr>
        <w:t>·</w:t>
      </w:r>
      <w:r w:rsidRPr="0097456A">
        <w:rPr>
          <w:rFonts w:hAnsi="宋体" w:hint="eastAsia"/>
          <w:lang w:val="en-GB"/>
        </w:rPr>
        <w:t>班代拉</w:t>
      </w:r>
      <w:r w:rsidRPr="0097456A">
        <w:rPr>
          <w:rFonts w:ascii="宋体" w:hAnsi="宋体" w:cs="Calibri"/>
          <w:lang w:val="en-GB"/>
        </w:rPr>
        <w:t>·</w:t>
      </w:r>
      <w:r w:rsidRPr="0097456A">
        <w:rPr>
          <w:rFonts w:hAnsi="宋体" w:hint="eastAsia"/>
          <w:lang w:val="en-GB"/>
        </w:rPr>
        <w:t>加林多先生、帕特里夏</w:t>
      </w:r>
      <w:r w:rsidRPr="0097456A">
        <w:rPr>
          <w:rFonts w:ascii="宋体" w:hAnsi="宋体" w:cs="Calibri"/>
          <w:lang w:val="en-GB"/>
        </w:rPr>
        <w:t>·</w:t>
      </w:r>
      <w:r w:rsidRPr="0097456A">
        <w:rPr>
          <w:rFonts w:hAnsi="宋体" w:hint="eastAsia"/>
          <w:lang w:val="en-GB"/>
        </w:rPr>
        <w:t>加尔旺</w:t>
      </w:r>
      <w:r w:rsidRPr="0097456A">
        <w:rPr>
          <w:rFonts w:ascii="宋体" w:hAnsi="宋体" w:cs="Calibri"/>
          <w:lang w:val="en-GB"/>
        </w:rPr>
        <w:t>·</w:t>
      </w:r>
      <w:r w:rsidRPr="0097456A">
        <w:rPr>
          <w:rFonts w:hAnsi="宋体" w:hint="eastAsia"/>
          <w:lang w:val="en-GB"/>
        </w:rPr>
        <w:t>特莱斯女士、克劳迪奥</w:t>
      </w:r>
      <w:r w:rsidRPr="0097456A">
        <w:rPr>
          <w:rFonts w:ascii="宋体" w:hAnsi="宋体" w:cs="Calibri"/>
          <w:lang w:val="en-GB"/>
        </w:rPr>
        <w:t>·</w:t>
      </w:r>
      <w:r w:rsidRPr="0097456A">
        <w:rPr>
          <w:rFonts w:hAnsi="宋体" w:hint="eastAsia"/>
          <w:lang w:val="en-GB"/>
        </w:rPr>
        <w:t>格罗斯曼</w:t>
      </w:r>
      <w:r w:rsidRPr="0097456A">
        <w:rPr>
          <w:rFonts w:ascii="宋体" w:hAnsi="宋体" w:cs="Calibri"/>
          <w:lang w:val="en-GB"/>
        </w:rPr>
        <w:t>·</w:t>
      </w:r>
      <w:r w:rsidRPr="0097456A">
        <w:rPr>
          <w:rFonts w:hAnsi="宋体" w:hint="eastAsia"/>
          <w:lang w:val="en-GB"/>
        </w:rPr>
        <w:t>吉洛夫先生、黄惠康先生、查尔斯</w:t>
      </w:r>
      <w:r w:rsidRPr="0097456A">
        <w:rPr>
          <w:rFonts w:ascii="宋体" w:hAnsi="宋体" w:cs="Calibri"/>
          <w:lang w:val="en-GB"/>
        </w:rPr>
        <w:t>·</w:t>
      </w:r>
      <w:r w:rsidRPr="0097456A">
        <w:rPr>
          <w:rFonts w:hAnsi="宋体" w:hint="eastAsia"/>
          <w:lang w:val="en-GB"/>
        </w:rPr>
        <w:t>切尔诺</w:t>
      </w:r>
      <w:r w:rsidRPr="0097456A">
        <w:rPr>
          <w:rFonts w:ascii="宋体" w:hAnsi="宋体" w:cs="Calibri"/>
          <w:lang w:val="en-GB"/>
        </w:rPr>
        <w:t>·</w:t>
      </w:r>
      <w:r w:rsidRPr="0097456A">
        <w:rPr>
          <w:rFonts w:hAnsi="宋体" w:hint="eastAsia"/>
          <w:lang w:val="en-GB"/>
        </w:rPr>
        <w:t>贾洛先生、李根宽先生、威拉旺</w:t>
      </w:r>
      <w:r w:rsidRPr="0097456A">
        <w:rPr>
          <w:rFonts w:ascii="宋体" w:hAnsi="宋体" w:cs="Calibri"/>
          <w:lang w:val="en-GB"/>
        </w:rPr>
        <w:t>·</w:t>
      </w:r>
      <w:r w:rsidRPr="0097456A">
        <w:rPr>
          <w:rFonts w:hAnsi="宋体" w:hint="eastAsia"/>
          <w:lang w:val="en-GB"/>
        </w:rPr>
        <w:t>曼格拉达那库女士、安德烈亚斯</w:t>
      </w:r>
      <w:r w:rsidRPr="0097456A">
        <w:rPr>
          <w:rFonts w:ascii="宋体" w:hAnsi="宋体" w:cs="Calibri"/>
          <w:lang w:val="en-GB"/>
        </w:rPr>
        <w:t>·</w:t>
      </w:r>
      <w:r w:rsidRPr="0097456A">
        <w:rPr>
          <w:rFonts w:hAnsi="宋体" w:hint="eastAsia"/>
          <w:lang w:val="en-GB"/>
        </w:rPr>
        <w:t>马夫罗扬尼斯先生、伊冯</w:t>
      </w:r>
      <w:r w:rsidRPr="0097456A">
        <w:rPr>
          <w:rFonts w:ascii="宋体" w:hAnsi="宋体" w:cs="Calibri"/>
          <w:lang w:val="en-GB"/>
        </w:rPr>
        <w:t>·</w:t>
      </w:r>
      <w:r w:rsidRPr="0097456A">
        <w:rPr>
          <w:rFonts w:hAnsi="宋体" w:hint="eastAsia"/>
          <w:lang w:val="en-GB"/>
        </w:rPr>
        <w:t>明加尚先生、朱塞佩</w:t>
      </w:r>
      <w:r w:rsidRPr="0097456A">
        <w:rPr>
          <w:rFonts w:ascii="宋体" w:hAnsi="宋体" w:cs="Calibri"/>
          <w:lang w:val="en-GB"/>
        </w:rPr>
        <w:t>·</w:t>
      </w:r>
      <w:r w:rsidRPr="0097456A">
        <w:rPr>
          <w:rFonts w:hAnsi="宋体" w:hint="eastAsia"/>
          <w:lang w:val="en-GB"/>
        </w:rPr>
        <w:t>内西先生、阮洪滔先生、菲比</w:t>
      </w:r>
      <w:r w:rsidRPr="0097456A">
        <w:rPr>
          <w:rFonts w:ascii="宋体" w:hAnsi="宋体" w:cs="Calibri"/>
          <w:lang w:val="en-GB"/>
        </w:rPr>
        <w:t>·</w:t>
      </w:r>
      <w:r w:rsidRPr="0097456A">
        <w:rPr>
          <w:rFonts w:hAnsi="宋体" w:hint="eastAsia"/>
          <w:lang w:val="en-GB"/>
        </w:rPr>
        <w:t>奥科瓦女士、尼吕费尔</w:t>
      </w:r>
      <w:r w:rsidRPr="0097456A">
        <w:rPr>
          <w:rFonts w:ascii="宋体" w:hAnsi="宋体" w:cs="Calibri"/>
          <w:lang w:val="en-GB"/>
        </w:rPr>
        <w:t>·</w:t>
      </w:r>
      <w:r w:rsidRPr="0097456A">
        <w:rPr>
          <w:rFonts w:hAnsi="宋体" w:hint="eastAsia"/>
          <w:lang w:val="en-GB"/>
        </w:rPr>
        <w:t>奥拉尔女士、阿林娜</w:t>
      </w:r>
      <w:r w:rsidRPr="0097456A">
        <w:rPr>
          <w:rFonts w:ascii="宋体" w:hAnsi="宋体" w:cs="Calibri"/>
          <w:lang w:val="en-GB"/>
        </w:rPr>
        <w:t>·</w:t>
      </w:r>
      <w:r w:rsidRPr="0097456A">
        <w:rPr>
          <w:rFonts w:hAnsi="宋体" w:hint="eastAsia"/>
          <w:lang w:val="en-GB"/>
        </w:rPr>
        <w:t>奥罗桑女士、哈桑</w:t>
      </w:r>
      <w:r w:rsidRPr="0097456A">
        <w:rPr>
          <w:rFonts w:ascii="宋体" w:hAnsi="宋体" w:cs="Calibri"/>
          <w:lang w:val="en-GB"/>
        </w:rPr>
        <w:t>·</w:t>
      </w:r>
      <w:r w:rsidRPr="0097456A">
        <w:rPr>
          <w:rFonts w:hAnsi="宋体" w:hint="eastAsia"/>
          <w:lang w:val="en-GB"/>
        </w:rPr>
        <w:t>瓦扎尼</w:t>
      </w:r>
      <w:r w:rsidRPr="0097456A">
        <w:rPr>
          <w:rFonts w:ascii="宋体" w:hAnsi="宋体" w:cs="Calibri"/>
          <w:lang w:val="en-GB"/>
        </w:rPr>
        <w:t>·</w:t>
      </w:r>
      <w:r w:rsidRPr="0097456A">
        <w:rPr>
          <w:rFonts w:hAnsi="宋体" w:hint="eastAsia"/>
          <w:lang w:val="en-GB"/>
        </w:rPr>
        <w:t>沙赫迪先生、马里奥</w:t>
      </w:r>
      <w:r w:rsidRPr="0097456A">
        <w:rPr>
          <w:rFonts w:ascii="宋体" w:hAnsi="宋体" w:cs="Calibri"/>
          <w:lang w:val="en-GB"/>
        </w:rPr>
        <w:t>·</w:t>
      </w:r>
      <w:r w:rsidRPr="0097456A">
        <w:rPr>
          <w:rFonts w:hAnsi="宋体" w:hint="eastAsia"/>
          <w:lang w:val="en-GB"/>
        </w:rPr>
        <w:t>奥亚萨瓦尔先生、马廷什</w:t>
      </w:r>
      <w:r w:rsidRPr="0097456A">
        <w:rPr>
          <w:rFonts w:ascii="宋体" w:hAnsi="宋体" w:cs="Calibri"/>
          <w:lang w:val="en-GB"/>
        </w:rPr>
        <w:t>·</w:t>
      </w:r>
      <w:r w:rsidRPr="0097456A">
        <w:rPr>
          <w:rFonts w:hAnsi="宋体" w:hint="eastAsia"/>
          <w:lang w:val="en-GB"/>
        </w:rPr>
        <w:t>帕帕林斯基斯先生、比马尔</w:t>
      </w:r>
      <w:r w:rsidRPr="0097456A">
        <w:rPr>
          <w:rFonts w:ascii="宋体" w:hAnsi="宋体" w:cs="Calibri"/>
          <w:lang w:val="en-GB"/>
        </w:rPr>
        <w:t>·</w:t>
      </w:r>
      <w:r w:rsidRPr="0097456A">
        <w:rPr>
          <w:rFonts w:hAnsi="宋体" w:hint="eastAsia"/>
          <w:lang w:val="en-GB"/>
        </w:rPr>
        <w:t>帕特尔先生、奥古斯特</w:t>
      </w:r>
      <w:r w:rsidRPr="0097456A">
        <w:rPr>
          <w:rFonts w:ascii="宋体" w:hAnsi="宋体" w:cs="Calibri"/>
          <w:lang w:val="en-GB"/>
        </w:rPr>
        <w:t>·</w:t>
      </w:r>
      <w:r w:rsidRPr="0097456A">
        <w:rPr>
          <w:rFonts w:hAnsi="宋体" w:hint="eastAsia"/>
          <w:lang w:val="en-GB"/>
        </w:rPr>
        <w:t>赖尼施先生、胡安</w:t>
      </w:r>
      <w:r w:rsidRPr="0097456A">
        <w:rPr>
          <w:rFonts w:ascii="宋体" w:hAnsi="宋体" w:cs="Calibri"/>
          <w:lang w:val="en-GB"/>
        </w:rPr>
        <w:t>·</w:t>
      </w:r>
      <w:r w:rsidRPr="0097456A">
        <w:rPr>
          <w:rFonts w:hAnsi="宋体" w:hint="eastAsia"/>
          <w:lang w:val="en-GB"/>
        </w:rPr>
        <w:t>何塞</w:t>
      </w:r>
      <w:r w:rsidRPr="0097456A">
        <w:rPr>
          <w:rFonts w:ascii="宋体" w:hAnsi="宋体" w:cs="Calibri"/>
          <w:lang w:val="en-GB"/>
        </w:rPr>
        <w:t>·</w:t>
      </w:r>
      <w:r w:rsidRPr="0097456A">
        <w:rPr>
          <w:rFonts w:hAnsi="宋体" w:hint="eastAsia"/>
          <w:lang w:val="en-GB"/>
        </w:rPr>
        <w:t>鲁达</w:t>
      </w:r>
      <w:r w:rsidRPr="0097456A">
        <w:rPr>
          <w:rFonts w:ascii="宋体" w:hAnsi="宋体" w:cs="Calibri"/>
          <w:lang w:val="en-GB"/>
        </w:rPr>
        <w:t>·</w:t>
      </w:r>
      <w:r w:rsidRPr="0097456A">
        <w:rPr>
          <w:rFonts w:hAnsi="宋体" w:hint="eastAsia"/>
          <w:lang w:val="en-GB"/>
        </w:rPr>
        <w:t>桑托拉里亚先生、阿利翁</w:t>
      </w:r>
      <w:r w:rsidRPr="0097456A">
        <w:rPr>
          <w:rFonts w:ascii="宋体" w:hAnsi="宋体" w:cs="Calibri"/>
          <w:lang w:val="en-GB"/>
        </w:rPr>
        <w:t>·</w:t>
      </w:r>
      <w:r w:rsidRPr="0097456A">
        <w:rPr>
          <w:rFonts w:hAnsi="宋体" w:hint="eastAsia"/>
          <w:lang w:val="en-GB"/>
        </w:rPr>
        <w:t>萨勒先生、路易</w:t>
      </w:r>
      <w:r w:rsidRPr="0097456A">
        <w:rPr>
          <w:rFonts w:ascii="宋体" w:hAnsi="宋体" w:cs="Calibri"/>
          <w:lang w:val="en-GB"/>
        </w:rPr>
        <w:t>·</w:t>
      </w:r>
      <w:r w:rsidRPr="0097456A">
        <w:rPr>
          <w:rFonts w:hAnsi="宋体" w:hint="eastAsia"/>
          <w:lang w:val="en-GB"/>
        </w:rPr>
        <w:t>萨瓦多戈先生、耶夫格尼</w:t>
      </w:r>
      <w:r w:rsidRPr="0097456A">
        <w:rPr>
          <w:rFonts w:ascii="宋体" w:hAnsi="宋体" w:cs="Calibri"/>
          <w:lang w:val="en-GB"/>
        </w:rPr>
        <w:t>·</w:t>
      </w:r>
      <w:r w:rsidRPr="0097456A">
        <w:rPr>
          <w:rFonts w:hAnsi="宋体" w:hint="eastAsia"/>
          <w:lang w:val="en-GB"/>
        </w:rPr>
        <w:t>扎加伊诺夫先生和佩内洛普</w:t>
      </w:r>
      <w:r w:rsidRPr="0097456A">
        <w:rPr>
          <w:rFonts w:ascii="宋体" w:hAnsi="宋体" w:cs="Calibri"/>
          <w:lang w:val="en-GB"/>
        </w:rPr>
        <w:t>·</w:t>
      </w:r>
      <w:r w:rsidRPr="0097456A">
        <w:rPr>
          <w:rFonts w:hAnsi="宋体" w:hint="eastAsia"/>
          <w:lang w:val="en-GB"/>
        </w:rPr>
        <w:t>赖丁斯女士</w:t>
      </w:r>
      <w:r w:rsidRPr="0097456A">
        <w:rPr>
          <w:rFonts w:hint="eastAsia"/>
          <w:lang w:val="en-GB"/>
        </w:rPr>
        <w:t>(</w:t>
      </w:r>
      <w:r w:rsidRPr="0097456A">
        <w:rPr>
          <w:rFonts w:hAnsi="宋体" w:hint="eastAsia"/>
          <w:lang w:val="en-GB"/>
        </w:rPr>
        <w:t>当然成员</w:t>
      </w:r>
      <w:r w:rsidRPr="0097456A">
        <w:rPr>
          <w:rFonts w:hint="eastAsia"/>
          <w:lang w:val="en-GB"/>
        </w:rPr>
        <w:t>)</w:t>
      </w:r>
      <w:r w:rsidRPr="0097456A">
        <w:rPr>
          <w:rFonts w:hAnsi="宋体" w:hint="eastAsia"/>
          <w:lang w:val="en-GB"/>
        </w:rPr>
        <w:t>；</w:t>
      </w:r>
    </w:p>
    <w:p w14:paraId="63B8E430" w14:textId="77777777" w:rsidR="00AB5EDC" w:rsidRPr="0097456A" w:rsidRDefault="00AB5EDC" w:rsidP="00AB5EDC">
      <w:pPr>
        <w:pStyle w:val="SingleTxtGC"/>
        <w:rPr>
          <w:lang w:val="en-GB"/>
        </w:rPr>
      </w:pPr>
      <w:r w:rsidRPr="0097456A">
        <w:rPr>
          <w:rFonts w:hint="eastAsia"/>
          <w:lang w:val="en-GB"/>
        </w:rPr>
        <w:tab/>
        <w:t>(b)</w:t>
      </w:r>
      <w:r w:rsidRPr="0097456A">
        <w:rPr>
          <w:rFonts w:hint="eastAsia"/>
          <w:lang w:val="en-GB"/>
        </w:rPr>
        <w:tab/>
      </w:r>
      <w:r w:rsidRPr="0097456A">
        <w:rPr>
          <w:rFonts w:eastAsia="楷体" w:hAnsi="Time New Roman" w:hint="eastAsia"/>
          <w:lang w:val="en-GB"/>
        </w:rPr>
        <w:t>工作方法和程序工作组：</w:t>
      </w:r>
      <w:r w:rsidRPr="0097456A">
        <w:rPr>
          <w:rFonts w:hAnsi="宋体" w:hint="eastAsia"/>
          <w:lang w:val="en-GB"/>
        </w:rPr>
        <w:t>查尔斯</w:t>
      </w:r>
      <w:r w:rsidRPr="0097456A">
        <w:rPr>
          <w:rFonts w:ascii="宋体" w:hAnsi="宋体" w:cs="Calibri"/>
          <w:lang w:val="en-GB"/>
        </w:rPr>
        <w:t>·</w:t>
      </w:r>
      <w:r w:rsidRPr="0097456A">
        <w:rPr>
          <w:rFonts w:hAnsi="宋体" w:hint="eastAsia"/>
          <w:lang w:val="en-GB"/>
        </w:rPr>
        <w:t>切尔诺</w:t>
      </w:r>
      <w:r w:rsidRPr="0097456A">
        <w:rPr>
          <w:rFonts w:ascii="宋体" w:hAnsi="宋体" w:cs="Calibri"/>
          <w:lang w:val="en-GB"/>
        </w:rPr>
        <w:t>·</w:t>
      </w:r>
      <w:r w:rsidRPr="0097456A">
        <w:rPr>
          <w:rFonts w:hAnsi="宋体" w:hint="eastAsia"/>
          <w:lang w:val="en-GB"/>
        </w:rPr>
        <w:t>贾洛先生</w:t>
      </w:r>
      <w:r w:rsidRPr="0097456A">
        <w:rPr>
          <w:rFonts w:hint="eastAsia"/>
          <w:lang w:val="en-GB"/>
        </w:rPr>
        <w:t>(</w:t>
      </w:r>
      <w:r w:rsidRPr="0097456A">
        <w:rPr>
          <w:rFonts w:hAnsi="宋体" w:hint="eastAsia"/>
          <w:lang w:val="en-GB"/>
        </w:rPr>
        <w:t>主席</w:t>
      </w:r>
      <w:r w:rsidRPr="0097456A">
        <w:rPr>
          <w:rFonts w:hint="eastAsia"/>
          <w:lang w:val="en-GB"/>
        </w:rPr>
        <w:t>)</w:t>
      </w:r>
      <w:r w:rsidRPr="0097456A">
        <w:rPr>
          <w:rFonts w:hAnsi="宋体" w:hint="eastAsia"/>
          <w:lang w:val="en-GB"/>
        </w:rPr>
        <w:t>、达波</w:t>
      </w:r>
      <w:r w:rsidRPr="0097456A">
        <w:rPr>
          <w:rFonts w:ascii="宋体" w:hAnsi="宋体" w:cs="Calibri"/>
          <w:lang w:val="en-GB"/>
        </w:rPr>
        <w:t>·</w:t>
      </w:r>
      <w:r w:rsidRPr="0097456A">
        <w:rPr>
          <w:rFonts w:hAnsi="宋体" w:hint="eastAsia"/>
          <w:lang w:val="en-GB"/>
        </w:rPr>
        <w:t>阿坎德先生、浅田正彦先生、马蒂亚斯</w:t>
      </w:r>
      <w:r w:rsidRPr="0097456A">
        <w:rPr>
          <w:rFonts w:ascii="宋体" w:hAnsi="宋体" w:cs="Calibri"/>
          <w:lang w:val="en-GB"/>
        </w:rPr>
        <w:t>·</w:t>
      </w:r>
      <w:r w:rsidRPr="0097456A">
        <w:rPr>
          <w:rFonts w:hAnsi="宋体" w:hint="eastAsia"/>
          <w:lang w:val="en-GB"/>
        </w:rPr>
        <w:t>福尔托先生、乔治</w:t>
      </w:r>
      <w:r w:rsidRPr="0097456A">
        <w:rPr>
          <w:rFonts w:ascii="宋体" w:hAnsi="宋体" w:cs="Calibri"/>
          <w:lang w:val="en-GB"/>
        </w:rPr>
        <w:t>·</w:t>
      </w:r>
      <w:r w:rsidRPr="0097456A">
        <w:rPr>
          <w:rFonts w:hAnsi="宋体" w:hint="eastAsia"/>
          <w:lang w:val="en-GB"/>
        </w:rPr>
        <w:t>罗德里戈</w:t>
      </w:r>
      <w:r w:rsidRPr="0097456A">
        <w:rPr>
          <w:rFonts w:ascii="宋体" w:hAnsi="宋体" w:cs="Calibri"/>
          <w:lang w:val="en-GB"/>
        </w:rPr>
        <w:t>·</w:t>
      </w:r>
      <w:r w:rsidRPr="0097456A">
        <w:rPr>
          <w:rFonts w:hAnsi="宋体" w:hint="eastAsia"/>
          <w:lang w:val="en-GB"/>
        </w:rPr>
        <w:t>班代拉</w:t>
      </w:r>
      <w:r w:rsidRPr="0097456A">
        <w:rPr>
          <w:rFonts w:ascii="宋体" w:hAnsi="宋体" w:cs="Calibri"/>
          <w:lang w:val="en-GB"/>
        </w:rPr>
        <w:t>·</w:t>
      </w:r>
      <w:r w:rsidRPr="0097456A">
        <w:rPr>
          <w:rFonts w:hAnsi="宋体" w:hint="eastAsia"/>
          <w:lang w:val="en-GB"/>
        </w:rPr>
        <w:t>加林多先生、克劳迪奥</w:t>
      </w:r>
      <w:r w:rsidRPr="0097456A">
        <w:rPr>
          <w:rFonts w:ascii="宋体" w:hAnsi="宋体" w:cs="Calibri"/>
          <w:lang w:val="en-GB"/>
        </w:rPr>
        <w:t>·</w:t>
      </w:r>
      <w:r w:rsidRPr="0097456A">
        <w:rPr>
          <w:rFonts w:hAnsi="宋体" w:hint="eastAsia"/>
          <w:lang w:val="en-GB"/>
        </w:rPr>
        <w:t>格罗斯曼</w:t>
      </w:r>
      <w:r w:rsidRPr="0097456A">
        <w:rPr>
          <w:rFonts w:ascii="宋体" w:hAnsi="宋体" w:cs="Calibri"/>
          <w:lang w:val="en-GB"/>
        </w:rPr>
        <w:t>·</w:t>
      </w:r>
      <w:r w:rsidRPr="0097456A">
        <w:rPr>
          <w:rFonts w:hAnsi="宋体" w:hint="eastAsia"/>
          <w:lang w:val="en-GB"/>
        </w:rPr>
        <w:t>吉洛夫先生、黄惠康先生、李根宽先生、威拉旺</w:t>
      </w:r>
      <w:r w:rsidRPr="0097456A">
        <w:rPr>
          <w:rFonts w:ascii="宋体" w:hAnsi="宋体" w:cs="Calibri"/>
          <w:lang w:val="en-GB"/>
        </w:rPr>
        <w:t>·</w:t>
      </w:r>
      <w:r w:rsidRPr="0097456A">
        <w:rPr>
          <w:rFonts w:hAnsi="宋体" w:hint="eastAsia"/>
          <w:lang w:val="en-GB"/>
        </w:rPr>
        <w:t>曼格拉达那库女士、安德烈亚斯</w:t>
      </w:r>
      <w:r w:rsidRPr="0097456A">
        <w:rPr>
          <w:rFonts w:ascii="宋体" w:hAnsi="宋体" w:cs="Calibri"/>
          <w:lang w:val="en-GB"/>
        </w:rPr>
        <w:t>·</w:t>
      </w:r>
      <w:r w:rsidRPr="0097456A">
        <w:rPr>
          <w:rFonts w:hAnsi="宋体" w:hint="eastAsia"/>
          <w:lang w:val="en-GB"/>
        </w:rPr>
        <w:t>马夫罗扬尼斯先生、朱塞佩</w:t>
      </w:r>
      <w:r w:rsidRPr="0097456A">
        <w:rPr>
          <w:rFonts w:ascii="宋体" w:hAnsi="宋体" w:cs="Calibri"/>
          <w:lang w:val="en-GB"/>
        </w:rPr>
        <w:t>·</w:t>
      </w:r>
      <w:r w:rsidRPr="0097456A">
        <w:rPr>
          <w:rFonts w:hAnsi="宋体" w:hint="eastAsia"/>
          <w:lang w:val="en-GB"/>
        </w:rPr>
        <w:t>内西先生、阮洪滔先生、阿林娜</w:t>
      </w:r>
      <w:r w:rsidRPr="0097456A">
        <w:rPr>
          <w:rFonts w:ascii="宋体" w:hAnsi="宋体" w:cs="Calibri"/>
          <w:lang w:val="en-GB"/>
        </w:rPr>
        <w:t>·</w:t>
      </w:r>
      <w:r w:rsidRPr="0097456A">
        <w:rPr>
          <w:rFonts w:hAnsi="宋体" w:hint="eastAsia"/>
          <w:lang w:val="en-GB"/>
        </w:rPr>
        <w:t>奥罗桑女士、马里奥</w:t>
      </w:r>
      <w:r w:rsidRPr="0097456A">
        <w:rPr>
          <w:rFonts w:ascii="宋体" w:hAnsi="宋体" w:cs="Calibri"/>
          <w:lang w:val="en-GB"/>
        </w:rPr>
        <w:t>·</w:t>
      </w:r>
      <w:r w:rsidRPr="0097456A">
        <w:rPr>
          <w:rFonts w:hAnsi="宋体" w:hint="eastAsia"/>
          <w:lang w:val="en-GB"/>
        </w:rPr>
        <w:t>奥亚萨瓦尔先生、马廷什</w:t>
      </w:r>
      <w:r w:rsidRPr="0097456A">
        <w:rPr>
          <w:rFonts w:ascii="宋体" w:hAnsi="宋体" w:cs="Calibri"/>
          <w:lang w:val="en-GB"/>
        </w:rPr>
        <w:t>·</w:t>
      </w:r>
      <w:r w:rsidRPr="0097456A">
        <w:rPr>
          <w:rFonts w:hAnsi="宋体" w:hint="eastAsia"/>
          <w:lang w:val="en-GB"/>
        </w:rPr>
        <w:t>帕帕林斯基斯先生、比马尔</w:t>
      </w:r>
      <w:r w:rsidRPr="0097456A">
        <w:rPr>
          <w:rFonts w:ascii="宋体" w:hAnsi="宋体" w:cs="Calibri"/>
          <w:lang w:val="en-GB"/>
        </w:rPr>
        <w:t>·</w:t>
      </w:r>
      <w:r w:rsidRPr="0097456A">
        <w:rPr>
          <w:rFonts w:hAnsi="宋体" w:hint="eastAsia"/>
          <w:lang w:val="en-GB"/>
        </w:rPr>
        <w:t>帕特尔先生、胡安</w:t>
      </w:r>
      <w:r w:rsidRPr="0097456A">
        <w:rPr>
          <w:rFonts w:ascii="宋体" w:hAnsi="宋体" w:cs="Calibri"/>
          <w:lang w:val="en-GB"/>
        </w:rPr>
        <w:t>·</w:t>
      </w:r>
      <w:r w:rsidRPr="0097456A">
        <w:rPr>
          <w:rFonts w:hAnsi="宋体" w:hint="eastAsia"/>
          <w:lang w:val="en-GB"/>
        </w:rPr>
        <w:t>何塞</w:t>
      </w:r>
      <w:r w:rsidRPr="0097456A">
        <w:rPr>
          <w:rFonts w:ascii="宋体" w:hAnsi="宋体" w:cs="Calibri"/>
          <w:lang w:val="en-GB"/>
        </w:rPr>
        <w:t>·</w:t>
      </w:r>
      <w:r w:rsidRPr="0097456A">
        <w:rPr>
          <w:rFonts w:hAnsi="宋体" w:hint="eastAsia"/>
          <w:lang w:val="en-GB"/>
        </w:rPr>
        <w:t>鲁达</w:t>
      </w:r>
      <w:r w:rsidRPr="0097456A">
        <w:rPr>
          <w:rFonts w:ascii="宋体" w:hAnsi="宋体" w:cs="Calibri"/>
          <w:lang w:val="en-GB"/>
        </w:rPr>
        <w:t>·</w:t>
      </w:r>
      <w:r w:rsidRPr="0097456A">
        <w:rPr>
          <w:rFonts w:hAnsi="宋体" w:hint="eastAsia"/>
          <w:lang w:val="en-GB"/>
        </w:rPr>
        <w:t>桑托拉里亚先生、马塞洛</w:t>
      </w:r>
      <w:r w:rsidRPr="0097456A">
        <w:rPr>
          <w:rFonts w:ascii="宋体" w:hAnsi="宋体" w:cs="Calibri"/>
          <w:lang w:val="en-GB"/>
        </w:rPr>
        <w:t>·</w:t>
      </w:r>
      <w:r w:rsidRPr="0097456A">
        <w:rPr>
          <w:rFonts w:hAnsi="宋体" w:hint="eastAsia"/>
          <w:lang w:val="en-GB"/>
        </w:rPr>
        <w:t>巴斯克斯－贝穆德斯先生和佩内洛普</w:t>
      </w:r>
      <w:r w:rsidRPr="0097456A">
        <w:rPr>
          <w:rFonts w:ascii="宋体" w:hAnsi="宋体" w:cs="Calibri"/>
          <w:lang w:val="en-GB"/>
        </w:rPr>
        <w:t>·</w:t>
      </w:r>
      <w:r w:rsidRPr="0097456A">
        <w:rPr>
          <w:rFonts w:hAnsi="宋体" w:hint="eastAsia"/>
          <w:lang w:val="en-GB"/>
        </w:rPr>
        <w:t>赖丁斯女士</w:t>
      </w:r>
      <w:r w:rsidRPr="0097456A">
        <w:rPr>
          <w:rFonts w:hint="eastAsia"/>
          <w:lang w:val="en-GB"/>
        </w:rPr>
        <w:t>(</w:t>
      </w:r>
      <w:r w:rsidRPr="0097456A">
        <w:rPr>
          <w:rFonts w:hAnsi="宋体" w:hint="eastAsia"/>
          <w:lang w:val="en-GB"/>
        </w:rPr>
        <w:t>当然成员</w:t>
      </w:r>
      <w:r w:rsidRPr="0097456A">
        <w:rPr>
          <w:rFonts w:hint="eastAsia"/>
          <w:lang w:val="en-GB"/>
        </w:rPr>
        <w:t>)</w:t>
      </w:r>
      <w:r w:rsidRPr="0097456A">
        <w:rPr>
          <w:rFonts w:hAnsi="宋体" w:hint="eastAsia"/>
          <w:lang w:val="en-GB"/>
        </w:rPr>
        <w:t>；</w:t>
      </w:r>
    </w:p>
    <w:p w14:paraId="4716F083" w14:textId="77777777" w:rsidR="00AB5EDC" w:rsidRPr="0097456A" w:rsidRDefault="00AB5EDC" w:rsidP="00AB5EDC">
      <w:pPr>
        <w:pStyle w:val="SingleTxtGC"/>
        <w:rPr>
          <w:lang w:val="en-GB"/>
        </w:rPr>
      </w:pPr>
      <w:r w:rsidRPr="0097456A">
        <w:rPr>
          <w:rFonts w:hint="eastAsia"/>
          <w:lang w:val="en-GB"/>
        </w:rPr>
        <w:lastRenderedPageBreak/>
        <w:t>11.</w:t>
      </w:r>
      <w:r w:rsidRPr="0097456A">
        <w:rPr>
          <w:rFonts w:hint="eastAsia"/>
          <w:lang w:val="en-GB"/>
        </w:rPr>
        <w:tab/>
      </w:r>
      <w:r w:rsidRPr="0097456A">
        <w:rPr>
          <w:rFonts w:hAnsi="宋体" w:hint="eastAsia"/>
          <w:lang w:val="en-GB"/>
        </w:rPr>
        <w:t>在</w:t>
      </w:r>
      <w:r w:rsidRPr="0097456A">
        <w:rPr>
          <w:rFonts w:hint="eastAsia"/>
          <w:lang w:val="en-GB"/>
        </w:rPr>
        <w:t>2024</w:t>
      </w:r>
      <w:r w:rsidRPr="0097456A">
        <w:rPr>
          <w:rFonts w:hAnsi="宋体" w:hint="eastAsia"/>
          <w:lang w:val="en-GB"/>
        </w:rPr>
        <w:t>年</w:t>
      </w:r>
      <w:r w:rsidRPr="0097456A">
        <w:rPr>
          <w:rFonts w:hint="eastAsia"/>
          <w:lang w:val="en-GB"/>
        </w:rPr>
        <w:t>4</w:t>
      </w:r>
      <w:r w:rsidRPr="0097456A">
        <w:rPr>
          <w:rFonts w:hAnsi="宋体" w:hint="eastAsia"/>
          <w:lang w:val="en-GB"/>
        </w:rPr>
        <w:t>月</w:t>
      </w:r>
      <w:r w:rsidRPr="0097456A">
        <w:rPr>
          <w:rFonts w:hint="eastAsia"/>
          <w:lang w:val="en-GB"/>
        </w:rPr>
        <w:t>30</w:t>
      </w:r>
      <w:r w:rsidRPr="0097456A">
        <w:rPr>
          <w:rFonts w:hAnsi="宋体" w:hint="eastAsia"/>
          <w:lang w:val="en-GB"/>
        </w:rPr>
        <w:t>日第</w:t>
      </w:r>
      <w:r w:rsidRPr="0097456A">
        <w:rPr>
          <w:rFonts w:hint="eastAsia"/>
          <w:lang w:val="en-GB"/>
        </w:rPr>
        <w:t>3659</w:t>
      </w:r>
      <w:r w:rsidRPr="0097456A">
        <w:rPr>
          <w:rFonts w:hAnsi="宋体" w:hint="eastAsia"/>
          <w:lang w:val="en-GB"/>
        </w:rPr>
        <w:t>次会议上，委员会设立了与国际法有关的海平面上升专题研究组，由下列委员组成：雅库巴</w:t>
      </w:r>
      <w:r w:rsidRPr="0097456A">
        <w:rPr>
          <w:rFonts w:ascii="宋体" w:hAnsi="宋体" w:cs="Calibri"/>
          <w:lang w:val="en-GB"/>
        </w:rPr>
        <w:t>·</w:t>
      </w:r>
      <w:r w:rsidRPr="0097456A">
        <w:rPr>
          <w:rFonts w:hAnsi="宋体" w:hint="eastAsia"/>
          <w:lang w:val="en-GB"/>
        </w:rPr>
        <w:t>西塞先生</w:t>
      </w:r>
      <w:r w:rsidRPr="0097456A">
        <w:rPr>
          <w:rFonts w:hint="eastAsia"/>
          <w:lang w:val="en-GB"/>
        </w:rPr>
        <w:t>(</w:t>
      </w:r>
      <w:r w:rsidRPr="0097456A">
        <w:rPr>
          <w:rFonts w:hAnsi="宋体" w:hint="eastAsia"/>
          <w:lang w:val="en-GB"/>
        </w:rPr>
        <w:t>共同主席</w:t>
      </w:r>
      <w:r w:rsidRPr="0097456A">
        <w:rPr>
          <w:rFonts w:hint="eastAsia"/>
          <w:lang w:val="en-GB"/>
        </w:rPr>
        <w:t>)</w:t>
      </w:r>
      <w:r w:rsidRPr="0097456A">
        <w:rPr>
          <w:rFonts w:hAnsi="宋体" w:hint="eastAsia"/>
          <w:lang w:val="en-GB"/>
        </w:rPr>
        <w:t>、帕特里夏</w:t>
      </w:r>
      <w:r w:rsidRPr="0097456A">
        <w:rPr>
          <w:rFonts w:ascii="宋体" w:hAnsi="宋体" w:cs="Calibri"/>
          <w:lang w:val="en-GB"/>
        </w:rPr>
        <w:t>·</w:t>
      </w:r>
      <w:r w:rsidRPr="0097456A">
        <w:rPr>
          <w:rFonts w:hAnsi="宋体" w:hint="eastAsia"/>
          <w:lang w:val="en-GB"/>
        </w:rPr>
        <w:t>加尔旺</w:t>
      </w:r>
      <w:r w:rsidRPr="0097456A">
        <w:rPr>
          <w:rFonts w:ascii="宋体" w:hAnsi="宋体" w:cs="Calibri"/>
          <w:lang w:val="en-GB"/>
        </w:rPr>
        <w:t>·</w:t>
      </w:r>
      <w:r w:rsidRPr="0097456A">
        <w:rPr>
          <w:rFonts w:hAnsi="宋体" w:hint="eastAsia"/>
          <w:lang w:val="en-GB"/>
        </w:rPr>
        <w:t>特莱斯女士</w:t>
      </w:r>
      <w:r w:rsidRPr="0097456A">
        <w:rPr>
          <w:rFonts w:hint="eastAsia"/>
          <w:lang w:val="en-GB"/>
        </w:rPr>
        <w:t>(</w:t>
      </w:r>
      <w:r w:rsidRPr="0097456A">
        <w:rPr>
          <w:rFonts w:hAnsi="宋体" w:hint="eastAsia"/>
          <w:lang w:val="en-GB"/>
        </w:rPr>
        <w:t>共同主席和本届会议主席</w:t>
      </w:r>
      <w:r w:rsidRPr="0097456A">
        <w:rPr>
          <w:rFonts w:hint="eastAsia"/>
          <w:lang w:val="en-GB"/>
        </w:rPr>
        <w:t>)</w:t>
      </w:r>
      <w:r w:rsidRPr="0097456A">
        <w:rPr>
          <w:rFonts w:hAnsi="宋体" w:hint="eastAsia"/>
          <w:lang w:val="en-GB"/>
        </w:rPr>
        <w:t>、尼吕费尔</w:t>
      </w:r>
      <w:r w:rsidRPr="0097456A">
        <w:rPr>
          <w:rFonts w:ascii="宋体" w:hAnsi="宋体" w:cs="Calibri"/>
          <w:lang w:val="en-GB"/>
        </w:rPr>
        <w:t>·</w:t>
      </w:r>
      <w:r w:rsidRPr="0097456A">
        <w:rPr>
          <w:rFonts w:hAnsi="宋体" w:hint="eastAsia"/>
          <w:lang w:val="en-GB"/>
        </w:rPr>
        <w:t>奥拉尔女士</w:t>
      </w:r>
      <w:r w:rsidRPr="0097456A">
        <w:rPr>
          <w:rFonts w:hint="eastAsia"/>
          <w:lang w:val="en-GB"/>
        </w:rPr>
        <w:t>(</w:t>
      </w:r>
      <w:r w:rsidRPr="0097456A">
        <w:rPr>
          <w:rFonts w:hAnsi="宋体" w:hint="eastAsia"/>
          <w:lang w:val="en-GB"/>
        </w:rPr>
        <w:t>共同主席</w:t>
      </w:r>
      <w:r w:rsidRPr="0097456A">
        <w:rPr>
          <w:rFonts w:hint="eastAsia"/>
          <w:lang w:val="en-GB"/>
        </w:rPr>
        <w:t>)</w:t>
      </w:r>
      <w:r w:rsidRPr="0097456A">
        <w:rPr>
          <w:rFonts w:hAnsi="宋体" w:hint="eastAsia"/>
          <w:lang w:val="en-GB"/>
        </w:rPr>
        <w:t>、胡安</w:t>
      </w:r>
      <w:r w:rsidRPr="0097456A">
        <w:rPr>
          <w:rFonts w:ascii="宋体" w:hAnsi="宋体" w:cs="Calibri"/>
          <w:lang w:val="en-GB"/>
        </w:rPr>
        <w:t>·</w:t>
      </w:r>
      <w:r w:rsidRPr="0097456A">
        <w:rPr>
          <w:rFonts w:hAnsi="宋体" w:hint="eastAsia"/>
          <w:lang w:val="en-GB"/>
        </w:rPr>
        <w:t>何塞</w:t>
      </w:r>
      <w:r w:rsidRPr="0097456A">
        <w:rPr>
          <w:rFonts w:ascii="宋体" w:hAnsi="宋体" w:cs="Calibri"/>
          <w:lang w:val="en-GB"/>
        </w:rPr>
        <w:t>·</w:t>
      </w:r>
      <w:r w:rsidRPr="0097456A">
        <w:rPr>
          <w:rFonts w:hAnsi="宋体" w:hint="eastAsia"/>
          <w:lang w:val="en-GB"/>
        </w:rPr>
        <w:t>鲁达</w:t>
      </w:r>
      <w:r w:rsidRPr="0097456A">
        <w:rPr>
          <w:rFonts w:ascii="宋体" w:hAnsi="宋体" w:cs="Calibri"/>
          <w:lang w:val="en-GB"/>
        </w:rPr>
        <w:t>·</w:t>
      </w:r>
      <w:r w:rsidRPr="0097456A">
        <w:rPr>
          <w:rFonts w:hAnsi="宋体" w:hint="eastAsia"/>
          <w:lang w:val="en-GB"/>
        </w:rPr>
        <w:t>桑托拉里亚先生</w:t>
      </w:r>
      <w:r w:rsidRPr="0097456A">
        <w:rPr>
          <w:rFonts w:hint="eastAsia"/>
          <w:lang w:val="en-GB"/>
        </w:rPr>
        <w:t>(</w:t>
      </w:r>
      <w:r w:rsidRPr="0097456A">
        <w:rPr>
          <w:rFonts w:hAnsi="宋体" w:hint="eastAsia"/>
          <w:lang w:val="en-GB"/>
        </w:rPr>
        <w:t>共同主席和本届会议主席</w:t>
      </w:r>
      <w:r w:rsidRPr="0097456A">
        <w:rPr>
          <w:rFonts w:hint="eastAsia"/>
          <w:lang w:val="en-GB"/>
        </w:rPr>
        <w:t>)</w:t>
      </w:r>
      <w:r w:rsidRPr="0097456A">
        <w:rPr>
          <w:rFonts w:hAnsi="宋体" w:hint="eastAsia"/>
          <w:lang w:val="en-GB"/>
        </w:rPr>
        <w:t>、达波</w:t>
      </w:r>
      <w:r w:rsidRPr="0097456A">
        <w:rPr>
          <w:rFonts w:ascii="宋体" w:hAnsi="宋体" w:cs="Calibri"/>
          <w:lang w:val="en-GB"/>
        </w:rPr>
        <w:t>·</w:t>
      </w:r>
      <w:r w:rsidRPr="0097456A">
        <w:rPr>
          <w:rFonts w:hAnsi="宋体" w:hint="eastAsia"/>
          <w:lang w:val="en-GB"/>
        </w:rPr>
        <w:t>阿坎德先生、浅田正彦先生、罗尔夫</w:t>
      </w:r>
      <w:r w:rsidRPr="0097456A">
        <w:rPr>
          <w:rFonts w:ascii="宋体" w:hAnsi="宋体" w:cs="Calibri"/>
          <w:lang w:val="en-GB"/>
        </w:rPr>
        <w:t>·</w:t>
      </w:r>
      <w:r w:rsidRPr="0097456A">
        <w:rPr>
          <w:rFonts w:hAnsi="宋体" w:hint="eastAsia"/>
          <w:lang w:val="en-GB"/>
        </w:rPr>
        <w:t>埃纳尔</w:t>
      </w:r>
      <w:r w:rsidRPr="0097456A">
        <w:rPr>
          <w:rFonts w:ascii="宋体" w:hAnsi="宋体" w:cs="Calibri"/>
          <w:lang w:val="en-GB"/>
        </w:rPr>
        <w:t>·</w:t>
      </w:r>
      <w:r w:rsidRPr="0097456A">
        <w:rPr>
          <w:rFonts w:hAnsi="宋体" w:hint="eastAsia"/>
          <w:lang w:val="en-GB"/>
        </w:rPr>
        <w:t>法伊夫先生、马蒂亚斯</w:t>
      </w:r>
      <w:r w:rsidRPr="0097456A">
        <w:rPr>
          <w:rFonts w:ascii="宋体" w:hAnsi="宋体" w:cs="Calibri"/>
          <w:lang w:val="en-GB"/>
        </w:rPr>
        <w:t>·</w:t>
      </w:r>
      <w:r w:rsidRPr="0097456A">
        <w:rPr>
          <w:rFonts w:hAnsi="宋体" w:hint="eastAsia"/>
          <w:lang w:val="en-GB"/>
        </w:rPr>
        <w:t>福尔托先生、乔治</w:t>
      </w:r>
      <w:r w:rsidRPr="0097456A">
        <w:rPr>
          <w:rFonts w:ascii="宋体" w:hAnsi="宋体" w:cs="Calibri"/>
          <w:lang w:val="en-GB"/>
        </w:rPr>
        <w:t>·</w:t>
      </w:r>
      <w:r w:rsidRPr="0097456A">
        <w:rPr>
          <w:rFonts w:hAnsi="宋体" w:hint="eastAsia"/>
          <w:lang w:val="en-GB"/>
        </w:rPr>
        <w:t>罗德里戈</w:t>
      </w:r>
      <w:r w:rsidRPr="0097456A">
        <w:rPr>
          <w:rFonts w:ascii="宋体" w:hAnsi="宋体" w:cs="Calibri"/>
          <w:lang w:val="en-GB"/>
        </w:rPr>
        <w:t>·</w:t>
      </w:r>
      <w:r w:rsidRPr="0097456A">
        <w:rPr>
          <w:rFonts w:hAnsi="宋体" w:hint="eastAsia"/>
          <w:lang w:val="en-GB"/>
        </w:rPr>
        <w:t>班代拉</w:t>
      </w:r>
      <w:r w:rsidRPr="0097456A">
        <w:rPr>
          <w:rFonts w:ascii="宋体" w:hAnsi="宋体" w:cs="Calibri"/>
          <w:lang w:val="en-GB"/>
        </w:rPr>
        <w:t>·</w:t>
      </w:r>
      <w:r w:rsidRPr="0097456A">
        <w:rPr>
          <w:rFonts w:hAnsi="宋体" w:hint="eastAsia"/>
          <w:lang w:val="en-GB"/>
        </w:rPr>
        <w:t>加林多先生、克劳迪奥</w:t>
      </w:r>
      <w:r w:rsidRPr="0097456A">
        <w:rPr>
          <w:rFonts w:ascii="宋体" w:hAnsi="宋体" w:cs="Calibri"/>
          <w:lang w:val="en-GB"/>
        </w:rPr>
        <w:t>·</w:t>
      </w:r>
      <w:r w:rsidRPr="0097456A">
        <w:rPr>
          <w:rFonts w:hAnsi="宋体" w:hint="eastAsia"/>
          <w:lang w:val="en-GB"/>
        </w:rPr>
        <w:t>格罗斯曼</w:t>
      </w:r>
      <w:r w:rsidRPr="0097456A">
        <w:rPr>
          <w:rFonts w:ascii="宋体" w:hAnsi="宋体" w:cs="Calibri"/>
          <w:lang w:val="en-GB"/>
        </w:rPr>
        <w:t>·</w:t>
      </w:r>
      <w:r w:rsidRPr="0097456A">
        <w:rPr>
          <w:rFonts w:hAnsi="宋体" w:hint="eastAsia"/>
          <w:lang w:val="en-GB"/>
        </w:rPr>
        <w:t>吉洛夫先生、黄惠康先生、艾哈迈德</w:t>
      </w:r>
      <w:r w:rsidRPr="0097456A">
        <w:rPr>
          <w:rFonts w:ascii="宋体" w:hAnsi="宋体" w:cs="Calibri"/>
          <w:lang w:val="en-GB"/>
        </w:rPr>
        <w:t>·</w:t>
      </w:r>
      <w:r w:rsidRPr="0097456A">
        <w:rPr>
          <w:rFonts w:hAnsi="宋体" w:hint="eastAsia"/>
          <w:lang w:val="en-GB"/>
        </w:rPr>
        <w:t>拉腊巴先生、李根宽先生、威拉旺</w:t>
      </w:r>
      <w:r w:rsidRPr="0097456A">
        <w:rPr>
          <w:rFonts w:ascii="宋体" w:hAnsi="宋体" w:cs="Calibri"/>
          <w:lang w:val="en-GB"/>
        </w:rPr>
        <w:t>·</w:t>
      </w:r>
      <w:r w:rsidRPr="0097456A">
        <w:rPr>
          <w:rFonts w:hAnsi="宋体" w:hint="eastAsia"/>
          <w:lang w:val="en-GB"/>
        </w:rPr>
        <w:t>曼格拉达那库女士、安德烈亚斯</w:t>
      </w:r>
      <w:r w:rsidRPr="0097456A">
        <w:rPr>
          <w:rFonts w:ascii="宋体" w:hAnsi="宋体" w:cs="Calibri"/>
          <w:lang w:val="en-GB"/>
        </w:rPr>
        <w:t>·</w:t>
      </w:r>
      <w:r w:rsidRPr="0097456A">
        <w:rPr>
          <w:rFonts w:hAnsi="宋体" w:hint="eastAsia"/>
          <w:lang w:val="en-GB"/>
        </w:rPr>
        <w:t>马夫罗扬尼斯先生、朱塞佩</w:t>
      </w:r>
      <w:r w:rsidRPr="0097456A">
        <w:rPr>
          <w:rFonts w:ascii="宋体" w:hAnsi="宋体" w:cs="Calibri"/>
          <w:lang w:val="en-GB"/>
        </w:rPr>
        <w:t>·</w:t>
      </w:r>
      <w:r w:rsidRPr="0097456A">
        <w:rPr>
          <w:rFonts w:hAnsi="宋体" w:hint="eastAsia"/>
          <w:lang w:val="en-GB"/>
        </w:rPr>
        <w:t>内西先生、阮洪滔先生、菲比</w:t>
      </w:r>
      <w:r w:rsidRPr="0097456A">
        <w:rPr>
          <w:rFonts w:ascii="宋体" w:hAnsi="宋体" w:cs="Calibri"/>
          <w:lang w:val="en-GB"/>
        </w:rPr>
        <w:t>·</w:t>
      </w:r>
      <w:r w:rsidRPr="0097456A">
        <w:rPr>
          <w:rFonts w:hAnsi="宋体" w:hint="eastAsia"/>
          <w:lang w:val="en-GB"/>
        </w:rPr>
        <w:t>奥科瓦女士、阿林娜</w:t>
      </w:r>
      <w:r w:rsidRPr="0097456A">
        <w:rPr>
          <w:rFonts w:ascii="宋体" w:hAnsi="宋体" w:cs="Calibri"/>
          <w:lang w:val="en-GB"/>
        </w:rPr>
        <w:t>·</w:t>
      </w:r>
      <w:r w:rsidRPr="0097456A">
        <w:rPr>
          <w:rFonts w:hAnsi="宋体" w:hint="eastAsia"/>
          <w:lang w:val="en-GB"/>
        </w:rPr>
        <w:t>奥罗桑女士、哈桑</w:t>
      </w:r>
      <w:r w:rsidRPr="0097456A">
        <w:rPr>
          <w:rFonts w:ascii="宋体" w:hAnsi="宋体" w:cs="Calibri"/>
          <w:lang w:val="en-GB"/>
        </w:rPr>
        <w:t>·</w:t>
      </w:r>
      <w:r w:rsidRPr="0097456A">
        <w:rPr>
          <w:rFonts w:hAnsi="宋体" w:hint="eastAsia"/>
          <w:lang w:val="en-GB"/>
        </w:rPr>
        <w:t>瓦扎尼</w:t>
      </w:r>
      <w:r w:rsidRPr="0097456A">
        <w:rPr>
          <w:rFonts w:ascii="宋体" w:hAnsi="宋体" w:cs="Calibri"/>
          <w:lang w:val="en-GB"/>
        </w:rPr>
        <w:t>·</w:t>
      </w:r>
      <w:r w:rsidRPr="0097456A">
        <w:rPr>
          <w:rFonts w:hAnsi="宋体" w:hint="eastAsia"/>
          <w:lang w:val="en-GB"/>
        </w:rPr>
        <w:t>沙赫迪先生、马里奥</w:t>
      </w:r>
      <w:r w:rsidRPr="0097456A">
        <w:rPr>
          <w:rFonts w:ascii="宋体" w:hAnsi="宋体" w:cs="Calibri"/>
          <w:lang w:val="en-GB"/>
        </w:rPr>
        <w:t>·</w:t>
      </w:r>
      <w:r w:rsidRPr="0097456A">
        <w:rPr>
          <w:rFonts w:hAnsi="宋体" w:hint="eastAsia"/>
          <w:lang w:val="en-GB"/>
        </w:rPr>
        <w:t>奥亚萨瓦尔先生、马廷什</w:t>
      </w:r>
      <w:r w:rsidRPr="0097456A">
        <w:rPr>
          <w:rFonts w:ascii="宋体" w:hAnsi="宋体" w:cs="Calibri"/>
          <w:lang w:val="en-GB"/>
        </w:rPr>
        <w:t>·</w:t>
      </w:r>
      <w:r w:rsidRPr="0097456A">
        <w:rPr>
          <w:rFonts w:hAnsi="宋体" w:hint="eastAsia"/>
          <w:lang w:val="en-GB"/>
        </w:rPr>
        <w:t>帕帕林斯基斯先生、比马尔</w:t>
      </w:r>
      <w:r w:rsidRPr="0097456A">
        <w:rPr>
          <w:rFonts w:ascii="宋体" w:hAnsi="宋体" w:cs="Calibri"/>
          <w:lang w:val="en-GB"/>
        </w:rPr>
        <w:t>·</w:t>
      </w:r>
      <w:r w:rsidRPr="0097456A">
        <w:rPr>
          <w:rFonts w:hAnsi="宋体" w:hint="eastAsia"/>
          <w:lang w:val="en-GB"/>
        </w:rPr>
        <w:t>帕特尔先生、奥古斯特</w:t>
      </w:r>
      <w:r w:rsidRPr="0097456A">
        <w:rPr>
          <w:rFonts w:ascii="宋体" w:hAnsi="宋体" w:cs="Calibri"/>
          <w:lang w:val="en-GB"/>
        </w:rPr>
        <w:t>·</w:t>
      </w:r>
      <w:r w:rsidRPr="0097456A">
        <w:rPr>
          <w:rFonts w:hAnsi="宋体" w:hint="eastAsia"/>
          <w:lang w:val="en-GB"/>
        </w:rPr>
        <w:t>赖尼施先生、路易</w:t>
      </w:r>
      <w:r w:rsidRPr="0097456A">
        <w:rPr>
          <w:rFonts w:ascii="宋体" w:hAnsi="宋体" w:cs="Calibri"/>
          <w:lang w:val="en-GB"/>
        </w:rPr>
        <w:t>·</w:t>
      </w:r>
      <w:r w:rsidRPr="0097456A">
        <w:rPr>
          <w:rFonts w:hAnsi="宋体" w:hint="eastAsia"/>
          <w:lang w:val="en-GB"/>
        </w:rPr>
        <w:t>萨瓦多戈先生、马塞洛</w:t>
      </w:r>
      <w:r w:rsidRPr="0097456A">
        <w:rPr>
          <w:rFonts w:ascii="宋体" w:hAnsi="宋体" w:cs="Calibri"/>
          <w:lang w:val="en-GB"/>
        </w:rPr>
        <w:t>·</w:t>
      </w:r>
      <w:r w:rsidRPr="0097456A">
        <w:rPr>
          <w:rFonts w:hAnsi="宋体" w:hint="eastAsia"/>
          <w:lang w:val="en-GB"/>
        </w:rPr>
        <w:t>巴斯克斯－贝穆德斯先生和佩内洛普</w:t>
      </w:r>
      <w:r w:rsidRPr="0097456A">
        <w:rPr>
          <w:rFonts w:ascii="宋体" w:hAnsi="宋体" w:cs="Calibri"/>
          <w:lang w:val="en-GB"/>
        </w:rPr>
        <w:t>·</w:t>
      </w:r>
      <w:r w:rsidRPr="0097456A">
        <w:rPr>
          <w:rFonts w:hAnsi="宋体" w:hint="eastAsia"/>
          <w:lang w:val="en-GB"/>
        </w:rPr>
        <w:t>赖丁斯女士</w:t>
      </w:r>
      <w:r w:rsidRPr="0097456A">
        <w:rPr>
          <w:rFonts w:hint="eastAsia"/>
          <w:lang w:val="en-GB"/>
        </w:rPr>
        <w:t>(</w:t>
      </w:r>
      <w:r w:rsidRPr="0097456A">
        <w:rPr>
          <w:rFonts w:hAnsi="宋体" w:hint="eastAsia"/>
          <w:lang w:val="en-GB"/>
        </w:rPr>
        <w:t>当然成员</w:t>
      </w:r>
      <w:r w:rsidRPr="0097456A">
        <w:rPr>
          <w:rFonts w:hint="eastAsia"/>
          <w:lang w:val="en-GB"/>
        </w:rPr>
        <w:t>)</w:t>
      </w:r>
      <w:r w:rsidRPr="0097456A">
        <w:rPr>
          <w:rFonts w:hAnsi="宋体" w:hint="eastAsia"/>
          <w:lang w:val="en-GB"/>
        </w:rPr>
        <w:t>。</w:t>
      </w:r>
    </w:p>
    <w:p w14:paraId="56159AB8" w14:textId="77777777" w:rsidR="00AB5EDC" w:rsidRPr="0097456A" w:rsidRDefault="00AB5EDC" w:rsidP="00AB5EDC">
      <w:pPr>
        <w:pStyle w:val="SingleTxtGC"/>
        <w:rPr>
          <w:lang w:val="en-GB"/>
        </w:rPr>
      </w:pPr>
      <w:r w:rsidRPr="0097456A">
        <w:rPr>
          <w:rFonts w:hint="eastAsia"/>
          <w:lang w:val="en-GB"/>
        </w:rPr>
        <w:t>12.</w:t>
      </w:r>
      <w:r w:rsidRPr="0097456A">
        <w:rPr>
          <w:rFonts w:hint="eastAsia"/>
          <w:lang w:val="en-GB"/>
        </w:rPr>
        <w:tab/>
      </w:r>
      <w:r w:rsidRPr="0097456A">
        <w:rPr>
          <w:rFonts w:hAnsi="宋体" w:hint="eastAsia"/>
          <w:lang w:val="en-GB"/>
        </w:rPr>
        <w:t>在</w:t>
      </w:r>
      <w:r w:rsidRPr="0097456A">
        <w:rPr>
          <w:rFonts w:hint="eastAsia"/>
          <w:lang w:val="en-GB"/>
        </w:rPr>
        <w:t>2024</w:t>
      </w:r>
      <w:r w:rsidRPr="0097456A">
        <w:rPr>
          <w:rFonts w:hAnsi="宋体" w:hint="eastAsia"/>
          <w:lang w:val="en-GB"/>
        </w:rPr>
        <w:t>年</w:t>
      </w:r>
      <w:r w:rsidRPr="0097456A">
        <w:rPr>
          <w:rFonts w:hint="eastAsia"/>
          <w:lang w:val="en-GB"/>
        </w:rPr>
        <w:t>5</w:t>
      </w:r>
      <w:r w:rsidRPr="0097456A">
        <w:rPr>
          <w:rFonts w:hAnsi="宋体" w:hint="eastAsia"/>
          <w:lang w:val="en-GB"/>
        </w:rPr>
        <w:t>月</w:t>
      </w:r>
      <w:r w:rsidRPr="0097456A">
        <w:rPr>
          <w:rFonts w:hint="eastAsia"/>
          <w:lang w:val="en-GB"/>
        </w:rPr>
        <w:t>15</w:t>
      </w:r>
      <w:r w:rsidRPr="0097456A">
        <w:rPr>
          <w:rFonts w:hAnsi="宋体" w:hint="eastAsia"/>
          <w:lang w:val="en-GB"/>
        </w:rPr>
        <w:t>日第</w:t>
      </w:r>
      <w:r w:rsidRPr="0097456A">
        <w:rPr>
          <w:rFonts w:hint="eastAsia"/>
          <w:lang w:val="en-GB"/>
        </w:rPr>
        <w:t>3667</w:t>
      </w:r>
      <w:r w:rsidRPr="0097456A">
        <w:rPr>
          <w:rFonts w:hAnsi="宋体" w:hint="eastAsia"/>
          <w:lang w:val="en-GB"/>
        </w:rPr>
        <w:t>次会议上，委员会重新设立了一个关于</w:t>
      </w:r>
      <w:r w:rsidRPr="0097456A">
        <w:rPr>
          <w:rFonts w:hint="eastAsia"/>
          <w:lang w:val="en-GB"/>
        </w:rPr>
        <w:t>“</w:t>
      </w:r>
      <w:r w:rsidRPr="0097456A">
        <w:rPr>
          <w:rFonts w:hAnsi="宋体" w:hint="eastAsia"/>
          <w:lang w:val="en-GB"/>
        </w:rPr>
        <w:t>国家责任方面的国家继承</w:t>
      </w:r>
      <w:r w:rsidRPr="0097456A">
        <w:rPr>
          <w:rFonts w:hint="eastAsia"/>
          <w:lang w:val="en-GB"/>
        </w:rPr>
        <w:t>”</w:t>
      </w:r>
      <w:r w:rsidRPr="0097456A">
        <w:rPr>
          <w:rFonts w:hAnsi="宋体" w:hint="eastAsia"/>
          <w:lang w:val="en-GB"/>
        </w:rPr>
        <w:t>的不限成员名额工作组，由奥古斯特</w:t>
      </w:r>
      <w:r w:rsidRPr="0097456A">
        <w:rPr>
          <w:rFonts w:ascii="宋体" w:hAnsi="宋体" w:cs="Calibri"/>
          <w:lang w:val="en-GB"/>
        </w:rPr>
        <w:t>·</w:t>
      </w:r>
      <w:r w:rsidRPr="0097456A">
        <w:rPr>
          <w:rFonts w:hAnsi="宋体" w:hint="eastAsia"/>
          <w:lang w:val="en-GB"/>
        </w:rPr>
        <w:t>赖尼施先生担任主席。</w:t>
      </w:r>
    </w:p>
    <w:p w14:paraId="15DD697A" w14:textId="77777777" w:rsidR="00AB5EDC" w:rsidRPr="0097456A" w:rsidRDefault="00AB5EDC" w:rsidP="004235E1">
      <w:pPr>
        <w:pStyle w:val="H1GC"/>
        <w:rPr>
          <w:lang w:val="en-GB"/>
        </w:rPr>
      </w:pPr>
      <w:r w:rsidRPr="0097456A">
        <w:rPr>
          <w:lang w:val="en-GB"/>
        </w:rPr>
        <w:tab/>
      </w:r>
      <w:bookmarkStart w:id="12" w:name="_Toc176438344"/>
      <w:r w:rsidRPr="0097456A">
        <w:rPr>
          <w:rFonts w:hint="eastAsia"/>
          <w:lang w:val="en-GB"/>
        </w:rPr>
        <w:t>F.</w:t>
      </w:r>
      <w:r w:rsidRPr="0097456A">
        <w:rPr>
          <w:lang w:val="en-GB"/>
        </w:rPr>
        <w:tab/>
      </w:r>
      <w:r w:rsidRPr="0097456A">
        <w:rPr>
          <w:rFonts w:hint="eastAsia"/>
          <w:lang w:val="en-GB"/>
        </w:rPr>
        <w:t>秘书处</w:t>
      </w:r>
      <w:bookmarkEnd w:id="12"/>
    </w:p>
    <w:p w14:paraId="6A241E9F" w14:textId="77777777" w:rsidR="00AB5EDC" w:rsidRPr="0097456A" w:rsidRDefault="00AB5EDC" w:rsidP="00AB5EDC">
      <w:pPr>
        <w:pStyle w:val="SingleTxtGC"/>
        <w:rPr>
          <w:lang w:val="en-GB"/>
        </w:rPr>
      </w:pPr>
      <w:r w:rsidRPr="0097456A">
        <w:rPr>
          <w:rFonts w:hint="eastAsia"/>
          <w:lang w:val="en-GB"/>
        </w:rPr>
        <w:t>13.</w:t>
      </w:r>
      <w:r w:rsidRPr="0097456A">
        <w:rPr>
          <w:rFonts w:hint="eastAsia"/>
          <w:lang w:val="en-GB"/>
        </w:rPr>
        <w:tab/>
      </w:r>
      <w:r w:rsidRPr="0097456A">
        <w:rPr>
          <w:rFonts w:hAnsi="宋体" w:hint="eastAsia"/>
          <w:lang w:val="en-GB"/>
        </w:rPr>
        <w:t>主管法律事务副秘书长兼联合国法律顾问米格尔</w:t>
      </w:r>
      <w:r w:rsidRPr="0097456A">
        <w:rPr>
          <w:rFonts w:ascii="宋体" w:hAnsi="宋体" w:cs="Calibri"/>
          <w:lang w:val="en-GB"/>
        </w:rPr>
        <w:t>·</w:t>
      </w:r>
      <w:r w:rsidRPr="0097456A">
        <w:rPr>
          <w:rFonts w:hAnsi="宋体" w:hint="eastAsia"/>
          <w:lang w:val="en-GB"/>
        </w:rPr>
        <w:t>德塞尔帕</w:t>
      </w:r>
      <w:r w:rsidRPr="0097456A">
        <w:rPr>
          <w:rFonts w:ascii="宋体" w:hAnsi="宋体" w:cs="Calibri"/>
          <w:lang w:val="en-GB"/>
        </w:rPr>
        <w:t>·</w:t>
      </w:r>
      <w:r w:rsidRPr="0097456A">
        <w:rPr>
          <w:rFonts w:hAnsi="宋体" w:hint="eastAsia"/>
          <w:lang w:val="en-GB"/>
        </w:rPr>
        <w:t>苏亚雷斯先生担任秘书长的代表。法律事务厅编纂司司长休</w:t>
      </w:r>
      <w:r w:rsidRPr="0097456A">
        <w:rPr>
          <w:rFonts w:ascii="宋体" w:hAnsi="宋体" w:cs="Calibri"/>
          <w:lang w:val="en-GB"/>
        </w:rPr>
        <w:t>·</w:t>
      </w:r>
      <w:r w:rsidRPr="0097456A">
        <w:rPr>
          <w:rFonts w:hAnsi="宋体" w:hint="eastAsia"/>
          <w:lang w:val="en-GB"/>
        </w:rPr>
        <w:t>卢埃林先生担任委员会秘书，并在法律顾问缺席时担任秘书长的代表。首席法律干事阿诺德</w:t>
      </w:r>
      <w:r w:rsidRPr="0097456A">
        <w:rPr>
          <w:rFonts w:ascii="宋体" w:hAnsi="宋体" w:cs="Calibri"/>
          <w:lang w:val="en-GB"/>
        </w:rPr>
        <w:t>·</w:t>
      </w:r>
      <w:r w:rsidRPr="0097456A">
        <w:rPr>
          <w:rFonts w:hAnsi="宋体" w:hint="eastAsia"/>
          <w:lang w:val="en-GB"/>
        </w:rPr>
        <w:t>普龙托先生担任委员会首席助理秘书。高级法律干事卡拉</w:t>
      </w:r>
      <w:r w:rsidRPr="0097456A">
        <w:rPr>
          <w:rFonts w:ascii="宋体" w:hAnsi="宋体" w:cs="Calibri"/>
          <w:lang w:val="en-GB"/>
        </w:rPr>
        <w:t>·</w:t>
      </w:r>
      <w:r w:rsidRPr="0097456A">
        <w:rPr>
          <w:rFonts w:hAnsi="宋体" w:hint="eastAsia"/>
          <w:lang w:val="en-GB"/>
        </w:rPr>
        <w:t>霍女士担任委员会高级助理秘书。法律干事卡洛斯</w:t>
      </w:r>
      <w:r w:rsidRPr="0097456A">
        <w:rPr>
          <w:rFonts w:ascii="宋体" w:hAnsi="宋体" w:cs="Calibri"/>
          <w:lang w:val="en-GB"/>
        </w:rPr>
        <w:t>·</w:t>
      </w:r>
      <w:r w:rsidRPr="0097456A">
        <w:rPr>
          <w:rFonts w:hAnsi="宋体" w:hint="eastAsia"/>
          <w:lang w:val="en-GB"/>
        </w:rPr>
        <w:t>伊万</w:t>
      </w:r>
      <w:r w:rsidRPr="0097456A">
        <w:rPr>
          <w:rFonts w:ascii="宋体" w:hAnsi="宋体" w:cs="Calibri"/>
          <w:lang w:val="en-GB"/>
        </w:rPr>
        <w:t>·</w:t>
      </w:r>
      <w:r w:rsidRPr="0097456A">
        <w:rPr>
          <w:rFonts w:hAnsi="宋体" w:hint="eastAsia"/>
          <w:lang w:val="en-GB"/>
        </w:rPr>
        <w:t>富恩特斯先生、豪尔赫</w:t>
      </w:r>
      <w:r w:rsidRPr="0097456A">
        <w:rPr>
          <w:rFonts w:ascii="宋体" w:hAnsi="宋体" w:cs="Calibri"/>
          <w:lang w:val="en-GB"/>
        </w:rPr>
        <w:t>·</w:t>
      </w:r>
      <w:r w:rsidRPr="0097456A">
        <w:rPr>
          <w:rFonts w:hAnsi="宋体" w:hint="eastAsia"/>
          <w:lang w:val="en-GB"/>
        </w:rPr>
        <w:t>保莱蒂先生、保拉</w:t>
      </w:r>
      <w:r w:rsidRPr="0097456A">
        <w:rPr>
          <w:rFonts w:ascii="宋体" w:hAnsi="宋体" w:cs="Calibri"/>
          <w:lang w:val="en-GB"/>
        </w:rPr>
        <w:t>·</w:t>
      </w:r>
      <w:r w:rsidRPr="0097456A">
        <w:rPr>
          <w:rFonts w:hAnsi="宋体" w:hint="eastAsia"/>
          <w:lang w:val="en-GB"/>
        </w:rPr>
        <w:t>帕塔罗约女士和道格拉斯</w:t>
      </w:r>
      <w:r w:rsidRPr="0097456A">
        <w:rPr>
          <w:rFonts w:ascii="宋体" w:hAnsi="宋体" w:cs="Calibri"/>
          <w:lang w:val="en-GB"/>
        </w:rPr>
        <w:t>·</w:t>
      </w:r>
      <w:r w:rsidRPr="0097456A">
        <w:rPr>
          <w:rFonts w:hAnsi="宋体" w:hint="eastAsia"/>
          <w:lang w:val="en-GB"/>
        </w:rPr>
        <w:t>皮夫尼尼先生以及协理法律干事阿列克谢</w:t>
      </w:r>
      <w:r w:rsidRPr="0097456A">
        <w:rPr>
          <w:rFonts w:ascii="宋体" w:hAnsi="宋体" w:cs="Calibri"/>
          <w:lang w:val="en-GB"/>
        </w:rPr>
        <w:t>·</w:t>
      </w:r>
      <w:r w:rsidRPr="0097456A">
        <w:rPr>
          <w:rFonts w:hAnsi="宋体" w:hint="eastAsia"/>
          <w:lang w:val="en-GB"/>
        </w:rPr>
        <w:t>布拉托夫先生担任委员会助理秘书。</w:t>
      </w:r>
    </w:p>
    <w:p w14:paraId="06B7A789" w14:textId="77777777" w:rsidR="00AB5EDC" w:rsidRPr="0097456A" w:rsidRDefault="00AB5EDC" w:rsidP="004235E1">
      <w:pPr>
        <w:pStyle w:val="H1GC"/>
        <w:rPr>
          <w:lang w:val="en-GB"/>
        </w:rPr>
      </w:pPr>
      <w:r w:rsidRPr="0097456A">
        <w:rPr>
          <w:rFonts w:hint="eastAsia"/>
          <w:lang w:val="en-GB"/>
        </w:rPr>
        <w:tab/>
      </w:r>
      <w:bookmarkStart w:id="13" w:name="_Toc176438345"/>
      <w:r w:rsidRPr="0097456A">
        <w:rPr>
          <w:rFonts w:hint="eastAsia"/>
          <w:lang w:val="en-GB"/>
        </w:rPr>
        <w:t>G.</w:t>
      </w:r>
      <w:r w:rsidRPr="0097456A">
        <w:rPr>
          <w:rFonts w:hint="eastAsia"/>
          <w:lang w:val="en-GB"/>
        </w:rPr>
        <w:tab/>
      </w:r>
      <w:r w:rsidRPr="0097456A">
        <w:rPr>
          <w:rFonts w:hint="eastAsia"/>
          <w:lang w:val="en-GB"/>
        </w:rPr>
        <w:t>议程</w:t>
      </w:r>
      <w:bookmarkEnd w:id="13"/>
    </w:p>
    <w:p w14:paraId="4EA2EA37" w14:textId="77777777" w:rsidR="00AB5EDC" w:rsidRPr="0097456A" w:rsidRDefault="00AB5EDC" w:rsidP="00AB5EDC">
      <w:pPr>
        <w:pStyle w:val="SingleTxtGC"/>
        <w:rPr>
          <w:lang w:val="en-GB"/>
        </w:rPr>
      </w:pPr>
      <w:r w:rsidRPr="0097456A">
        <w:rPr>
          <w:rFonts w:hint="eastAsia"/>
          <w:lang w:val="en-GB"/>
        </w:rPr>
        <w:t>14.</w:t>
      </w:r>
      <w:r w:rsidRPr="0097456A">
        <w:rPr>
          <w:rFonts w:hint="eastAsia"/>
          <w:lang w:val="en-GB"/>
        </w:rPr>
        <w:tab/>
      </w:r>
      <w:r w:rsidRPr="0097456A">
        <w:rPr>
          <w:rFonts w:hAnsi="宋体" w:hint="eastAsia"/>
          <w:lang w:val="en-GB"/>
        </w:rPr>
        <w:t>委员会通过了其第七十五届会议议程，项目如下：</w:t>
      </w:r>
    </w:p>
    <w:p w14:paraId="5B0029B4" w14:textId="77777777" w:rsidR="00AB5EDC" w:rsidRPr="0097456A" w:rsidRDefault="00AB5EDC" w:rsidP="004235E1">
      <w:pPr>
        <w:pStyle w:val="SingleTxtGC"/>
        <w:ind w:left="1996" w:hanging="431"/>
        <w:rPr>
          <w:lang w:val="en-GB"/>
        </w:rPr>
      </w:pPr>
      <w:r w:rsidRPr="0097456A">
        <w:rPr>
          <w:rFonts w:hint="eastAsia"/>
          <w:lang w:val="en-GB"/>
        </w:rPr>
        <w:t>1.</w:t>
      </w:r>
      <w:r w:rsidRPr="0097456A">
        <w:rPr>
          <w:lang w:val="en-GB"/>
        </w:rPr>
        <w:tab/>
      </w:r>
      <w:r w:rsidRPr="0097456A">
        <w:rPr>
          <w:rFonts w:hAnsi="宋体" w:hint="eastAsia"/>
          <w:lang w:val="en-GB"/>
        </w:rPr>
        <w:t>会议工作安排。</w:t>
      </w:r>
    </w:p>
    <w:p w14:paraId="304CC38C" w14:textId="77777777" w:rsidR="00AB5EDC" w:rsidRPr="0097456A" w:rsidRDefault="00AB5EDC" w:rsidP="004235E1">
      <w:pPr>
        <w:pStyle w:val="SingleTxtGC"/>
        <w:ind w:left="1996" w:hanging="431"/>
        <w:rPr>
          <w:lang w:val="en-GB"/>
        </w:rPr>
      </w:pPr>
      <w:r w:rsidRPr="0097456A">
        <w:rPr>
          <w:rFonts w:hint="eastAsia"/>
          <w:lang w:val="en-GB"/>
        </w:rPr>
        <w:t>2.</w:t>
      </w:r>
      <w:r w:rsidRPr="0097456A">
        <w:rPr>
          <w:lang w:val="en-GB"/>
        </w:rPr>
        <w:tab/>
      </w:r>
      <w:r w:rsidRPr="0097456A">
        <w:rPr>
          <w:rFonts w:hAnsi="宋体" w:hint="eastAsia"/>
        </w:rPr>
        <w:t>填补</w:t>
      </w:r>
      <w:r w:rsidRPr="0097456A">
        <w:rPr>
          <w:rFonts w:hAnsi="宋体" w:hint="eastAsia"/>
          <w:lang w:val="en-GB"/>
        </w:rPr>
        <w:t>临时空缺。</w:t>
      </w:r>
    </w:p>
    <w:p w14:paraId="0BF68D95" w14:textId="77777777" w:rsidR="00AB5EDC" w:rsidRPr="0097456A" w:rsidRDefault="00AB5EDC" w:rsidP="004235E1">
      <w:pPr>
        <w:pStyle w:val="SingleTxtGC"/>
        <w:ind w:left="1996" w:hanging="431"/>
      </w:pPr>
      <w:r w:rsidRPr="0097456A">
        <w:rPr>
          <w:rFonts w:hint="eastAsia"/>
          <w:lang w:val="en-GB"/>
        </w:rPr>
        <w:t>3.</w:t>
      </w:r>
      <w:r w:rsidRPr="0097456A">
        <w:rPr>
          <w:lang w:val="en-GB"/>
        </w:rPr>
        <w:tab/>
      </w:r>
      <w:r w:rsidRPr="0097456A">
        <w:rPr>
          <w:rFonts w:hAnsi="宋体" w:hint="eastAsia"/>
        </w:rPr>
        <w:t>国家官员的外国刑事管辖豁免。</w:t>
      </w:r>
    </w:p>
    <w:p w14:paraId="0CA237B1" w14:textId="77777777" w:rsidR="00AB5EDC" w:rsidRPr="0097456A" w:rsidRDefault="00AB5EDC" w:rsidP="004235E1">
      <w:pPr>
        <w:pStyle w:val="SingleTxtGC"/>
        <w:ind w:left="1996" w:hanging="431"/>
      </w:pPr>
      <w:r w:rsidRPr="0097456A">
        <w:rPr>
          <w:rFonts w:hint="eastAsia"/>
        </w:rPr>
        <w:t>4.</w:t>
      </w:r>
      <w:r w:rsidRPr="0097456A">
        <w:rPr>
          <w:rFonts w:hint="eastAsia"/>
        </w:rPr>
        <w:tab/>
      </w:r>
      <w:r w:rsidRPr="0097456A">
        <w:rPr>
          <w:rFonts w:hAnsi="宋体" w:hint="eastAsia"/>
        </w:rPr>
        <w:t>国家责任方面的国家继承。</w:t>
      </w:r>
    </w:p>
    <w:p w14:paraId="463F3B5F" w14:textId="77777777" w:rsidR="00AB5EDC" w:rsidRPr="0097456A" w:rsidRDefault="00AB5EDC" w:rsidP="004235E1">
      <w:pPr>
        <w:pStyle w:val="SingleTxtGC"/>
        <w:ind w:left="1996" w:hanging="431"/>
      </w:pPr>
      <w:r w:rsidRPr="0097456A">
        <w:rPr>
          <w:rFonts w:hint="eastAsia"/>
        </w:rPr>
        <w:t>5.</w:t>
      </w:r>
      <w:r w:rsidRPr="0097456A">
        <w:rPr>
          <w:rFonts w:hint="eastAsia"/>
        </w:rPr>
        <w:tab/>
      </w:r>
      <w:r w:rsidRPr="0097456A">
        <w:rPr>
          <w:rFonts w:hAnsi="宋体" w:hint="eastAsia"/>
        </w:rPr>
        <w:t>与国际法有关的海平面上升。</w:t>
      </w:r>
    </w:p>
    <w:p w14:paraId="02D57C97" w14:textId="77777777" w:rsidR="00AB5EDC" w:rsidRPr="0097456A" w:rsidRDefault="00AB5EDC" w:rsidP="004235E1">
      <w:pPr>
        <w:pStyle w:val="SingleTxtGC"/>
        <w:ind w:left="1996" w:hanging="431"/>
      </w:pPr>
      <w:r w:rsidRPr="0097456A">
        <w:rPr>
          <w:rFonts w:hint="eastAsia"/>
        </w:rPr>
        <w:t>6.</w:t>
      </w:r>
      <w:r w:rsidRPr="0097456A">
        <w:rPr>
          <w:rFonts w:hint="eastAsia"/>
        </w:rPr>
        <w:tab/>
      </w:r>
      <w:r w:rsidRPr="0097456A">
        <w:rPr>
          <w:rFonts w:hAnsi="宋体" w:hint="eastAsia"/>
        </w:rPr>
        <w:t>国际组织作为当事方的争端的解决。</w:t>
      </w:r>
    </w:p>
    <w:p w14:paraId="53194E7F" w14:textId="77777777" w:rsidR="00AB5EDC" w:rsidRPr="0097456A" w:rsidRDefault="00AB5EDC" w:rsidP="004235E1">
      <w:pPr>
        <w:pStyle w:val="SingleTxtGC"/>
        <w:ind w:left="1996" w:hanging="431"/>
      </w:pPr>
      <w:r w:rsidRPr="0097456A">
        <w:rPr>
          <w:rFonts w:hint="eastAsia"/>
        </w:rPr>
        <w:t>7.</w:t>
      </w:r>
      <w:r w:rsidRPr="0097456A">
        <w:rPr>
          <w:rFonts w:hint="eastAsia"/>
        </w:rPr>
        <w:tab/>
      </w:r>
      <w:r w:rsidRPr="0097456A">
        <w:rPr>
          <w:rFonts w:hAnsi="宋体" w:hint="eastAsia"/>
        </w:rPr>
        <w:t>防止和打击海盗和海上武装抢劫行为。</w:t>
      </w:r>
    </w:p>
    <w:p w14:paraId="0CE54D56" w14:textId="77777777" w:rsidR="00AB5EDC" w:rsidRPr="0097456A" w:rsidRDefault="00AB5EDC" w:rsidP="004235E1">
      <w:pPr>
        <w:pStyle w:val="SingleTxtGC"/>
        <w:ind w:left="1996" w:hanging="431"/>
      </w:pPr>
      <w:r w:rsidRPr="0097456A">
        <w:rPr>
          <w:rFonts w:hint="eastAsia"/>
        </w:rPr>
        <w:t>8.</w:t>
      </w:r>
      <w:r w:rsidRPr="0097456A">
        <w:rPr>
          <w:rFonts w:hint="eastAsia"/>
        </w:rPr>
        <w:tab/>
      </w:r>
      <w:r w:rsidRPr="0097456A">
        <w:rPr>
          <w:rFonts w:hAnsi="宋体" w:hint="eastAsia"/>
        </w:rPr>
        <w:t>确定国际法规则的辅助手段。</w:t>
      </w:r>
    </w:p>
    <w:p w14:paraId="53D495A3" w14:textId="77777777" w:rsidR="00AB5EDC" w:rsidRPr="0097456A" w:rsidRDefault="00AB5EDC" w:rsidP="004235E1">
      <w:pPr>
        <w:pStyle w:val="SingleTxtGC"/>
        <w:ind w:left="1996" w:hanging="431"/>
      </w:pPr>
      <w:r w:rsidRPr="0097456A">
        <w:rPr>
          <w:rFonts w:hint="eastAsia"/>
        </w:rPr>
        <w:t>9.</w:t>
      </w:r>
      <w:r w:rsidRPr="0097456A">
        <w:rPr>
          <w:rFonts w:hint="eastAsia"/>
        </w:rPr>
        <w:tab/>
      </w:r>
      <w:r w:rsidRPr="0097456A">
        <w:rPr>
          <w:rFonts w:hAnsi="宋体" w:hint="eastAsia"/>
        </w:rPr>
        <w:t>不具法律约束力的国际协定。</w:t>
      </w:r>
    </w:p>
    <w:p w14:paraId="1D7D6D4D" w14:textId="77777777" w:rsidR="00AB5EDC" w:rsidRPr="0097456A" w:rsidRDefault="00AB5EDC" w:rsidP="004235E1">
      <w:pPr>
        <w:pStyle w:val="SingleTxtGC"/>
        <w:ind w:left="1996" w:hanging="431"/>
      </w:pPr>
      <w:r w:rsidRPr="0097456A">
        <w:rPr>
          <w:rFonts w:hint="eastAsia"/>
        </w:rPr>
        <w:t>10.</w:t>
      </w:r>
      <w:r w:rsidRPr="0097456A">
        <w:rPr>
          <w:rFonts w:hint="eastAsia"/>
        </w:rPr>
        <w:tab/>
      </w:r>
      <w:r w:rsidRPr="0097456A">
        <w:rPr>
          <w:rFonts w:hAnsi="宋体" w:hint="eastAsia"/>
        </w:rPr>
        <w:t>纪念委员会成立七十五周年。</w:t>
      </w:r>
    </w:p>
    <w:p w14:paraId="6FD6E9B4" w14:textId="77777777" w:rsidR="00AB5EDC" w:rsidRPr="0097456A" w:rsidRDefault="00AB5EDC" w:rsidP="004235E1">
      <w:pPr>
        <w:pStyle w:val="SingleTxtGC"/>
        <w:ind w:left="1996" w:hanging="431"/>
        <w:rPr>
          <w:lang w:val="en-GB"/>
        </w:rPr>
      </w:pPr>
      <w:r w:rsidRPr="0097456A">
        <w:rPr>
          <w:rFonts w:hint="eastAsia"/>
        </w:rPr>
        <w:t>11.</w:t>
      </w:r>
      <w:r w:rsidRPr="0097456A">
        <w:rPr>
          <w:rFonts w:hint="eastAsia"/>
        </w:rPr>
        <w:tab/>
      </w:r>
      <w:r w:rsidRPr="0097456A">
        <w:rPr>
          <w:rFonts w:hAnsi="宋体" w:hint="eastAsia"/>
        </w:rPr>
        <w:t>委员会的方案</w:t>
      </w:r>
      <w:r w:rsidRPr="0097456A">
        <w:rPr>
          <w:rFonts w:hAnsi="宋体" w:hint="eastAsia"/>
          <w:lang w:val="en-GB"/>
        </w:rPr>
        <w:t>、程序和工作方法以及文件。</w:t>
      </w:r>
    </w:p>
    <w:p w14:paraId="22D08A37" w14:textId="77777777" w:rsidR="00AB5EDC" w:rsidRPr="0097456A" w:rsidRDefault="00AB5EDC" w:rsidP="004235E1">
      <w:pPr>
        <w:pStyle w:val="SingleTxtGC"/>
        <w:ind w:left="1996" w:hanging="431"/>
      </w:pPr>
      <w:r w:rsidRPr="0097456A">
        <w:rPr>
          <w:rFonts w:hint="eastAsia"/>
          <w:lang w:val="en-GB"/>
        </w:rPr>
        <w:lastRenderedPageBreak/>
        <w:t>12.</w:t>
      </w:r>
      <w:r w:rsidRPr="0097456A">
        <w:rPr>
          <w:rFonts w:hint="eastAsia"/>
          <w:lang w:val="en-GB"/>
        </w:rPr>
        <w:tab/>
      </w:r>
      <w:r w:rsidRPr="0097456A">
        <w:rPr>
          <w:rFonts w:hAnsi="宋体" w:hint="eastAsia"/>
        </w:rPr>
        <w:t>第七十六届会议的日期和地点。</w:t>
      </w:r>
    </w:p>
    <w:p w14:paraId="35532225" w14:textId="77777777" w:rsidR="00AB5EDC" w:rsidRPr="0097456A" w:rsidRDefault="00AB5EDC" w:rsidP="004235E1">
      <w:pPr>
        <w:pStyle w:val="SingleTxtGC"/>
        <w:ind w:left="1996" w:hanging="431"/>
      </w:pPr>
      <w:r w:rsidRPr="0097456A">
        <w:rPr>
          <w:rFonts w:hint="eastAsia"/>
        </w:rPr>
        <w:t>13.</w:t>
      </w:r>
      <w:r w:rsidRPr="0097456A">
        <w:rPr>
          <w:rFonts w:hint="eastAsia"/>
        </w:rPr>
        <w:tab/>
      </w:r>
      <w:r w:rsidRPr="0097456A">
        <w:rPr>
          <w:rFonts w:hAnsi="宋体" w:hint="eastAsia"/>
        </w:rPr>
        <w:t>与其他机构的合作。</w:t>
      </w:r>
    </w:p>
    <w:p w14:paraId="1B92B9B7" w14:textId="5151A7D4" w:rsidR="00D74D20" w:rsidRDefault="00AB5EDC" w:rsidP="004235E1">
      <w:pPr>
        <w:pStyle w:val="SingleTxtGC"/>
        <w:ind w:left="1996" w:hanging="431"/>
      </w:pPr>
      <w:r w:rsidRPr="0097456A">
        <w:rPr>
          <w:rFonts w:hint="eastAsia"/>
        </w:rPr>
        <w:t>14.</w:t>
      </w:r>
      <w:r w:rsidRPr="0097456A">
        <w:rPr>
          <w:rFonts w:hint="eastAsia"/>
        </w:rPr>
        <w:tab/>
      </w:r>
      <w:r w:rsidRPr="0097456A">
        <w:rPr>
          <w:rFonts w:hAnsi="宋体" w:hint="eastAsia"/>
        </w:rPr>
        <w:t>其他事项</w:t>
      </w:r>
      <w:r w:rsidRPr="0097456A">
        <w:rPr>
          <w:rFonts w:hAnsi="宋体" w:hint="eastAsia"/>
          <w:lang w:val="en-GB"/>
        </w:rPr>
        <w:t>。</w:t>
      </w:r>
      <w:r w:rsidR="00D74D20">
        <w:br w:type="page"/>
      </w:r>
    </w:p>
    <w:p w14:paraId="4F5EFE4F" w14:textId="77777777" w:rsidR="00E959EF" w:rsidRPr="0097456A" w:rsidRDefault="00E959EF" w:rsidP="004235E1">
      <w:pPr>
        <w:pStyle w:val="HChGC"/>
      </w:pPr>
      <w:r w:rsidRPr="0097456A">
        <w:lastRenderedPageBreak/>
        <w:tab/>
      </w:r>
      <w:r w:rsidRPr="0097456A">
        <w:tab/>
      </w:r>
      <w:bookmarkStart w:id="14" w:name="_Toc176438346"/>
      <w:r w:rsidRPr="0097456A">
        <w:rPr>
          <w:rFonts w:hint="eastAsia"/>
        </w:rPr>
        <w:t>第二章</w:t>
      </w:r>
      <w:r w:rsidRPr="0097456A">
        <w:br/>
      </w:r>
      <w:r w:rsidRPr="0097456A">
        <w:rPr>
          <w:rFonts w:hint="eastAsia"/>
        </w:rPr>
        <w:t>委员会第七十五届会议工作概况</w:t>
      </w:r>
      <w:bookmarkEnd w:id="14"/>
    </w:p>
    <w:p w14:paraId="0A4EEB14" w14:textId="5DB88614" w:rsidR="00E959EF" w:rsidRPr="0097456A" w:rsidRDefault="00E959EF" w:rsidP="00E959EF">
      <w:pPr>
        <w:pStyle w:val="SingleTxtGC"/>
      </w:pPr>
      <w:r w:rsidRPr="0097456A">
        <w:t>15.</w:t>
      </w:r>
      <w:r w:rsidRPr="0097456A">
        <w:tab/>
      </w:r>
      <w:r w:rsidRPr="0097456A">
        <w:t>关于</w:t>
      </w:r>
      <w:r w:rsidRPr="0097456A">
        <w:rPr>
          <w:rFonts w:hint="eastAsia"/>
        </w:rPr>
        <w:t>“</w:t>
      </w:r>
      <w:r w:rsidRPr="0097456A">
        <w:rPr>
          <w:rFonts w:eastAsia="黑体"/>
        </w:rPr>
        <w:t>国际组织作为当事方的争端的解决</w:t>
      </w:r>
      <w:r w:rsidRPr="0097456A">
        <w:rPr>
          <w:rFonts w:hint="eastAsia"/>
        </w:rPr>
        <w:t>”</w:t>
      </w:r>
      <w:r w:rsidRPr="0097456A">
        <w:t>专题，委员会收到了特别报告员关于该专题的第二次报告</w:t>
      </w:r>
      <w:r w:rsidRPr="0097456A">
        <w:t>(</w:t>
      </w:r>
      <w:hyperlink r:id="rId25" w:history="1">
        <w:r w:rsidRPr="00060A21">
          <w:rPr>
            <w:rStyle w:val="af5"/>
          </w:rPr>
          <w:t>A/CN.4/766</w:t>
        </w:r>
      </w:hyperlink>
      <w:r w:rsidRPr="0097456A">
        <w:t>)</w:t>
      </w:r>
      <w:r w:rsidRPr="0097456A">
        <w:t>，其中集中论述了</w:t>
      </w:r>
      <w:r w:rsidRPr="0097456A">
        <w:rPr>
          <w:rFonts w:hint="eastAsia"/>
        </w:rPr>
        <w:t>“</w:t>
      </w:r>
      <w:r w:rsidRPr="0097456A">
        <w:t>国际争端</w:t>
      </w:r>
      <w:r w:rsidRPr="0097456A">
        <w:rPr>
          <w:rFonts w:hint="eastAsia"/>
        </w:rPr>
        <w:t>”</w:t>
      </w:r>
      <w:r w:rsidRPr="0097456A">
        <w:t>。第二次报告分析了在国际组织作为当事方的国际争端</w:t>
      </w:r>
      <w:r w:rsidRPr="0097456A">
        <w:rPr>
          <w:rFonts w:hint="eastAsia"/>
        </w:rPr>
        <w:t>的</w:t>
      </w:r>
      <w:r w:rsidRPr="0097456A">
        <w:t>解决方面的实践，以及与委员会该专题工作有关的政策问题。特别报告员还概述了他对该专题今后工作的计划。特别报告员提出了四项</w:t>
      </w:r>
      <w:r w:rsidRPr="0097456A">
        <w:rPr>
          <w:rFonts w:hint="eastAsia"/>
        </w:rPr>
        <w:t>指南</w:t>
      </w:r>
      <w:r w:rsidRPr="0097456A">
        <w:t>草案。委员会还收到了秘书处的一份备忘录</w:t>
      </w:r>
      <w:r w:rsidRPr="0097456A">
        <w:t>(</w:t>
      </w:r>
      <w:hyperlink r:id="rId26" w:history="1">
        <w:r w:rsidRPr="00060A21">
          <w:rPr>
            <w:rStyle w:val="af5"/>
          </w:rPr>
          <w:t>A/CN.4/</w:t>
        </w:r>
        <w:r w:rsidR="005F2FED">
          <w:rPr>
            <w:rStyle w:val="af5"/>
            <w:rFonts w:hint="eastAsia"/>
          </w:rPr>
          <w:t xml:space="preserve"> </w:t>
        </w:r>
        <w:r w:rsidRPr="00060A21">
          <w:rPr>
            <w:rStyle w:val="af5"/>
          </w:rPr>
          <w:t>764</w:t>
        </w:r>
      </w:hyperlink>
      <w:r w:rsidRPr="0097456A">
        <w:t>)</w:t>
      </w:r>
      <w:r w:rsidRPr="0097456A">
        <w:t>，其中载有</w:t>
      </w:r>
      <w:r w:rsidRPr="0097456A">
        <w:rPr>
          <w:rFonts w:hint="eastAsia"/>
        </w:rPr>
        <w:t>国家</w:t>
      </w:r>
      <w:r w:rsidRPr="0097456A">
        <w:t>和国际组织根据特别报告员编制的调查问卷提供的可能与委员会本专题今后工作相关的在国际争端和私法性质争端方面的实践的资料。</w:t>
      </w:r>
    </w:p>
    <w:p w14:paraId="109D1198" w14:textId="77777777" w:rsidR="00E959EF" w:rsidRPr="0097456A" w:rsidRDefault="00E959EF" w:rsidP="00E959EF">
      <w:pPr>
        <w:pStyle w:val="SingleTxtGC"/>
      </w:pPr>
      <w:r w:rsidRPr="0097456A">
        <w:t>16.</w:t>
      </w:r>
      <w:r w:rsidRPr="0097456A">
        <w:tab/>
      </w:r>
      <w:r w:rsidRPr="0097456A">
        <w:t>特别报告员在第二次报告中说明，该报告的重点是国际组织之间以及国际组织与国家或其他国际法主体之间在国际法下产生的争端。报告不涉及非国际性争端，非国际性争端将在第三次报告中处理。对国际组织实践的分析显示，各种形式的争端解决办法都曾在实践中被使用，而且使用频率不同。谈判、协商或其他友好解决争端办法的高频使用似乎是以下事实的反映：许多争端解决方面的条款规定将上述形式的争端解决办法作为第一步，另一个原因是，国际组织和国家倾向于以谨慎和</w:t>
      </w:r>
      <w:r w:rsidRPr="0097456A">
        <w:rPr>
          <w:rFonts w:hint="eastAsia"/>
        </w:rPr>
        <w:t>委婉</w:t>
      </w:r>
      <w:r w:rsidRPr="0097456A">
        <w:t>的非正式方式解决争端。国际组织似乎不经常采用调停、和解、调查或</w:t>
      </w:r>
      <w:r w:rsidRPr="0097456A">
        <w:rPr>
          <w:rFonts w:hint="eastAsia"/>
        </w:rPr>
        <w:t>查明事实</w:t>
      </w:r>
      <w:r w:rsidRPr="0097456A">
        <w:t>的办法。在以仲裁手段解决国际组织作为当事方的国际争端方面，</w:t>
      </w:r>
      <w:r w:rsidRPr="0097456A">
        <w:rPr>
          <w:rFonts w:hint="eastAsia"/>
        </w:rPr>
        <w:t>相关</w:t>
      </w:r>
      <w:r w:rsidRPr="0097456A">
        <w:t>实践也有限，主要原因是，只有少数条约就仲裁</w:t>
      </w:r>
      <w:r w:rsidRPr="0097456A">
        <w:rPr>
          <w:rFonts w:hint="eastAsia"/>
        </w:rPr>
        <w:t>作</w:t>
      </w:r>
      <w:r w:rsidRPr="0097456A">
        <w:t>了具体规定，并且各</w:t>
      </w:r>
      <w:r w:rsidRPr="0097456A">
        <w:rPr>
          <w:rFonts w:hint="eastAsia"/>
        </w:rPr>
        <w:t>国际</w:t>
      </w:r>
      <w:r w:rsidRPr="0097456A">
        <w:t>组织和其他当事方显然不愿提起仲裁。在以司法手段解决争端方面，各国际性法院和法庭为解决国际组织作为当事方的国际争端发挥了重要作用，特别是为此提供咨询意见，并让区域经济一体化组织及其成员能够通过司法手段解决二者间的争端。第二次报告还处理了基于国际层面认可的法治的政策问题，特别是三个具体方面：获得解决争端的机会、裁决的独立性和公正性、正当程序或公正审判。特别报告员还说明，他</w:t>
      </w:r>
      <w:r w:rsidRPr="0097456A">
        <w:t>2025</w:t>
      </w:r>
      <w:r w:rsidRPr="0097456A">
        <w:t>年的第三次报告将分析国际组织作为当事方的非国际争端的解决方面的实践。这将有助于完成该专题的一读，</w:t>
      </w:r>
      <w:r w:rsidRPr="0097456A">
        <w:rPr>
          <w:rFonts w:hint="eastAsia"/>
        </w:rPr>
        <w:t>并</w:t>
      </w:r>
      <w:r w:rsidRPr="0097456A">
        <w:t>在</w:t>
      </w:r>
      <w:r w:rsidRPr="0097456A">
        <w:t>2027</w:t>
      </w:r>
      <w:r w:rsidRPr="0097456A">
        <w:t>年基于各国的评论进行二读。</w:t>
      </w:r>
    </w:p>
    <w:p w14:paraId="74B8B7F3" w14:textId="77777777" w:rsidR="00E959EF" w:rsidRPr="0097456A" w:rsidRDefault="00E959EF" w:rsidP="00E959EF">
      <w:pPr>
        <w:pStyle w:val="SingleTxtGC"/>
      </w:pPr>
      <w:r w:rsidRPr="0097456A">
        <w:t>17.</w:t>
      </w:r>
      <w:r w:rsidRPr="0097456A">
        <w:tab/>
      </w:r>
      <w:r w:rsidRPr="0097456A">
        <w:t>特别报告员提出了该专题的四项</w:t>
      </w:r>
      <w:r w:rsidRPr="0097456A">
        <w:rPr>
          <w:rFonts w:hint="eastAsia"/>
        </w:rPr>
        <w:t>指南</w:t>
      </w:r>
      <w:r w:rsidRPr="0097456A">
        <w:t>草案。</w:t>
      </w:r>
      <w:r w:rsidRPr="0097456A">
        <w:rPr>
          <w:rFonts w:hint="eastAsia"/>
        </w:rPr>
        <w:t>指南</w:t>
      </w:r>
      <w:r w:rsidRPr="0097456A">
        <w:t>草案</w:t>
      </w:r>
      <w:r w:rsidRPr="0097456A">
        <w:t>3</w:t>
      </w:r>
      <w:r w:rsidRPr="0097456A">
        <w:t>提出了</w:t>
      </w:r>
      <w:r w:rsidRPr="0097456A">
        <w:rPr>
          <w:rFonts w:hint="eastAsia"/>
        </w:rPr>
        <w:t>“</w:t>
      </w:r>
      <w:r w:rsidRPr="0097456A">
        <w:t>国际争端</w:t>
      </w:r>
      <w:r w:rsidRPr="0097456A">
        <w:rPr>
          <w:rFonts w:hint="eastAsia"/>
        </w:rPr>
        <w:t>”</w:t>
      </w:r>
      <w:r w:rsidRPr="0097456A">
        <w:t>的含义，</w:t>
      </w:r>
      <w:r w:rsidRPr="0097456A">
        <w:rPr>
          <w:rFonts w:hint="eastAsia"/>
        </w:rPr>
        <w:t>指南</w:t>
      </w:r>
      <w:r w:rsidRPr="0097456A">
        <w:t>草案</w:t>
      </w:r>
      <w:r w:rsidRPr="0097456A">
        <w:t>4</w:t>
      </w:r>
      <w:r w:rsidRPr="0097456A">
        <w:t>处理国际组织作为当事方的争端的解决方面的实践。</w:t>
      </w:r>
      <w:r w:rsidRPr="0097456A">
        <w:rPr>
          <w:rFonts w:hint="eastAsia"/>
        </w:rPr>
        <w:t>指南</w:t>
      </w:r>
      <w:r w:rsidRPr="0097456A">
        <w:t>草案</w:t>
      </w:r>
      <w:r w:rsidRPr="0097456A">
        <w:t>5</w:t>
      </w:r>
      <w:r w:rsidRPr="0097456A">
        <w:t>和</w:t>
      </w:r>
      <w:r w:rsidRPr="0097456A">
        <w:t>6</w:t>
      </w:r>
      <w:r w:rsidRPr="0097456A">
        <w:t>处理第二次报告提出的政策考虑和建议。</w:t>
      </w:r>
    </w:p>
    <w:p w14:paraId="6D75ED45" w14:textId="77777777" w:rsidR="00E959EF" w:rsidRPr="0097456A" w:rsidRDefault="00E959EF" w:rsidP="00E959EF">
      <w:pPr>
        <w:pStyle w:val="SingleTxtGC"/>
      </w:pPr>
      <w:r w:rsidRPr="0097456A">
        <w:t>18.</w:t>
      </w:r>
      <w:r w:rsidRPr="0097456A">
        <w:tab/>
      </w:r>
      <w:r w:rsidRPr="0097456A">
        <w:t>委员会委员欢迎特别报告员第二次报告对争端解决方面的实践作了广泛而全面的分析。委员们</w:t>
      </w:r>
      <w:r w:rsidRPr="0097456A">
        <w:rPr>
          <w:rFonts w:hint="eastAsia"/>
        </w:rPr>
        <w:t>指出了</w:t>
      </w:r>
      <w:r w:rsidRPr="0097456A">
        <w:t>在区分国际争端和非国际争端方面的挑战。对于区分的依据</w:t>
      </w:r>
      <w:r w:rsidRPr="0097456A">
        <w:rPr>
          <w:rFonts w:hint="eastAsia"/>
        </w:rPr>
        <w:t>是</w:t>
      </w:r>
      <w:r w:rsidRPr="0097456A">
        <w:t>争议当事方、适用的法律还是二者皆为依据，委员们表达了不同意见。</w:t>
      </w:r>
      <w:r w:rsidRPr="0097456A">
        <w:rPr>
          <w:rFonts w:hint="eastAsia"/>
        </w:rPr>
        <w:t>关于对</w:t>
      </w:r>
      <w:r w:rsidRPr="0097456A">
        <w:t>国际组织</w:t>
      </w:r>
      <w:r w:rsidRPr="0097456A">
        <w:rPr>
          <w:rFonts w:hint="eastAsia"/>
        </w:rPr>
        <w:t>的</w:t>
      </w:r>
      <w:r w:rsidRPr="0097456A">
        <w:t>争端解决实践</w:t>
      </w:r>
      <w:r w:rsidRPr="0097456A">
        <w:rPr>
          <w:rFonts w:hint="eastAsia"/>
        </w:rPr>
        <w:t>的利用</w:t>
      </w:r>
      <w:r w:rsidRPr="0097456A">
        <w:t>，委员们倾向于制定一项具有规范性内容</w:t>
      </w:r>
      <w:r w:rsidRPr="0097456A">
        <w:rPr>
          <w:rFonts w:hint="eastAsia"/>
        </w:rPr>
        <w:t>而非描述这种实践</w:t>
      </w:r>
      <w:r w:rsidRPr="0097456A">
        <w:t>的</w:t>
      </w:r>
      <w:r w:rsidRPr="0097456A">
        <w:rPr>
          <w:rFonts w:hint="eastAsia"/>
        </w:rPr>
        <w:t>指南草案</w:t>
      </w:r>
      <w:r w:rsidRPr="0097456A">
        <w:t>。有委员指出，</w:t>
      </w:r>
      <w:r w:rsidRPr="0097456A">
        <w:rPr>
          <w:rFonts w:hint="eastAsia"/>
        </w:rPr>
        <w:t>特别报告员提出的</w:t>
      </w:r>
      <w:r w:rsidRPr="0097456A">
        <w:t>争端解决实践的描述似乎意味着争端的解决手段之间存在某种等级之分，</w:t>
      </w:r>
      <w:r w:rsidRPr="0097456A">
        <w:rPr>
          <w:rFonts w:hint="eastAsia"/>
        </w:rPr>
        <w:t>并将</w:t>
      </w:r>
      <w:r w:rsidRPr="0097456A">
        <w:t>争端解决方面的裁决手段</w:t>
      </w:r>
      <w:r w:rsidRPr="0097456A">
        <w:rPr>
          <w:rFonts w:hint="eastAsia"/>
        </w:rPr>
        <w:t>放在突出位置</w:t>
      </w:r>
      <w:r w:rsidRPr="0097456A">
        <w:t>。委员们认为，出于成本、速度和维护关系等实际考虑，相较于非裁决性的解决办法，仲裁或司法解决的吸引力似乎往往较低。同样，委员们对更多地利用仲裁和司法办法解决争端这一建议的可取性持谨慎态度，倾向于更广泛地提供利用这些手段的机会。有委员强调，不同的争端解决形式可能适合不同的情况，需视争端类型而定。委员会们支持裁决形式的争端解决办法</w:t>
      </w:r>
      <w:r w:rsidRPr="0097456A">
        <w:rPr>
          <w:rFonts w:hint="eastAsia"/>
        </w:rPr>
        <w:t>需</w:t>
      </w:r>
      <w:r w:rsidRPr="0097456A">
        <w:t>符合法治要求</w:t>
      </w:r>
      <w:r w:rsidRPr="0097456A">
        <w:rPr>
          <w:rFonts w:hint="eastAsia"/>
        </w:rPr>
        <w:t>这一</w:t>
      </w:r>
      <w:r w:rsidRPr="0097456A">
        <w:t>基本政策建议，但对于如何最好地加以表达持不同意见。委员们还表</w:t>
      </w:r>
      <w:r w:rsidRPr="0097456A">
        <w:lastRenderedPageBreak/>
        <w:t>示赞赏特别报告员概述的该专题</w:t>
      </w:r>
      <w:r w:rsidRPr="0097456A">
        <w:rPr>
          <w:rFonts w:hint="eastAsia"/>
        </w:rPr>
        <w:t>“</w:t>
      </w:r>
      <w:r w:rsidRPr="0097456A">
        <w:t>路线图</w:t>
      </w:r>
      <w:r w:rsidRPr="0097456A">
        <w:rPr>
          <w:rFonts w:hint="eastAsia"/>
        </w:rPr>
        <w:t>”</w:t>
      </w:r>
      <w:r w:rsidRPr="0097456A">
        <w:t>，但有些委员认为这一路线图过于雄心勃勃。</w:t>
      </w:r>
    </w:p>
    <w:p w14:paraId="601C63FB" w14:textId="7EF0F2E9" w:rsidR="00E959EF" w:rsidRPr="0097456A" w:rsidRDefault="00E959EF" w:rsidP="00E959EF">
      <w:pPr>
        <w:pStyle w:val="SingleTxtGC"/>
      </w:pPr>
      <w:r w:rsidRPr="0097456A">
        <w:t>19.</w:t>
      </w:r>
      <w:r w:rsidRPr="0097456A">
        <w:tab/>
      </w:r>
      <w:r w:rsidRPr="0097456A">
        <w:t>经全体会议辩论后，委员会考虑到全体会议上提出的评论和意见，决定将第二次报告提出的</w:t>
      </w:r>
      <w:r w:rsidRPr="0097456A">
        <w:rPr>
          <w:rFonts w:hint="eastAsia"/>
        </w:rPr>
        <w:t>指南</w:t>
      </w:r>
      <w:r w:rsidRPr="0097456A">
        <w:t>草案</w:t>
      </w:r>
      <w:r w:rsidRPr="0097456A">
        <w:t>3</w:t>
      </w:r>
      <w:r w:rsidRPr="0097456A">
        <w:t>、</w:t>
      </w:r>
      <w:r w:rsidRPr="0097456A">
        <w:t>4</w:t>
      </w:r>
      <w:r w:rsidRPr="0097456A">
        <w:t>、</w:t>
      </w:r>
      <w:r w:rsidRPr="0097456A">
        <w:t>5</w:t>
      </w:r>
      <w:r w:rsidRPr="0097456A">
        <w:t>和</w:t>
      </w:r>
      <w:r w:rsidRPr="0097456A">
        <w:t>6</w:t>
      </w:r>
      <w:r w:rsidRPr="0097456A">
        <w:t>转交起草委员会。起草委员会就</w:t>
      </w:r>
      <w:r w:rsidRPr="0097456A">
        <w:rPr>
          <w:rFonts w:hint="eastAsia"/>
        </w:rPr>
        <w:t>指南</w:t>
      </w:r>
      <w:r w:rsidRPr="0097456A">
        <w:t>草案</w:t>
      </w:r>
      <w:r w:rsidRPr="0097456A">
        <w:t>3</w:t>
      </w:r>
      <w:r w:rsidRPr="0097456A">
        <w:t>进行了广泛而深入的辩论，辩论的重点是，</w:t>
      </w:r>
      <w:r w:rsidRPr="0097456A">
        <w:rPr>
          <w:rFonts w:hint="eastAsia"/>
        </w:rPr>
        <w:t>“</w:t>
      </w:r>
      <w:r w:rsidRPr="0097456A">
        <w:t>国际争端</w:t>
      </w:r>
      <w:r w:rsidRPr="0097456A">
        <w:rPr>
          <w:rFonts w:hint="eastAsia"/>
        </w:rPr>
        <w:t>”</w:t>
      </w:r>
      <w:r w:rsidRPr="0097456A">
        <w:t>一词的使用、</w:t>
      </w:r>
      <w:r w:rsidRPr="0097456A">
        <w:rPr>
          <w:rFonts w:hint="eastAsia"/>
        </w:rPr>
        <w:t>指南</w:t>
      </w:r>
      <w:r w:rsidRPr="0097456A">
        <w:t>草案提及争端当事方和适用的法律是否适当，以及</w:t>
      </w:r>
      <w:r w:rsidRPr="0097456A">
        <w:rPr>
          <w:rFonts w:hint="eastAsia"/>
        </w:rPr>
        <w:t>“</w:t>
      </w:r>
      <w:r w:rsidRPr="0097456A">
        <w:t>其他国际法主体</w:t>
      </w:r>
      <w:r w:rsidRPr="0097456A">
        <w:rPr>
          <w:rFonts w:hint="eastAsia"/>
        </w:rPr>
        <w:t>”一语</w:t>
      </w:r>
      <w:r w:rsidRPr="0097456A">
        <w:t>的使用。起草委员会决定将</w:t>
      </w:r>
      <w:r w:rsidRPr="0097456A">
        <w:rPr>
          <w:rFonts w:hint="eastAsia"/>
        </w:rPr>
        <w:t>指南</w:t>
      </w:r>
      <w:r w:rsidRPr="0097456A">
        <w:t>草案安排为几个部分，以</w:t>
      </w:r>
      <w:r w:rsidRPr="0097456A">
        <w:rPr>
          <w:rFonts w:hint="eastAsia"/>
        </w:rPr>
        <w:t>指南</w:t>
      </w:r>
      <w:r w:rsidRPr="0097456A">
        <w:t>草案</w:t>
      </w:r>
      <w:r w:rsidRPr="0097456A">
        <w:t>3</w:t>
      </w:r>
      <w:r w:rsidRPr="0097456A">
        <w:t>澄清第二部分的范围。为明确起见，删除了</w:t>
      </w:r>
      <w:r w:rsidRPr="0097456A">
        <w:rPr>
          <w:rFonts w:hint="eastAsia"/>
        </w:rPr>
        <w:t>“</w:t>
      </w:r>
      <w:r w:rsidRPr="0097456A">
        <w:t>在国际法下产生的</w:t>
      </w:r>
      <w:r w:rsidRPr="0097456A">
        <w:rPr>
          <w:rFonts w:hint="eastAsia"/>
        </w:rPr>
        <w:t>”</w:t>
      </w:r>
      <w:r w:rsidRPr="0097456A">
        <w:t>一语，但有一项谅解，即评注将解释适用于</w:t>
      </w:r>
      <w:r w:rsidRPr="0097456A">
        <w:rPr>
          <w:rFonts w:hint="eastAsia"/>
        </w:rPr>
        <w:t>指南</w:t>
      </w:r>
      <w:r w:rsidRPr="0097456A">
        <w:t>草案</w:t>
      </w:r>
      <w:r w:rsidRPr="0097456A">
        <w:t>3</w:t>
      </w:r>
      <w:r w:rsidRPr="0097456A">
        <w:t>所指争端的法律。一些委员就这一删除持保留立场。</w:t>
      </w:r>
      <w:r w:rsidRPr="0097456A">
        <w:rPr>
          <w:rFonts w:hint="eastAsia"/>
        </w:rPr>
        <w:t>在交换了不同意见后</w:t>
      </w:r>
      <w:r w:rsidRPr="0097456A">
        <w:t>，</w:t>
      </w:r>
      <w:r w:rsidRPr="0097456A">
        <w:rPr>
          <w:rFonts w:hint="eastAsia"/>
        </w:rPr>
        <w:t>“</w:t>
      </w:r>
      <w:r w:rsidRPr="0097456A">
        <w:t>其他国际法主体</w:t>
      </w:r>
      <w:r w:rsidRPr="0097456A">
        <w:rPr>
          <w:rFonts w:hint="eastAsia"/>
        </w:rPr>
        <w:t>”</w:t>
      </w:r>
      <w:r w:rsidRPr="0097456A">
        <w:t>一语也被删除。起草委员会为解决委员们的关切，特别是就争端解决手段会被认为有等级之分提出的关切，对</w:t>
      </w:r>
      <w:r w:rsidRPr="0097456A">
        <w:rPr>
          <w:rFonts w:hint="eastAsia"/>
        </w:rPr>
        <w:t>指南</w:t>
      </w:r>
      <w:r w:rsidRPr="0097456A">
        <w:t>草案</w:t>
      </w:r>
      <w:r w:rsidRPr="0097456A">
        <w:rPr>
          <w:rFonts w:hint="eastAsia"/>
        </w:rPr>
        <w:t>4</w:t>
      </w:r>
      <w:r w:rsidRPr="0097456A">
        <w:rPr>
          <w:rFonts w:hint="eastAsia"/>
        </w:rPr>
        <w:t>和</w:t>
      </w:r>
      <w:r w:rsidRPr="0097456A">
        <w:rPr>
          <w:rFonts w:hint="eastAsia"/>
        </w:rPr>
        <w:t>5</w:t>
      </w:r>
      <w:r w:rsidRPr="0097456A">
        <w:t>进行了修订。起草委员会还修订了</w:t>
      </w:r>
      <w:r w:rsidRPr="0097456A">
        <w:rPr>
          <w:rFonts w:hint="eastAsia"/>
        </w:rPr>
        <w:t>指南</w:t>
      </w:r>
      <w:r w:rsidRPr="0097456A">
        <w:t>草案</w:t>
      </w:r>
      <w:r w:rsidRPr="0097456A">
        <w:t xml:space="preserve">6, </w:t>
      </w:r>
      <w:r w:rsidRPr="0097456A">
        <w:t>删除了对法治的明确提及，</w:t>
      </w:r>
      <w:r w:rsidRPr="0097456A">
        <w:rPr>
          <w:rFonts w:hint="eastAsia"/>
        </w:rPr>
        <w:t>突出了</w:t>
      </w:r>
      <w:r w:rsidRPr="0097456A">
        <w:t>对独立性、公正性和正当程序的司法保障。在审议了起草委员会的报告</w:t>
      </w:r>
      <w:r w:rsidRPr="0097456A">
        <w:t>(</w:t>
      </w:r>
      <w:hyperlink r:id="rId27" w:history="1">
        <w:r w:rsidRPr="00060A21">
          <w:rPr>
            <w:rStyle w:val="af5"/>
          </w:rPr>
          <w:t>A/CN.4/L.998</w:t>
        </w:r>
      </w:hyperlink>
      <w:r w:rsidRPr="0097456A">
        <w:t>和</w:t>
      </w:r>
      <w:hyperlink r:id="rId28" w:history="1">
        <w:r w:rsidRPr="00060A21">
          <w:rPr>
            <w:rStyle w:val="af5"/>
          </w:rPr>
          <w:t>Add.1</w:t>
        </w:r>
      </w:hyperlink>
      <w:r w:rsidRPr="0097456A">
        <w:t>)</w:t>
      </w:r>
      <w:r w:rsidRPr="0097456A">
        <w:t>后，委员会暂时通过了</w:t>
      </w:r>
      <w:r w:rsidRPr="0097456A">
        <w:rPr>
          <w:rFonts w:hint="eastAsia"/>
        </w:rPr>
        <w:t>指南</w:t>
      </w:r>
      <w:r w:rsidRPr="0097456A">
        <w:t>草案</w:t>
      </w:r>
      <w:r w:rsidRPr="0097456A">
        <w:t>3</w:t>
      </w:r>
      <w:r w:rsidRPr="0097456A">
        <w:t>、</w:t>
      </w:r>
      <w:r w:rsidRPr="0097456A">
        <w:t>4</w:t>
      </w:r>
      <w:r w:rsidRPr="0097456A">
        <w:t>、</w:t>
      </w:r>
      <w:r w:rsidRPr="0097456A">
        <w:t>5</w:t>
      </w:r>
      <w:r w:rsidRPr="0097456A">
        <w:t>和</w:t>
      </w:r>
      <w:r w:rsidRPr="0097456A">
        <w:t>6</w:t>
      </w:r>
      <w:r w:rsidRPr="0097456A">
        <w:t>及其评注</w:t>
      </w:r>
      <w:r w:rsidRPr="0097456A">
        <w:t>(</w:t>
      </w:r>
      <w:r w:rsidRPr="0097456A">
        <w:t>第四章</w:t>
      </w:r>
      <w:r w:rsidRPr="0097456A">
        <w:t>)</w:t>
      </w:r>
      <w:r w:rsidRPr="0097456A">
        <w:t>。</w:t>
      </w:r>
    </w:p>
    <w:p w14:paraId="3C346E06" w14:textId="470D5CF5" w:rsidR="00E959EF" w:rsidRPr="0097456A" w:rsidRDefault="00E959EF" w:rsidP="00E959EF">
      <w:pPr>
        <w:pStyle w:val="SingleTxtGC"/>
      </w:pPr>
      <w:r w:rsidRPr="0097456A">
        <w:t>20.</w:t>
      </w:r>
      <w:r w:rsidRPr="0097456A">
        <w:tab/>
      </w:r>
      <w:r w:rsidRPr="0097456A">
        <w:t>关于</w:t>
      </w:r>
      <w:r w:rsidRPr="0097456A">
        <w:rPr>
          <w:rFonts w:hint="eastAsia"/>
        </w:rPr>
        <w:t>“</w:t>
      </w:r>
      <w:r w:rsidRPr="0097456A">
        <w:rPr>
          <w:rFonts w:eastAsia="黑体"/>
        </w:rPr>
        <w:t>确定国际法规则的辅助手段</w:t>
      </w:r>
      <w:r w:rsidRPr="0097456A">
        <w:rPr>
          <w:rFonts w:hint="eastAsia"/>
        </w:rPr>
        <w:t>”</w:t>
      </w:r>
      <w:r w:rsidRPr="0097456A">
        <w:t>专题，委员会收到了特别报告员的第二次报告</w:t>
      </w:r>
      <w:r w:rsidRPr="0097456A">
        <w:t>(</w:t>
      </w:r>
      <w:hyperlink r:id="rId29" w:history="1">
        <w:r w:rsidRPr="00060A21">
          <w:rPr>
            <w:rStyle w:val="af5"/>
          </w:rPr>
          <w:t>A/CN.4/769</w:t>
        </w:r>
      </w:hyperlink>
      <w:r w:rsidRPr="0097456A">
        <w:t>)</w:t>
      </w:r>
      <w:r w:rsidRPr="0097456A">
        <w:t>，其中除其他外，论述了委员会迄今为止关于该专题的工作和各国在第六委员会的意见；辅助手段的性质和作用，并重点讨论作为确定</w:t>
      </w:r>
      <w:r w:rsidRPr="0097456A">
        <w:rPr>
          <w:rFonts w:hint="eastAsia"/>
        </w:rPr>
        <w:t>国际</w:t>
      </w:r>
      <w:r w:rsidRPr="0097456A">
        <w:t>法规则的辅助手段的司法决定；国家和国际裁决先例的一般性质，包括《国际法院规约》第三十八条第一款</w:t>
      </w:r>
      <w:r w:rsidRPr="0097456A">
        <w:t>(</w:t>
      </w:r>
      <w:r w:rsidRPr="0097456A">
        <w:t>卯</w:t>
      </w:r>
      <w:r w:rsidRPr="0097456A">
        <w:t>)</w:t>
      </w:r>
      <w:r w:rsidRPr="0097456A">
        <w:t>项和第五十九条之间的关系；以及关于该专题的今后工作方案，定于在第七十六届会议</w:t>
      </w:r>
      <w:r w:rsidRPr="0097456A">
        <w:t>(2025</w:t>
      </w:r>
      <w:r w:rsidRPr="0097456A">
        <w:t>年</w:t>
      </w:r>
      <w:r w:rsidRPr="0097456A">
        <w:t>)</w:t>
      </w:r>
      <w:r w:rsidRPr="0097456A">
        <w:t>完成一读。委员会还收到了秘书处的第二份备忘录</w:t>
      </w:r>
      <w:r w:rsidRPr="0097456A">
        <w:t>(</w:t>
      </w:r>
      <w:hyperlink r:id="rId30" w:history="1">
        <w:r w:rsidRPr="00060A21">
          <w:rPr>
            <w:rStyle w:val="af5"/>
          </w:rPr>
          <w:t>A/CN.4/765</w:t>
        </w:r>
      </w:hyperlink>
      <w:r w:rsidRPr="0097456A">
        <w:t>)</w:t>
      </w:r>
      <w:r w:rsidRPr="0097456A">
        <w:t>，其中提供了国际性法院、法庭和其他机构判例中可能有助于委员会今后工作的司法决定实例和其他材料。</w:t>
      </w:r>
    </w:p>
    <w:p w14:paraId="426DADDA" w14:textId="77777777" w:rsidR="00E959EF" w:rsidRPr="0097456A" w:rsidRDefault="00E959EF" w:rsidP="00E959EF">
      <w:pPr>
        <w:pStyle w:val="SingleTxtGC"/>
      </w:pPr>
      <w:r w:rsidRPr="0097456A">
        <w:t>21.</w:t>
      </w:r>
      <w:r w:rsidRPr="0097456A">
        <w:tab/>
      </w:r>
      <w:r w:rsidRPr="0097456A">
        <w:t>特别报告员在第二次报告中处理了辅助手段的性质和一般作用，并回顾指出，辅助手段</w:t>
      </w:r>
      <w:r w:rsidRPr="0097456A">
        <w:rPr>
          <w:rFonts w:hint="eastAsia"/>
        </w:rPr>
        <w:t>相对于</w:t>
      </w:r>
      <w:r w:rsidRPr="0097456A">
        <w:t>《国际法院规约》第三十八条第一款</w:t>
      </w:r>
      <w:r w:rsidRPr="0097456A">
        <w:t>(</w:t>
      </w:r>
      <w:r w:rsidRPr="0097456A">
        <w:t>子</w:t>
      </w:r>
      <w:r w:rsidRPr="0097456A">
        <w:t>)</w:t>
      </w:r>
      <w:r w:rsidRPr="0097456A">
        <w:t>项至</w:t>
      </w:r>
      <w:r w:rsidRPr="0097456A">
        <w:t>(</w:t>
      </w:r>
      <w:r w:rsidRPr="0097456A">
        <w:t>寅</w:t>
      </w:r>
      <w:r w:rsidRPr="0097456A">
        <w:t>)</w:t>
      </w:r>
      <w:r w:rsidRPr="0097456A">
        <w:t>项确定的国际法渊源</w:t>
      </w:r>
      <w:r w:rsidRPr="0097456A">
        <w:rPr>
          <w:rFonts w:hint="eastAsia"/>
        </w:rPr>
        <w:t>处于次要地位</w:t>
      </w:r>
      <w:r w:rsidRPr="0097456A">
        <w:t>。辅助手段在国际法渊源方面发挥辅助作用。在这方面，《国际法院规约》第三十八条第一款</w:t>
      </w:r>
      <w:r w:rsidRPr="0097456A">
        <w:t>(</w:t>
      </w:r>
      <w:r w:rsidRPr="0097456A">
        <w:t>卯</w:t>
      </w:r>
      <w:r w:rsidRPr="0097456A">
        <w:t>)</w:t>
      </w:r>
      <w:r w:rsidRPr="0097456A">
        <w:t>项的起草历史可以作为支持，国际法院和其他国际性法院和法庭的实际实践、一些国家法院的实践以及学者的著作也予以确认。特别报告员还处理了国家和国际裁决先例的一般性质。虽然国际法中没有</w:t>
      </w:r>
      <w:r w:rsidRPr="0097456A">
        <w:rPr>
          <w:rFonts w:hint="eastAsia"/>
        </w:rPr>
        <w:t>关于狭义上的</w:t>
      </w:r>
      <w:r w:rsidRPr="0097456A">
        <w:t>先例的正式理论或学说，但国际法院和其他国际性法院和法庭会遵循先前的决定和判决，特别是在没有理由偏离可能仍然被视为合理的先前法律推理的情况下。在这方面，他审查了《国际法院规约》第三十八条第一款</w:t>
      </w:r>
      <w:r w:rsidRPr="0097456A">
        <w:t>(</w:t>
      </w:r>
      <w:r w:rsidRPr="0097456A">
        <w:t>卯</w:t>
      </w:r>
      <w:r w:rsidRPr="0097456A">
        <w:t>)</w:t>
      </w:r>
      <w:r w:rsidRPr="0097456A">
        <w:t>项和第五十九条之间的关系，后者规定</w:t>
      </w:r>
      <w:r w:rsidRPr="0097456A">
        <w:rPr>
          <w:rFonts w:hint="eastAsia"/>
        </w:rPr>
        <w:t>国际</w:t>
      </w:r>
      <w:r w:rsidRPr="0097456A">
        <w:t>法院的决定只对案件当事方有约束力，限定了前者的使用。他还审查了第五十九条和第六十一条之间的联系，以及法院和法庭的实践，特别是国际法院和国际海洋法法庭的实践。他的结论是，虽然国际法中没有</w:t>
      </w:r>
      <w:r w:rsidRPr="0097456A">
        <w:rPr>
          <w:rFonts w:hint="eastAsia"/>
        </w:rPr>
        <w:t>“</w:t>
      </w:r>
      <w:r w:rsidRPr="0097456A">
        <w:t>遵循先例</w:t>
      </w:r>
      <w:r w:rsidRPr="0097456A">
        <w:rPr>
          <w:rFonts w:hint="eastAsia"/>
        </w:rPr>
        <w:t>”</w:t>
      </w:r>
      <w:r w:rsidRPr="0097456A">
        <w:t>的规定，但国际法院的决定作为国际法规则的体现，其法律效力不仅对当事方具有制约作用，也能被第三方感知，并且由于法律确定性和可预测性，以及先前</w:t>
      </w:r>
      <w:r w:rsidRPr="0097456A">
        <w:rPr>
          <w:rFonts w:hint="eastAsia"/>
        </w:rPr>
        <w:t>的</w:t>
      </w:r>
      <w:r w:rsidRPr="0097456A">
        <w:t>决定在帮助解决以后的争端方面的说服价值和实用价值，因此被遵循。</w:t>
      </w:r>
    </w:p>
    <w:p w14:paraId="04B35D97" w14:textId="77777777" w:rsidR="00E959EF" w:rsidRPr="0097456A" w:rsidRDefault="00E959EF" w:rsidP="00E959EF">
      <w:pPr>
        <w:pStyle w:val="SingleTxtGC"/>
      </w:pPr>
      <w:r w:rsidRPr="0097456A">
        <w:t>22.</w:t>
      </w:r>
      <w:r w:rsidRPr="0097456A">
        <w:tab/>
      </w:r>
      <w:r w:rsidRPr="0097456A">
        <w:t>特别报告员就辅助手段的性质和作用</w:t>
      </w:r>
      <w:r w:rsidRPr="0097456A">
        <w:rPr>
          <w:rFonts w:hint="eastAsia"/>
        </w:rPr>
        <w:t>(</w:t>
      </w:r>
      <w:r w:rsidRPr="0097456A">
        <w:rPr>
          <w:rFonts w:hint="eastAsia"/>
        </w:rPr>
        <w:t>结论草案</w:t>
      </w:r>
      <w:r w:rsidRPr="0097456A">
        <w:rPr>
          <w:rFonts w:hint="eastAsia"/>
        </w:rPr>
        <w:t>6</w:t>
      </w:r>
      <w:r w:rsidRPr="0097456A">
        <w:t>)</w:t>
      </w:r>
      <w:r w:rsidRPr="0097456A">
        <w:t>、国际法中没有先例规则</w:t>
      </w:r>
      <w:r w:rsidRPr="0097456A">
        <w:rPr>
          <w:rFonts w:hint="eastAsia"/>
        </w:rPr>
        <w:t>(</w:t>
      </w:r>
      <w:r w:rsidRPr="0097456A">
        <w:rPr>
          <w:rFonts w:hint="eastAsia"/>
        </w:rPr>
        <w:t>结论草案</w:t>
      </w:r>
      <w:r w:rsidRPr="0097456A">
        <w:rPr>
          <w:rFonts w:hint="eastAsia"/>
        </w:rPr>
        <w:t>7</w:t>
      </w:r>
      <w:r w:rsidRPr="0097456A">
        <w:t>)</w:t>
      </w:r>
      <w:r w:rsidRPr="0097456A">
        <w:t>、法院和法庭决定的说服价值</w:t>
      </w:r>
      <w:r w:rsidRPr="0097456A">
        <w:rPr>
          <w:rFonts w:hint="eastAsia"/>
        </w:rPr>
        <w:t>(</w:t>
      </w:r>
      <w:r w:rsidRPr="0097456A">
        <w:rPr>
          <w:rFonts w:hint="eastAsia"/>
        </w:rPr>
        <w:t>结论草案</w:t>
      </w:r>
      <w:r w:rsidRPr="0097456A">
        <w:rPr>
          <w:rFonts w:hint="eastAsia"/>
        </w:rPr>
        <w:t>8</w:t>
      </w:r>
      <w:r w:rsidRPr="0097456A">
        <w:t>)</w:t>
      </w:r>
      <w:r w:rsidRPr="0097456A">
        <w:t>提出了三项结论草案。</w:t>
      </w:r>
    </w:p>
    <w:p w14:paraId="701A11B7" w14:textId="77777777" w:rsidR="00E959EF" w:rsidRPr="0097456A" w:rsidRDefault="00E959EF" w:rsidP="00E959EF">
      <w:pPr>
        <w:pStyle w:val="SingleTxtGC"/>
      </w:pPr>
      <w:r w:rsidRPr="0097456A">
        <w:lastRenderedPageBreak/>
        <w:t>23.</w:t>
      </w:r>
      <w:r w:rsidRPr="0097456A">
        <w:tab/>
      </w:r>
      <w:r w:rsidRPr="0097456A">
        <w:t>委员会委员欢迎特别报告员的</w:t>
      </w:r>
      <w:r w:rsidRPr="0097456A">
        <w:rPr>
          <w:rFonts w:hint="eastAsia"/>
        </w:rPr>
        <w:t>全面</w:t>
      </w:r>
      <w:r w:rsidRPr="0097456A">
        <w:t>报告及其中对多个复杂概念性问题的丰富讨论。他们支持特别报告员的观点，即辅助手段不是国际法的渊源，并且一般而言，国际法中没有具有约束力的先例制度，但由于法律确定性和可预测性等原因，司法决定会被遵循，法律确定性和可预测性是任何基于法治的法律制度的精髓。然而，有委员就司法决定的</w:t>
      </w:r>
      <w:r w:rsidRPr="0097456A">
        <w:rPr>
          <w:rFonts w:hint="eastAsia"/>
        </w:rPr>
        <w:t>“</w:t>
      </w:r>
      <w:r w:rsidRPr="0097456A">
        <w:t>说服价值</w:t>
      </w:r>
      <w:r w:rsidRPr="0097456A">
        <w:rPr>
          <w:rFonts w:hint="eastAsia"/>
        </w:rPr>
        <w:t>”</w:t>
      </w:r>
      <w:r w:rsidRPr="0097456A">
        <w:t>这一提及</w:t>
      </w:r>
      <w:r w:rsidRPr="0097456A">
        <w:rPr>
          <w:rFonts w:hint="eastAsia"/>
        </w:rPr>
        <w:t>持</w:t>
      </w:r>
      <w:r w:rsidRPr="0097456A">
        <w:t>犹豫态度。几位委员提出，特别报告员的第二次报告不仅提及辅助手段的一般作用，还提及一种或另一种辅助手段可能的具体作用，应就此作出澄清。</w:t>
      </w:r>
      <w:r w:rsidRPr="0097456A">
        <w:rPr>
          <w:rFonts w:hint="eastAsia"/>
        </w:rPr>
        <w:t>一些</w:t>
      </w:r>
      <w:r w:rsidRPr="0097456A">
        <w:t>委员</w:t>
      </w:r>
      <w:r w:rsidRPr="0097456A">
        <w:rPr>
          <w:rFonts w:hint="eastAsia"/>
        </w:rPr>
        <w:t>还</w:t>
      </w:r>
      <w:r w:rsidRPr="0097456A">
        <w:t>建议，结论草案不仅为法院和法庭这些司法决定的使用方提供指导，也为决策者、法律顾问、代理人和辩护人等其他各方提供指导。</w:t>
      </w:r>
    </w:p>
    <w:p w14:paraId="33268B99" w14:textId="1EF9B1EC" w:rsidR="00E959EF" w:rsidRPr="0097456A" w:rsidRDefault="00E959EF" w:rsidP="00E959EF">
      <w:pPr>
        <w:pStyle w:val="SingleTxtGC"/>
      </w:pPr>
      <w:r w:rsidRPr="0097456A">
        <w:t>24.</w:t>
      </w:r>
      <w:r w:rsidRPr="0097456A">
        <w:tab/>
      </w:r>
      <w:r w:rsidRPr="0097456A">
        <w:t>经全体会议辩论后，委员会决定将第二次报告提出的结论草案</w:t>
      </w:r>
      <w:r w:rsidRPr="0097456A">
        <w:t>6</w:t>
      </w:r>
      <w:r w:rsidRPr="0097456A">
        <w:t>、</w:t>
      </w:r>
      <w:r w:rsidRPr="0097456A">
        <w:t>7</w:t>
      </w:r>
      <w:r w:rsidRPr="0097456A">
        <w:t>和</w:t>
      </w:r>
      <w:r w:rsidRPr="0097456A">
        <w:t>8</w:t>
      </w:r>
      <w:r w:rsidRPr="0097456A">
        <w:t>转交起草委员会。特别报告员介绍了这</w:t>
      </w:r>
      <w:r w:rsidRPr="0097456A">
        <w:rPr>
          <w:rFonts w:hint="eastAsia"/>
        </w:rPr>
        <w:t>几项</w:t>
      </w:r>
      <w:r w:rsidRPr="0097456A">
        <w:t>结论草案，并提出了一系列工作文件</w:t>
      </w:r>
      <w:r w:rsidRPr="0097456A">
        <w:rPr>
          <w:rFonts w:hint="eastAsia"/>
        </w:rPr>
        <w:t>以</w:t>
      </w:r>
      <w:r w:rsidRPr="0097456A">
        <w:t>调整</w:t>
      </w:r>
      <w:r w:rsidRPr="0097456A">
        <w:rPr>
          <w:rFonts w:hint="eastAsia"/>
        </w:rPr>
        <w:t>他提出的</w:t>
      </w:r>
      <w:r w:rsidRPr="0097456A">
        <w:t>结论草案，以考虑委员们在辩论期间表达的意见。关于结论草案</w:t>
      </w:r>
      <w:r w:rsidRPr="0097456A">
        <w:t xml:space="preserve">6, </w:t>
      </w:r>
      <w:r w:rsidRPr="0097456A">
        <w:t>起草委员会赞成作出辅助手段不是国际法渊源这一否定性</w:t>
      </w:r>
      <w:r w:rsidRPr="0097456A">
        <w:rPr>
          <w:rFonts w:hint="eastAsia"/>
        </w:rPr>
        <w:t>表述</w:t>
      </w:r>
      <w:r w:rsidRPr="0097456A">
        <w:t>；决定在一项提及辅助手段的辅助作用的单一条款中处理其性质和作用；起草委员会澄清，这样做并不妨碍为其他目的使用相同的材料。特别报告员建议，委员会一旦在</w:t>
      </w:r>
      <w:r w:rsidRPr="0097456A">
        <w:t>2025</w:t>
      </w:r>
      <w:r w:rsidRPr="0097456A">
        <w:t>年完成该专题的一读，就</w:t>
      </w:r>
      <w:r w:rsidRPr="0097456A">
        <w:rPr>
          <w:rFonts w:hint="eastAsia"/>
        </w:rPr>
        <w:t>应该</w:t>
      </w:r>
      <w:r w:rsidRPr="0097456A">
        <w:t>重新审议关于作用的结论草案</w:t>
      </w:r>
      <w:r w:rsidRPr="0097456A">
        <w:t>6</w:t>
      </w:r>
      <w:r w:rsidRPr="0097456A">
        <w:t>的位置问题。关于结论草案</w:t>
      </w:r>
      <w:r w:rsidRPr="0097456A">
        <w:t>7</w:t>
      </w:r>
      <w:r w:rsidRPr="0097456A">
        <w:rPr>
          <w:rFonts w:hint="eastAsia"/>
        </w:rPr>
        <w:t>“</w:t>
      </w:r>
      <w:r w:rsidRPr="0097456A">
        <w:t>国际法中没有具法律约束力的先例</w:t>
      </w:r>
      <w:r w:rsidRPr="0097456A">
        <w:rPr>
          <w:rFonts w:hint="eastAsia"/>
        </w:rPr>
        <w:t>”</w:t>
      </w:r>
      <w:r w:rsidRPr="0097456A">
        <w:t>，起草委员会决定在第一句中采用一项一般规则，即</w:t>
      </w:r>
      <w:r w:rsidRPr="0097456A">
        <w:rPr>
          <w:rFonts w:hint="eastAsia"/>
        </w:rPr>
        <w:t>“</w:t>
      </w:r>
      <w:r w:rsidRPr="0097456A">
        <w:t>在国际性法院或法庭的决定涉及相同或相似问题时，可在法律</w:t>
      </w:r>
      <w:r w:rsidRPr="0097456A">
        <w:rPr>
          <w:rFonts w:hint="eastAsia"/>
        </w:rPr>
        <w:t>要点</w:t>
      </w:r>
      <w:r w:rsidRPr="0097456A">
        <w:t>上遵循这些决定</w:t>
      </w:r>
      <w:r w:rsidRPr="0097456A">
        <w:rPr>
          <w:rFonts w:hint="eastAsia"/>
        </w:rPr>
        <w:t>”</w:t>
      </w:r>
      <w:r w:rsidRPr="0097456A">
        <w:t>；并在第二句中明确指出，</w:t>
      </w:r>
      <w:r w:rsidRPr="0097456A">
        <w:rPr>
          <w:rFonts w:hint="eastAsia"/>
        </w:rPr>
        <w:t>“</w:t>
      </w:r>
      <w:r w:rsidRPr="0097456A">
        <w:t>此类决定不构成具有法律约束力的先例，除非具体的国际法文书或国际法规则另有规定</w:t>
      </w:r>
      <w:r w:rsidRPr="0097456A">
        <w:rPr>
          <w:rFonts w:hint="eastAsia"/>
        </w:rPr>
        <w:t>”</w:t>
      </w:r>
      <w:r w:rsidRPr="0097456A">
        <w:t>。关于结论草案</w:t>
      </w:r>
      <w:r w:rsidRPr="0097456A">
        <w:t xml:space="preserve">8, </w:t>
      </w:r>
      <w:r w:rsidRPr="0097456A">
        <w:t>起草委员会指出，正如委员会</w:t>
      </w:r>
      <w:r w:rsidRPr="0097456A">
        <w:rPr>
          <w:rFonts w:hint="eastAsia"/>
        </w:rPr>
        <w:t>在</w:t>
      </w:r>
      <w:r w:rsidRPr="0097456A">
        <w:t>2023</w:t>
      </w:r>
      <w:r w:rsidRPr="0097456A">
        <w:t>年通过的结论草案</w:t>
      </w:r>
      <w:r w:rsidRPr="0097456A">
        <w:t>3</w:t>
      </w:r>
      <w:r w:rsidRPr="0097456A">
        <w:t>的评注中所设想的，结论草案</w:t>
      </w:r>
      <w:r w:rsidRPr="0097456A">
        <w:t>8</w:t>
      </w:r>
      <w:r w:rsidRPr="0097456A">
        <w:t>中关于法院和法庭决定的权重的非详尽标准是对结论草案</w:t>
      </w:r>
      <w:r w:rsidRPr="0097456A">
        <w:t>3</w:t>
      </w:r>
      <w:r w:rsidRPr="0097456A">
        <w:t>的补充。在审议了起草委员会的报告</w:t>
      </w:r>
      <w:r w:rsidRPr="0097456A">
        <w:t>(</w:t>
      </w:r>
      <w:hyperlink r:id="rId31" w:history="1">
        <w:r w:rsidRPr="00060A21">
          <w:rPr>
            <w:rStyle w:val="af5"/>
          </w:rPr>
          <w:t>A/CN.4/L.999</w:t>
        </w:r>
      </w:hyperlink>
      <w:r w:rsidRPr="0097456A">
        <w:t>)</w:t>
      </w:r>
      <w:r w:rsidRPr="0097456A">
        <w:t>后，委员会暂时通过了结论草案</w:t>
      </w:r>
      <w:r w:rsidRPr="0097456A">
        <w:t>6</w:t>
      </w:r>
      <w:r w:rsidRPr="0097456A">
        <w:t>、</w:t>
      </w:r>
      <w:r w:rsidRPr="0097456A">
        <w:t>7</w:t>
      </w:r>
      <w:r w:rsidRPr="0097456A">
        <w:t>和</w:t>
      </w:r>
      <w:r w:rsidRPr="0097456A">
        <w:t>8</w:t>
      </w:r>
      <w:r w:rsidRPr="0097456A">
        <w:t>及其评注。委员会在本届会议早些时候还暂时通过了经口头订正的结论草案</w:t>
      </w:r>
      <w:r w:rsidRPr="0097456A">
        <w:t>4</w:t>
      </w:r>
      <w:r w:rsidR="00AE2EEE" w:rsidRPr="00AE2EEE">
        <w:rPr>
          <w:rFonts w:hint="eastAsia"/>
          <w:vertAlign w:val="superscript"/>
        </w:rPr>
        <w:t xml:space="preserve"> </w:t>
      </w:r>
      <w:r w:rsidRPr="0097456A">
        <w:t>(</w:t>
      </w:r>
      <w:r w:rsidRPr="0097456A">
        <w:t>法院和法庭的决定</w:t>
      </w:r>
      <w:r w:rsidRPr="0097456A">
        <w:t>)</w:t>
      </w:r>
      <w:r w:rsidRPr="0097456A">
        <w:t>和结论草案</w:t>
      </w:r>
      <w:r w:rsidRPr="0097456A">
        <w:t>5</w:t>
      </w:r>
      <w:r w:rsidR="00AE2EEE" w:rsidRPr="00AE2EEE">
        <w:rPr>
          <w:rFonts w:hint="eastAsia"/>
          <w:vertAlign w:val="superscript"/>
        </w:rPr>
        <w:t xml:space="preserve"> </w:t>
      </w:r>
      <w:r w:rsidRPr="0097456A">
        <w:t>(</w:t>
      </w:r>
      <w:r w:rsidRPr="0097456A">
        <w:t>学说</w:t>
      </w:r>
      <w:r w:rsidRPr="0097456A">
        <w:t>)</w:t>
      </w:r>
      <w:r w:rsidRPr="0097456A">
        <w:t>，这两项结论草案</w:t>
      </w:r>
      <w:r w:rsidRPr="0097456A">
        <w:t>(</w:t>
      </w:r>
      <w:hyperlink r:id="rId32" w:history="1">
        <w:r w:rsidRPr="00060A21">
          <w:rPr>
            <w:rStyle w:val="af5"/>
          </w:rPr>
          <w:t>A/CN.4/L.985/</w:t>
        </w:r>
        <w:r w:rsidR="00127712" w:rsidRPr="00060A21">
          <w:rPr>
            <w:rStyle w:val="af5"/>
            <w:rFonts w:hint="eastAsia"/>
          </w:rPr>
          <w:t xml:space="preserve"> </w:t>
        </w:r>
        <w:r w:rsidRPr="00060A21">
          <w:rPr>
            <w:rStyle w:val="af5"/>
          </w:rPr>
          <w:t>Add.1</w:t>
        </w:r>
      </w:hyperlink>
      <w:r w:rsidRPr="0097456A">
        <w:t>)</w:t>
      </w:r>
      <w:r w:rsidRPr="0097456A">
        <w:t>在第七十四届会议期间</w:t>
      </w:r>
      <w:r w:rsidRPr="0097456A">
        <w:rPr>
          <w:rFonts w:hint="eastAsia"/>
        </w:rPr>
        <w:t>仅</w:t>
      </w:r>
      <w:r w:rsidRPr="0097456A">
        <w:t>被注意到，委员会还通过了这两项结论草案的评注</w:t>
      </w:r>
      <w:r w:rsidRPr="0097456A">
        <w:t>(</w:t>
      </w:r>
      <w:r w:rsidRPr="0097456A">
        <w:t>第五章</w:t>
      </w:r>
      <w:r w:rsidRPr="0097456A">
        <w:t>)</w:t>
      </w:r>
      <w:r w:rsidRPr="0097456A">
        <w:t>。</w:t>
      </w:r>
    </w:p>
    <w:p w14:paraId="68C638A2" w14:textId="3A6A6EC7" w:rsidR="00E959EF" w:rsidRPr="0097456A" w:rsidRDefault="00E959EF" w:rsidP="00E959EF">
      <w:pPr>
        <w:pStyle w:val="SingleTxtGC"/>
      </w:pPr>
      <w:r w:rsidRPr="0097456A">
        <w:t>25.</w:t>
      </w:r>
      <w:r w:rsidRPr="0097456A">
        <w:tab/>
      </w:r>
      <w:r w:rsidRPr="0097456A">
        <w:t>关于</w:t>
      </w:r>
      <w:r w:rsidRPr="0097456A">
        <w:rPr>
          <w:rFonts w:hint="eastAsia"/>
        </w:rPr>
        <w:t>“</w:t>
      </w:r>
      <w:r w:rsidRPr="0097456A">
        <w:rPr>
          <w:rFonts w:eastAsia="黑体"/>
        </w:rPr>
        <w:t>防止和打击海盗和海上武装抢劫行为</w:t>
      </w:r>
      <w:r w:rsidRPr="0097456A">
        <w:rPr>
          <w:rFonts w:hint="eastAsia"/>
        </w:rPr>
        <w:t>”</w:t>
      </w:r>
      <w:r w:rsidRPr="0097456A">
        <w:t>专题，委员会收到了特别报告员的第二次报告</w:t>
      </w:r>
      <w:r w:rsidRPr="0097456A">
        <w:t>(</w:t>
      </w:r>
      <w:hyperlink r:id="rId33" w:history="1">
        <w:r w:rsidRPr="00060A21">
          <w:rPr>
            <w:rStyle w:val="af5"/>
          </w:rPr>
          <w:t>A/CN.4/770</w:t>
        </w:r>
      </w:hyperlink>
      <w:r w:rsidRPr="0097456A">
        <w:t>)</w:t>
      </w:r>
      <w:r w:rsidRPr="0097456A">
        <w:t>，其中</w:t>
      </w:r>
      <w:r w:rsidRPr="0097456A">
        <w:rPr>
          <w:rFonts w:hint="eastAsia"/>
        </w:rPr>
        <w:t>讨论</w:t>
      </w:r>
      <w:r w:rsidRPr="0097456A">
        <w:t>了参与打击海盗和海上武装抢劫行为的国际组织的实践</w:t>
      </w:r>
      <w:r w:rsidRPr="0097456A">
        <w:rPr>
          <w:rFonts w:hint="eastAsia"/>
        </w:rPr>
        <w:t>，</w:t>
      </w:r>
      <w:r w:rsidRPr="0097456A">
        <w:t>审查了打击海盗和海上武装抢劫行为的区域和次区域方法</w:t>
      </w:r>
      <w:r w:rsidRPr="0097456A">
        <w:rPr>
          <w:rFonts w:hint="eastAsia"/>
        </w:rPr>
        <w:t>，</w:t>
      </w:r>
      <w:r w:rsidRPr="0097456A">
        <w:t>介绍了各国缔结双边协定的实践</w:t>
      </w:r>
      <w:r w:rsidRPr="0097456A">
        <w:rPr>
          <w:rFonts w:hint="eastAsia"/>
        </w:rPr>
        <w:t>，</w:t>
      </w:r>
      <w:r w:rsidRPr="0097456A">
        <w:t>并概述了该专题今后的工作。委员会还收到了秘书处编写的一份备忘录</w:t>
      </w:r>
      <w:r w:rsidRPr="0097456A">
        <w:t>(</w:t>
      </w:r>
      <w:hyperlink r:id="rId34" w:history="1">
        <w:r w:rsidRPr="00060A21">
          <w:rPr>
            <w:rStyle w:val="af5"/>
          </w:rPr>
          <w:t>A/CN.4/767</w:t>
        </w:r>
      </w:hyperlink>
      <w:r w:rsidRPr="0097456A">
        <w:t>)</w:t>
      </w:r>
      <w:r w:rsidRPr="0097456A">
        <w:t>，其中说明</w:t>
      </w:r>
      <w:r w:rsidRPr="0097456A">
        <w:t>1956</w:t>
      </w:r>
      <w:r w:rsidRPr="0097456A">
        <w:t>年海洋法条款草案如何处理载有海盗行为定义的条款</w:t>
      </w:r>
      <w:r w:rsidRPr="0097456A">
        <w:rPr>
          <w:rFonts w:hint="eastAsia"/>
        </w:rPr>
        <w:t>，</w:t>
      </w:r>
      <w:r w:rsidRPr="0097456A">
        <w:t>各国在第一次联合国海洋法会议和第三次联合国海洋法会议上发表的意见</w:t>
      </w:r>
      <w:r w:rsidRPr="0097456A">
        <w:rPr>
          <w:rFonts w:hint="eastAsia"/>
        </w:rPr>
        <w:t>，</w:t>
      </w:r>
      <w:r w:rsidRPr="0097456A">
        <w:t>以及与海盗和海上武装抢劫行为的定义有关的著作。</w:t>
      </w:r>
    </w:p>
    <w:p w14:paraId="177786B4" w14:textId="77777777" w:rsidR="00E959EF" w:rsidRPr="0097456A" w:rsidRDefault="00E959EF" w:rsidP="00E959EF">
      <w:pPr>
        <w:pStyle w:val="SingleTxtGC"/>
      </w:pPr>
      <w:r w:rsidRPr="0097456A">
        <w:t>26.</w:t>
      </w:r>
      <w:r w:rsidRPr="0097456A">
        <w:tab/>
      </w:r>
      <w:r w:rsidRPr="0097456A">
        <w:t>特别报告员在第二次报告中首先介绍了参与打击海盗和海上武装抢劫行为的国际组织的实践，特别是联大、安全理事会和国际海事组织的决议，以及北大西洋公约组织根据安全理事会依《联合国宪章》第七章采取行动的授权进行海军干预的实践。他指出，刑事定罪和确立国家法院的管辖权是安全理事会、联大和国际海事组织一贯回顾的两项要求。他接着重点介绍了区域和次区域组织在非洲、亚洲、欧洲、美洲和大洋洲防止和打击海盗和海上武装抢劫行为的实践。这些实践体现了不同的合作模式，并赋予合作以实质性意义和可操作内容。特别报告员还审查了旨在加强防止和打击海盗和海上武装抢劫行为方面的合作的双边协定，</w:t>
      </w:r>
      <w:r w:rsidRPr="0097456A">
        <w:lastRenderedPageBreak/>
        <w:t>这些协定涉及一系列法律问题。他指出，他提议第三次报告就涉及防止和打击海盗和海上武装抢劫行为的相关法律问题的理论或学术著作开展研究。</w:t>
      </w:r>
    </w:p>
    <w:p w14:paraId="5F7777C9" w14:textId="77777777" w:rsidR="00E959EF" w:rsidRPr="0097456A" w:rsidRDefault="00E959EF" w:rsidP="00E959EF">
      <w:pPr>
        <w:pStyle w:val="SingleTxtGC"/>
      </w:pPr>
      <w:r w:rsidRPr="0097456A">
        <w:t>27.</w:t>
      </w:r>
      <w:r w:rsidRPr="0097456A">
        <w:tab/>
      </w:r>
      <w:r w:rsidRPr="0097456A">
        <w:t>特别报告员的</w:t>
      </w:r>
      <w:r w:rsidRPr="0097456A">
        <w:rPr>
          <w:rFonts w:hint="eastAsia"/>
        </w:rPr>
        <w:t>第二次</w:t>
      </w:r>
      <w:r w:rsidRPr="0097456A">
        <w:t>报告提出了四项条款草案。第</w:t>
      </w:r>
      <w:r w:rsidRPr="0097456A">
        <w:t>4</w:t>
      </w:r>
      <w:r w:rsidRPr="0097456A">
        <w:t>和第</w:t>
      </w:r>
      <w:r w:rsidRPr="0097456A">
        <w:t>5</w:t>
      </w:r>
      <w:r w:rsidRPr="0097456A">
        <w:t>条草案旨在反映《联合国海洋法公约》</w:t>
      </w:r>
      <w:r w:rsidRPr="0097456A">
        <w:rPr>
          <w:rFonts w:hint="eastAsia"/>
        </w:rPr>
        <w:t>第一〇〇条</w:t>
      </w:r>
      <w:r w:rsidRPr="0097456A">
        <w:t>的一般义务并赋予这一义务以实质内容。第</w:t>
      </w:r>
      <w:r w:rsidRPr="0097456A">
        <w:t>6</w:t>
      </w:r>
      <w:r w:rsidRPr="0097456A">
        <w:t>和第</w:t>
      </w:r>
      <w:r w:rsidRPr="0097456A">
        <w:t>7</w:t>
      </w:r>
      <w:r w:rsidRPr="0097456A">
        <w:t>条草案分别涉及在国内法下将海盗和海上武装抢劫行为定为刑事犯罪以及确立国家法院的管辖权，这二者都被视为打击海盗和海上武装抢劫行为的基本条件。</w:t>
      </w:r>
    </w:p>
    <w:p w14:paraId="053B5668" w14:textId="77777777" w:rsidR="00E959EF" w:rsidRPr="0097456A" w:rsidRDefault="00E959EF" w:rsidP="00E959EF">
      <w:pPr>
        <w:pStyle w:val="SingleTxtGC"/>
      </w:pPr>
      <w:r w:rsidRPr="0097456A">
        <w:t>28.</w:t>
      </w:r>
      <w:r w:rsidRPr="0097456A">
        <w:tab/>
      </w:r>
      <w:r w:rsidRPr="0097456A">
        <w:t>委员会委员普遍欢迎特别报告员的第二次报告及其中所载的丰富材料，并强调了该专题的重要性和复杂性。委员们提出了多个关键问题：《联合国海洋法公约》作为分析起点的相关性；其他几项国际公约的重要性以及不重复现有法律框架的</w:t>
      </w:r>
      <w:r w:rsidRPr="0097456A">
        <w:rPr>
          <w:rFonts w:hint="eastAsia"/>
        </w:rPr>
        <w:t>希望</w:t>
      </w:r>
      <w:r w:rsidRPr="0097456A">
        <w:t>；在分析联大和安全理事会的实践时，需谨慎行事，因为此类实践并未偏离国际法准则；鉴于与海盗行为和海上武装抢劫行为有关的管辖权和适用法律不同，在分析实践时必须对这两种行为加以区分。委员们表示支持列入一项关于各国合作防止和打击海盗和海上武装抢劫行为的一般义务的规定，并普遍支持在将海盗和海上武装抢劫行为定为刑事犯罪方面促进统一各国的法律，并确立对这些罪行的国家管辖权。委员们对拟议条款草案的某些起草方式提出质疑，包括</w:t>
      </w:r>
      <w:r w:rsidRPr="0097456A">
        <w:rPr>
          <w:rFonts w:hint="eastAsia"/>
        </w:rPr>
        <w:t>打击</w:t>
      </w:r>
      <w:r w:rsidRPr="0097456A">
        <w:t>海盗和海上武装抢劫行为的义务；对</w:t>
      </w:r>
      <w:r w:rsidRPr="0097456A">
        <w:rPr>
          <w:rFonts w:hint="eastAsia"/>
        </w:rPr>
        <w:t>“</w:t>
      </w:r>
      <w:r w:rsidRPr="0097456A">
        <w:t>武装冲突</w:t>
      </w:r>
      <w:r w:rsidRPr="0097456A">
        <w:rPr>
          <w:rFonts w:hint="eastAsia"/>
        </w:rPr>
        <w:t>”</w:t>
      </w:r>
      <w:r w:rsidRPr="0097456A">
        <w:t>的提及；将海上武装抢劫行为作为国际罪行处理；与非国家行为体合作的要求；对根据政府命令所犯罪行或由履行官方职能人员所犯罪行的提及；相关罪行是否不受任何时效限制；以及海上武装抢劫行为是否受普遍管辖权管辖。</w:t>
      </w:r>
      <w:r w:rsidRPr="0097456A">
        <w:rPr>
          <w:rFonts w:hint="eastAsia"/>
        </w:rPr>
        <w:t>委员们还建议，委员会不妨就分析这一专题的“路线图”或总体框架进行讨论。</w:t>
      </w:r>
    </w:p>
    <w:p w14:paraId="506E74F9" w14:textId="77777777" w:rsidR="00E959EF" w:rsidRPr="0097456A" w:rsidRDefault="00E959EF" w:rsidP="00E959EF">
      <w:pPr>
        <w:pStyle w:val="SingleTxtGC"/>
      </w:pPr>
      <w:r w:rsidRPr="0097456A">
        <w:t>29.</w:t>
      </w:r>
      <w:r w:rsidRPr="0097456A">
        <w:tab/>
      </w:r>
      <w:r w:rsidRPr="0097456A">
        <w:t>经全体会议辩论后，委员会考虑到全体会议辩论中提出的意见，决定将特别报告员第二次报告所载第</w:t>
      </w:r>
      <w:r w:rsidRPr="0097456A">
        <w:t>4</w:t>
      </w:r>
      <w:r w:rsidRPr="0097456A">
        <w:t>、第</w:t>
      </w:r>
      <w:r w:rsidRPr="0097456A">
        <w:t>5</w:t>
      </w:r>
      <w:r w:rsidRPr="0097456A">
        <w:t>、第</w:t>
      </w:r>
      <w:r w:rsidRPr="0097456A">
        <w:t>6</w:t>
      </w:r>
      <w:r w:rsidRPr="0097456A">
        <w:t>和</w:t>
      </w:r>
      <w:r w:rsidRPr="0097456A">
        <w:t>7</w:t>
      </w:r>
      <w:r w:rsidRPr="0097456A">
        <w:t>条草案转交起草委员会。在这方面有一项谅解，即</w:t>
      </w:r>
      <w:r w:rsidRPr="0097456A">
        <w:rPr>
          <w:rFonts w:hint="eastAsia"/>
        </w:rPr>
        <w:t>起草</w:t>
      </w:r>
      <w:r w:rsidRPr="0097456A">
        <w:t>委员会将首先就整个专题及其今后方向进行一般性讨论。在讨论中，起草委员会成员一致同意，《联合国海洋法公约》是该专题的起点，委员会的方法是不作改变、在《公约》的规范范围内开展工作。由于《公约》没有明确涉及海上武装抢劫行为，委员会可澄清相关规则，并指出《联合国海洋法公约》未作规定的事项受一般国际法管辖。成员们强调了其他文书，特别是《制止危及海上航行安全非法行为公约》、《联合国打击跨国有组织犯罪公约》及这两项公约各自议定书的相关性。起草委员会确定了存在空白或有需要解决的法律问题的领域，包括海盗和海上武装抢劫的定义</w:t>
      </w:r>
      <w:r w:rsidRPr="0097456A">
        <w:t>(</w:t>
      </w:r>
      <w:r w:rsidRPr="0097456A">
        <w:t>如</w:t>
      </w:r>
      <w:r w:rsidRPr="0097456A">
        <w:rPr>
          <w:rFonts w:hint="eastAsia"/>
        </w:rPr>
        <w:t>“</w:t>
      </w:r>
      <w:r w:rsidRPr="0097456A">
        <w:t>非法暴力或掠夺行为</w:t>
      </w:r>
      <w:r w:rsidRPr="0097456A">
        <w:rPr>
          <w:rFonts w:hint="eastAsia"/>
        </w:rPr>
        <w:t>”</w:t>
      </w:r>
      <w:r w:rsidRPr="0097456A">
        <w:t>和</w:t>
      </w:r>
      <w:r w:rsidRPr="0097456A">
        <w:rPr>
          <w:rFonts w:hint="eastAsia"/>
        </w:rPr>
        <w:t>“</w:t>
      </w:r>
      <w:r w:rsidRPr="0097456A">
        <w:t>私人目的</w:t>
      </w:r>
      <w:r w:rsidRPr="0097456A">
        <w:rPr>
          <w:rFonts w:hint="eastAsia"/>
        </w:rPr>
        <w:t>”</w:t>
      </w:r>
      <w:r w:rsidRPr="0097456A">
        <w:t>)</w:t>
      </w:r>
      <w:r w:rsidRPr="0097456A">
        <w:t>；新技术</w:t>
      </w:r>
      <w:r w:rsidRPr="0097456A">
        <w:t>(</w:t>
      </w:r>
      <w:r w:rsidRPr="0097456A">
        <w:t>如使用无人机和自主飞行器</w:t>
      </w:r>
      <w:r w:rsidRPr="0097456A">
        <w:t>)</w:t>
      </w:r>
      <w:r w:rsidRPr="0097456A">
        <w:t>；现代海盗行为，包括在陆地上实施的行为；以及国家立法、管辖权、执法、追捕罪犯、私营安保提供商和海盗行为根源等其他问题。还需要解决合作模式问题，如</w:t>
      </w:r>
      <w:r w:rsidRPr="0097456A">
        <w:rPr>
          <w:rFonts w:hint="eastAsia"/>
        </w:rPr>
        <w:t>共派</w:t>
      </w:r>
      <w:r w:rsidRPr="0097456A">
        <w:t>登船执法人员、司法互助和人权考虑。起草委员会认识到，海盗行为和海上武装抢劫行为的管辖权基础不同。虽然相较于《联合国海洋法公约》</w:t>
      </w:r>
      <w:r w:rsidRPr="0097456A">
        <w:rPr>
          <w:rFonts w:hint="eastAsia"/>
        </w:rPr>
        <w:t>中</w:t>
      </w:r>
      <w:r w:rsidRPr="0097456A">
        <w:t>关于海盗行为的规定，在关于海上武装抢劫行为的规则方面没有同样明确的法律依据，但</w:t>
      </w:r>
      <w:r w:rsidRPr="0097456A">
        <w:rPr>
          <w:rFonts w:hint="eastAsia"/>
        </w:rPr>
        <w:t>需</w:t>
      </w:r>
      <w:r w:rsidRPr="0097456A">
        <w:t>以协调的方式审议这些规则，酌情一并或单独处理。起草委员会成员还确定了委员会可以在哪些区域通过为未来或有的公约提出条款草案来增加价值。</w:t>
      </w:r>
    </w:p>
    <w:p w14:paraId="388A6034" w14:textId="18A5C610" w:rsidR="00E959EF" w:rsidRPr="0097456A" w:rsidRDefault="00E959EF" w:rsidP="00E959EF">
      <w:pPr>
        <w:pStyle w:val="SingleTxtGC"/>
      </w:pPr>
      <w:bookmarkStart w:id="15" w:name="_Hlk171320966"/>
      <w:r w:rsidRPr="0097456A">
        <w:t>30.</w:t>
      </w:r>
      <w:r w:rsidRPr="0097456A">
        <w:tab/>
      </w:r>
      <w:bookmarkEnd w:id="15"/>
      <w:r w:rsidRPr="0097456A">
        <w:t>起草委员会审议了特别报告员提出的条款草案，并基于特别报告员在第</w:t>
      </w:r>
      <w:r w:rsidRPr="0097456A">
        <w:t>4</w:t>
      </w:r>
      <w:r w:rsidRPr="0097456A">
        <w:t>条和第</w:t>
      </w:r>
      <w:r w:rsidRPr="0097456A">
        <w:t>5</w:t>
      </w:r>
      <w:r w:rsidRPr="0097456A">
        <w:t>条草案基础上提出的订正提案通过了第</w:t>
      </w:r>
      <w:r w:rsidRPr="0097456A">
        <w:t>4</w:t>
      </w:r>
      <w:r w:rsidRPr="0097456A">
        <w:t>条草案。该条草案指出，存在根据国际法防止和打击海盗和海上武装抢劫行为的一般义务，履行方式为：第一，采取有效的立法、行政、司法措施或其他适当措施；第二，在国际、区域和次区</w:t>
      </w:r>
      <w:r w:rsidRPr="0097456A">
        <w:lastRenderedPageBreak/>
        <w:t>域层面与其他国家和主管国际组织尽可能充分合作。委员会听取了起草委员会主席的临时口头报告。起草委员会关于该专题的报告</w:t>
      </w:r>
      <w:r w:rsidRPr="0097456A">
        <w:t>(</w:t>
      </w:r>
      <w:hyperlink r:id="rId35" w:history="1">
        <w:r w:rsidRPr="00060A21">
          <w:rPr>
            <w:rStyle w:val="af5"/>
          </w:rPr>
          <w:t>A/CN.4/L.1000</w:t>
        </w:r>
      </w:hyperlink>
      <w:r w:rsidRPr="0097456A">
        <w:t>)</w:t>
      </w:r>
      <w:r w:rsidRPr="0097456A">
        <w:rPr>
          <w:rFonts w:hint="eastAsia"/>
        </w:rPr>
        <w:t>将在</w:t>
      </w:r>
      <w:r w:rsidRPr="0097456A">
        <w:t>今后的</w:t>
      </w:r>
      <w:r w:rsidRPr="0097456A">
        <w:rPr>
          <w:rFonts w:hint="eastAsia"/>
        </w:rPr>
        <w:t>某</w:t>
      </w:r>
      <w:r w:rsidRPr="0097456A">
        <w:t>一届会议</w:t>
      </w:r>
      <w:r w:rsidRPr="0097456A">
        <w:rPr>
          <w:rFonts w:hint="eastAsia"/>
        </w:rPr>
        <w:t>上</w:t>
      </w:r>
      <w:r w:rsidRPr="0097456A">
        <w:t>审议，因为无法在本届会议编写评注草案。</w:t>
      </w:r>
      <w:r w:rsidRPr="0097456A">
        <w:rPr>
          <w:rFonts w:hint="eastAsia"/>
        </w:rPr>
        <w:t>在雅库巴</w:t>
      </w:r>
      <w:r w:rsidRPr="0097456A">
        <w:rPr>
          <w:rFonts w:ascii="宋体" w:hAnsi="宋体" w:hint="eastAsia"/>
        </w:rPr>
        <w:t>·</w:t>
      </w:r>
      <w:r w:rsidRPr="0097456A">
        <w:rPr>
          <w:rFonts w:hint="eastAsia"/>
        </w:rPr>
        <w:t>西塞先生辞去本专题特别报告员职务后，委员会在</w:t>
      </w:r>
      <w:r w:rsidRPr="0097456A">
        <w:t>2024</w:t>
      </w:r>
      <w:r w:rsidRPr="0097456A">
        <w:rPr>
          <w:rFonts w:hint="eastAsia"/>
        </w:rPr>
        <w:t>年</w:t>
      </w:r>
      <w:r w:rsidRPr="0097456A">
        <w:t>8</w:t>
      </w:r>
      <w:r w:rsidRPr="0097456A">
        <w:rPr>
          <w:rFonts w:hint="eastAsia"/>
        </w:rPr>
        <w:t>月</w:t>
      </w:r>
      <w:r w:rsidRPr="0097456A">
        <w:t>2</w:t>
      </w:r>
      <w:r w:rsidRPr="0097456A">
        <w:rPr>
          <w:rFonts w:hint="eastAsia"/>
        </w:rPr>
        <w:t>日第</w:t>
      </w:r>
      <w:r w:rsidRPr="0097456A">
        <w:t>3701</w:t>
      </w:r>
      <w:r w:rsidRPr="0097456A">
        <w:rPr>
          <w:rFonts w:hint="eastAsia"/>
        </w:rPr>
        <w:t>次会议上任命路易</w:t>
      </w:r>
      <w:r w:rsidRPr="0097456A">
        <w:rPr>
          <w:rFonts w:ascii="宋体" w:hAnsi="宋体" w:hint="eastAsia"/>
        </w:rPr>
        <w:t>·</w:t>
      </w:r>
      <w:r w:rsidRPr="0097456A">
        <w:rPr>
          <w:rFonts w:hint="eastAsia"/>
        </w:rPr>
        <w:t>萨瓦多戈先生为特别报告员</w:t>
      </w:r>
      <w:r w:rsidRPr="0097456A">
        <w:t>(</w:t>
      </w:r>
      <w:r w:rsidRPr="0097456A">
        <w:t>第六章</w:t>
      </w:r>
      <w:r w:rsidRPr="0097456A">
        <w:t>)</w:t>
      </w:r>
      <w:r w:rsidRPr="0097456A">
        <w:rPr>
          <w:rFonts w:hint="eastAsia"/>
        </w:rPr>
        <w:t>。</w:t>
      </w:r>
    </w:p>
    <w:p w14:paraId="2F998C60" w14:textId="349C6AF9" w:rsidR="00E959EF" w:rsidRPr="0097456A" w:rsidRDefault="00E959EF" w:rsidP="00E959EF">
      <w:pPr>
        <w:pStyle w:val="SingleTxtGC"/>
      </w:pPr>
      <w:r w:rsidRPr="0097456A">
        <w:t>31.</w:t>
      </w:r>
      <w:r w:rsidRPr="0097456A">
        <w:tab/>
      </w:r>
      <w:r w:rsidRPr="0097456A">
        <w:t>关于</w:t>
      </w:r>
      <w:r w:rsidRPr="0097456A">
        <w:rPr>
          <w:rFonts w:hint="eastAsia"/>
        </w:rPr>
        <w:t>“</w:t>
      </w:r>
      <w:r w:rsidRPr="0097456A">
        <w:rPr>
          <w:rFonts w:eastAsia="黑体"/>
        </w:rPr>
        <w:t>国家官员的外国刑事管辖豁免</w:t>
      </w:r>
      <w:r w:rsidRPr="0097456A">
        <w:rPr>
          <w:rFonts w:hint="eastAsia"/>
        </w:rPr>
        <w:t>”</w:t>
      </w:r>
      <w:r w:rsidRPr="0097456A">
        <w:t>专题，委员会收到了特别报告员克劳迪奥</w:t>
      </w:r>
      <w:r w:rsidRPr="0097456A">
        <w:rPr>
          <w:rFonts w:ascii="宋体" w:hAnsi="宋体"/>
        </w:rPr>
        <w:t>·</w:t>
      </w:r>
      <w:r w:rsidRPr="0097456A">
        <w:t>格罗斯曼</w:t>
      </w:r>
      <w:r w:rsidRPr="0097456A">
        <w:rPr>
          <w:rFonts w:ascii="宋体" w:hAnsi="宋体"/>
        </w:rPr>
        <w:t>·</w:t>
      </w:r>
      <w:r w:rsidRPr="0097456A">
        <w:t>吉洛夫的第一次报告</w:t>
      </w:r>
      <w:r w:rsidRPr="0097456A">
        <w:t>(</w:t>
      </w:r>
      <w:hyperlink r:id="rId36" w:history="1">
        <w:r w:rsidRPr="00060A21">
          <w:rPr>
            <w:rStyle w:val="af5"/>
          </w:rPr>
          <w:t>A/CN.4/775</w:t>
        </w:r>
      </w:hyperlink>
      <w:r w:rsidRPr="0097456A">
        <w:t>)</w:t>
      </w:r>
      <w:r w:rsidRPr="0097456A">
        <w:t>，其中述及第</w:t>
      </w:r>
      <w:r w:rsidRPr="0097456A">
        <w:t>1</w:t>
      </w:r>
      <w:r w:rsidRPr="0097456A">
        <w:t>至第</w:t>
      </w:r>
      <w:r w:rsidRPr="0097456A">
        <w:t>6</w:t>
      </w:r>
      <w:r w:rsidRPr="0097456A">
        <w:t>条草案。特别报告员说明了在完成报告方面面临的一些挑战。报告</w:t>
      </w:r>
      <w:r w:rsidRPr="0097456A">
        <w:rPr>
          <w:rFonts w:hint="eastAsia"/>
        </w:rPr>
        <w:t>只</w:t>
      </w:r>
      <w:r w:rsidRPr="0097456A">
        <w:t>载</w:t>
      </w:r>
      <w:r w:rsidRPr="0097456A">
        <w:rPr>
          <w:rFonts w:hint="eastAsia"/>
        </w:rPr>
        <w:t>录</w:t>
      </w:r>
      <w:r w:rsidRPr="0097456A">
        <w:t>各国对第</w:t>
      </w:r>
      <w:r w:rsidRPr="0097456A">
        <w:t>1</w:t>
      </w:r>
      <w:r w:rsidRPr="0097456A">
        <w:t>至第</w:t>
      </w:r>
      <w:r w:rsidRPr="0097456A">
        <w:t>6</w:t>
      </w:r>
      <w:r w:rsidRPr="0097456A">
        <w:t>条草案的答复，这种做法</w:t>
      </w:r>
      <w:r w:rsidRPr="0097456A">
        <w:rPr>
          <w:rFonts w:hint="eastAsia"/>
        </w:rPr>
        <w:t>为了</w:t>
      </w:r>
      <w:r w:rsidRPr="0097456A">
        <w:t>符合一些国家所表达的期望，即有更多的时间用于思考该专题，并将完成二读的相关工作分配至不止一届会议。特别报告员关于审议各国政府对第</w:t>
      </w:r>
      <w:r w:rsidRPr="0097456A">
        <w:t>7</w:t>
      </w:r>
      <w:r w:rsidRPr="0097456A">
        <w:t>至第</w:t>
      </w:r>
      <w:r w:rsidRPr="0097456A">
        <w:t>18</w:t>
      </w:r>
      <w:r w:rsidRPr="0097456A">
        <w:t>条草案的评论和意见的报告将于</w:t>
      </w:r>
      <w:r w:rsidRPr="0097456A">
        <w:t>2025</w:t>
      </w:r>
      <w:r w:rsidRPr="0097456A">
        <w:t>年提交和接受审议。委员会还收到了各国政府就委员会</w:t>
      </w:r>
      <w:r w:rsidRPr="0097456A">
        <w:rPr>
          <w:rFonts w:hint="eastAsia"/>
        </w:rPr>
        <w:t>第七十三届会议</w:t>
      </w:r>
      <w:r w:rsidRPr="0097456A">
        <w:rPr>
          <w:rFonts w:hint="eastAsia"/>
        </w:rPr>
        <w:t>(2</w:t>
      </w:r>
      <w:r w:rsidRPr="0097456A">
        <w:t>022</w:t>
      </w:r>
      <w:r w:rsidRPr="0097456A">
        <w:rPr>
          <w:rFonts w:hint="eastAsia"/>
        </w:rPr>
        <w:t>年</w:t>
      </w:r>
      <w:r w:rsidRPr="0097456A">
        <w:rPr>
          <w:rFonts w:hint="eastAsia"/>
        </w:rPr>
        <w:t>)</w:t>
      </w:r>
      <w:r w:rsidRPr="0097456A">
        <w:t>一读通过的国家官员的外国刑事管辖豁免条款草案提出的评论和意见汇编</w:t>
      </w:r>
      <w:r w:rsidRPr="0097456A">
        <w:t>(</w:t>
      </w:r>
      <w:hyperlink r:id="rId37" w:history="1">
        <w:r w:rsidRPr="00060A21">
          <w:rPr>
            <w:rStyle w:val="af5"/>
          </w:rPr>
          <w:t>A/CN.4/771</w:t>
        </w:r>
      </w:hyperlink>
      <w:r w:rsidRPr="0097456A">
        <w:t>和</w:t>
      </w:r>
      <w:hyperlink r:id="rId38" w:history="1">
        <w:r w:rsidRPr="00060A21">
          <w:rPr>
            <w:rStyle w:val="af5"/>
          </w:rPr>
          <w:t>Add.1</w:t>
        </w:r>
      </w:hyperlink>
      <w:r w:rsidRPr="0097456A">
        <w:t>-</w:t>
      </w:r>
      <w:hyperlink r:id="rId39" w:history="1">
        <w:r w:rsidRPr="00060A21">
          <w:rPr>
            <w:rStyle w:val="af5"/>
          </w:rPr>
          <w:t>2</w:t>
        </w:r>
      </w:hyperlink>
      <w:r w:rsidRPr="0097456A">
        <w:t>)</w:t>
      </w:r>
      <w:r w:rsidRPr="0097456A">
        <w:t>。</w:t>
      </w:r>
    </w:p>
    <w:p w14:paraId="30AAFE6A" w14:textId="77777777" w:rsidR="00E959EF" w:rsidRPr="0097456A" w:rsidRDefault="00E959EF" w:rsidP="00E959EF">
      <w:pPr>
        <w:pStyle w:val="SingleTxtGC"/>
      </w:pPr>
      <w:r w:rsidRPr="0097456A">
        <w:t>32.</w:t>
      </w:r>
      <w:r w:rsidRPr="0097456A">
        <w:tab/>
      </w:r>
      <w:r w:rsidRPr="0097456A">
        <w:t>特别报告员在第一次报告中说明了他二读审议条款草案的方法：他概述从各国收到的</w:t>
      </w:r>
      <w:r w:rsidRPr="0097456A">
        <w:rPr>
          <w:rFonts w:hint="eastAsia"/>
        </w:rPr>
        <w:t>评论和</w:t>
      </w:r>
      <w:r w:rsidRPr="0097456A">
        <w:t>意见、他作为特别报告员所作的分析以及一套关于修订条款草案以反映各国评论的建议。为回应各国的意见，他提议在评注中进一步澄清刑事管辖权</w:t>
      </w:r>
      <w:r w:rsidRPr="0097456A">
        <w:rPr>
          <w:rFonts w:hint="eastAsia"/>
        </w:rPr>
        <w:t>的</w:t>
      </w:r>
      <w:r w:rsidRPr="0097456A">
        <w:t>行使与不</w:t>
      </w:r>
      <w:r w:rsidRPr="0097456A">
        <w:rPr>
          <w:rFonts w:hint="eastAsia"/>
        </w:rPr>
        <w:t>可</w:t>
      </w:r>
      <w:r w:rsidRPr="0097456A">
        <w:t>侵犯</w:t>
      </w:r>
      <w:r w:rsidRPr="0097456A">
        <w:rPr>
          <w:rFonts w:hint="eastAsia"/>
        </w:rPr>
        <w:t>性</w:t>
      </w:r>
      <w:r w:rsidRPr="0097456A">
        <w:t>之间的区别，并举例说明</w:t>
      </w:r>
      <w:r w:rsidRPr="0097456A">
        <w:rPr>
          <w:rFonts w:hint="eastAsia"/>
        </w:rPr>
        <w:t>“</w:t>
      </w:r>
      <w:r w:rsidRPr="0097456A">
        <w:t>国家官员</w:t>
      </w:r>
      <w:r w:rsidRPr="0097456A">
        <w:rPr>
          <w:rFonts w:hint="eastAsia"/>
        </w:rPr>
        <w:t>”</w:t>
      </w:r>
      <w:r w:rsidRPr="0097456A">
        <w:t>和</w:t>
      </w:r>
      <w:r w:rsidRPr="0097456A">
        <w:rPr>
          <w:rFonts w:hint="eastAsia"/>
        </w:rPr>
        <w:t>“</w:t>
      </w:r>
      <w:r w:rsidRPr="0097456A">
        <w:t>以官方身份实施的行为</w:t>
      </w:r>
      <w:r w:rsidRPr="0097456A">
        <w:rPr>
          <w:rFonts w:hint="eastAsia"/>
        </w:rPr>
        <w:t>”</w:t>
      </w:r>
      <w:r w:rsidRPr="0097456A">
        <w:t>的含义。他提议修订第</w:t>
      </w:r>
      <w:r w:rsidRPr="0097456A">
        <w:t>1</w:t>
      </w:r>
      <w:r w:rsidRPr="0097456A">
        <w:t>条草案第</w:t>
      </w:r>
      <w:r w:rsidRPr="0097456A">
        <w:t>3</w:t>
      </w:r>
      <w:r w:rsidRPr="0097456A">
        <w:t>款，以澄清与国际性法院和法庭，包括安全理事会设立的法院和法庭的关系。他不建议对关于将属人豁免限于三巨头的第</w:t>
      </w:r>
      <w:r w:rsidRPr="0097456A">
        <w:t>3</w:t>
      </w:r>
      <w:r w:rsidRPr="0097456A">
        <w:t>条草案作任何修改。然而，他提议澄清有些国家认为有问题的条款草案，包括第</w:t>
      </w:r>
      <w:r w:rsidRPr="0097456A">
        <w:t>5</w:t>
      </w:r>
      <w:r w:rsidRPr="0097456A">
        <w:t>条草案。特别报告员提议由起草委员会审议各国提出的其他起草提案。</w:t>
      </w:r>
    </w:p>
    <w:p w14:paraId="2AEF038C" w14:textId="77777777" w:rsidR="00E959EF" w:rsidRPr="0097456A" w:rsidRDefault="00E959EF" w:rsidP="00E959EF">
      <w:pPr>
        <w:pStyle w:val="SingleTxtGC"/>
      </w:pPr>
      <w:r w:rsidRPr="0097456A">
        <w:t>33.</w:t>
      </w:r>
      <w:r w:rsidRPr="0097456A">
        <w:tab/>
      </w:r>
      <w:r w:rsidRPr="0097456A">
        <w:t>委员会委员欢迎特别报告员的第一次报告，对特别报告员重点关注第</w:t>
      </w:r>
      <w:r w:rsidRPr="0097456A">
        <w:t>1</w:t>
      </w:r>
      <w:r w:rsidRPr="0097456A">
        <w:t>至第</w:t>
      </w:r>
      <w:r w:rsidRPr="0097456A">
        <w:t>6</w:t>
      </w:r>
      <w:r w:rsidRPr="0097456A">
        <w:t>条草案的决定普遍表示赞同。委员们指出，该专题非常重要，并普遍支持特别报告员</w:t>
      </w:r>
      <w:r w:rsidRPr="0097456A">
        <w:rPr>
          <w:rFonts w:hint="eastAsia"/>
        </w:rPr>
        <w:t>专注于第</w:t>
      </w:r>
      <w:r w:rsidRPr="0097456A">
        <w:rPr>
          <w:rFonts w:hint="eastAsia"/>
        </w:rPr>
        <w:t>1</w:t>
      </w:r>
      <w:r w:rsidRPr="0097456A">
        <w:rPr>
          <w:rFonts w:hint="eastAsia"/>
        </w:rPr>
        <w:t>至第</w:t>
      </w:r>
      <w:r w:rsidRPr="0097456A">
        <w:rPr>
          <w:rFonts w:hint="eastAsia"/>
        </w:rPr>
        <w:t>6</w:t>
      </w:r>
      <w:r w:rsidRPr="0097456A">
        <w:rPr>
          <w:rFonts w:hint="eastAsia"/>
        </w:rPr>
        <w:t>条草案</w:t>
      </w:r>
      <w:r w:rsidRPr="0097456A">
        <w:t>的</w:t>
      </w:r>
      <w:r w:rsidRPr="0097456A">
        <w:rPr>
          <w:rFonts w:hint="eastAsia"/>
        </w:rPr>
        <w:t>做法</w:t>
      </w:r>
      <w:r w:rsidRPr="0097456A">
        <w:t>以及迄今为止在该专题上取得的进展。一些委员会委员支持对外国刑事管辖权的行使和不</w:t>
      </w:r>
      <w:r w:rsidRPr="0097456A">
        <w:rPr>
          <w:rFonts w:hint="eastAsia"/>
        </w:rPr>
        <w:t>可</w:t>
      </w:r>
      <w:r w:rsidRPr="0097456A">
        <w:t>侵犯性进行界定，表示即使不在条款草案中界定，也应在评注中界定。委员们就具体的起草建议发表了多种意见。起草委员会审议了这些意见。特别报告员请委员会考虑可能向联大提出的建议，并提请各国普遍注意条款草案，或以条款草案为基础就该专题谈判一项条约，一些委员会委员就此作了回应。</w:t>
      </w:r>
    </w:p>
    <w:p w14:paraId="2E67DFF0" w14:textId="77777777" w:rsidR="00E959EF" w:rsidRPr="0097456A" w:rsidRDefault="00E959EF" w:rsidP="00E959EF">
      <w:pPr>
        <w:pStyle w:val="SingleTxtGC"/>
      </w:pPr>
      <w:r w:rsidRPr="0097456A">
        <w:t>34.</w:t>
      </w:r>
      <w:r w:rsidRPr="0097456A">
        <w:tab/>
      </w:r>
      <w:r w:rsidRPr="0097456A">
        <w:t>起草委员会审议了特别报告员提出的条款草案。起草委员会成员根据各国的意见和特别报告员的提议，建议对条款草案作一些调整</w:t>
      </w:r>
      <w:r w:rsidRPr="0097456A">
        <w:rPr>
          <w:rFonts w:hint="eastAsia"/>
        </w:rPr>
        <w:t>。委员会注意到第</w:t>
      </w:r>
      <w:r w:rsidRPr="0097456A">
        <w:t>1</w:t>
      </w:r>
      <w:r w:rsidRPr="0097456A">
        <w:rPr>
          <w:rFonts w:hint="eastAsia"/>
        </w:rPr>
        <w:t>、第</w:t>
      </w:r>
      <w:r w:rsidRPr="0097456A">
        <w:t>3</w:t>
      </w:r>
      <w:r w:rsidRPr="0097456A">
        <w:rPr>
          <w:rFonts w:hint="eastAsia"/>
        </w:rPr>
        <w:t>、第</w:t>
      </w:r>
      <w:r w:rsidRPr="0097456A">
        <w:t>4</w:t>
      </w:r>
      <w:r w:rsidRPr="0097456A">
        <w:rPr>
          <w:rFonts w:hint="eastAsia"/>
        </w:rPr>
        <w:t>和第</w:t>
      </w:r>
      <w:r w:rsidRPr="0097456A">
        <w:t>5</w:t>
      </w:r>
      <w:r w:rsidRPr="0097456A">
        <w:rPr>
          <w:rFonts w:hint="eastAsia"/>
        </w:rPr>
        <w:t>条草案</w:t>
      </w:r>
      <w:r w:rsidRPr="0097456A">
        <w:t>(</w:t>
      </w:r>
      <w:r w:rsidRPr="0097456A">
        <w:t>第七章</w:t>
      </w:r>
      <w:r w:rsidRPr="0097456A">
        <w:t>)</w:t>
      </w:r>
      <w:r w:rsidRPr="0097456A">
        <w:t>。</w:t>
      </w:r>
    </w:p>
    <w:p w14:paraId="6206B800" w14:textId="34A4B1E0" w:rsidR="00E959EF" w:rsidRPr="0097456A" w:rsidRDefault="00E959EF" w:rsidP="00E959EF">
      <w:pPr>
        <w:pStyle w:val="SingleTxtGC"/>
      </w:pPr>
      <w:bookmarkStart w:id="16" w:name="_Hlk172385800"/>
      <w:r w:rsidRPr="0097456A">
        <w:t>35.</w:t>
      </w:r>
      <w:r w:rsidRPr="0097456A">
        <w:tab/>
      </w:r>
      <w:r w:rsidRPr="0097456A">
        <w:t>关于</w:t>
      </w:r>
      <w:r w:rsidRPr="0097456A">
        <w:rPr>
          <w:rFonts w:hint="eastAsia"/>
        </w:rPr>
        <w:t>“</w:t>
      </w:r>
      <w:r w:rsidRPr="0097456A">
        <w:rPr>
          <w:rFonts w:eastAsia="黑体"/>
        </w:rPr>
        <w:t>不具法律约束力的国际协定</w:t>
      </w:r>
      <w:r w:rsidRPr="0097456A">
        <w:rPr>
          <w:rFonts w:hint="eastAsia"/>
        </w:rPr>
        <w:t>”</w:t>
      </w:r>
      <w:r w:rsidRPr="0097456A">
        <w:t>专题，委员会收到了特别报告员的第一次报告</w:t>
      </w:r>
      <w:r w:rsidRPr="0097456A">
        <w:t>(</w:t>
      </w:r>
      <w:hyperlink r:id="rId40" w:history="1">
        <w:r w:rsidRPr="00060A21">
          <w:rPr>
            <w:rStyle w:val="af5"/>
          </w:rPr>
          <w:t>A/CN.4/772</w:t>
        </w:r>
      </w:hyperlink>
      <w:r w:rsidRPr="0097456A">
        <w:t>)</w:t>
      </w:r>
      <w:r w:rsidRPr="0097456A">
        <w:t>。特别报告员说明，他的第一次报告是初步性的，未提出任何</w:t>
      </w:r>
      <w:r w:rsidRPr="0097456A">
        <w:rPr>
          <w:rFonts w:hint="eastAsia"/>
        </w:rPr>
        <w:t>条文</w:t>
      </w:r>
      <w:r w:rsidRPr="0097456A">
        <w:t>草案是有意为之。报告载有对该专题的一般性讨论、对有关材料的初步评估以及关于该专题范围和有待审查的问题的建议。</w:t>
      </w:r>
      <w:r w:rsidRPr="0097456A">
        <w:rPr>
          <w:rFonts w:hint="eastAsia"/>
        </w:rPr>
        <w:t>这一</w:t>
      </w:r>
      <w:r w:rsidRPr="0097456A">
        <w:t>初步评估</w:t>
      </w:r>
      <w:r w:rsidRPr="0097456A">
        <w:rPr>
          <w:rFonts w:hint="eastAsia"/>
        </w:rPr>
        <w:t>的目的是</w:t>
      </w:r>
      <w:r w:rsidRPr="0097456A">
        <w:t>让委员会能够更好地做好准备，基于将在本届会议上集体确定的总体方向，于</w:t>
      </w:r>
      <w:r w:rsidRPr="0097456A">
        <w:t>2025</w:t>
      </w:r>
      <w:r w:rsidRPr="0097456A">
        <w:t>年开展起草工作。他介绍了一些特别需要征求意见的问题，包括在标题中提及</w:t>
      </w:r>
      <w:r w:rsidRPr="0097456A">
        <w:rPr>
          <w:rFonts w:hint="eastAsia"/>
        </w:rPr>
        <w:t>“</w:t>
      </w:r>
      <w:r w:rsidRPr="0097456A">
        <w:t>协定</w:t>
      </w:r>
      <w:r w:rsidRPr="0097456A">
        <w:rPr>
          <w:rFonts w:hint="eastAsia"/>
        </w:rPr>
        <w:t>”</w:t>
      </w:r>
      <w:r w:rsidRPr="0097456A">
        <w:t>；该专题的确切范围，例如排除国际组织本身通过的文件、口头或默示协定以及</w:t>
      </w:r>
      <w:r w:rsidRPr="0097456A">
        <w:rPr>
          <w:rFonts w:hint="eastAsia"/>
        </w:rPr>
        <w:t>机构间</w:t>
      </w:r>
      <w:r w:rsidRPr="0097456A">
        <w:t>协定；不具法律约束力的国际协定的</w:t>
      </w:r>
      <w:r w:rsidRPr="0097456A">
        <w:t>(</w:t>
      </w:r>
      <w:r w:rsidRPr="0097456A">
        <w:t>潜在</w:t>
      </w:r>
      <w:r w:rsidRPr="0097456A">
        <w:t>)</w:t>
      </w:r>
      <w:r w:rsidRPr="0097456A">
        <w:t>法律效力问题；以及该专</w:t>
      </w:r>
      <w:r w:rsidRPr="0097456A">
        <w:lastRenderedPageBreak/>
        <w:t>题成果的最后形式，目前提议的形式为结论草案。他还大力强调，必须重视国家实践的代表性，他将从委员会委员和各国搜集此类实践。他还强调，有必要尽可能谨慎地处理该专题，避免将实际上并不具约束力的协定间接转变为具有约束力的协定，并在国际合作中保持灵活性。</w:t>
      </w:r>
    </w:p>
    <w:p w14:paraId="36CDD295" w14:textId="77777777" w:rsidR="00E959EF" w:rsidRPr="0097456A" w:rsidRDefault="00E959EF" w:rsidP="00E959EF">
      <w:pPr>
        <w:pStyle w:val="SingleTxtGC"/>
      </w:pPr>
      <w:r w:rsidRPr="0097456A">
        <w:t>36.</w:t>
      </w:r>
      <w:r w:rsidRPr="0097456A">
        <w:tab/>
      </w:r>
      <w:r w:rsidRPr="0097456A">
        <w:t>委员会委员欢迎特别报告员的第一次报告以及他从关于该专题的一般性讨论入手的做法。委员们一致认为，需要重点关注该专题的实际方面，并确保国家实践的代表性。关于该专题的标题，委员们表达了不同意见，大多数委员支持在标题中提及</w:t>
      </w:r>
      <w:r w:rsidRPr="0097456A">
        <w:rPr>
          <w:rFonts w:hint="eastAsia"/>
        </w:rPr>
        <w:t>“</w:t>
      </w:r>
      <w:r w:rsidRPr="0097456A">
        <w:t>协定</w:t>
      </w:r>
      <w:r w:rsidRPr="0097456A">
        <w:rPr>
          <w:rFonts w:hint="eastAsia"/>
        </w:rPr>
        <w:t>”</w:t>
      </w:r>
      <w:r w:rsidRPr="0097456A">
        <w:t>，其他委员则表示支持其他备选案文。关于备选案文，一些委员认为</w:t>
      </w:r>
      <w:r w:rsidRPr="0097456A">
        <w:rPr>
          <w:rFonts w:hint="eastAsia"/>
        </w:rPr>
        <w:t>“</w:t>
      </w:r>
      <w:r w:rsidRPr="0097456A">
        <w:t>文书</w:t>
      </w:r>
      <w:r w:rsidRPr="0097456A">
        <w:rPr>
          <w:rFonts w:hint="eastAsia"/>
        </w:rPr>
        <w:t>”</w:t>
      </w:r>
      <w:r w:rsidRPr="0097456A">
        <w:t>过于宽泛，因为该词意味着国际组织本身通过的决议也必须纳入该专题</w:t>
      </w:r>
      <w:r w:rsidRPr="0097456A">
        <w:rPr>
          <w:rFonts w:hint="eastAsia"/>
        </w:rPr>
        <w:t>的范围内</w:t>
      </w:r>
      <w:r w:rsidRPr="0097456A">
        <w:t>。一些委员认为，</w:t>
      </w:r>
      <w:r w:rsidRPr="0097456A">
        <w:rPr>
          <w:rFonts w:hint="eastAsia"/>
        </w:rPr>
        <w:t>“</w:t>
      </w:r>
      <w:r w:rsidRPr="0097456A">
        <w:t>安排</w:t>
      </w:r>
      <w:r w:rsidRPr="0097456A">
        <w:rPr>
          <w:rFonts w:hint="eastAsia"/>
        </w:rPr>
        <w:t>”</w:t>
      </w:r>
      <w:r w:rsidRPr="0097456A">
        <w:t>一词不仅没有明确表明该专题的范围，也难以翻译成所有正式语文。关于该专题的范围，委员会委员普遍同意，该专题</w:t>
      </w:r>
      <w:r w:rsidRPr="0097456A">
        <w:rPr>
          <w:rFonts w:hint="eastAsia"/>
        </w:rPr>
        <w:t>应该</w:t>
      </w:r>
      <w:r w:rsidRPr="0097456A">
        <w:t>排除口头或默示协定、单方面文件、条约中不具约束力的规定以及仅说明事实事项和立场的协定。对于是否纳入</w:t>
      </w:r>
      <w:r w:rsidRPr="0097456A">
        <w:rPr>
          <w:rFonts w:hint="eastAsia"/>
        </w:rPr>
        <w:t>机构间</w:t>
      </w:r>
      <w:r w:rsidRPr="0097456A">
        <w:t>一级的协定和政府间会议产生的协定，委员们表达了不同意见，认为需要有一定的灵活性。几位委员建议至少间接地纳入与</w:t>
      </w:r>
      <w:r w:rsidRPr="0097456A">
        <w:rPr>
          <w:rFonts w:hint="eastAsia"/>
        </w:rPr>
        <w:t>非国家行为体</w:t>
      </w:r>
      <w:r w:rsidRPr="0097456A">
        <w:t>缔结的协定。关于该专题的结果，一些委员倾向于特别报告员提议的结论草案，另一些委员则倾向于</w:t>
      </w:r>
      <w:r w:rsidRPr="0097456A">
        <w:rPr>
          <w:rFonts w:hint="eastAsia"/>
        </w:rPr>
        <w:t>指南</w:t>
      </w:r>
      <w:r w:rsidRPr="0097456A">
        <w:t>草案。但委员们一致认为，该专题的结果不</w:t>
      </w:r>
      <w:r w:rsidRPr="0097456A">
        <w:rPr>
          <w:rFonts w:hint="eastAsia"/>
        </w:rPr>
        <w:t>应该</w:t>
      </w:r>
      <w:r w:rsidRPr="0097456A">
        <w:t>是规定性的。</w:t>
      </w:r>
    </w:p>
    <w:p w14:paraId="11147E44" w14:textId="77777777" w:rsidR="00E959EF" w:rsidRPr="0097456A" w:rsidRDefault="00E959EF" w:rsidP="00E959EF">
      <w:pPr>
        <w:pStyle w:val="SingleTxtGC"/>
      </w:pPr>
      <w:r w:rsidRPr="0097456A">
        <w:t>37.</w:t>
      </w:r>
      <w:r w:rsidRPr="0097456A">
        <w:tab/>
      </w:r>
      <w:r w:rsidRPr="0097456A">
        <w:t>特别报告员基于关于该专题标题的辩论，指出至少在联大第六委员会辩论之前，</w:t>
      </w:r>
      <w:r w:rsidRPr="0097456A">
        <w:rPr>
          <w:rFonts w:hint="eastAsia"/>
        </w:rPr>
        <w:t>应该</w:t>
      </w:r>
      <w:r w:rsidRPr="0097456A">
        <w:t>保留该专题目前的标题。无论如何，拟通过的</w:t>
      </w:r>
      <w:r w:rsidRPr="0097456A">
        <w:rPr>
          <w:rFonts w:hint="eastAsia"/>
        </w:rPr>
        <w:t>条文</w:t>
      </w:r>
      <w:r w:rsidRPr="0097456A">
        <w:t>草案的评注将明确指出，该标题不妨碍</w:t>
      </w:r>
      <w:r w:rsidRPr="0097456A">
        <w:rPr>
          <w:rFonts w:hint="eastAsia"/>
        </w:rPr>
        <w:t>条文</w:t>
      </w:r>
      <w:r w:rsidRPr="0097456A">
        <w:t>草案所涵盖协定的性质，也不影响各国在实践中所作的术语选择。关于该专题的范围，特别报告员注意到，第一次报告提出的大多数领域和建议获得了普遍同意，但也注意到有必要灵活界定该专题的轮廓，不要采取过于绝对的视角，特别是</w:t>
      </w:r>
      <w:r w:rsidRPr="0097456A">
        <w:rPr>
          <w:rFonts w:hint="eastAsia"/>
        </w:rPr>
        <w:t>在</w:t>
      </w:r>
      <w:r w:rsidRPr="0097456A">
        <w:t>国际会议通过的</w:t>
      </w:r>
      <w:r w:rsidRPr="0097456A">
        <w:rPr>
          <w:rFonts w:hint="eastAsia"/>
        </w:rPr>
        <w:t>机构间</w:t>
      </w:r>
      <w:r w:rsidRPr="0097456A">
        <w:t>协定和文件方面。关于该专题的结果，特别报告员指出，考虑到他最初提议了结论草案，并且这一提议得到了略多于半数的委员的支持，因此，在收到各国的意见和下届会议开始起草</w:t>
      </w:r>
      <w:r w:rsidRPr="0097456A">
        <w:rPr>
          <w:rFonts w:hint="eastAsia"/>
        </w:rPr>
        <w:t>条文</w:t>
      </w:r>
      <w:r w:rsidRPr="0097456A">
        <w:t>之前，他将保留这一提议。他指出，他</w:t>
      </w:r>
      <w:r w:rsidRPr="0097456A">
        <w:t>2025</w:t>
      </w:r>
      <w:r w:rsidRPr="0097456A">
        <w:t>年的第二份报告将侧重于该专题的目的和范围，以及委员们认为需要处理的最重要问题，如具有法律约束力的协定和不具法律约束力的协定的区分标准</w:t>
      </w:r>
      <w:r w:rsidRPr="0097456A">
        <w:t>(</w:t>
      </w:r>
      <w:r w:rsidRPr="0097456A">
        <w:t>第八章</w:t>
      </w:r>
      <w:r w:rsidRPr="0097456A">
        <w:t>)</w:t>
      </w:r>
      <w:r w:rsidRPr="0097456A">
        <w:t>。</w:t>
      </w:r>
    </w:p>
    <w:bookmarkEnd w:id="16"/>
    <w:p w14:paraId="5A3CABE7" w14:textId="77777777" w:rsidR="00E959EF" w:rsidRPr="0097456A" w:rsidRDefault="00E959EF" w:rsidP="00E959EF">
      <w:pPr>
        <w:pStyle w:val="SingleTxtGC"/>
      </w:pPr>
      <w:r w:rsidRPr="0097456A">
        <w:t>38.</w:t>
      </w:r>
      <w:r w:rsidRPr="0097456A">
        <w:tab/>
      </w:r>
      <w:r w:rsidRPr="0097456A">
        <w:t>关于</w:t>
      </w:r>
      <w:r w:rsidRPr="0097456A">
        <w:rPr>
          <w:rFonts w:hint="eastAsia"/>
        </w:rPr>
        <w:t>“</w:t>
      </w:r>
      <w:r w:rsidRPr="0097456A">
        <w:rPr>
          <w:rFonts w:eastAsia="黑体"/>
        </w:rPr>
        <w:t>国家责任方面的国家继承</w:t>
      </w:r>
      <w:r w:rsidRPr="0097456A">
        <w:rPr>
          <w:rFonts w:hint="eastAsia"/>
        </w:rPr>
        <w:t>”</w:t>
      </w:r>
      <w:r w:rsidRPr="0097456A">
        <w:t>专题，委员会重新设立了关于该专题的工作组，由奥古斯特</w:t>
      </w:r>
      <w:r w:rsidRPr="0097456A">
        <w:rPr>
          <w:rFonts w:ascii="宋体" w:hAnsi="宋体"/>
        </w:rPr>
        <w:t>·</w:t>
      </w:r>
      <w:r w:rsidRPr="0097456A">
        <w:t>赖尼施先生担任主席，以期就该专题的前进方向提出建议。国家责任方面的国家继承工作组收到了工作组主席编写的工作文件。工作组讨论的问题包括：国家实践的充分性和国家实践的代表性；有关国家之间谈判达成的解决办法可以在多大程度上被视为习惯国际法规则的证据；责任转移本身与被继承国责任所产生的权利和义务的转移二者之间的区别；对编纂与逐渐发展进行区分的必要性；支持和反对自动继承和</w:t>
      </w:r>
      <w:r w:rsidRPr="0097456A">
        <w:rPr>
          <w:rFonts w:hint="eastAsia"/>
        </w:rPr>
        <w:t>“</w:t>
      </w:r>
      <w:r w:rsidRPr="0097456A">
        <w:t>白板</w:t>
      </w:r>
      <w:r w:rsidRPr="0097456A">
        <w:rPr>
          <w:rFonts w:hint="eastAsia"/>
        </w:rPr>
        <w:t>”</w:t>
      </w:r>
      <w:r w:rsidRPr="0097456A">
        <w:t>方法的政策理由；国家责任与国家债务间的类比是否合理；以及</w:t>
      </w:r>
      <w:r w:rsidRPr="0097456A">
        <w:rPr>
          <w:rFonts w:hint="eastAsia"/>
        </w:rPr>
        <w:t>指南</w:t>
      </w:r>
      <w:r w:rsidRPr="0097456A">
        <w:t>草案与不当得利原则的关系。工作组还指出了</w:t>
      </w:r>
      <w:r w:rsidRPr="0097456A">
        <w:rPr>
          <w:rFonts w:hint="eastAsia"/>
        </w:rPr>
        <w:t>指南</w:t>
      </w:r>
      <w:r w:rsidRPr="0097456A">
        <w:t>草案中值得澄清的几个问题。</w:t>
      </w:r>
    </w:p>
    <w:p w14:paraId="649B9568" w14:textId="77777777" w:rsidR="00E959EF" w:rsidRPr="0097456A" w:rsidRDefault="00E959EF" w:rsidP="00E959EF">
      <w:pPr>
        <w:pStyle w:val="SingleTxtGC"/>
      </w:pPr>
      <w:r w:rsidRPr="0097456A">
        <w:t>39.</w:t>
      </w:r>
      <w:r w:rsidRPr="0097456A">
        <w:tab/>
      </w:r>
      <w:r w:rsidRPr="0097456A">
        <w:t>工作组基于对这些问题和困难的考虑，审议了委员会在完成该专题工作方面各种可能的前进方式。在讨论了备选方案后，工作组主席指出，工作组成员的普遍意见是，赞成编写一份概要报告，在其中说明该专题工作所面临的困难但不涉及其实质内容，编写这一报告是为了让委员会在下届会议上完成该专题的工作。委员会决定在第七十六届会议上设立一个工作组，由比马尔</w:t>
      </w:r>
      <w:r w:rsidRPr="0097456A">
        <w:rPr>
          <w:rFonts w:ascii="宋体" w:hAnsi="宋体"/>
        </w:rPr>
        <w:t>·</w:t>
      </w:r>
      <w:r w:rsidRPr="0097456A">
        <w:t>帕特尔</w:t>
      </w:r>
      <w:r w:rsidRPr="0097456A">
        <w:rPr>
          <w:rFonts w:hint="eastAsia"/>
        </w:rPr>
        <w:t>先生</w:t>
      </w:r>
      <w:r w:rsidRPr="0097456A">
        <w:t>担任主席，以起草一份报告，结束委员会关于该专题的工作</w:t>
      </w:r>
      <w:r w:rsidRPr="0097456A">
        <w:t>(</w:t>
      </w:r>
      <w:r w:rsidRPr="0097456A">
        <w:t>第九章</w:t>
      </w:r>
      <w:r w:rsidRPr="0097456A">
        <w:t>)</w:t>
      </w:r>
      <w:r w:rsidRPr="0097456A">
        <w:t>。</w:t>
      </w:r>
    </w:p>
    <w:p w14:paraId="3FBFA47A" w14:textId="61C292FF" w:rsidR="00E959EF" w:rsidRPr="0097456A" w:rsidRDefault="00E959EF" w:rsidP="00E959EF">
      <w:pPr>
        <w:pStyle w:val="SingleTxtGC"/>
      </w:pPr>
      <w:r w:rsidRPr="0097456A">
        <w:lastRenderedPageBreak/>
        <w:t>40.</w:t>
      </w:r>
      <w:r w:rsidRPr="0097456A">
        <w:tab/>
      </w:r>
      <w:r w:rsidRPr="0097456A">
        <w:t>关于</w:t>
      </w:r>
      <w:r w:rsidRPr="0097456A">
        <w:rPr>
          <w:rFonts w:hint="eastAsia"/>
        </w:rPr>
        <w:t>“</w:t>
      </w:r>
      <w:r w:rsidRPr="0097456A">
        <w:rPr>
          <w:rFonts w:eastAsia="黑体"/>
        </w:rPr>
        <w:t>与国际法有关的海平面上升</w:t>
      </w:r>
      <w:r w:rsidRPr="0097456A">
        <w:rPr>
          <w:rFonts w:hint="eastAsia"/>
        </w:rPr>
        <w:t>”</w:t>
      </w:r>
      <w:r w:rsidRPr="0097456A">
        <w:t>专题，委员会重组了与国际法有关的海平面上升专题研究组。研究组收到了</w:t>
      </w:r>
      <w:r w:rsidRPr="0097456A">
        <w:rPr>
          <w:rFonts w:hint="eastAsia"/>
        </w:rPr>
        <w:t>共同主席</w:t>
      </w:r>
      <w:r w:rsidRPr="0097456A">
        <w:t>加尔旺</w:t>
      </w:r>
      <w:r w:rsidRPr="0097456A">
        <w:rPr>
          <w:rFonts w:ascii="宋体" w:hAnsi="宋体"/>
        </w:rPr>
        <w:t>·</w:t>
      </w:r>
      <w:r w:rsidRPr="0097456A">
        <w:t>特莱斯女士和鲁达</w:t>
      </w:r>
      <w:r w:rsidRPr="0097456A">
        <w:rPr>
          <w:rFonts w:ascii="宋体" w:hAnsi="宋体"/>
        </w:rPr>
        <w:t>·</w:t>
      </w:r>
      <w:r w:rsidRPr="0097456A">
        <w:t>桑托拉里亚先生编写的第二份问题文件的补充文件</w:t>
      </w:r>
      <w:r w:rsidRPr="0097456A">
        <w:t>(</w:t>
      </w:r>
      <w:hyperlink r:id="rId41" w:history="1">
        <w:r w:rsidRPr="00060A21">
          <w:rPr>
            <w:rStyle w:val="af5"/>
          </w:rPr>
          <w:t>A/CN.4/774</w:t>
        </w:r>
      </w:hyperlink>
      <w:r w:rsidRPr="0097456A">
        <w:t>)</w:t>
      </w:r>
      <w:r w:rsidRPr="0097456A">
        <w:t>，其中处理了国家地位和受海平面上升影响人员的保护这两个分专题。经与研究组成员协商编写的选定参考文献目录已作为该补充文件的增编</w:t>
      </w:r>
      <w:r w:rsidRPr="0097456A">
        <w:t>(</w:t>
      </w:r>
      <w:hyperlink r:id="rId42" w:history="1">
        <w:r w:rsidRPr="00060A21">
          <w:rPr>
            <w:rStyle w:val="af5"/>
          </w:rPr>
          <w:t>A/CN.4/774/Add.1</w:t>
        </w:r>
      </w:hyperlink>
      <w:r w:rsidRPr="0097456A">
        <w:t>)</w:t>
      </w:r>
      <w:r w:rsidRPr="0097456A">
        <w:t>印发。研究组还收到了秘书处的备忘录</w:t>
      </w:r>
      <w:r w:rsidRPr="0097456A">
        <w:t>(</w:t>
      </w:r>
      <w:hyperlink r:id="rId43" w:history="1">
        <w:r w:rsidRPr="00060A21">
          <w:rPr>
            <w:rStyle w:val="af5"/>
          </w:rPr>
          <w:t>A/CN.4/768</w:t>
        </w:r>
      </w:hyperlink>
      <w:r w:rsidRPr="0097456A">
        <w:t>)</w:t>
      </w:r>
      <w:r w:rsidRPr="0097456A">
        <w:t>，其中列有委员会以往工作中可能与该专题今后工作相关的内容。</w:t>
      </w:r>
    </w:p>
    <w:p w14:paraId="3615B32A" w14:textId="77777777" w:rsidR="00E959EF" w:rsidRPr="0097456A" w:rsidRDefault="00E959EF" w:rsidP="00E959EF">
      <w:pPr>
        <w:pStyle w:val="SingleTxtGC"/>
      </w:pPr>
      <w:r w:rsidRPr="0097456A">
        <w:t>41.</w:t>
      </w:r>
      <w:r w:rsidRPr="0097456A">
        <w:tab/>
      </w:r>
      <w:r w:rsidRPr="0097456A">
        <w:t>研究组成员就补充文件广泛交换了意见。研究组成员重申该专题对各国，特别是直接受海平面上升影响的国家的重要性和相关性，并重申有必要向各国展示该专题的实际价值。成员们还强调了海平面上升专题的三个分专题之间的相互关系。</w:t>
      </w:r>
    </w:p>
    <w:p w14:paraId="798719BC" w14:textId="77777777" w:rsidR="00E959EF" w:rsidRPr="0097456A" w:rsidRDefault="00E959EF" w:rsidP="00E959EF">
      <w:pPr>
        <w:pStyle w:val="SingleTxtGC"/>
      </w:pPr>
      <w:r w:rsidRPr="0097456A">
        <w:t>42.</w:t>
      </w:r>
      <w:r w:rsidRPr="0097456A">
        <w:tab/>
      </w:r>
      <w:r w:rsidRPr="0097456A">
        <w:t>关于国家地位这一分专题，研究组总体上支持国家地位的存续，并一致认为，</w:t>
      </w:r>
      <w:r w:rsidRPr="0097456A">
        <w:t>1933</w:t>
      </w:r>
      <w:r w:rsidRPr="0097456A">
        <w:t>年蒙得维的亚《国家权利与义务公约》第</w:t>
      </w:r>
      <w:r w:rsidRPr="0097456A">
        <w:t>1</w:t>
      </w:r>
      <w:r w:rsidRPr="0097456A">
        <w:t>条中的标准虽然被普遍接受为确定国家作为国际法主体存在的标准，但该条本身并没有处理国家地位存续的问题。事实上，国家实践表明，国际法在国家地位问题上的适用具有一定程度的灵活性。太平洋岛国论坛《</w:t>
      </w:r>
      <w:r w:rsidRPr="0097456A">
        <w:t>2023</w:t>
      </w:r>
      <w:r w:rsidRPr="0097456A">
        <w:t>年关于面对与气候变化有关的海平面上升问题国家地位存续和人员保护宣言》假定，无论海平面上升的影响如何，国家地位都将存续，这一点特别能说明问题。研究组基于这份补充文件，讨论了国家存续的多种依据，包括国家维护自身存在的权利；承认在国家地位存续方面的作用；每个国家捍卫其领土完整的权利；人民的自决权；以及面临丧失可居住领土的国家的同意。研究组成员还提及了安全</w:t>
      </w:r>
      <w:r w:rsidRPr="0097456A">
        <w:rPr>
          <w:rFonts w:hint="eastAsia"/>
        </w:rPr>
        <w:t>性</w:t>
      </w:r>
      <w:r w:rsidRPr="0097456A">
        <w:t>、稳定</w:t>
      </w:r>
      <w:r w:rsidRPr="0097456A">
        <w:rPr>
          <w:rFonts w:hint="eastAsia"/>
        </w:rPr>
        <w:t>性</w:t>
      </w:r>
      <w:r w:rsidRPr="0097456A">
        <w:t>、确定性和可预测性；公平和正义；各国主权平等；国家对其自然资源的永久主权；维护国际和平与安全；国际关系的稳定；国际合作。</w:t>
      </w:r>
    </w:p>
    <w:p w14:paraId="4EF34C70" w14:textId="77777777" w:rsidR="00E959EF" w:rsidRPr="0097456A" w:rsidRDefault="00E959EF" w:rsidP="00E959EF">
      <w:pPr>
        <w:pStyle w:val="SingleTxtGC"/>
      </w:pPr>
      <w:r w:rsidRPr="0097456A">
        <w:t>43.</w:t>
      </w:r>
      <w:r w:rsidRPr="0097456A">
        <w:tab/>
      </w:r>
      <w:r w:rsidRPr="0097456A">
        <w:t>在讨论与海平面上升背景下的国家地位有关的情形时，研究组成员一致认为，</w:t>
      </w:r>
      <w:r w:rsidRPr="0097456A">
        <w:rPr>
          <w:rFonts w:hint="eastAsia"/>
        </w:rPr>
        <w:t>需</w:t>
      </w:r>
      <w:r w:rsidRPr="0097456A">
        <w:t>区分陆地表面被部分淹没而不宜居住的情况和陆地表面因海平面上升现象被完全淹没的情况。各国有权以多种形式为</w:t>
      </w:r>
      <w:r w:rsidRPr="0097456A">
        <w:rPr>
          <w:rFonts w:hint="eastAsia"/>
        </w:rPr>
        <w:t>维护</w:t>
      </w:r>
      <w:r w:rsidRPr="0097456A">
        <w:t>自身存续做准备，包括就此采取各种减少海平面上升影响的适应措施。研究组成员认为，国际合作对这方面的努力来说至关重要。研究组审议了今后可能采取的各种模式，同时提及有必要与包括土著人民在内的有关民众进行真诚磋商与合作，受影响国家与国际社会其他成员有必要基于国家主权平等以及公平和公正的考虑开展国际合作。</w:t>
      </w:r>
    </w:p>
    <w:p w14:paraId="66C84A5D" w14:textId="77777777" w:rsidR="00E959EF" w:rsidRPr="0097456A" w:rsidRDefault="00E959EF" w:rsidP="00E959EF">
      <w:pPr>
        <w:pStyle w:val="SingleTxtGC"/>
      </w:pPr>
      <w:r w:rsidRPr="0097456A">
        <w:t>44.</w:t>
      </w:r>
      <w:r w:rsidRPr="0097456A">
        <w:tab/>
      </w:r>
      <w:r w:rsidRPr="0097456A">
        <w:t>关于受海平面上升影响人员的保护这一分专题，研究组成员同意补充文件所载的结论，即可能适用于受海平面上升影响人员的保护的现有国际法律框架不成体系，并且大多不专门针对海平面上升问题。研究组欢迎补充文件基于现有国际法律框架对受海平面上升影响人员的法律保护的可能要素进行的分析，这些要素包括：将人的尊严作为一项在海平面上升背景下采取任何行动的指导原则；有必要将基于需求和基于权利的办法结合起来，作为保护受海平面上升影响人员的基础；需要界定不同人权义务承担方的人权义务；对受海平面上升影响人员的保护方面的一般人权义务重要性的承认；确认可能适用于处理人员保护问题的各种工具；以及合作义务在保护受海平面上升影响人员方面的重要性。研究组广泛讨论了补充文件所载的</w:t>
      </w:r>
      <w:r w:rsidRPr="0097456A">
        <w:t>12</w:t>
      </w:r>
      <w:r w:rsidRPr="0097456A">
        <w:t>项要素，这些要素可用于解释和适用适用于受海平面上升影响人员的保护的硬法和软法文书，并</w:t>
      </w:r>
      <w:r w:rsidRPr="0097456A">
        <w:t>/</w:t>
      </w:r>
      <w:r w:rsidRPr="0097456A">
        <w:t>或可被纳入区域或国际层面缔结的其他此类文书。研究组指出，可以进一步发展和具体说明这些要素，并可以根据其不同的法律相关性加以调整。</w:t>
      </w:r>
    </w:p>
    <w:p w14:paraId="2CD9BE48" w14:textId="77777777" w:rsidR="00E959EF" w:rsidRPr="0097456A" w:rsidRDefault="00E959EF" w:rsidP="00E959EF">
      <w:pPr>
        <w:pStyle w:val="SingleTxtGC"/>
      </w:pPr>
      <w:r w:rsidRPr="0097456A">
        <w:lastRenderedPageBreak/>
        <w:t>45.</w:t>
      </w:r>
      <w:r w:rsidRPr="0097456A">
        <w:tab/>
      </w:r>
      <w:r w:rsidRPr="0097456A">
        <w:t>研究组还讨论了该专题的今后工作方案，并确认了一项提议，即研究组将在委员会</w:t>
      </w:r>
      <w:r w:rsidRPr="0097456A">
        <w:t>2025</w:t>
      </w:r>
      <w:r w:rsidRPr="0097456A">
        <w:t>年届会期间审议由共同主席编写的关于整个专题的联合最后报告，该报告将整合迄今就三个分专题开展的工作并提出一套结论。研究组成员重申，必须考虑到各国的意见和国际事态发展。</w:t>
      </w:r>
      <w:r w:rsidRPr="0097456A">
        <w:rPr>
          <w:rFonts w:hint="eastAsia"/>
        </w:rPr>
        <w:t>委员会</w:t>
      </w:r>
      <w:r w:rsidRPr="0097456A">
        <w:t>通过了本届会议的研究组工作报告</w:t>
      </w:r>
      <w:r w:rsidRPr="0097456A">
        <w:t>(</w:t>
      </w:r>
      <w:r w:rsidRPr="0097456A">
        <w:t>第十章</w:t>
      </w:r>
      <w:r w:rsidRPr="0097456A">
        <w:t>)</w:t>
      </w:r>
      <w:r w:rsidRPr="0097456A">
        <w:t>。</w:t>
      </w:r>
    </w:p>
    <w:p w14:paraId="3865AA98" w14:textId="77777777" w:rsidR="00E959EF" w:rsidRPr="0097456A" w:rsidRDefault="00E959EF" w:rsidP="00E959EF">
      <w:pPr>
        <w:pStyle w:val="SingleTxtGC"/>
      </w:pPr>
      <w:r w:rsidRPr="0097456A">
        <w:t>46.</w:t>
      </w:r>
      <w:r w:rsidRPr="0097456A">
        <w:tab/>
      </w:r>
      <w:r w:rsidRPr="0097456A">
        <w:t>关于</w:t>
      </w:r>
      <w:r w:rsidRPr="0097456A">
        <w:rPr>
          <w:rFonts w:hint="eastAsia"/>
        </w:rPr>
        <w:t>“</w:t>
      </w:r>
      <w:r w:rsidRPr="0097456A">
        <w:rPr>
          <w:rFonts w:eastAsia="黑体"/>
        </w:rPr>
        <w:t>委员会的其他决定和结论</w:t>
      </w:r>
      <w:r w:rsidRPr="0097456A">
        <w:rPr>
          <w:rFonts w:hint="eastAsia"/>
        </w:rPr>
        <w:t>”</w:t>
      </w:r>
      <w:r w:rsidRPr="0097456A">
        <w:t>，委员会重新设立了一个规划组，以审议其方案、程序和工作方法，规划组又决定重新设立长期工作方案工作组</w:t>
      </w:r>
      <w:r w:rsidRPr="0097456A">
        <w:t>(</w:t>
      </w:r>
      <w:r w:rsidRPr="0097456A">
        <w:t>由马塞洛</w:t>
      </w:r>
      <w:r w:rsidRPr="0097456A">
        <w:rPr>
          <w:rFonts w:ascii="宋体" w:hAnsi="宋体"/>
        </w:rPr>
        <w:t>·</w:t>
      </w:r>
      <w:r w:rsidRPr="0097456A">
        <w:t>巴斯克斯</w:t>
      </w:r>
      <w:r w:rsidRPr="0097456A">
        <w:rPr>
          <w:rFonts w:hint="eastAsia"/>
        </w:rPr>
        <w:t>－</w:t>
      </w:r>
      <w:r w:rsidRPr="0097456A">
        <w:t>贝穆德斯先生担任主席</w:t>
      </w:r>
      <w:r w:rsidRPr="0097456A">
        <w:t>)</w:t>
      </w:r>
      <w:r w:rsidRPr="0097456A">
        <w:rPr>
          <w:rFonts w:hint="eastAsia"/>
        </w:rPr>
        <w:t>以及委员会工作方法和程序工作组</w:t>
      </w:r>
      <w:r w:rsidRPr="0097456A">
        <w:t>(</w:t>
      </w:r>
      <w:r w:rsidRPr="0097456A">
        <w:t>由查尔斯</w:t>
      </w:r>
      <w:r w:rsidRPr="0097456A">
        <w:rPr>
          <w:rFonts w:ascii="宋体" w:hAnsi="宋体"/>
        </w:rPr>
        <w:t>·</w:t>
      </w:r>
      <w:r w:rsidRPr="0097456A">
        <w:t>切尔诺</w:t>
      </w:r>
      <w:r w:rsidRPr="0097456A">
        <w:rPr>
          <w:rFonts w:ascii="宋体" w:hAnsi="宋体"/>
        </w:rPr>
        <w:t>·</w:t>
      </w:r>
      <w:r w:rsidRPr="0097456A">
        <w:t>贾洛先生担任主席</w:t>
      </w:r>
      <w:r w:rsidRPr="0097456A">
        <w:t>)(</w:t>
      </w:r>
      <w:r w:rsidRPr="0097456A">
        <w:t>第十一章</w:t>
      </w:r>
      <w:r w:rsidRPr="0097456A">
        <w:rPr>
          <w:rFonts w:hint="eastAsia"/>
        </w:rPr>
        <w:t>C</w:t>
      </w:r>
      <w:r w:rsidRPr="0097456A">
        <w:t>节</w:t>
      </w:r>
      <w:r w:rsidRPr="0097456A">
        <w:t>)</w:t>
      </w:r>
      <w:r w:rsidRPr="0097456A">
        <w:t>。委员会决定将</w:t>
      </w:r>
      <w:r w:rsidRPr="0097456A">
        <w:rPr>
          <w:rFonts w:hint="eastAsia"/>
        </w:rPr>
        <w:t>“国际不法行为所造成损害的补偿”</w:t>
      </w:r>
      <w:r w:rsidRPr="0097456A">
        <w:t>专题和</w:t>
      </w:r>
      <w:r w:rsidRPr="0097456A">
        <w:rPr>
          <w:rFonts w:hint="eastAsia"/>
        </w:rPr>
        <w:t>“国际法中的必要勤勉问题”</w:t>
      </w:r>
      <w:r w:rsidRPr="0097456A">
        <w:t>专题列入长期工作方案</w:t>
      </w:r>
      <w:r w:rsidRPr="0097456A">
        <w:t>(</w:t>
      </w:r>
      <w:r w:rsidRPr="0097456A">
        <w:t>第十一章</w:t>
      </w:r>
      <w:r w:rsidRPr="0097456A">
        <w:rPr>
          <w:rFonts w:hint="eastAsia"/>
        </w:rPr>
        <w:t>C</w:t>
      </w:r>
      <w:r w:rsidRPr="0097456A">
        <w:t>节和附件</w:t>
      </w:r>
      <w:r w:rsidRPr="0097456A">
        <w:t>)</w:t>
      </w:r>
      <w:r w:rsidRPr="0097456A">
        <w:t>。</w:t>
      </w:r>
    </w:p>
    <w:p w14:paraId="2F4E6C46" w14:textId="77777777" w:rsidR="00E959EF" w:rsidRPr="0097456A" w:rsidRDefault="00E959EF" w:rsidP="00E959EF">
      <w:pPr>
        <w:pStyle w:val="SingleTxtGC"/>
      </w:pPr>
      <w:r w:rsidRPr="0097456A">
        <w:t>47.</w:t>
      </w:r>
      <w:r w:rsidRPr="0097456A">
        <w:tab/>
        <w:t>2024</w:t>
      </w:r>
      <w:r w:rsidRPr="0097456A">
        <w:t>年</w:t>
      </w:r>
      <w:r w:rsidRPr="0097456A">
        <w:t>7</w:t>
      </w:r>
      <w:r w:rsidRPr="0097456A">
        <w:t>月</w:t>
      </w:r>
      <w:r w:rsidRPr="0097456A">
        <w:t>17</w:t>
      </w:r>
      <w:r w:rsidRPr="0097456A">
        <w:t>日，国际法院院长纳瓦夫</w:t>
      </w:r>
      <w:r w:rsidRPr="0097456A">
        <w:rPr>
          <w:rFonts w:ascii="宋体" w:hAnsi="宋体"/>
        </w:rPr>
        <w:t>·</w:t>
      </w:r>
      <w:r w:rsidRPr="0097456A">
        <w:t>萨拉姆法官在委员会发言。由于联合国的流动性危机，经联大</w:t>
      </w:r>
      <w:r w:rsidRPr="0097456A">
        <w:t>2023</w:t>
      </w:r>
      <w:r w:rsidRPr="0097456A">
        <w:t>年</w:t>
      </w:r>
      <w:r w:rsidRPr="0097456A">
        <w:t>12</w:t>
      </w:r>
      <w:r w:rsidRPr="0097456A">
        <w:t>月</w:t>
      </w:r>
      <w:r w:rsidRPr="0097456A">
        <w:t>7</w:t>
      </w:r>
      <w:r w:rsidRPr="0097456A">
        <w:t>日第</w:t>
      </w:r>
      <w:r w:rsidRPr="0097456A">
        <w:t>78/108</w:t>
      </w:r>
      <w:r w:rsidRPr="0097456A">
        <w:t>号决议批准，委员会届会的会期从</w:t>
      </w:r>
      <w:r w:rsidRPr="0097456A">
        <w:t>12</w:t>
      </w:r>
      <w:r w:rsidRPr="0097456A">
        <w:t>周减至</w:t>
      </w:r>
      <w:r w:rsidRPr="0097456A">
        <w:t>10</w:t>
      </w:r>
      <w:r w:rsidRPr="0097456A">
        <w:t>周。因此，委员会无法按照传统与国际性和区域性国际法律机构进行意见交流。尽管如此，委员会委员于</w:t>
      </w:r>
      <w:r w:rsidRPr="0097456A">
        <w:t>2024</w:t>
      </w:r>
      <w:r w:rsidRPr="0097456A">
        <w:t>年</w:t>
      </w:r>
      <w:r w:rsidRPr="0097456A">
        <w:t>7</w:t>
      </w:r>
      <w:r w:rsidRPr="0097456A">
        <w:t>月</w:t>
      </w:r>
      <w:r w:rsidRPr="0097456A">
        <w:t>11</w:t>
      </w:r>
      <w:r w:rsidRPr="0097456A">
        <w:t>日与红十字国际委员会进行了非正式意见交流</w:t>
      </w:r>
      <w:r w:rsidRPr="0097456A">
        <w:t>(</w:t>
      </w:r>
      <w:r w:rsidRPr="0097456A">
        <w:t>第十一章</w:t>
      </w:r>
      <w:r w:rsidRPr="0097456A">
        <w:rPr>
          <w:rFonts w:hint="eastAsia"/>
        </w:rPr>
        <w:t>D</w:t>
      </w:r>
      <w:r w:rsidRPr="0097456A">
        <w:t>节</w:t>
      </w:r>
      <w:r w:rsidRPr="0097456A">
        <w:t>)</w:t>
      </w:r>
      <w:r w:rsidRPr="0097456A">
        <w:t>。</w:t>
      </w:r>
    </w:p>
    <w:p w14:paraId="6E9C9836" w14:textId="77777777" w:rsidR="00E959EF" w:rsidRPr="0097456A" w:rsidRDefault="00E959EF" w:rsidP="00E959EF">
      <w:pPr>
        <w:pStyle w:val="SingleTxtGC"/>
      </w:pPr>
      <w:r w:rsidRPr="0097456A">
        <w:t>48.</w:t>
      </w:r>
      <w:r w:rsidRPr="0097456A">
        <w:tab/>
      </w:r>
      <w:r w:rsidRPr="0097456A">
        <w:rPr>
          <w:rFonts w:hint="eastAsia"/>
        </w:rPr>
        <w:t>委员会决定于</w:t>
      </w:r>
      <w:r w:rsidRPr="0097456A">
        <w:t>2025</w:t>
      </w:r>
      <w:r w:rsidRPr="0097456A">
        <w:rPr>
          <w:rFonts w:hint="eastAsia"/>
        </w:rPr>
        <w:t>年</w:t>
      </w:r>
      <w:r w:rsidRPr="0097456A">
        <w:t>4</w:t>
      </w:r>
      <w:r w:rsidRPr="0097456A">
        <w:rPr>
          <w:rFonts w:hint="eastAsia"/>
        </w:rPr>
        <w:t>月</w:t>
      </w:r>
      <w:r w:rsidRPr="0097456A">
        <w:t>14</w:t>
      </w:r>
      <w:r w:rsidRPr="0097456A">
        <w:rPr>
          <w:rFonts w:hint="eastAsia"/>
        </w:rPr>
        <w:t>日至</w:t>
      </w:r>
      <w:r w:rsidRPr="0097456A">
        <w:t>5</w:t>
      </w:r>
      <w:r w:rsidRPr="0097456A">
        <w:rPr>
          <w:rFonts w:hint="eastAsia"/>
        </w:rPr>
        <w:t>月</w:t>
      </w:r>
      <w:r w:rsidRPr="0097456A">
        <w:t>30</w:t>
      </w:r>
      <w:r w:rsidRPr="0097456A">
        <w:rPr>
          <w:rFonts w:hint="eastAsia"/>
        </w:rPr>
        <w:t>日和</w:t>
      </w:r>
      <w:r w:rsidRPr="0097456A">
        <w:t>6</w:t>
      </w:r>
      <w:r w:rsidRPr="0097456A">
        <w:rPr>
          <w:rFonts w:hint="eastAsia"/>
        </w:rPr>
        <w:t>月</w:t>
      </w:r>
      <w:r w:rsidRPr="0097456A">
        <w:t>30</w:t>
      </w:r>
      <w:r w:rsidRPr="0097456A">
        <w:rPr>
          <w:rFonts w:hint="eastAsia"/>
        </w:rPr>
        <w:t>日至</w:t>
      </w:r>
      <w:r w:rsidRPr="0097456A">
        <w:t>7</w:t>
      </w:r>
      <w:r w:rsidRPr="0097456A">
        <w:rPr>
          <w:rFonts w:hint="eastAsia"/>
        </w:rPr>
        <w:t>月</w:t>
      </w:r>
      <w:r w:rsidRPr="0097456A">
        <w:t>31</w:t>
      </w:r>
      <w:r w:rsidRPr="0097456A">
        <w:rPr>
          <w:rFonts w:hint="eastAsia"/>
        </w:rPr>
        <w:t>日在日内瓦举行第七十六届会议</w:t>
      </w:r>
      <w:r w:rsidRPr="0097456A">
        <w:t>(</w:t>
      </w:r>
      <w:r w:rsidRPr="0097456A">
        <w:rPr>
          <w:rFonts w:hint="eastAsia"/>
        </w:rPr>
        <w:t>第十一章</w:t>
      </w:r>
      <w:r w:rsidRPr="0097456A">
        <w:rPr>
          <w:rFonts w:hint="eastAsia"/>
        </w:rPr>
        <w:t>C</w:t>
      </w:r>
      <w:r w:rsidRPr="0097456A">
        <w:rPr>
          <w:rFonts w:hint="eastAsia"/>
        </w:rPr>
        <w:t>节</w:t>
      </w:r>
      <w:r w:rsidRPr="0097456A">
        <w:t>)</w:t>
      </w:r>
      <w:r w:rsidRPr="0097456A">
        <w:rPr>
          <w:rFonts w:hint="eastAsia"/>
        </w:rPr>
        <w:t>。</w:t>
      </w:r>
    </w:p>
    <w:p w14:paraId="08884735" w14:textId="0031DD31" w:rsidR="00E959EF" w:rsidRPr="0097456A" w:rsidRDefault="00E959EF" w:rsidP="00E959EF">
      <w:pPr>
        <w:pStyle w:val="SingleTxtGC"/>
      </w:pPr>
      <w:r w:rsidRPr="0097456A">
        <w:t>49.</w:t>
      </w:r>
      <w:r w:rsidRPr="0097456A">
        <w:tab/>
      </w:r>
      <w:r w:rsidRPr="0097456A">
        <w:rPr>
          <w:rFonts w:hint="eastAsia"/>
        </w:rPr>
        <w:t>委员会在本届会议期间填补了两个临时空缺。阿林娜</w:t>
      </w:r>
      <w:r w:rsidRPr="0097456A">
        <w:rPr>
          <w:rFonts w:ascii="宋体" w:hAnsi="宋体" w:hint="eastAsia"/>
        </w:rPr>
        <w:t>·</w:t>
      </w:r>
      <w:r w:rsidRPr="0097456A">
        <w:rPr>
          <w:rFonts w:hint="eastAsia"/>
        </w:rPr>
        <w:t>奥罗桑女士于</w:t>
      </w:r>
      <w:r w:rsidRPr="0097456A">
        <w:t>2024</w:t>
      </w:r>
      <w:r w:rsidRPr="0097456A">
        <w:rPr>
          <w:rFonts w:hint="eastAsia"/>
        </w:rPr>
        <w:t>年</w:t>
      </w:r>
      <w:r w:rsidRPr="0097456A">
        <w:t>5</w:t>
      </w:r>
      <w:r w:rsidRPr="0097456A">
        <w:rPr>
          <w:rFonts w:hint="eastAsia"/>
        </w:rPr>
        <w:t>月</w:t>
      </w:r>
      <w:r w:rsidRPr="0097456A">
        <w:t>1</w:t>
      </w:r>
      <w:r w:rsidRPr="0097456A">
        <w:rPr>
          <w:rFonts w:hint="eastAsia"/>
        </w:rPr>
        <w:t>日当选，填补因当选国际法院法官的波格丹</w:t>
      </w:r>
      <w:r w:rsidRPr="0097456A">
        <w:rPr>
          <w:rFonts w:ascii="宋体" w:hAnsi="宋体" w:hint="eastAsia"/>
        </w:rPr>
        <w:t>·</w:t>
      </w:r>
      <w:r w:rsidRPr="0097456A">
        <w:rPr>
          <w:rFonts w:hint="eastAsia"/>
        </w:rPr>
        <w:t>奥雷斯库先生辞任而出现的空缺。马新民先生于</w:t>
      </w:r>
      <w:r w:rsidRPr="0097456A">
        <w:t>2024</w:t>
      </w:r>
      <w:r w:rsidRPr="0097456A">
        <w:rPr>
          <w:rFonts w:hint="eastAsia"/>
        </w:rPr>
        <w:t>年</w:t>
      </w:r>
      <w:r w:rsidRPr="0097456A">
        <w:t>7</w:t>
      </w:r>
      <w:r w:rsidRPr="0097456A">
        <w:rPr>
          <w:rFonts w:hint="eastAsia"/>
        </w:rPr>
        <w:t>月</w:t>
      </w:r>
      <w:r w:rsidRPr="0097456A">
        <w:t>31</w:t>
      </w:r>
      <w:r w:rsidRPr="0097456A">
        <w:rPr>
          <w:rFonts w:hint="eastAsia"/>
        </w:rPr>
        <w:t>日当选，填补因黄惠康先生辞任而出现的空缺</w:t>
      </w:r>
      <w:r w:rsidRPr="0097456A">
        <w:t>(</w:t>
      </w:r>
      <w:r w:rsidRPr="0097456A">
        <w:rPr>
          <w:rFonts w:hint="eastAsia"/>
        </w:rPr>
        <w:t>第一章，</w:t>
      </w:r>
      <w:r w:rsidRPr="0097456A">
        <w:t>B</w:t>
      </w:r>
      <w:r w:rsidRPr="0097456A">
        <w:rPr>
          <w:rFonts w:hint="eastAsia"/>
        </w:rPr>
        <w:t>节</w:t>
      </w:r>
      <w:r w:rsidRPr="0097456A">
        <w:t>)</w:t>
      </w:r>
      <w:r w:rsidRPr="0097456A">
        <w:rPr>
          <w:rFonts w:hint="eastAsia"/>
        </w:rPr>
        <w:t>。</w:t>
      </w:r>
    </w:p>
    <w:p w14:paraId="49D5B155" w14:textId="77777777" w:rsidR="00E959EF" w:rsidRPr="0097456A" w:rsidRDefault="00E959EF" w:rsidP="00E959EF">
      <w:pPr>
        <w:pStyle w:val="SingleTxtGC"/>
      </w:pPr>
      <w:r w:rsidRPr="0097456A">
        <w:br w:type="page"/>
      </w:r>
    </w:p>
    <w:p w14:paraId="2600D389" w14:textId="0CB2E93F" w:rsidR="00E959EF" w:rsidRPr="0097456A" w:rsidRDefault="00823E84" w:rsidP="00823E84">
      <w:pPr>
        <w:pStyle w:val="HChGC"/>
        <w:rPr>
          <w:rFonts w:cstheme="majorBidi"/>
        </w:rPr>
      </w:pPr>
      <w:r>
        <w:lastRenderedPageBreak/>
        <w:tab/>
      </w:r>
      <w:r>
        <w:tab/>
      </w:r>
      <w:bookmarkStart w:id="17" w:name="_Toc176438347"/>
      <w:r w:rsidR="00E959EF" w:rsidRPr="0097456A">
        <w:rPr>
          <w:rFonts w:hint="eastAsia"/>
        </w:rPr>
        <w:t>第三章</w:t>
      </w:r>
      <w:r w:rsidR="00E959EF" w:rsidRPr="0097456A">
        <w:br/>
      </w:r>
      <w:r w:rsidR="00E959EF" w:rsidRPr="0097456A">
        <w:rPr>
          <w:rFonts w:hint="eastAsia"/>
        </w:rPr>
        <w:t>委员会特别想听取意见的具体问题</w:t>
      </w:r>
      <w:bookmarkEnd w:id="17"/>
    </w:p>
    <w:p w14:paraId="08BFF774" w14:textId="77777777" w:rsidR="00E959EF" w:rsidRPr="0097456A" w:rsidRDefault="00E959EF" w:rsidP="00823E84">
      <w:pPr>
        <w:pStyle w:val="H1GC"/>
        <w:rPr>
          <w:rFonts w:cstheme="majorBidi"/>
        </w:rPr>
      </w:pPr>
      <w:r w:rsidRPr="0097456A">
        <w:rPr>
          <w:rFonts w:cstheme="majorBidi"/>
        </w:rPr>
        <w:tab/>
      </w:r>
      <w:bookmarkStart w:id="18" w:name="_Toc176438348"/>
      <w:r w:rsidRPr="0097456A">
        <w:rPr>
          <w:rFonts w:cstheme="majorBidi"/>
        </w:rPr>
        <w:t>A.</w:t>
      </w:r>
      <w:r w:rsidRPr="0097456A">
        <w:rPr>
          <w:rFonts w:cstheme="majorBidi"/>
        </w:rPr>
        <w:tab/>
      </w:r>
      <w:r w:rsidRPr="0097456A">
        <w:rPr>
          <w:rFonts w:hint="eastAsia"/>
        </w:rPr>
        <w:t>国家官员的外国刑事管辖豁免</w:t>
      </w:r>
      <w:bookmarkEnd w:id="18"/>
    </w:p>
    <w:p w14:paraId="4784D7F6" w14:textId="77777777" w:rsidR="00E959EF" w:rsidRPr="0097456A" w:rsidRDefault="00E959EF" w:rsidP="00E959EF">
      <w:pPr>
        <w:pStyle w:val="SingleTxtGC"/>
        <w:rPr>
          <w:rFonts w:eastAsia="Times New Roman" w:hAnsiTheme="majorBidi" w:cstheme="majorBidi"/>
        </w:rPr>
      </w:pPr>
      <w:r w:rsidRPr="0097456A">
        <w:rPr>
          <w:rFonts w:hAnsiTheme="majorBidi" w:cstheme="majorBidi"/>
        </w:rPr>
        <w:t>50.</w:t>
      </w:r>
      <w:r w:rsidRPr="0097456A">
        <w:rPr>
          <w:rFonts w:hAnsiTheme="majorBidi" w:cstheme="majorBidi"/>
        </w:rPr>
        <w:tab/>
      </w:r>
      <w:r w:rsidRPr="0097456A">
        <w:rPr>
          <w:rFonts w:hAnsi="宋体" w:hint="eastAsia"/>
        </w:rPr>
        <w:t>为了让更多国家政府有机会发表评论，委员会希望各国政府在</w:t>
      </w:r>
      <w:r w:rsidRPr="0097456A">
        <w:rPr>
          <w:rFonts w:eastAsia="Times New Roman" w:hAnsiTheme="majorBidi" w:cstheme="majorBidi"/>
        </w:rPr>
        <w:t>2024</w:t>
      </w:r>
      <w:r w:rsidRPr="0097456A">
        <w:rPr>
          <w:rFonts w:hAnsi="宋体" w:hint="eastAsia"/>
        </w:rPr>
        <w:t>年</w:t>
      </w:r>
      <w:r w:rsidRPr="0097456A">
        <w:rPr>
          <w:rFonts w:eastAsia="Times New Roman" w:hAnsiTheme="majorBidi" w:cstheme="majorBidi"/>
        </w:rPr>
        <w:t>11</w:t>
      </w:r>
      <w:r w:rsidRPr="0097456A">
        <w:rPr>
          <w:rFonts w:hAnsi="宋体" w:hint="eastAsia"/>
        </w:rPr>
        <w:t>月</w:t>
      </w:r>
      <w:r w:rsidRPr="0097456A">
        <w:rPr>
          <w:rFonts w:eastAsia="Times New Roman" w:hAnsiTheme="majorBidi" w:cstheme="majorBidi"/>
        </w:rPr>
        <w:t>15</w:t>
      </w:r>
      <w:r w:rsidRPr="0097456A">
        <w:rPr>
          <w:rFonts w:hAnsi="宋体" w:hint="eastAsia"/>
        </w:rPr>
        <w:t>日之前就委员会第七十三届会议</w:t>
      </w:r>
      <w:r w:rsidRPr="0097456A">
        <w:rPr>
          <w:rFonts w:eastAsia="Times New Roman" w:hAnsiTheme="majorBidi" w:cstheme="majorBidi"/>
        </w:rPr>
        <w:t>(2022</w:t>
      </w:r>
      <w:r w:rsidRPr="0097456A">
        <w:rPr>
          <w:rFonts w:hAnsi="宋体" w:hint="eastAsia"/>
        </w:rPr>
        <w:t>年</w:t>
      </w:r>
      <w:r w:rsidRPr="0097456A">
        <w:rPr>
          <w:rFonts w:eastAsia="Times New Roman" w:hAnsiTheme="majorBidi" w:cstheme="majorBidi"/>
        </w:rPr>
        <w:t>)</w:t>
      </w:r>
      <w:r w:rsidRPr="0097456A">
        <w:rPr>
          <w:rFonts w:hAnsi="宋体" w:hint="eastAsia"/>
        </w:rPr>
        <w:t>一读通过的国家官员的外国刑事管辖豁免条款草案第</w:t>
      </w:r>
      <w:r w:rsidRPr="0097456A">
        <w:rPr>
          <w:rFonts w:eastAsia="Times New Roman" w:hAnsiTheme="majorBidi" w:cstheme="majorBidi"/>
        </w:rPr>
        <w:t>7</w:t>
      </w:r>
      <w:r w:rsidRPr="0097456A">
        <w:rPr>
          <w:rFonts w:hAnsi="宋体" w:hint="eastAsia"/>
        </w:rPr>
        <w:t>至</w:t>
      </w:r>
      <w:r w:rsidRPr="0097456A">
        <w:rPr>
          <w:rFonts w:eastAsia="Times New Roman" w:hAnsiTheme="majorBidi" w:cstheme="majorBidi"/>
        </w:rPr>
        <w:t>18</w:t>
      </w:r>
      <w:r w:rsidRPr="0097456A">
        <w:rPr>
          <w:rFonts w:hAnsi="宋体" w:hint="eastAsia"/>
        </w:rPr>
        <w:t>条草案和附件草案</w:t>
      </w:r>
      <w:r w:rsidRPr="001F2008">
        <w:rPr>
          <w:rStyle w:val="a7"/>
        </w:rPr>
        <w:footnoteReference w:id="10"/>
      </w:r>
      <w:r w:rsidRPr="0097456A">
        <w:rPr>
          <w:rFonts w:eastAsia="Times New Roman" w:hAnsiTheme="majorBidi" w:cstheme="majorBidi"/>
        </w:rPr>
        <w:t xml:space="preserve"> </w:t>
      </w:r>
      <w:r w:rsidRPr="0097456A">
        <w:rPr>
          <w:rFonts w:hAnsi="宋体" w:hint="eastAsia"/>
        </w:rPr>
        <w:t>及其评注</w:t>
      </w:r>
      <w:r w:rsidRPr="001F2008">
        <w:rPr>
          <w:rStyle w:val="a7"/>
        </w:rPr>
        <w:footnoteReference w:id="11"/>
      </w:r>
      <w:r w:rsidRPr="0097456A">
        <w:rPr>
          <w:rFonts w:eastAsia="Times New Roman" w:hAnsiTheme="majorBidi" w:cstheme="majorBidi"/>
        </w:rPr>
        <w:t xml:space="preserve"> </w:t>
      </w:r>
      <w:r w:rsidRPr="0097456A">
        <w:rPr>
          <w:rFonts w:hAnsi="宋体" w:hint="eastAsia"/>
        </w:rPr>
        <w:t>提出进一步的评论和意见。</w:t>
      </w:r>
    </w:p>
    <w:p w14:paraId="4E5DC265" w14:textId="77777777" w:rsidR="00E959EF" w:rsidRPr="0097456A" w:rsidRDefault="00E959EF" w:rsidP="00823E84">
      <w:pPr>
        <w:pStyle w:val="H1GC"/>
        <w:rPr>
          <w:rFonts w:cstheme="majorBidi"/>
        </w:rPr>
      </w:pPr>
      <w:r w:rsidRPr="0097456A">
        <w:rPr>
          <w:rFonts w:cstheme="majorBidi"/>
        </w:rPr>
        <w:tab/>
      </w:r>
      <w:bookmarkStart w:id="19" w:name="_Toc176438349"/>
      <w:r w:rsidRPr="0097456A">
        <w:rPr>
          <w:rFonts w:cstheme="majorBidi"/>
        </w:rPr>
        <w:t>B.</w:t>
      </w:r>
      <w:r w:rsidRPr="0097456A">
        <w:rPr>
          <w:rFonts w:cstheme="majorBidi"/>
        </w:rPr>
        <w:tab/>
      </w:r>
      <w:r w:rsidRPr="0097456A">
        <w:rPr>
          <w:rFonts w:hint="eastAsia"/>
        </w:rPr>
        <w:t>一般法律原则</w:t>
      </w:r>
      <w:bookmarkEnd w:id="19"/>
    </w:p>
    <w:p w14:paraId="7DF78836" w14:textId="77777777" w:rsidR="00E959EF" w:rsidRPr="0097456A" w:rsidRDefault="00E959EF" w:rsidP="00E959EF">
      <w:pPr>
        <w:pStyle w:val="SingleTxtGC"/>
        <w:rPr>
          <w:rFonts w:hAnsiTheme="majorBidi" w:cstheme="majorBidi"/>
        </w:rPr>
      </w:pPr>
      <w:r w:rsidRPr="0097456A">
        <w:rPr>
          <w:rFonts w:hAnsiTheme="majorBidi" w:cstheme="majorBidi"/>
        </w:rPr>
        <w:t>51.</w:t>
      </w:r>
      <w:r w:rsidRPr="0097456A">
        <w:rPr>
          <w:rFonts w:hAnsiTheme="majorBidi" w:cstheme="majorBidi"/>
        </w:rPr>
        <w:tab/>
      </w:r>
      <w:r w:rsidRPr="0097456A">
        <w:rPr>
          <w:rFonts w:hAnsiTheme="majorBidi" w:cstheme="majorBidi" w:hint="eastAsia"/>
        </w:rPr>
        <w:t>委员会回顾，委员会在第七十四届会议</w:t>
      </w:r>
      <w:r w:rsidRPr="0097456A">
        <w:rPr>
          <w:rFonts w:hAnsiTheme="majorBidi" w:cstheme="majorBidi"/>
        </w:rPr>
        <w:t>(2023</w:t>
      </w:r>
      <w:r w:rsidRPr="0097456A">
        <w:rPr>
          <w:rFonts w:hAnsiTheme="majorBidi" w:cstheme="majorBidi" w:hint="eastAsia"/>
        </w:rPr>
        <w:t>年</w:t>
      </w:r>
      <w:r w:rsidRPr="0097456A">
        <w:rPr>
          <w:rFonts w:hAnsiTheme="majorBidi" w:cstheme="majorBidi"/>
        </w:rPr>
        <w:t>)</w:t>
      </w:r>
      <w:r w:rsidRPr="0097456A">
        <w:rPr>
          <w:rFonts w:hAnsiTheme="majorBidi" w:cstheme="majorBidi" w:hint="eastAsia"/>
        </w:rPr>
        <w:t>上完成了“一般法律原则”专题结论草案的一读并决定根据其章程第</w:t>
      </w:r>
      <w:r w:rsidRPr="0097456A">
        <w:rPr>
          <w:rFonts w:hAnsiTheme="majorBidi" w:cstheme="majorBidi"/>
        </w:rPr>
        <w:t>16</w:t>
      </w:r>
      <w:r w:rsidRPr="0097456A">
        <w:rPr>
          <w:rFonts w:hAnsiTheme="majorBidi" w:cstheme="majorBidi" w:hint="eastAsia"/>
        </w:rPr>
        <w:t>至</w:t>
      </w:r>
      <w:r w:rsidRPr="0097456A">
        <w:rPr>
          <w:rFonts w:hAnsiTheme="majorBidi" w:cstheme="majorBidi"/>
        </w:rPr>
        <w:t>21</w:t>
      </w:r>
      <w:r w:rsidRPr="0097456A">
        <w:rPr>
          <w:rFonts w:hAnsiTheme="majorBidi" w:cstheme="majorBidi" w:hint="eastAsia"/>
        </w:rPr>
        <w:t>条，通过秘书长向各国政府转发这些结论草案，征求其评论和意见，并要求在</w:t>
      </w:r>
      <w:r w:rsidRPr="0097456A">
        <w:rPr>
          <w:rFonts w:hAnsiTheme="majorBidi" w:cstheme="majorBidi"/>
        </w:rPr>
        <w:t>2024</w:t>
      </w:r>
      <w:r w:rsidRPr="0097456A">
        <w:rPr>
          <w:rFonts w:hAnsiTheme="majorBidi" w:cstheme="majorBidi" w:hint="eastAsia"/>
        </w:rPr>
        <w:t>年</w:t>
      </w:r>
      <w:r w:rsidRPr="0097456A">
        <w:rPr>
          <w:rFonts w:hAnsiTheme="majorBidi" w:cstheme="majorBidi"/>
        </w:rPr>
        <w:t>12</w:t>
      </w:r>
      <w:r w:rsidRPr="0097456A">
        <w:rPr>
          <w:rFonts w:hAnsiTheme="majorBidi" w:cstheme="majorBidi" w:hint="eastAsia"/>
        </w:rPr>
        <w:t>月</w:t>
      </w:r>
      <w:r w:rsidRPr="0097456A">
        <w:rPr>
          <w:rFonts w:hAnsiTheme="majorBidi" w:cstheme="majorBidi"/>
        </w:rPr>
        <w:t>1</w:t>
      </w:r>
      <w:r w:rsidRPr="0097456A">
        <w:rPr>
          <w:rFonts w:hAnsiTheme="majorBidi" w:cstheme="majorBidi" w:hint="eastAsia"/>
        </w:rPr>
        <w:t>日前向秘书长提交这些评论和意见</w:t>
      </w:r>
      <w:r w:rsidRPr="001F2008">
        <w:rPr>
          <w:rStyle w:val="a7"/>
        </w:rPr>
        <w:footnoteReference w:id="12"/>
      </w:r>
      <w:r w:rsidRPr="0097456A">
        <w:rPr>
          <w:rFonts w:hAnsiTheme="majorBidi" w:cstheme="majorBidi" w:hint="eastAsia"/>
        </w:rPr>
        <w:t>。委员会重申重视从尽可能多的国家政府收到这种评论和意见。</w:t>
      </w:r>
    </w:p>
    <w:p w14:paraId="1C31728F" w14:textId="77777777" w:rsidR="00E959EF" w:rsidRPr="0097456A" w:rsidRDefault="00E959EF" w:rsidP="00823E84">
      <w:pPr>
        <w:pStyle w:val="H1GC"/>
        <w:rPr>
          <w:rFonts w:cstheme="majorBidi"/>
        </w:rPr>
      </w:pPr>
      <w:bookmarkStart w:id="20" w:name="_Hlk140484023"/>
      <w:r w:rsidRPr="0097456A">
        <w:rPr>
          <w:rFonts w:cstheme="majorBidi"/>
        </w:rPr>
        <w:tab/>
      </w:r>
      <w:bookmarkStart w:id="21" w:name="_Toc176438350"/>
      <w:r w:rsidRPr="0097456A">
        <w:rPr>
          <w:rFonts w:cstheme="majorBidi"/>
        </w:rPr>
        <w:t>C.</w:t>
      </w:r>
      <w:r w:rsidRPr="0097456A">
        <w:rPr>
          <w:rFonts w:cstheme="majorBidi"/>
        </w:rPr>
        <w:tab/>
      </w:r>
      <w:r w:rsidRPr="0097456A">
        <w:rPr>
          <w:rFonts w:hint="eastAsia"/>
        </w:rPr>
        <w:t>与国际法有关的海平面上升</w:t>
      </w:r>
      <w:bookmarkEnd w:id="21"/>
    </w:p>
    <w:p w14:paraId="3004A401" w14:textId="77777777" w:rsidR="00E959EF" w:rsidRPr="0097456A" w:rsidRDefault="00E959EF" w:rsidP="00E959EF">
      <w:pPr>
        <w:pStyle w:val="SingleTxtGC"/>
      </w:pPr>
      <w:bookmarkStart w:id="22" w:name="_Hlk141152195"/>
      <w:r w:rsidRPr="0097456A">
        <w:t>52.</w:t>
      </w:r>
      <w:r w:rsidRPr="0097456A">
        <w:tab/>
      </w:r>
      <w:bookmarkEnd w:id="22"/>
      <w:r w:rsidRPr="0097456A">
        <w:rPr>
          <w:rFonts w:hint="eastAsia"/>
        </w:rPr>
        <w:t>委员会欢迎各国、国际组织和其他相关实体提供与国际法有关的海平面上升方面的实践以及其他相关资料，并重申其在第七十一届会议</w:t>
      </w:r>
      <w:r w:rsidRPr="0097456A">
        <w:t>(2019</w:t>
      </w:r>
      <w:r w:rsidRPr="0097456A">
        <w:rPr>
          <w:rFonts w:hint="eastAsia"/>
        </w:rPr>
        <w:t>年</w:t>
      </w:r>
      <w:r w:rsidRPr="0097456A">
        <w:t>)</w:t>
      </w:r>
      <w:r w:rsidRPr="001F2008">
        <w:rPr>
          <w:rStyle w:val="a7"/>
        </w:rPr>
        <w:footnoteReference w:id="13"/>
      </w:r>
      <w:r w:rsidRPr="0097456A">
        <w:rPr>
          <w:rFonts w:hint="eastAsia"/>
        </w:rPr>
        <w:t>、第七十二届会议</w:t>
      </w:r>
      <w:r w:rsidRPr="0097456A">
        <w:t>(2021</w:t>
      </w:r>
      <w:r w:rsidRPr="0097456A">
        <w:rPr>
          <w:rFonts w:hint="eastAsia"/>
        </w:rPr>
        <w:t>年</w:t>
      </w:r>
      <w:r w:rsidRPr="0097456A">
        <w:t>)</w:t>
      </w:r>
      <w:r w:rsidRPr="001F2008">
        <w:rPr>
          <w:rStyle w:val="a7"/>
        </w:rPr>
        <w:footnoteReference w:id="14"/>
      </w:r>
      <w:r w:rsidRPr="0097456A">
        <w:rPr>
          <w:rFonts w:hint="eastAsia"/>
        </w:rPr>
        <w:t>、第七十三届会议</w:t>
      </w:r>
      <w:r w:rsidRPr="0097456A">
        <w:t>(2022</w:t>
      </w:r>
      <w:r w:rsidRPr="0097456A">
        <w:rPr>
          <w:rFonts w:hint="eastAsia"/>
        </w:rPr>
        <w:t>年</w:t>
      </w:r>
      <w:r w:rsidRPr="0097456A">
        <w:t>)</w:t>
      </w:r>
      <w:r w:rsidRPr="001F2008">
        <w:rPr>
          <w:rStyle w:val="a7"/>
        </w:rPr>
        <w:footnoteReference w:id="15"/>
      </w:r>
      <w:r w:rsidRPr="0097456A">
        <w:t xml:space="preserve"> </w:t>
      </w:r>
      <w:r w:rsidRPr="0097456A">
        <w:rPr>
          <w:rFonts w:hint="eastAsia"/>
        </w:rPr>
        <w:t>和第七十四届会议</w:t>
      </w:r>
      <w:r w:rsidRPr="0097456A">
        <w:t>(2023</w:t>
      </w:r>
      <w:r w:rsidRPr="0097456A">
        <w:rPr>
          <w:rFonts w:hint="eastAsia"/>
        </w:rPr>
        <w:t>年</w:t>
      </w:r>
      <w:r w:rsidRPr="0097456A">
        <w:t>)</w:t>
      </w:r>
      <w:r w:rsidRPr="001F2008">
        <w:rPr>
          <w:rStyle w:val="a7"/>
        </w:rPr>
        <w:footnoteReference w:id="16"/>
      </w:r>
      <w:r w:rsidRPr="0097456A">
        <w:t xml:space="preserve"> </w:t>
      </w:r>
      <w:r w:rsidRPr="0097456A">
        <w:rPr>
          <w:rFonts w:hint="eastAsia"/>
        </w:rPr>
        <w:t>工作报告第三章中提出的请求。</w:t>
      </w:r>
    </w:p>
    <w:p w14:paraId="3D147BDA" w14:textId="77777777" w:rsidR="00E959EF" w:rsidRPr="0097456A" w:rsidRDefault="00E959EF" w:rsidP="00E959EF">
      <w:pPr>
        <w:pStyle w:val="SingleTxtGC"/>
      </w:pPr>
      <w:r w:rsidRPr="0097456A">
        <w:t>53.</w:t>
      </w:r>
      <w:r w:rsidRPr="0097456A">
        <w:tab/>
      </w:r>
      <w:r w:rsidRPr="0097456A">
        <w:rPr>
          <w:rFonts w:hint="eastAsia"/>
        </w:rPr>
        <w:t>研究组将争取在第七十六届会议</w:t>
      </w:r>
      <w:r w:rsidRPr="0097456A">
        <w:t>(2025</w:t>
      </w:r>
      <w:r w:rsidRPr="0097456A">
        <w:rPr>
          <w:rFonts w:hint="eastAsia"/>
        </w:rPr>
        <w:t>年</w:t>
      </w:r>
      <w:r w:rsidRPr="0097456A">
        <w:t>)</w:t>
      </w:r>
      <w:r w:rsidRPr="0097456A">
        <w:rPr>
          <w:rFonts w:hint="eastAsia"/>
        </w:rPr>
        <w:t>上提交关于与国际法有关的海平面上升专题的最后报告。在这方面，委员会重申希望过去未提交资料的国家在</w:t>
      </w:r>
      <w:r w:rsidRPr="0097456A">
        <w:t>2024</w:t>
      </w:r>
      <w:r w:rsidRPr="0097456A">
        <w:rPr>
          <w:rFonts w:hint="eastAsia"/>
        </w:rPr>
        <w:t>年</w:t>
      </w:r>
      <w:r w:rsidRPr="0097456A">
        <w:t>12</w:t>
      </w:r>
      <w:r w:rsidRPr="0097456A">
        <w:rPr>
          <w:rFonts w:hint="eastAsia"/>
        </w:rPr>
        <w:t>月</w:t>
      </w:r>
      <w:r w:rsidRPr="0097456A">
        <w:t>1</w:t>
      </w:r>
      <w:r w:rsidRPr="0097456A">
        <w:rPr>
          <w:rFonts w:hint="eastAsia"/>
        </w:rPr>
        <w:t>日前提供资料、任何最新资料或补充资料，包括对共同主席和研究组关于海洋法、国家地位和保护受海平面上升影响人员问题的报告的评论。</w:t>
      </w:r>
    </w:p>
    <w:p w14:paraId="55E02A98" w14:textId="77777777" w:rsidR="00E959EF" w:rsidRPr="0097456A" w:rsidRDefault="00E959EF" w:rsidP="00823E84">
      <w:pPr>
        <w:pStyle w:val="H1GC"/>
      </w:pPr>
      <w:r w:rsidRPr="0097456A">
        <w:tab/>
      </w:r>
      <w:bookmarkStart w:id="23" w:name="_Toc176438351"/>
      <w:r w:rsidRPr="0097456A">
        <w:t>D.</w:t>
      </w:r>
      <w:r w:rsidRPr="0097456A">
        <w:tab/>
      </w:r>
      <w:r w:rsidRPr="0097456A">
        <w:rPr>
          <w:rFonts w:hint="eastAsia"/>
        </w:rPr>
        <w:t>不具法律约束力的国际协定</w:t>
      </w:r>
      <w:bookmarkEnd w:id="23"/>
    </w:p>
    <w:p w14:paraId="13CEDF3D" w14:textId="77777777" w:rsidR="00E959EF" w:rsidRPr="0097456A" w:rsidRDefault="00E959EF" w:rsidP="00E959EF">
      <w:pPr>
        <w:pStyle w:val="SingleTxtGC"/>
      </w:pPr>
      <w:r w:rsidRPr="0097456A">
        <w:t>54.</w:t>
      </w:r>
      <w:r w:rsidRPr="0097456A">
        <w:tab/>
      </w:r>
      <w:r w:rsidRPr="0097456A">
        <w:rPr>
          <w:rFonts w:hint="eastAsia"/>
        </w:rPr>
        <w:t>委员会希望各国在</w:t>
      </w:r>
      <w:r w:rsidRPr="0097456A">
        <w:t>2024</w:t>
      </w:r>
      <w:r w:rsidRPr="0097456A">
        <w:rPr>
          <w:rFonts w:hint="eastAsia"/>
        </w:rPr>
        <w:t>年</w:t>
      </w:r>
      <w:r w:rsidRPr="0097456A">
        <w:t>12</w:t>
      </w:r>
      <w:r w:rsidRPr="0097456A">
        <w:rPr>
          <w:rFonts w:hint="eastAsia"/>
        </w:rPr>
        <w:t>月</w:t>
      </w:r>
      <w:r w:rsidRPr="0097456A">
        <w:t>31</w:t>
      </w:r>
      <w:r w:rsidRPr="0097456A">
        <w:rPr>
          <w:rFonts w:hint="eastAsia"/>
        </w:rPr>
        <w:t>日前提供资料，说明它们在不具法律约束力的国际协定方面可能与委员会今后关于此专题的工作相关的实践。委员会特别希望收到与此专题有关的下列实例：</w:t>
      </w:r>
    </w:p>
    <w:p w14:paraId="0256EEB9" w14:textId="77777777" w:rsidR="00E959EF" w:rsidRPr="0097456A" w:rsidRDefault="00E959EF" w:rsidP="00E959EF">
      <w:pPr>
        <w:pStyle w:val="SingleTxtGC"/>
        <w:rPr>
          <w:rFonts w:eastAsia="Times New Roman" w:hAnsiTheme="majorBidi" w:cstheme="majorBidi"/>
        </w:rPr>
      </w:pPr>
      <w:r w:rsidRPr="0097456A">
        <w:lastRenderedPageBreak/>
        <w:tab/>
        <w:t>(</w:t>
      </w:r>
      <w:r w:rsidRPr="0097456A">
        <w:rPr>
          <w:rFonts w:eastAsia="楷体"/>
          <w:iCs/>
        </w:rPr>
        <w:t>a</w:t>
      </w:r>
      <w:r w:rsidRPr="0097456A">
        <w:t>)</w:t>
      </w:r>
      <w:r w:rsidRPr="0097456A">
        <w:tab/>
      </w:r>
      <w:r w:rsidRPr="0097456A">
        <w:rPr>
          <w:rFonts w:hint="eastAsia"/>
        </w:rPr>
        <w:t>在不具法律约束力的国际协定方面的主管部委实践和国内法院决定</w:t>
      </w:r>
      <w:r w:rsidRPr="0097456A">
        <w:rPr>
          <w:rFonts w:hint="eastAsia"/>
        </w:rPr>
        <w:t>(</w:t>
      </w:r>
      <w:r w:rsidRPr="0097456A">
        <w:rPr>
          <w:rFonts w:hint="eastAsia"/>
        </w:rPr>
        <w:t>酌情</w:t>
      </w:r>
      <w:r w:rsidRPr="0097456A">
        <w:rPr>
          <w:rFonts w:hint="eastAsia"/>
        </w:rPr>
        <w:t>)</w:t>
      </w:r>
      <w:r w:rsidRPr="0097456A">
        <w:rPr>
          <w:rFonts w:hint="eastAsia"/>
        </w:rPr>
        <w:t>；</w:t>
      </w:r>
    </w:p>
    <w:p w14:paraId="5C10CE3A" w14:textId="77777777" w:rsidR="00E959EF" w:rsidRPr="0097456A" w:rsidRDefault="00E959EF" w:rsidP="00E959EF">
      <w:pPr>
        <w:pStyle w:val="SingleTxtGC"/>
      </w:pPr>
      <w:r w:rsidRPr="0097456A">
        <w:tab/>
        <w:t>(</w:t>
      </w:r>
      <w:r w:rsidRPr="0097456A">
        <w:rPr>
          <w:rFonts w:eastAsia="楷体"/>
          <w:iCs/>
        </w:rPr>
        <w:t>b</w:t>
      </w:r>
      <w:r w:rsidRPr="0097456A">
        <w:t>)</w:t>
      </w:r>
      <w:r w:rsidRPr="0097456A">
        <w:tab/>
      </w:r>
      <w:r w:rsidRPr="0097456A">
        <w:rPr>
          <w:rFonts w:hint="eastAsia"/>
        </w:rPr>
        <w:t>各国可与特别报告员和委员会公开分享的任何在国家一级通过的关于不具法律约束力的国际协定的指南。</w:t>
      </w:r>
    </w:p>
    <w:bookmarkEnd w:id="20"/>
    <w:p w14:paraId="08EBE622" w14:textId="77777777" w:rsidR="00E959EF" w:rsidRPr="0097456A" w:rsidRDefault="00E959EF" w:rsidP="00E959EF">
      <w:pPr>
        <w:pStyle w:val="SingleTxtGC"/>
        <w:rPr>
          <w:rFonts w:eastAsia="Times New Roman" w:hAnsiTheme="majorBidi" w:cstheme="majorBidi"/>
        </w:rPr>
      </w:pPr>
      <w:r w:rsidRPr="0097456A">
        <w:rPr>
          <w:rFonts w:eastAsia="Times New Roman" w:hAnsiTheme="majorBidi" w:cstheme="majorBidi"/>
        </w:rPr>
        <w:br w:type="page"/>
      </w:r>
    </w:p>
    <w:p w14:paraId="5CE851F5" w14:textId="77777777" w:rsidR="00E959EF" w:rsidRPr="0097456A" w:rsidRDefault="00E959EF" w:rsidP="00D61F98">
      <w:pPr>
        <w:pStyle w:val="HChGC"/>
        <w:rPr>
          <w:shd w:val="clear" w:color="000000" w:fill="FFFFFF"/>
        </w:rPr>
      </w:pPr>
      <w:r w:rsidRPr="0097456A">
        <w:rPr>
          <w:shd w:val="clear" w:color="000000" w:fill="FFFFFF"/>
        </w:rPr>
        <w:lastRenderedPageBreak/>
        <w:tab/>
      </w:r>
      <w:bookmarkStart w:id="24" w:name="_Toc80171893"/>
      <w:bookmarkStart w:id="25" w:name="_Toc80171961"/>
      <w:r w:rsidRPr="0097456A">
        <w:rPr>
          <w:shd w:val="clear" w:color="000000" w:fill="FFFFFF"/>
        </w:rPr>
        <w:tab/>
      </w:r>
      <w:bookmarkStart w:id="26" w:name="_Toc176438352"/>
      <w:bookmarkStart w:id="27" w:name="_Hlk175557628"/>
      <w:bookmarkEnd w:id="24"/>
      <w:bookmarkEnd w:id="25"/>
      <w:r w:rsidRPr="0097456A">
        <w:rPr>
          <w:rFonts w:hint="eastAsia"/>
        </w:rPr>
        <w:t>第四章</w:t>
      </w:r>
      <w:r w:rsidRPr="0097456A">
        <w:br/>
      </w:r>
      <w:r w:rsidRPr="0097456A">
        <w:rPr>
          <w:rFonts w:hint="eastAsia"/>
        </w:rPr>
        <w:t>国际组织作为当事方的争端的解决</w:t>
      </w:r>
      <w:bookmarkEnd w:id="26"/>
    </w:p>
    <w:p w14:paraId="579D1944" w14:textId="77777777" w:rsidR="00E959EF" w:rsidRPr="0097456A" w:rsidRDefault="00E959EF" w:rsidP="00D61F98">
      <w:pPr>
        <w:pStyle w:val="H1GC"/>
        <w:rPr>
          <w:shd w:val="clear" w:color="000000" w:fill="FFFFFF"/>
        </w:rPr>
      </w:pPr>
      <w:r w:rsidRPr="0097456A">
        <w:rPr>
          <w:shd w:val="clear" w:color="000000" w:fill="FFFFFF"/>
        </w:rPr>
        <w:tab/>
      </w:r>
      <w:bookmarkStart w:id="28" w:name="_Toc80171894"/>
      <w:bookmarkStart w:id="29" w:name="_Toc176438353"/>
      <w:r w:rsidRPr="0097456A">
        <w:rPr>
          <w:shd w:val="clear" w:color="000000" w:fill="FFFFFF"/>
        </w:rPr>
        <w:t>A.</w:t>
      </w:r>
      <w:r w:rsidRPr="0097456A">
        <w:rPr>
          <w:shd w:val="clear" w:color="000000" w:fill="FFFFFF"/>
        </w:rPr>
        <w:tab/>
      </w:r>
      <w:bookmarkEnd w:id="28"/>
      <w:r w:rsidRPr="0097456A">
        <w:rPr>
          <w:rFonts w:hint="eastAsia"/>
          <w:shd w:val="clear" w:color="000000" w:fill="FFFFFF"/>
        </w:rPr>
        <w:t>导言</w:t>
      </w:r>
      <w:bookmarkEnd w:id="29"/>
    </w:p>
    <w:p w14:paraId="40DF29CF" w14:textId="77777777" w:rsidR="00E959EF" w:rsidRPr="0097456A" w:rsidRDefault="00E959EF" w:rsidP="00E959EF">
      <w:pPr>
        <w:pStyle w:val="SingleTxtGC"/>
        <w:rPr>
          <w:shd w:val="clear" w:color="000000" w:fill="FFFFFF"/>
        </w:rPr>
      </w:pPr>
      <w:r w:rsidRPr="0097456A">
        <w:rPr>
          <w:shd w:val="clear" w:color="000000" w:fill="FFFFFF"/>
        </w:rPr>
        <w:t>55.</w:t>
      </w:r>
      <w:r w:rsidRPr="0097456A">
        <w:rPr>
          <w:shd w:val="clear" w:color="000000" w:fill="FFFFFF"/>
        </w:rPr>
        <w:tab/>
      </w:r>
      <w:r w:rsidRPr="0097456A">
        <w:rPr>
          <w:rFonts w:hint="eastAsia"/>
          <w:shd w:val="clear" w:color="000000" w:fill="FFFFFF"/>
        </w:rPr>
        <w:t>委员会第七十三届会议</w:t>
      </w:r>
      <w:r w:rsidRPr="0097456A">
        <w:rPr>
          <w:shd w:val="clear" w:color="000000" w:fill="FFFFFF"/>
        </w:rPr>
        <w:t>(2022</w:t>
      </w:r>
      <w:r w:rsidRPr="0097456A">
        <w:rPr>
          <w:rFonts w:hint="eastAsia"/>
          <w:shd w:val="clear" w:color="000000" w:fill="FFFFFF"/>
        </w:rPr>
        <w:t>年</w:t>
      </w:r>
      <w:r w:rsidRPr="0097456A">
        <w:rPr>
          <w:shd w:val="clear" w:color="000000" w:fill="FFFFFF"/>
        </w:rPr>
        <w:t>)</w:t>
      </w:r>
      <w:r w:rsidRPr="0097456A">
        <w:rPr>
          <w:rFonts w:hint="eastAsia"/>
          <w:shd w:val="clear" w:color="000000" w:fill="FFFFFF"/>
        </w:rPr>
        <w:t>决定将“国际组织作为当事方的国际争端的解决”专题列入工作方案</w:t>
      </w:r>
      <w:r w:rsidRPr="001F2008">
        <w:rPr>
          <w:rStyle w:val="a7"/>
        </w:rPr>
        <w:footnoteReference w:id="17"/>
      </w:r>
      <w:r w:rsidRPr="0097456A">
        <w:rPr>
          <w:shd w:val="clear" w:color="000000" w:fill="FFFFFF"/>
        </w:rPr>
        <w:t xml:space="preserve"> </w:t>
      </w:r>
      <w:r w:rsidRPr="0097456A">
        <w:rPr>
          <w:rFonts w:hint="eastAsia"/>
          <w:shd w:val="clear" w:color="000000" w:fill="FFFFFF"/>
        </w:rPr>
        <w:t>并任命奥古斯特</w:t>
      </w:r>
      <w:r w:rsidRPr="0097456A">
        <w:rPr>
          <w:rFonts w:ascii="宋体" w:hAnsi="宋体" w:hint="eastAsia"/>
          <w:shd w:val="clear" w:color="000000" w:fill="FFFFFF"/>
        </w:rPr>
        <w:t>·</w:t>
      </w:r>
      <w:r w:rsidRPr="0097456A">
        <w:rPr>
          <w:rFonts w:hint="eastAsia"/>
          <w:shd w:val="clear" w:color="000000" w:fill="FFFFFF"/>
        </w:rPr>
        <w:t>赖尼施先生为专题特别报告员。也是在第七十三届会议上，</w:t>
      </w:r>
      <w:r w:rsidRPr="001F2008">
        <w:rPr>
          <w:rStyle w:val="a7"/>
        </w:rPr>
        <w:footnoteReference w:id="18"/>
      </w:r>
      <w:r w:rsidRPr="0097456A">
        <w:rPr>
          <w:shd w:val="clear" w:color="000000" w:fill="FFFFFF"/>
        </w:rPr>
        <w:t xml:space="preserve"> </w:t>
      </w:r>
      <w:r w:rsidRPr="0097456A">
        <w:rPr>
          <w:rFonts w:hint="eastAsia"/>
          <w:shd w:val="clear" w:color="000000" w:fill="FFFFFF"/>
        </w:rPr>
        <w:t>委员会请秘书处编写一份备忘录，提供与委员会今后就此专题开展工作可能有关的国家和国际组织实践的信息，包括国际争端，以及具有私法性质的争端。委员会还批准了特别报告员的建议，即秘书处应与各国和相关国际组织联系，以便为编写备忘录收集资料并征求意见。</w:t>
      </w:r>
    </w:p>
    <w:p w14:paraId="4C53B773" w14:textId="77777777" w:rsidR="00E959EF" w:rsidRPr="0097456A" w:rsidRDefault="00E959EF" w:rsidP="00E959EF">
      <w:pPr>
        <w:pStyle w:val="SingleTxtGC"/>
        <w:rPr>
          <w:shd w:val="clear" w:color="000000" w:fill="FFFFFF"/>
        </w:rPr>
      </w:pPr>
      <w:r w:rsidRPr="0097456A">
        <w:rPr>
          <w:shd w:val="clear" w:color="000000" w:fill="FFFFFF"/>
        </w:rPr>
        <w:t>56.</w:t>
      </w:r>
      <w:r w:rsidRPr="0097456A">
        <w:rPr>
          <w:shd w:val="clear" w:color="000000" w:fill="FFFFFF"/>
        </w:rPr>
        <w:tab/>
      </w:r>
      <w:r w:rsidRPr="0097456A">
        <w:rPr>
          <w:rFonts w:hint="eastAsia"/>
          <w:shd w:val="clear" w:color="000000" w:fill="FFFFFF"/>
        </w:rPr>
        <w:t>联大随后在</w:t>
      </w:r>
      <w:r w:rsidRPr="0097456A">
        <w:rPr>
          <w:shd w:val="clear" w:color="000000" w:fill="FFFFFF"/>
        </w:rPr>
        <w:t>2022</w:t>
      </w:r>
      <w:r w:rsidRPr="0097456A">
        <w:rPr>
          <w:rFonts w:hint="eastAsia"/>
          <w:shd w:val="clear" w:color="000000" w:fill="FFFFFF"/>
        </w:rPr>
        <w:t>年</w:t>
      </w:r>
      <w:r w:rsidRPr="0097456A">
        <w:rPr>
          <w:shd w:val="clear" w:color="000000" w:fill="FFFFFF"/>
        </w:rPr>
        <w:t>12</w:t>
      </w:r>
      <w:r w:rsidRPr="0097456A">
        <w:rPr>
          <w:rFonts w:hint="eastAsia"/>
          <w:shd w:val="clear" w:color="000000" w:fill="FFFFFF"/>
        </w:rPr>
        <w:t>月</w:t>
      </w:r>
      <w:r w:rsidRPr="0097456A">
        <w:rPr>
          <w:shd w:val="clear" w:color="000000" w:fill="FFFFFF"/>
        </w:rPr>
        <w:t>7</w:t>
      </w:r>
      <w:r w:rsidRPr="0097456A">
        <w:rPr>
          <w:rFonts w:hint="eastAsia"/>
          <w:shd w:val="clear" w:color="000000" w:fill="FFFFFF"/>
        </w:rPr>
        <w:t>日第</w:t>
      </w:r>
      <w:r w:rsidRPr="0097456A">
        <w:rPr>
          <w:shd w:val="clear" w:color="000000" w:fill="FFFFFF"/>
        </w:rPr>
        <w:t>77/103</w:t>
      </w:r>
      <w:r w:rsidRPr="0097456A">
        <w:rPr>
          <w:rFonts w:hint="eastAsia"/>
          <w:shd w:val="clear" w:color="000000" w:fill="FFFFFF"/>
        </w:rPr>
        <w:t>号决议第</w:t>
      </w:r>
      <w:r w:rsidRPr="0097456A">
        <w:rPr>
          <w:shd w:val="clear" w:color="000000" w:fill="FFFFFF"/>
        </w:rPr>
        <w:t>7</w:t>
      </w:r>
      <w:r w:rsidRPr="0097456A">
        <w:rPr>
          <w:rFonts w:hint="eastAsia"/>
          <w:shd w:val="clear" w:color="000000" w:fill="FFFFFF"/>
        </w:rPr>
        <w:t>段中表示，注意到委员会决定将此专题列入工作方案。</w:t>
      </w:r>
    </w:p>
    <w:p w14:paraId="42B19B08" w14:textId="034591E2" w:rsidR="00E959EF" w:rsidRPr="0097456A" w:rsidRDefault="00E959EF" w:rsidP="00E959EF">
      <w:pPr>
        <w:pStyle w:val="SingleTxtGC"/>
        <w:rPr>
          <w:shd w:val="clear" w:color="000000" w:fill="FFFFFF"/>
        </w:rPr>
      </w:pPr>
      <w:r w:rsidRPr="0097456A">
        <w:rPr>
          <w:shd w:val="clear" w:color="000000" w:fill="FFFFFF"/>
        </w:rPr>
        <w:t>57.</w:t>
      </w:r>
      <w:r w:rsidRPr="0097456A">
        <w:rPr>
          <w:shd w:val="clear" w:color="000000" w:fill="FFFFFF"/>
        </w:rPr>
        <w:tab/>
      </w:r>
      <w:r w:rsidRPr="0097456A">
        <w:rPr>
          <w:rFonts w:hint="eastAsia"/>
          <w:shd w:val="clear" w:color="000000" w:fill="FFFFFF"/>
        </w:rPr>
        <w:t>委员会第七十四届会议</w:t>
      </w:r>
      <w:r w:rsidRPr="0097456A">
        <w:rPr>
          <w:shd w:val="clear" w:color="000000" w:fill="FFFFFF"/>
        </w:rPr>
        <w:t>(2023</w:t>
      </w:r>
      <w:r w:rsidRPr="0097456A">
        <w:rPr>
          <w:rFonts w:hint="eastAsia"/>
          <w:shd w:val="clear" w:color="000000" w:fill="FFFFFF"/>
        </w:rPr>
        <w:t>年</w:t>
      </w:r>
      <w:r w:rsidRPr="0097456A">
        <w:rPr>
          <w:shd w:val="clear" w:color="000000" w:fill="FFFFFF"/>
        </w:rPr>
        <w:t>)</w:t>
      </w:r>
      <w:r w:rsidRPr="0097456A">
        <w:rPr>
          <w:rFonts w:hint="eastAsia"/>
          <w:shd w:val="clear" w:color="000000" w:fill="FFFFFF"/>
        </w:rPr>
        <w:t>审议了特别报告员的第一次报告</w:t>
      </w:r>
      <w:r w:rsidRPr="001F2008">
        <w:rPr>
          <w:rStyle w:val="a7"/>
        </w:rPr>
        <w:footnoteReference w:id="19"/>
      </w:r>
      <w:r w:rsidR="00F14156">
        <w:rPr>
          <w:rFonts w:hint="eastAsia"/>
          <w:shd w:val="clear" w:color="000000" w:fill="FFFFFF"/>
        </w:rPr>
        <w:t>，</w:t>
      </w:r>
      <w:r w:rsidRPr="0097456A">
        <w:rPr>
          <w:rFonts w:hint="eastAsia"/>
          <w:shd w:val="clear" w:color="000000" w:fill="FFFFFF"/>
        </w:rPr>
        <w:t>报告论述了此专题的范围，并参照委员会和其他国际机构以前的相关工作对此专题的主题事项进行了分析。报告还论述了某些定义问题。经全体会议辩论后，委员会决定将特别报告员第一次报告所载的指南草案</w:t>
      </w:r>
      <w:r w:rsidRPr="0097456A">
        <w:rPr>
          <w:shd w:val="clear" w:color="000000" w:fill="FFFFFF"/>
        </w:rPr>
        <w:t>1</w:t>
      </w:r>
      <w:r w:rsidRPr="0097456A">
        <w:rPr>
          <w:rFonts w:hint="eastAsia"/>
          <w:shd w:val="clear" w:color="000000" w:fill="FFFFFF"/>
        </w:rPr>
        <w:t>和</w:t>
      </w:r>
      <w:r w:rsidRPr="0097456A">
        <w:rPr>
          <w:shd w:val="clear" w:color="000000" w:fill="FFFFFF"/>
        </w:rPr>
        <w:t>2</w:t>
      </w:r>
      <w:r w:rsidRPr="0097456A">
        <w:rPr>
          <w:rFonts w:hint="eastAsia"/>
          <w:shd w:val="clear" w:color="000000" w:fill="FFFFFF"/>
        </w:rPr>
        <w:t>转交起草委员会。委员会暂时通过了指南草案</w:t>
      </w:r>
      <w:r w:rsidRPr="0097456A">
        <w:rPr>
          <w:shd w:val="clear" w:color="000000" w:fill="FFFFFF"/>
        </w:rPr>
        <w:t>1</w:t>
      </w:r>
      <w:r w:rsidRPr="0097456A">
        <w:rPr>
          <w:rFonts w:hint="eastAsia"/>
          <w:shd w:val="clear" w:color="000000" w:fill="FFFFFF"/>
        </w:rPr>
        <w:t>和</w:t>
      </w:r>
      <w:r w:rsidRPr="0097456A">
        <w:rPr>
          <w:shd w:val="clear" w:color="000000" w:fill="FFFFFF"/>
        </w:rPr>
        <w:t>2</w:t>
      </w:r>
      <w:r w:rsidRPr="0097456A">
        <w:rPr>
          <w:rFonts w:hint="eastAsia"/>
          <w:shd w:val="clear" w:color="000000" w:fill="FFFFFF"/>
        </w:rPr>
        <w:t>及其评注，并决定将此专题的标题从“国际组织作为当事方的国际争端的解决”改为“国际组织作为当事方的争端的解决”。</w:t>
      </w:r>
      <w:bookmarkStart w:id="30" w:name="_Ref176427533"/>
      <w:r w:rsidRPr="001F2008">
        <w:rPr>
          <w:rStyle w:val="a7"/>
        </w:rPr>
        <w:footnoteReference w:id="20"/>
      </w:r>
      <w:bookmarkEnd w:id="30"/>
    </w:p>
    <w:p w14:paraId="32955D18" w14:textId="77777777" w:rsidR="00E959EF" w:rsidRPr="0097456A" w:rsidRDefault="00E959EF" w:rsidP="00D61F98">
      <w:pPr>
        <w:pStyle w:val="H1GC"/>
        <w:rPr>
          <w:shd w:val="clear" w:color="000000" w:fill="FFFFFF"/>
        </w:rPr>
      </w:pPr>
      <w:r w:rsidRPr="0097456A">
        <w:rPr>
          <w:shd w:val="clear" w:color="000000" w:fill="FFFFFF"/>
        </w:rPr>
        <w:tab/>
      </w:r>
      <w:bookmarkStart w:id="31" w:name="_Toc80171895"/>
      <w:bookmarkStart w:id="32" w:name="_Toc176438354"/>
      <w:r w:rsidRPr="0097456A">
        <w:rPr>
          <w:shd w:val="clear" w:color="000000" w:fill="FFFFFF"/>
        </w:rPr>
        <w:t>B.</w:t>
      </w:r>
      <w:r w:rsidRPr="0097456A">
        <w:rPr>
          <w:shd w:val="clear" w:color="000000" w:fill="FFFFFF"/>
        </w:rPr>
        <w:tab/>
      </w:r>
      <w:bookmarkEnd w:id="31"/>
      <w:r w:rsidRPr="0097456A">
        <w:rPr>
          <w:rFonts w:hint="eastAsia"/>
          <w:shd w:val="clear" w:color="000000" w:fill="FFFFFF"/>
        </w:rPr>
        <w:t>本届会议审议此专题的情况</w:t>
      </w:r>
      <w:bookmarkEnd w:id="32"/>
    </w:p>
    <w:p w14:paraId="27213DBC" w14:textId="243C57D6" w:rsidR="00E959EF" w:rsidRPr="0097456A" w:rsidRDefault="00E959EF" w:rsidP="00E959EF">
      <w:pPr>
        <w:pStyle w:val="SingleTxtGC"/>
        <w:rPr>
          <w:shd w:val="clear" w:color="000000" w:fill="FFFFFF"/>
        </w:rPr>
      </w:pPr>
      <w:r w:rsidRPr="0097456A">
        <w:rPr>
          <w:shd w:val="clear" w:color="000000" w:fill="FFFFFF"/>
        </w:rPr>
        <w:t>58.</w:t>
      </w:r>
      <w:r w:rsidRPr="0097456A">
        <w:rPr>
          <w:shd w:val="clear" w:color="000000" w:fill="FFFFFF"/>
        </w:rPr>
        <w:tab/>
      </w:r>
      <w:r w:rsidRPr="0097456A">
        <w:rPr>
          <w:rFonts w:hint="eastAsia"/>
          <w:shd w:val="clear" w:color="000000" w:fill="FFFFFF"/>
        </w:rPr>
        <w:t>本届会议上，委员会收到了特别报告员的第二次报告</w:t>
      </w:r>
      <w:r w:rsidRPr="0097456A">
        <w:rPr>
          <w:shd w:val="clear" w:color="000000" w:fill="FFFFFF"/>
        </w:rPr>
        <w:t>(</w:t>
      </w:r>
      <w:hyperlink r:id="rId44" w:history="1">
        <w:r w:rsidRPr="00060A21">
          <w:rPr>
            <w:rStyle w:val="af5"/>
            <w:shd w:val="clear" w:color="000000" w:fill="FFFFFF"/>
          </w:rPr>
          <w:t>A/CN.4/766</w:t>
        </w:r>
      </w:hyperlink>
      <w:r w:rsidRPr="0097456A">
        <w:rPr>
          <w:shd w:val="clear" w:color="000000" w:fill="FFFFFF"/>
        </w:rPr>
        <w:t>)</w:t>
      </w:r>
      <w:r w:rsidRPr="0097456A">
        <w:rPr>
          <w:rFonts w:hint="eastAsia"/>
          <w:shd w:val="clear" w:color="000000" w:fill="FFFFFF"/>
        </w:rPr>
        <w:t>以及秘书处的备忘录，备忘录提供了与委员会今后就此专题开展工作可能有关的国家和国际组织的实践，包括国际争端和具有私法性质的争端</w:t>
      </w:r>
      <w:r w:rsidRPr="0097456A">
        <w:rPr>
          <w:shd w:val="clear" w:color="000000" w:fill="FFFFFF"/>
        </w:rPr>
        <w:t>(</w:t>
      </w:r>
      <w:hyperlink r:id="rId45" w:history="1">
        <w:r w:rsidRPr="00060A21">
          <w:rPr>
            <w:rStyle w:val="af5"/>
            <w:shd w:val="clear" w:color="000000" w:fill="FFFFFF"/>
          </w:rPr>
          <w:t>A/CN.4/764</w:t>
        </w:r>
      </w:hyperlink>
      <w:r w:rsidRPr="0097456A">
        <w:rPr>
          <w:shd w:val="clear" w:color="000000" w:fill="FFFFFF"/>
        </w:rPr>
        <w:t>)</w:t>
      </w:r>
      <w:r w:rsidRPr="0097456A">
        <w:rPr>
          <w:rFonts w:hint="eastAsia"/>
          <w:shd w:val="clear" w:color="000000" w:fill="FFFFFF"/>
        </w:rPr>
        <w:t>。在第二次报告中，特别报告员着重就“国际争端”进行了讨论。特别报告员还分析了解决国际组织作为当事方的国际争端的实践，分析了委员会此专题的工作的相关政策问题，并介绍了他关于此专题今后工作的计划。特别报告员提出了四条指南草案：一条关于为指南草案的目的对国际争端的定义；一条关于争端解决实践；一条关于诉诸仲裁和司法解决；还有一条关于争端解决和法治要求。</w:t>
      </w:r>
    </w:p>
    <w:p w14:paraId="414A0ADF" w14:textId="77777777" w:rsidR="00E959EF" w:rsidRPr="0097456A" w:rsidRDefault="00E959EF" w:rsidP="00E959EF">
      <w:pPr>
        <w:pStyle w:val="SingleTxtGC"/>
        <w:rPr>
          <w:shd w:val="clear" w:color="000000" w:fill="FFFFFF"/>
        </w:rPr>
      </w:pPr>
      <w:r w:rsidRPr="0097456A">
        <w:rPr>
          <w:shd w:val="clear" w:color="000000" w:fill="FFFFFF"/>
        </w:rPr>
        <w:t>59.</w:t>
      </w:r>
      <w:r w:rsidRPr="0097456A">
        <w:rPr>
          <w:shd w:val="clear" w:color="000000" w:fill="FFFFFF"/>
        </w:rPr>
        <w:tab/>
      </w:r>
      <w:r w:rsidRPr="0097456A">
        <w:rPr>
          <w:rFonts w:hint="eastAsia"/>
          <w:shd w:val="clear" w:color="000000" w:fill="FFFFFF"/>
        </w:rPr>
        <w:t>委员会在</w:t>
      </w:r>
      <w:r w:rsidRPr="0097456A">
        <w:rPr>
          <w:shd w:val="clear" w:color="000000" w:fill="FFFFFF"/>
        </w:rPr>
        <w:t>2024</w:t>
      </w:r>
      <w:r w:rsidRPr="0097456A">
        <w:rPr>
          <w:rFonts w:hint="eastAsia"/>
          <w:shd w:val="clear" w:color="000000" w:fill="FFFFFF"/>
        </w:rPr>
        <w:t>年</w:t>
      </w:r>
      <w:r w:rsidRPr="0097456A">
        <w:rPr>
          <w:shd w:val="clear" w:color="000000" w:fill="FFFFFF"/>
        </w:rPr>
        <w:t>4</w:t>
      </w:r>
      <w:r w:rsidRPr="0097456A">
        <w:rPr>
          <w:rFonts w:hint="eastAsia"/>
          <w:shd w:val="clear" w:color="000000" w:fill="FFFFFF"/>
        </w:rPr>
        <w:t>月</w:t>
      </w:r>
      <w:r w:rsidRPr="0097456A">
        <w:rPr>
          <w:shd w:val="clear" w:color="000000" w:fill="FFFFFF"/>
        </w:rPr>
        <w:t>29</w:t>
      </w:r>
      <w:r w:rsidRPr="0097456A">
        <w:rPr>
          <w:rFonts w:hint="eastAsia"/>
          <w:shd w:val="clear" w:color="000000" w:fill="FFFFFF"/>
        </w:rPr>
        <w:t>日至</w:t>
      </w:r>
      <w:r w:rsidRPr="0097456A">
        <w:rPr>
          <w:shd w:val="clear" w:color="000000" w:fill="FFFFFF"/>
        </w:rPr>
        <w:t>5</w:t>
      </w:r>
      <w:r w:rsidRPr="0097456A">
        <w:rPr>
          <w:rFonts w:hint="eastAsia"/>
          <w:shd w:val="clear" w:color="000000" w:fill="FFFFFF"/>
        </w:rPr>
        <w:t>月</w:t>
      </w:r>
      <w:r w:rsidRPr="0097456A">
        <w:rPr>
          <w:shd w:val="clear" w:color="000000" w:fill="FFFFFF"/>
        </w:rPr>
        <w:t>3</w:t>
      </w:r>
      <w:r w:rsidRPr="0097456A">
        <w:rPr>
          <w:rFonts w:hint="eastAsia"/>
          <w:shd w:val="clear" w:color="000000" w:fill="FFFFFF"/>
        </w:rPr>
        <w:t>日举行的第</w:t>
      </w:r>
      <w:r w:rsidRPr="0097456A">
        <w:rPr>
          <w:shd w:val="clear" w:color="000000" w:fill="FFFFFF"/>
        </w:rPr>
        <w:t>3658</w:t>
      </w:r>
      <w:r w:rsidRPr="0097456A">
        <w:rPr>
          <w:rFonts w:hint="eastAsia"/>
          <w:shd w:val="clear" w:color="000000" w:fill="FFFFFF"/>
        </w:rPr>
        <w:t>次至第</w:t>
      </w:r>
      <w:r w:rsidRPr="0097456A">
        <w:rPr>
          <w:shd w:val="clear" w:color="000000" w:fill="FFFFFF"/>
        </w:rPr>
        <w:t>3662</w:t>
      </w:r>
      <w:r w:rsidRPr="0097456A">
        <w:rPr>
          <w:rFonts w:hint="eastAsia"/>
          <w:shd w:val="clear" w:color="000000" w:fill="FFFFFF"/>
        </w:rPr>
        <w:t>次会议上审议了特别报告员的第二次报告和秘书处的备忘录。委员会在</w:t>
      </w:r>
      <w:r w:rsidRPr="0097456A">
        <w:rPr>
          <w:shd w:val="clear" w:color="000000" w:fill="FFFFFF"/>
        </w:rPr>
        <w:t>2024</w:t>
      </w:r>
      <w:r w:rsidRPr="0097456A">
        <w:rPr>
          <w:rFonts w:hint="eastAsia"/>
          <w:shd w:val="clear" w:color="000000" w:fill="FFFFFF"/>
        </w:rPr>
        <w:t>年</w:t>
      </w:r>
      <w:r w:rsidRPr="0097456A">
        <w:rPr>
          <w:shd w:val="clear" w:color="000000" w:fill="FFFFFF"/>
        </w:rPr>
        <w:t>5</w:t>
      </w:r>
      <w:r w:rsidRPr="0097456A">
        <w:rPr>
          <w:rFonts w:hint="eastAsia"/>
          <w:shd w:val="clear" w:color="000000" w:fill="FFFFFF"/>
        </w:rPr>
        <w:t>月</w:t>
      </w:r>
      <w:r w:rsidRPr="0097456A">
        <w:rPr>
          <w:shd w:val="clear" w:color="000000" w:fill="FFFFFF"/>
        </w:rPr>
        <w:t>3</w:t>
      </w:r>
      <w:r w:rsidRPr="0097456A">
        <w:rPr>
          <w:rFonts w:hint="eastAsia"/>
          <w:shd w:val="clear" w:color="000000" w:fill="FFFFFF"/>
        </w:rPr>
        <w:t>日第</w:t>
      </w:r>
      <w:r w:rsidRPr="0097456A">
        <w:rPr>
          <w:shd w:val="clear" w:color="000000" w:fill="FFFFFF"/>
        </w:rPr>
        <w:t>3662</w:t>
      </w:r>
      <w:r w:rsidRPr="0097456A">
        <w:rPr>
          <w:rFonts w:hint="eastAsia"/>
          <w:shd w:val="clear" w:color="000000" w:fill="FFFFFF"/>
        </w:rPr>
        <w:t>次会议上，考虑到全体辩论期间发表的意见，决定将第二次报告所载指南草案</w:t>
      </w:r>
      <w:r w:rsidRPr="0097456A">
        <w:rPr>
          <w:shd w:val="clear" w:color="000000" w:fill="FFFFFF"/>
        </w:rPr>
        <w:t>3</w:t>
      </w:r>
      <w:r w:rsidRPr="0097456A">
        <w:rPr>
          <w:rFonts w:hint="eastAsia"/>
          <w:shd w:val="clear" w:color="000000" w:fill="FFFFFF"/>
        </w:rPr>
        <w:t>、</w:t>
      </w:r>
      <w:r w:rsidRPr="0097456A">
        <w:rPr>
          <w:shd w:val="clear" w:color="000000" w:fill="FFFFFF"/>
        </w:rPr>
        <w:t>4</w:t>
      </w:r>
      <w:r w:rsidRPr="0097456A">
        <w:rPr>
          <w:rFonts w:hint="eastAsia"/>
          <w:shd w:val="clear" w:color="000000" w:fill="FFFFFF"/>
        </w:rPr>
        <w:t>、</w:t>
      </w:r>
      <w:r w:rsidRPr="0097456A">
        <w:rPr>
          <w:shd w:val="clear" w:color="000000" w:fill="FFFFFF"/>
        </w:rPr>
        <w:t>5</w:t>
      </w:r>
      <w:r w:rsidRPr="0097456A">
        <w:rPr>
          <w:rFonts w:hint="eastAsia"/>
          <w:shd w:val="clear" w:color="000000" w:fill="FFFFFF"/>
        </w:rPr>
        <w:t>、</w:t>
      </w:r>
      <w:r w:rsidRPr="0097456A">
        <w:rPr>
          <w:shd w:val="clear" w:color="000000" w:fill="FFFFFF"/>
        </w:rPr>
        <w:t>6</w:t>
      </w:r>
      <w:r w:rsidRPr="0097456A">
        <w:rPr>
          <w:rFonts w:hint="eastAsia"/>
          <w:shd w:val="clear" w:color="000000" w:fill="FFFFFF"/>
        </w:rPr>
        <w:t>转交起草委员会。</w:t>
      </w:r>
    </w:p>
    <w:p w14:paraId="508FE1FB" w14:textId="55F89C95" w:rsidR="00E959EF" w:rsidRPr="0097456A" w:rsidRDefault="00E959EF" w:rsidP="003C6DE0">
      <w:pPr>
        <w:pStyle w:val="SingleTxtGC"/>
        <w:rPr>
          <w:shd w:val="clear" w:color="000000" w:fill="FFFFFF"/>
        </w:rPr>
      </w:pPr>
      <w:r w:rsidRPr="0097456A">
        <w:rPr>
          <w:shd w:val="clear" w:color="000000" w:fill="FFFFFF"/>
        </w:rPr>
        <w:lastRenderedPageBreak/>
        <w:t>60.</w:t>
      </w:r>
      <w:r w:rsidRPr="0097456A">
        <w:rPr>
          <w:shd w:val="clear" w:color="000000" w:fill="FFFFFF"/>
        </w:rPr>
        <w:tab/>
      </w:r>
      <w:r w:rsidRPr="0097456A">
        <w:rPr>
          <w:rFonts w:hint="eastAsia"/>
          <w:shd w:val="clear" w:color="000000" w:fill="FFFFFF"/>
        </w:rPr>
        <w:t>委员会在</w:t>
      </w:r>
      <w:r w:rsidRPr="0097456A">
        <w:rPr>
          <w:shd w:val="clear" w:color="000000" w:fill="FFFFFF"/>
        </w:rPr>
        <w:t>2024</w:t>
      </w:r>
      <w:r w:rsidRPr="0097456A">
        <w:rPr>
          <w:rFonts w:hint="eastAsia"/>
          <w:shd w:val="clear" w:color="000000" w:fill="FFFFFF"/>
        </w:rPr>
        <w:t>年</w:t>
      </w:r>
      <w:r w:rsidRPr="0097456A">
        <w:rPr>
          <w:shd w:val="clear" w:color="000000" w:fill="FFFFFF"/>
        </w:rPr>
        <w:t>5</w:t>
      </w:r>
      <w:r w:rsidRPr="0097456A">
        <w:rPr>
          <w:rFonts w:hint="eastAsia"/>
          <w:shd w:val="clear" w:color="000000" w:fill="FFFFFF"/>
        </w:rPr>
        <w:t>月</w:t>
      </w:r>
      <w:r w:rsidRPr="0097456A">
        <w:rPr>
          <w:shd w:val="clear" w:color="000000" w:fill="FFFFFF"/>
        </w:rPr>
        <w:t>31</w:t>
      </w:r>
      <w:r w:rsidRPr="0097456A">
        <w:rPr>
          <w:rFonts w:hint="eastAsia"/>
          <w:shd w:val="clear" w:color="000000" w:fill="FFFFFF"/>
        </w:rPr>
        <w:t>日第</w:t>
      </w:r>
      <w:r w:rsidRPr="0097456A">
        <w:rPr>
          <w:shd w:val="clear" w:color="000000" w:fill="FFFFFF"/>
        </w:rPr>
        <w:t>3673</w:t>
      </w:r>
      <w:r w:rsidRPr="0097456A">
        <w:rPr>
          <w:rFonts w:hint="eastAsia"/>
          <w:shd w:val="clear" w:color="000000" w:fill="FFFFFF"/>
        </w:rPr>
        <w:t>次会议上审议了起草委员会关于此专题的报告</w:t>
      </w:r>
      <w:r w:rsidRPr="0097456A">
        <w:rPr>
          <w:shd w:val="clear" w:color="000000" w:fill="FFFFFF"/>
        </w:rPr>
        <w:t>(</w:t>
      </w:r>
      <w:hyperlink r:id="rId46" w:history="1">
        <w:r w:rsidRPr="00060A21">
          <w:rPr>
            <w:rStyle w:val="af5"/>
            <w:shd w:val="clear" w:color="000000" w:fill="FFFFFF"/>
          </w:rPr>
          <w:t>A/CN.4/L.998</w:t>
        </w:r>
      </w:hyperlink>
      <w:r w:rsidRPr="0097456A">
        <w:rPr>
          <w:rFonts w:hint="eastAsia"/>
          <w:shd w:val="clear" w:color="000000" w:fill="FFFFFF"/>
        </w:rPr>
        <w:t>和</w:t>
      </w:r>
      <w:hyperlink r:id="rId47" w:history="1">
        <w:r w:rsidRPr="00060A21">
          <w:rPr>
            <w:rStyle w:val="af5"/>
            <w:shd w:val="clear" w:color="000000" w:fill="FFFFFF"/>
          </w:rPr>
          <w:t>Add.1</w:t>
        </w:r>
      </w:hyperlink>
      <w:r w:rsidRPr="0097456A">
        <w:rPr>
          <w:shd w:val="clear" w:color="000000" w:fill="FFFFFF"/>
        </w:rPr>
        <w:t>)</w:t>
      </w:r>
      <w:r w:rsidRPr="0097456A">
        <w:rPr>
          <w:rFonts w:hint="eastAsia"/>
          <w:shd w:val="clear" w:color="000000" w:fill="FFFFFF"/>
        </w:rPr>
        <w:t>，并暂时通过了指南草案</w:t>
      </w:r>
      <w:r w:rsidRPr="0097456A">
        <w:rPr>
          <w:shd w:val="clear" w:color="000000" w:fill="FFFFFF"/>
        </w:rPr>
        <w:t>3</w:t>
      </w:r>
      <w:r w:rsidRPr="0097456A">
        <w:rPr>
          <w:rFonts w:hint="eastAsia"/>
          <w:shd w:val="clear" w:color="000000" w:fill="FFFFFF"/>
        </w:rPr>
        <w:t>至</w:t>
      </w:r>
      <w:r w:rsidRPr="0097456A">
        <w:rPr>
          <w:shd w:val="clear" w:color="000000" w:fill="FFFFFF"/>
        </w:rPr>
        <w:t>6 (</w:t>
      </w:r>
      <w:r w:rsidRPr="0097456A">
        <w:rPr>
          <w:rFonts w:hint="eastAsia"/>
          <w:shd w:val="clear" w:color="000000" w:fill="FFFFFF"/>
        </w:rPr>
        <w:t>见下文</w:t>
      </w:r>
      <w:r w:rsidRPr="0097456A">
        <w:rPr>
          <w:shd w:val="clear" w:color="000000" w:fill="FFFFFF"/>
        </w:rPr>
        <w:t>C.1</w:t>
      </w:r>
      <w:r w:rsidRPr="0097456A">
        <w:rPr>
          <w:rFonts w:hint="eastAsia"/>
          <w:shd w:val="clear" w:color="000000" w:fill="FFFFFF"/>
        </w:rPr>
        <w:t>节</w:t>
      </w:r>
      <w:r w:rsidRPr="0097456A">
        <w:rPr>
          <w:shd w:val="clear" w:color="000000" w:fill="FFFFFF"/>
        </w:rPr>
        <w:t>)</w:t>
      </w:r>
      <w:r w:rsidRPr="0097456A">
        <w:rPr>
          <w:rFonts w:hint="eastAsia"/>
          <w:shd w:val="clear" w:color="000000" w:fill="FFFFFF"/>
        </w:rPr>
        <w:t>。</w:t>
      </w:r>
    </w:p>
    <w:p w14:paraId="3ADD3346" w14:textId="77777777" w:rsidR="00E959EF" w:rsidRPr="0097456A" w:rsidRDefault="00E959EF" w:rsidP="00E959EF">
      <w:pPr>
        <w:pStyle w:val="SingleTxtGC"/>
      </w:pPr>
      <w:r w:rsidRPr="0097456A">
        <w:rPr>
          <w:shd w:val="clear" w:color="000000" w:fill="FFFFFF"/>
        </w:rPr>
        <w:t>61.</w:t>
      </w:r>
      <w:r w:rsidRPr="0097456A">
        <w:rPr>
          <w:shd w:val="clear" w:color="000000" w:fill="FFFFFF"/>
        </w:rPr>
        <w:tab/>
      </w:r>
      <w:r w:rsidRPr="0097456A">
        <w:rPr>
          <w:rFonts w:hint="eastAsia"/>
          <w:shd w:val="clear" w:color="000000" w:fill="FFFFFF"/>
        </w:rPr>
        <w:t>委员会在</w:t>
      </w:r>
      <w:r w:rsidRPr="0097456A">
        <w:rPr>
          <w:shd w:val="clear" w:color="000000" w:fill="FFFFFF"/>
        </w:rPr>
        <w:t>2024</w:t>
      </w:r>
      <w:r w:rsidRPr="0097456A">
        <w:rPr>
          <w:rFonts w:hint="eastAsia"/>
          <w:shd w:val="clear" w:color="000000" w:fill="FFFFFF"/>
        </w:rPr>
        <w:t>年</w:t>
      </w:r>
      <w:r w:rsidRPr="0097456A">
        <w:rPr>
          <w:shd w:val="clear" w:color="000000" w:fill="FFFFFF"/>
        </w:rPr>
        <w:t>7</w:t>
      </w:r>
      <w:r w:rsidRPr="0097456A">
        <w:rPr>
          <w:rFonts w:hint="eastAsia"/>
          <w:shd w:val="clear" w:color="000000" w:fill="FFFFFF"/>
        </w:rPr>
        <w:t>月</w:t>
      </w:r>
      <w:r w:rsidRPr="0097456A">
        <w:rPr>
          <w:shd w:val="clear" w:color="000000" w:fill="FFFFFF"/>
        </w:rPr>
        <w:t>23</w:t>
      </w:r>
      <w:r w:rsidRPr="0097456A">
        <w:rPr>
          <w:rFonts w:hint="eastAsia"/>
          <w:shd w:val="clear" w:color="000000" w:fill="FFFFFF"/>
        </w:rPr>
        <w:t>日至</w:t>
      </w:r>
      <w:r w:rsidRPr="0097456A">
        <w:rPr>
          <w:shd w:val="clear" w:color="000000" w:fill="FFFFFF"/>
        </w:rPr>
        <w:t>25</w:t>
      </w:r>
      <w:r w:rsidRPr="0097456A">
        <w:rPr>
          <w:rFonts w:hint="eastAsia"/>
          <w:shd w:val="clear" w:color="000000" w:fill="FFFFFF"/>
        </w:rPr>
        <w:t>日举行的第</w:t>
      </w:r>
      <w:r w:rsidRPr="0097456A">
        <w:rPr>
          <w:shd w:val="clear" w:color="000000" w:fill="FFFFFF"/>
        </w:rPr>
        <w:t>3688</w:t>
      </w:r>
      <w:r w:rsidRPr="0097456A">
        <w:rPr>
          <w:rFonts w:hint="eastAsia"/>
          <w:shd w:val="clear" w:color="000000" w:fill="FFFFFF"/>
        </w:rPr>
        <w:t>至</w:t>
      </w:r>
      <w:r w:rsidRPr="0097456A">
        <w:rPr>
          <w:shd w:val="clear" w:color="000000" w:fill="FFFFFF"/>
        </w:rPr>
        <w:t>3692</w:t>
      </w:r>
      <w:r w:rsidRPr="0097456A">
        <w:rPr>
          <w:rFonts w:hint="eastAsia"/>
          <w:shd w:val="clear" w:color="000000" w:fill="FFFFFF"/>
        </w:rPr>
        <w:t>次会议上通过了本届会议暂时通过的指南草案的评注</w:t>
      </w:r>
      <w:r w:rsidRPr="0097456A">
        <w:rPr>
          <w:shd w:val="clear" w:color="000000" w:fill="FFFFFF"/>
        </w:rPr>
        <w:t>(</w:t>
      </w:r>
      <w:r w:rsidRPr="0097456A">
        <w:rPr>
          <w:rFonts w:hint="eastAsia"/>
          <w:shd w:val="clear" w:color="000000" w:fill="FFFFFF"/>
        </w:rPr>
        <w:t>见下文</w:t>
      </w:r>
      <w:r w:rsidRPr="0097456A">
        <w:rPr>
          <w:shd w:val="clear" w:color="000000" w:fill="FFFFFF"/>
        </w:rPr>
        <w:t>C.2</w:t>
      </w:r>
      <w:r w:rsidRPr="0097456A">
        <w:rPr>
          <w:rFonts w:hint="eastAsia"/>
          <w:shd w:val="clear" w:color="000000" w:fill="FFFFFF"/>
        </w:rPr>
        <w:t>节</w:t>
      </w:r>
      <w:r w:rsidRPr="0097456A">
        <w:rPr>
          <w:shd w:val="clear" w:color="000000" w:fill="FFFFFF"/>
        </w:rPr>
        <w:t>)</w:t>
      </w:r>
      <w:r w:rsidRPr="0097456A">
        <w:rPr>
          <w:rFonts w:hint="eastAsia"/>
          <w:shd w:val="clear" w:color="000000" w:fill="FFFFFF"/>
        </w:rPr>
        <w:t>。</w:t>
      </w:r>
    </w:p>
    <w:p w14:paraId="5304DD25" w14:textId="77777777" w:rsidR="00E959EF" w:rsidRPr="0097456A" w:rsidRDefault="00E959EF" w:rsidP="00735853">
      <w:pPr>
        <w:pStyle w:val="H1GC"/>
        <w:rPr>
          <w:shd w:val="clear" w:color="000000" w:fill="FFFFFF"/>
        </w:rPr>
      </w:pPr>
      <w:r w:rsidRPr="0097456A">
        <w:rPr>
          <w:shd w:val="clear" w:color="000000" w:fill="FFFFFF"/>
        </w:rPr>
        <w:tab/>
      </w:r>
      <w:bookmarkStart w:id="33" w:name="_Toc142669317"/>
      <w:bookmarkStart w:id="34" w:name="_Toc143610339"/>
      <w:bookmarkStart w:id="35" w:name="_Toc143610776"/>
      <w:bookmarkStart w:id="36" w:name="_Toc176438355"/>
      <w:r w:rsidRPr="0097456A">
        <w:rPr>
          <w:shd w:val="clear" w:color="000000" w:fill="FFFFFF"/>
        </w:rPr>
        <w:t>C.</w:t>
      </w:r>
      <w:r w:rsidRPr="0097456A">
        <w:rPr>
          <w:shd w:val="clear" w:color="000000" w:fill="FFFFFF"/>
        </w:rPr>
        <w:tab/>
      </w:r>
      <w:bookmarkEnd w:id="33"/>
      <w:bookmarkEnd w:id="34"/>
      <w:bookmarkEnd w:id="35"/>
      <w:r w:rsidRPr="00735853">
        <w:rPr>
          <w:rFonts w:hint="eastAsia"/>
          <w:spacing w:val="-2"/>
          <w:shd w:val="clear" w:color="000000" w:fill="FFFFFF"/>
        </w:rPr>
        <w:t>委员会迄今暂时通过的国际组织作为当事方的争端的解决指南草案案文</w:t>
      </w:r>
      <w:bookmarkEnd w:id="36"/>
    </w:p>
    <w:p w14:paraId="7CA4B0AD" w14:textId="77777777" w:rsidR="00E959EF" w:rsidRPr="0097456A" w:rsidRDefault="00E959EF" w:rsidP="00735853">
      <w:pPr>
        <w:pStyle w:val="H23GC"/>
        <w:rPr>
          <w:shd w:val="clear" w:color="000000" w:fill="FFFFFF"/>
        </w:rPr>
      </w:pPr>
      <w:r w:rsidRPr="0097456A">
        <w:rPr>
          <w:shd w:val="clear" w:color="000000" w:fill="FFFFFF"/>
        </w:rPr>
        <w:tab/>
      </w:r>
      <w:bookmarkStart w:id="37" w:name="_Toc142669318"/>
      <w:bookmarkStart w:id="38" w:name="_Toc143610777"/>
      <w:bookmarkStart w:id="39" w:name="_Toc176438356"/>
      <w:r w:rsidRPr="0097456A">
        <w:rPr>
          <w:shd w:val="clear" w:color="000000" w:fill="FFFFFF"/>
        </w:rPr>
        <w:t>1.</w:t>
      </w:r>
      <w:r w:rsidRPr="0097456A">
        <w:rPr>
          <w:shd w:val="clear" w:color="000000" w:fill="FFFFFF"/>
        </w:rPr>
        <w:tab/>
      </w:r>
      <w:bookmarkStart w:id="40" w:name="_Hlk175130844"/>
      <w:bookmarkEnd w:id="37"/>
      <w:bookmarkEnd w:id="38"/>
      <w:r w:rsidRPr="0097456A">
        <w:rPr>
          <w:rFonts w:hint="eastAsia"/>
          <w:shd w:val="clear" w:color="000000" w:fill="FFFFFF"/>
        </w:rPr>
        <w:t>指南草案案文</w:t>
      </w:r>
      <w:bookmarkEnd w:id="39"/>
      <w:bookmarkEnd w:id="40"/>
    </w:p>
    <w:p w14:paraId="551ACDB0" w14:textId="77777777" w:rsidR="00E959EF" w:rsidRPr="0097456A" w:rsidRDefault="00E959EF" w:rsidP="00E959EF">
      <w:pPr>
        <w:pStyle w:val="SingleTxtGC"/>
        <w:rPr>
          <w:shd w:val="clear" w:color="000000" w:fill="FFFFFF"/>
        </w:rPr>
      </w:pPr>
      <w:r w:rsidRPr="0097456A">
        <w:rPr>
          <w:shd w:val="clear" w:color="000000" w:fill="FFFFFF"/>
        </w:rPr>
        <w:t>62.</w:t>
      </w:r>
      <w:r w:rsidRPr="0097456A">
        <w:rPr>
          <w:shd w:val="clear" w:color="000000" w:fill="FFFFFF"/>
        </w:rPr>
        <w:tab/>
      </w:r>
      <w:r w:rsidRPr="0097456A">
        <w:rPr>
          <w:rFonts w:hint="eastAsia"/>
          <w:shd w:val="clear" w:color="000000" w:fill="FFFFFF"/>
        </w:rPr>
        <w:t>委员会第七十四和第七十五届会议暂时通过的指南草案案文载录如下。</w:t>
      </w:r>
    </w:p>
    <w:p w14:paraId="5C74A93C" w14:textId="7275D58C" w:rsidR="00E959EF" w:rsidRPr="0097456A" w:rsidRDefault="00E959EF" w:rsidP="00F61522">
      <w:pPr>
        <w:pStyle w:val="SingleTxtGC"/>
        <w:ind w:left="1565"/>
        <w:rPr>
          <w:rFonts w:eastAsia="黑体"/>
          <w:bCs/>
        </w:rPr>
      </w:pPr>
      <w:bookmarkStart w:id="41" w:name="_Hlk134698614"/>
      <w:r w:rsidRPr="0097456A">
        <w:rPr>
          <w:rFonts w:eastAsia="黑体" w:hint="eastAsia"/>
          <w:bCs/>
        </w:rPr>
        <w:t>第一部分</w:t>
      </w:r>
      <w:r w:rsidR="00F61522">
        <w:rPr>
          <w:rFonts w:eastAsia="黑体"/>
          <w:bCs/>
        </w:rPr>
        <w:br/>
      </w:r>
      <w:r w:rsidRPr="0097456A">
        <w:rPr>
          <w:rFonts w:eastAsia="黑体" w:hint="eastAsia"/>
          <w:bCs/>
        </w:rPr>
        <w:t>导言</w:t>
      </w:r>
    </w:p>
    <w:p w14:paraId="021F3976" w14:textId="098308A2" w:rsidR="00E959EF" w:rsidRPr="0097456A" w:rsidRDefault="00E959EF" w:rsidP="00F61522">
      <w:pPr>
        <w:pStyle w:val="SingleTxtGC"/>
        <w:ind w:left="1565"/>
        <w:rPr>
          <w:rFonts w:eastAsia="黑体"/>
          <w:bCs/>
          <w:shd w:val="clear" w:color="000000" w:fill="FFFFFF"/>
        </w:rPr>
      </w:pPr>
      <w:r w:rsidRPr="0097456A">
        <w:rPr>
          <w:rFonts w:eastAsia="黑体" w:hint="eastAsia"/>
          <w:bCs/>
          <w:shd w:val="clear" w:color="000000" w:fill="FFFFFF"/>
        </w:rPr>
        <w:t>指南</w:t>
      </w:r>
      <w:r w:rsidRPr="0097456A">
        <w:rPr>
          <w:rFonts w:eastAsia="黑体"/>
          <w:bCs/>
          <w:shd w:val="clear" w:color="000000" w:fill="FFFFFF"/>
        </w:rPr>
        <w:t>1</w:t>
      </w:r>
      <w:r w:rsidR="00F61522">
        <w:rPr>
          <w:rFonts w:eastAsia="黑体"/>
          <w:bCs/>
          <w:shd w:val="clear" w:color="000000" w:fill="FFFFFF"/>
        </w:rPr>
        <w:br/>
      </w:r>
      <w:r w:rsidRPr="0097456A">
        <w:rPr>
          <w:rFonts w:eastAsia="黑体" w:hint="eastAsia"/>
          <w:bCs/>
          <w:shd w:val="clear" w:color="000000" w:fill="FFFFFF"/>
        </w:rPr>
        <w:t>范围</w:t>
      </w:r>
    </w:p>
    <w:p w14:paraId="02EC2822" w14:textId="77777777" w:rsidR="00E959EF" w:rsidRPr="0097456A" w:rsidRDefault="00E959EF" w:rsidP="00F61522">
      <w:pPr>
        <w:pStyle w:val="SingleTxtGC"/>
        <w:ind w:left="1565"/>
        <w:rPr>
          <w:shd w:val="clear" w:color="000000" w:fill="FFFFFF"/>
        </w:rPr>
      </w:pPr>
      <w:r w:rsidRPr="0097456A">
        <w:rPr>
          <w:shd w:val="clear" w:color="000000" w:fill="FFFFFF"/>
        </w:rPr>
        <w:tab/>
      </w:r>
      <w:r w:rsidRPr="0097456A">
        <w:rPr>
          <w:rFonts w:hint="eastAsia"/>
          <w:shd w:val="clear" w:color="000000" w:fill="FFFFFF"/>
        </w:rPr>
        <w:t>本指南草案涉及国际组织作为当事方的争端的解决。</w:t>
      </w:r>
    </w:p>
    <w:p w14:paraId="1225CAC9" w14:textId="7815A4C9" w:rsidR="00E959EF" w:rsidRPr="0097456A" w:rsidRDefault="00E959EF" w:rsidP="00F61522">
      <w:pPr>
        <w:pStyle w:val="SingleTxtGC"/>
        <w:ind w:left="1565"/>
        <w:rPr>
          <w:rFonts w:eastAsia="黑体"/>
          <w:bCs/>
          <w:shd w:val="clear" w:color="000000" w:fill="FFFFFF"/>
        </w:rPr>
      </w:pPr>
      <w:r w:rsidRPr="0097456A">
        <w:rPr>
          <w:rFonts w:eastAsia="黑体" w:hint="eastAsia"/>
          <w:bCs/>
          <w:shd w:val="clear" w:color="000000" w:fill="FFFFFF"/>
        </w:rPr>
        <w:t>指南</w:t>
      </w:r>
      <w:r w:rsidRPr="0097456A">
        <w:rPr>
          <w:rFonts w:eastAsia="黑体"/>
          <w:bCs/>
          <w:shd w:val="clear" w:color="000000" w:fill="FFFFFF"/>
        </w:rPr>
        <w:t>2</w:t>
      </w:r>
      <w:r w:rsidR="00F61522">
        <w:rPr>
          <w:rFonts w:eastAsia="黑体"/>
          <w:bCs/>
          <w:shd w:val="clear" w:color="000000" w:fill="FFFFFF"/>
        </w:rPr>
        <w:br/>
      </w:r>
      <w:r w:rsidRPr="0097456A">
        <w:rPr>
          <w:rFonts w:eastAsia="黑体" w:hint="eastAsia"/>
          <w:bCs/>
          <w:shd w:val="clear" w:color="000000" w:fill="FFFFFF"/>
        </w:rPr>
        <w:t>用语</w:t>
      </w:r>
    </w:p>
    <w:p w14:paraId="4EE14A86" w14:textId="77777777" w:rsidR="00E959EF" w:rsidRPr="0097456A" w:rsidRDefault="00E959EF" w:rsidP="00F61522">
      <w:pPr>
        <w:pStyle w:val="SingleTxtGC"/>
        <w:ind w:left="1565"/>
        <w:rPr>
          <w:shd w:val="clear" w:color="000000" w:fill="FFFFFF"/>
        </w:rPr>
      </w:pPr>
      <w:r w:rsidRPr="0097456A">
        <w:rPr>
          <w:shd w:val="clear" w:color="000000" w:fill="FFFFFF"/>
        </w:rPr>
        <w:tab/>
      </w:r>
      <w:r w:rsidRPr="0097456A">
        <w:rPr>
          <w:rFonts w:hint="eastAsia"/>
          <w:shd w:val="clear" w:color="000000" w:fill="FFFFFF"/>
        </w:rPr>
        <w:t>为本指南草案的目的：</w:t>
      </w:r>
    </w:p>
    <w:p w14:paraId="33F4D7CA" w14:textId="77777777" w:rsidR="00E959EF" w:rsidRPr="0097456A" w:rsidRDefault="00E959EF" w:rsidP="00F61522">
      <w:pPr>
        <w:pStyle w:val="SingleTxtGC"/>
        <w:ind w:left="1565"/>
      </w:pPr>
      <w:r w:rsidRPr="0097456A">
        <w:tab/>
        <w:t>(a)</w:t>
      </w:r>
      <w:r w:rsidRPr="0097456A">
        <w:tab/>
      </w:r>
      <w:r w:rsidRPr="0097456A">
        <w:rPr>
          <w:rFonts w:hint="eastAsia"/>
        </w:rPr>
        <w:t>“国际组织”是指根据条约或受国际法制约的其他文书建立的具有独立国际法律人格的实体，其成员除了国家以外还可包括其他实体，并且拥有至少一个能够表达有别于其成员的意愿的机关。</w:t>
      </w:r>
    </w:p>
    <w:p w14:paraId="53072371" w14:textId="77777777" w:rsidR="00E959EF" w:rsidRPr="0097456A" w:rsidRDefault="00E959EF" w:rsidP="00F61522">
      <w:pPr>
        <w:pStyle w:val="SingleTxtGC"/>
        <w:ind w:left="1565"/>
      </w:pPr>
      <w:r w:rsidRPr="0097456A">
        <w:tab/>
        <w:t>(b)</w:t>
      </w:r>
      <w:r w:rsidRPr="0097456A">
        <w:tab/>
      </w:r>
      <w:r w:rsidRPr="0097456A">
        <w:rPr>
          <w:rFonts w:hint="eastAsia"/>
        </w:rPr>
        <w:t>“争端”是指在一法律争议点或事实争议点上的意见分歧，在该分歧中，有一项主张或断言遭到了拒绝或否认。</w:t>
      </w:r>
    </w:p>
    <w:p w14:paraId="53E795B1" w14:textId="77777777" w:rsidR="00E959EF" w:rsidRPr="0097456A" w:rsidRDefault="00E959EF" w:rsidP="00F61522">
      <w:pPr>
        <w:pStyle w:val="SingleTxtGC"/>
        <w:ind w:left="1565"/>
        <w:rPr>
          <w:rFonts w:eastAsia="黑体"/>
          <w:bCs/>
        </w:rPr>
      </w:pPr>
      <w:r w:rsidRPr="0097456A">
        <w:tab/>
        <w:t>(c)</w:t>
      </w:r>
      <w:r w:rsidRPr="0097456A">
        <w:tab/>
      </w:r>
      <w:r w:rsidRPr="0097456A">
        <w:rPr>
          <w:rFonts w:hint="eastAsia"/>
        </w:rPr>
        <w:t>“争端解决方法”是指谈判、调查、调解、和解、仲裁、司法解决、诉诸区域机构或安排，或解决争端的其他和平方法。</w:t>
      </w:r>
    </w:p>
    <w:p w14:paraId="5929A912" w14:textId="2E04EEBB" w:rsidR="00E959EF" w:rsidRPr="0097456A" w:rsidRDefault="00E959EF" w:rsidP="008D6E8B">
      <w:pPr>
        <w:pStyle w:val="SingleTxtGC"/>
        <w:ind w:left="1565"/>
        <w:rPr>
          <w:rFonts w:eastAsia="黑体"/>
          <w:bCs/>
        </w:rPr>
      </w:pPr>
      <w:r w:rsidRPr="0097456A">
        <w:rPr>
          <w:rFonts w:eastAsia="黑体" w:hint="eastAsia"/>
          <w:bCs/>
        </w:rPr>
        <w:t>第二部分</w:t>
      </w:r>
      <w:r w:rsidR="00F61522">
        <w:rPr>
          <w:rFonts w:eastAsia="黑体"/>
          <w:bCs/>
        </w:rPr>
        <w:br/>
      </w:r>
      <w:r w:rsidRPr="0097456A">
        <w:rPr>
          <w:rFonts w:eastAsia="黑体" w:hint="eastAsia"/>
          <w:bCs/>
        </w:rPr>
        <w:t>国际组织之间的争端以及国际组织与国家之间的争端</w:t>
      </w:r>
    </w:p>
    <w:p w14:paraId="2E48060F" w14:textId="77777777" w:rsidR="00E959EF" w:rsidRPr="0097456A" w:rsidRDefault="00E959EF" w:rsidP="008D6E8B">
      <w:pPr>
        <w:pStyle w:val="SingleTxtGC"/>
        <w:ind w:left="1565"/>
        <w:rPr>
          <w:rFonts w:eastAsia="黑体"/>
          <w:lang w:val="en-GB"/>
        </w:rPr>
      </w:pPr>
      <w:r w:rsidRPr="0097456A">
        <w:rPr>
          <w:rFonts w:eastAsia="黑体"/>
        </w:rPr>
        <w:t>指南</w:t>
      </w:r>
      <w:r w:rsidRPr="0097456A">
        <w:rPr>
          <w:rFonts w:eastAsia="黑体"/>
        </w:rPr>
        <w:t>3</w:t>
      </w:r>
      <w:r w:rsidRPr="0097456A">
        <w:rPr>
          <w:rFonts w:eastAsia="黑体"/>
        </w:rPr>
        <w:br/>
      </w:r>
      <w:r w:rsidRPr="0097456A">
        <w:rPr>
          <w:rFonts w:eastAsia="黑体"/>
        </w:rPr>
        <w:t>本部分的范围</w:t>
      </w:r>
      <w:bookmarkStart w:id="42" w:name="_Hlk134439261"/>
    </w:p>
    <w:p w14:paraId="1C1D4438" w14:textId="77777777" w:rsidR="00E959EF" w:rsidRPr="0097456A" w:rsidRDefault="00E959EF" w:rsidP="008D6E8B">
      <w:pPr>
        <w:pStyle w:val="SingleTxtGC"/>
        <w:ind w:left="1565"/>
        <w:rPr>
          <w:lang w:val="en-GB"/>
        </w:rPr>
      </w:pPr>
      <w:r w:rsidRPr="0097456A">
        <w:tab/>
      </w:r>
      <w:r w:rsidRPr="0097456A">
        <w:rPr>
          <w:rFonts w:hAnsi="宋体" w:hint="eastAsia"/>
        </w:rPr>
        <w:t>本部分述及国际组织之间的争端以及国际组织与国家之间的争端。</w:t>
      </w:r>
    </w:p>
    <w:bookmarkEnd w:id="42"/>
    <w:p w14:paraId="29CED8DC" w14:textId="77777777" w:rsidR="00E959EF" w:rsidRPr="0097456A" w:rsidRDefault="00E959EF" w:rsidP="008D6E8B">
      <w:pPr>
        <w:pStyle w:val="SingleTxtGC"/>
        <w:ind w:left="1565"/>
        <w:rPr>
          <w:rFonts w:eastAsia="黑体"/>
          <w:lang w:val="en-GB"/>
        </w:rPr>
      </w:pPr>
      <w:r w:rsidRPr="0097456A">
        <w:rPr>
          <w:rFonts w:eastAsia="黑体"/>
        </w:rPr>
        <w:t>指南</w:t>
      </w:r>
      <w:r w:rsidRPr="0097456A">
        <w:rPr>
          <w:rFonts w:eastAsia="黑体"/>
        </w:rPr>
        <w:t>4</w:t>
      </w:r>
      <w:r w:rsidRPr="0097456A">
        <w:rPr>
          <w:rFonts w:eastAsia="黑体"/>
        </w:rPr>
        <w:br/>
      </w:r>
      <w:r w:rsidRPr="0097456A">
        <w:rPr>
          <w:rFonts w:eastAsia="黑体"/>
        </w:rPr>
        <w:t>诉诸争端解决方法</w:t>
      </w:r>
    </w:p>
    <w:p w14:paraId="7F623274" w14:textId="77777777" w:rsidR="00E959EF" w:rsidRPr="0097456A" w:rsidRDefault="00E959EF" w:rsidP="008D6E8B">
      <w:pPr>
        <w:pStyle w:val="SingleTxtGC"/>
        <w:ind w:left="1565"/>
        <w:rPr>
          <w:lang w:val="en-GB"/>
        </w:rPr>
      </w:pPr>
      <w:r w:rsidRPr="0097456A">
        <w:tab/>
      </w:r>
      <w:r w:rsidRPr="0097456A">
        <w:rPr>
          <w:rFonts w:hAnsi="宋体" w:hint="eastAsia"/>
        </w:rPr>
        <w:t>对于国际组织之间或国际组织与国家之间的争端，需本着诚意与合作精神，通过指南草案</w:t>
      </w:r>
      <w:r w:rsidRPr="0097456A">
        <w:t>2(c)</w:t>
      </w:r>
      <w:r w:rsidRPr="0097456A">
        <w:rPr>
          <w:rFonts w:hAnsi="宋体" w:hint="eastAsia"/>
        </w:rPr>
        <w:t>项所述、可能适合争端的情况和性质的争端解决方法予以解决。</w:t>
      </w:r>
    </w:p>
    <w:p w14:paraId="753697BB" w14:textId="77777777" w:rsidR="00E959EF" w:rsidRPr="0097456A" w:rsidRDefault="00E959EF" w:rsidP="008D6E8B">
      <w:pPr>
        <w:pStyle w:val="SingleTxtGC"/>
        <w:ind w:left="1565"/>
        <w:rPr>
          <w:rFonts w:eastAsia="黑体"/>
          <w:lang w:val="en-GB"/>
        </w:rPr>
      </w:pPr>
      <w:r w:rsidRPr="0097456A">
        <w:rPr>
          <w:rFonts w:eastAsia="黑体"/>
        </w:rPr>
        <w:t>指南</w:t>
      </w:r>
      <w:r w:rsidRPr="0097456A">
        <w:rPr>
          <w:rFonts w:eastAsia="黑体"/>
        </w:rPr>
        <w:t>5</w:t>
      </w:r>
      <w:r w:rsidRPr="0097456A">
        <w:rPr>
          <w:rFonts w:eastAsia="黑体"/>
        </w:rPr>
        <w:br/>
      </w:r>
      <w:r w:rsidRPr="0097456A">
        <w:rPr>
          <w:rFonts w:eastAsia="黑体"/>
        </w:rPr>
        <w:t>争端解决方法的可及性</w:t>
      </w:r>
    </w:p>
    <w:p w14:paraId="4A67CA0F" w14:textId="77777777" w:rsidR="00E959EF" w:rsidRPr="0097456A" w:rsidRDefault="00E959EF" w:rsidP="008D6E8B">
      <w:pPr>
        <w:pStyle w:val="SingleTxtGC"/>
        <w:ind w:left="1565"/>
        <w:rPr>
          <w:lang w:val="en-GB"/>
        </w:rPr>
      </w:pPr>
      <w:r w:rsidRPr="0097456A">
        <w:tab/>
      </w:r>
      <w:r w:rsidRPr="0097456A">
        <w:rPr>
          <w:rFonts w:hAnsi="宋体" w:hint="eastAsia"/>
        </w:rPr>
        <w:t>对于争端解决方法，包括酌情使用仲裁和司法解决，需使之更加广泛可及，用于解决国际组织之间或国际组织与国家之间的争端。</w:t>
      </w:r>
    </w:p>
    <w:p w14:paraId="0ABF754C" w14:textId="77777777" w:rsidR="00E959EF" w:rsidRPr="0097456A" w:rsidRDefault="00E959EF" w:rsidP="008D6E8B">
      <w:pPr>
        <w:pStyle w:val="SingleTxtGC"/>
        <w:ind w:left="1565"/>
        <w:rPr>
          <w:rFonts w:eastAsia="黑体"/>
          <w:lang w:val="en-GB"/>
        </w:rPr>
      </w:pPr>
      <w:r w:rsidRPr="0097456A">
        <w:rPr>
          <w:rFonts w:eastAsia="黑体"/>
        </w:rPr>
        <w:lastRenderedPageBreak/>
        <w:t>指南</w:t>
      </w:r>
      <w:r w:rsidRPr="0097456A">
        <w:rPr>
          <w:rFonts w:eastAsia="黑体"/>
        </w:rPr>
        <w:t>6</w:t>
      </w:r>
      <w:r w:rsidRPr="0097456A">
        <w:rPr>
          <w:rFonts w:eastAsia="黑体"/>
        </w:rPr>
        <w:br/>
      </w:r>
      <w:bookmarkStart w:id="43" w:name="_Hlk175130976"/>
      <w:r w:rsidRPr="0097456A">
        <w:rPr>
          <w:rFonts w:eastAsia="黑体"/>
        </w:rPr>
        <w:t>对仲裁和司法解决的要求</w:t>
      </w:r>
      <w:bookmarkEnd w:id="43"/>
    </w:p>
    <w:p w14:paraId="6E03A1E6" w14:textId="77777777" w:rsidR="00E959EF" w:rsidRPr="0097456A" w:rsidRDefault="00E959EF" w:rsidP="008D6E8B">
      <w:pPr>
        <w:pStyle w:val="SingleTxtGC"/>
        <w:ind w:left="1565"/>
      </w:pPr>
      <w:r w:rsidRPr="0097456A">
        <w:tab/>
      </w:r>
      <w:r w:rsidRPr="0097456A">
        <w:t>仲裁和司法解决应符合裁决者独立性和公正性以及正当程序的要求。</w:t>
      </w:r>
    </w:p>
    <w:bookmarkEnd w:id="41"/>
    <w:p w14:paraId="1C66E4BA" w14:textId="77777777" w:rsidR="00E959EF" w:rsidRPr="0097456A" w:rsidRDefault="00E959EF" w:rsidP="00F61522">
      <w:pPr>
        <w:pStyle w:val="H23GC"/>
        <w:rPr>
          <w:shd w:val="clear" w:color="000000" w:fill="FFFFFF"/>
        </w:rPr>
      </w:pPr>
      <w:r w:rsidRPr="0097456A">
        <w:rPr>
          <w:shd w:val="clear" w:color="000000" w:fill="FFFFFF"/>
        </w:rPr>
        <w:tab/>
      </w:r>
      <w:bookmarkStart w:id="44" w:name="_Toc142669319"/>
      <w:bookmarkStart w:id="45" w:name="_Toc143610778"/>
      <w:bookmarkStart w:id="46" w:name="_Toc176438357"/>
      <w:r w:rsidRPr="0097456A">
        <w:rPr>
          <w:shd w:val="clear" w:color="000000" w:fill="FFFFFF"/>
        </w:rPr>
        <w:t>2.</w:t>
      </w:r>
      <w:r w:rsidRPr="0097456A">
        <w:rPr>
          <w:shd w:val="clear" w:color="000000" w:fill="FFFFFF"/>
        </w:rPr>
        <w:tab/>
      </w:r>
      <w:bookmarkEnd w:id="44"/>
      <w:bookmarkEnd w:id="45"/>
      <w:r w:rsidRPr="0097456A">
        <w:rPr>
          <w:rFonts w:hint="eastAsia"/>
          <w:shd w:val="clear" w:color="000000" w:fill="FFFFFF"/>
        </w:rPr>
        <w:t>委员会第七十五届会议暂时通过的指南草案案文及其评注</w:t>
      </w:r>
      <w:bookmarkEnd w:id="46"/>
    </w:p>
    <w:p w14:paraId="326163E6" w14:textId="77777777" w:rsidR="00E959EF" w:rsidRPr="0097456A" w:rsidRDefault="00E959EF" w:rsidP="00E959EF">
      <w:pPr>
        <w:pStyle w:val="SingleTxtGC"/>
        <w:rPr>
          <w:shd w:val="clear" w:color="000000" w:fill="FFFFFF"/>
        </w:rPr>
      </w:pPr>
      <w:r w:rsidRPr="0097456A">
        <w:rPr>
          <w:shd w:val="clear" w:color="000000" w:fill="FFFFFF"/>
        </w:rPr>
        <w:t>63.</w:t>
      </w:r>
      <w:r w:rsidRPr="0097456A">
        <w:rPr>
          <w:shd w:val="clear" w:color="000000" w:fill="FFFFFF"/>
        </w:rPr>
        <w:tab/>
      </w:r>
      <w:r w:rsidRPr="0097456A">
        <w:rPr>
          <w:rFonts w:hint="eastAsia"/>
          <w:shd w:val="clear" w:color="000000" w:fill="FFFFFF"/>
        </w:rPr>
        <w:t>委员会第七十五届会议暂时通过的指南草案案文及其评注载录如下。</w:t>
      </w:r>
    </w:p>
    <w:p w14:paraId="5D424E76" w14:textId="62ED2A65" w:rsidR="00E959EF" w:rsidRPr="0097456A" w:rsidRDefault="00751DA6" w:rsidP="00751DA6">
      <w:pPr>
        <w:pStyle w:val="H23GC"/>
        <w:ind w:left="1565"/>
      </w:pPr>
      <w:r>
        <w:tab/>
      </w:r>
      <w:r>
        <w:tab/>
      </w:r>
      <w:bookmarkStart w:id="47" w:name="_Toc176438358"/>
      <w:r w:rsidR="00E959EF" w:rsidRPr="0097456A">
        <w:t>指南</w:t>
      </w:r>
      <w:r w:rsidR="00E959EF" w:rsidRPr="0097456A">
        <w:t>3</w:t>
      </w:r>
      <w:r w:rsidR="00E959EF" w:rsidRPr="0097456A">
        <w:br/>
      </w:r>
      <w:r w:rsidR="00E959EF" w:rsidRPr="0097456A">
        <w:t>本部分的范围</w:t>
      </w:r>
      <w:bookmarkEnd w:id="47"/>
    </w:p>
    <w:p w14:paraId="53C8F1E3" w14:textId="77777777" w:rsidR="00E959EF" w:rsidRPr="0097456A" w:rsidRDefault="00E959EF" w:rsidP="00751DA6">
      <w:pPr>
        <w:pStyle w:val="SingleTxtGC"/>
        <w:ind w:left="1565"/>
      </w:pPr>
      <w:r w:rsidRPr="0097456A">
        <w:tab/>
      </w:r>
      <w:r w:rsidRPr="0097456A">
        <w:t>本部分述及国际组织之间的争端以及国际组织与国家之间的争端。</w:t>
      </w:r>
    </w:p>
    <w:p w14:paraId="5EF47651" w14:textId="77777777" w:rsidR="00E959EF" w:rsidRPr="0097456A" w:rsidRDefault="00E959EF" w:rsidP="00751DA6">
      <w:pPr>
        <w:pStyle w:val="H23GC"/>
      </w:pPr>
      <w:r w:rsidRPr="0097456A">
        <w:tab/>
      </w:r>
      <w:r w:rsidRPr="0097456A">
        <w:tab/>
      </w:r>
      <w:bookmarkStart w:id="48" w:name="_Toc176438359"/>
      <w:r w:rsidRPr="0097456A">
        <w:rPr>
          <w:rFonts w:hint="eastAsia"/>
        </w:rPr>
        <w:t>评注</w:t>
      </w:r>
      <w:bookmarkEnd w:id="48"/>
    </w:p>
    <w:p w14:paraId="636BEDFF" w14:textId="77777777" w:rsidR="00E959EF" w:rsidRPr="0097456A" w:rsidRDefault="00E959EF" w:rsidP="00E959EF">
      <w:pPr>
        <w:pStyle w:val="SingleTxtGC"/>
      </w:pPr>
      <w:r w:rsidRPr="0097456A">
        <w:t>(1)</w:t>
      </w:r>
      <w:r w:rsidRPr="0097456A">
        <w:tab/>
      </w:r>
      <w:r w:rsidRPr="0097456A">
        <w:rPr>
          <w:rFonts w:hint="eastAsia"/>
        </w:rPr>
        <w:t>指南草案</w:t>
      </w:r>
      <w:r w:rsidRPr="0097456A">
        <w:t>3</w:t>
      </w:r>
      <w:r w:rsidRPr="0097456A">
        <w:rPr>
          <w:rFonts w:hint="eastAsia"/>
        </w:rPr>
        <w:t>阐述了本指南草案第二部分的适用范围。第二部分的标题是“国际组织之间的争端以及国际组织与国家之间的争端”。指南草案</w:t>
      </w:r>
      <w:r w:rsidRPr="0097456A">
        <w:t>3</w:t>
      </w:r>
      <w:r w:rsidRPr="0097456A">
        <w:rPr>
          <w:rFonts w:hint="eastAsia"/>
        </w:rPr>
        <w:t>并不旨在对争端的特定类型下定义。而是要列出第二部分所述及的争端，从而阐述第二部分的范围。</w:t>
      </w:r>
      <w:r w:rsidRPr="001F2008">
        <w:rPr>
          <w:rStyle w:val="a7"/>
        </w:rPr>
        <w:footnoteReference w:id="21"/>
      </w:r>
    </w:p>
    <w:p w14:paraId="3E96310B" w14:textId="77777777" w:rsidR="00E959EF" w:rsidRPr="003B1650" w:rsidRDefault="00E959EF" w:rsidP="00E959EF">
      <w:pPr>
        <w:pStyle w:val="SingleTxtGC"/>
        <w:rPr>
          <w:spacing w:val="-2"/>
        </w:rPr>
      </w:pPr>
      <w:r w:rsidRPr="0097456A">
        <w:t>(2)</w:t>
      </w:r>
      <w:r w:rsidRPr="0097456A">
        <w:tab/>
      </w:r>
      <w:r w:rsidRPr="0097456A">
        <w:rPr>
          <w:rFonts w:hint="eastAsia"/>
        </w:rPr>
        <w:t>在实践中，国际组织之间的争端是罕见的。它们涉及联合项目产生的事项、</w:t>
      </w:r>
      <w:r w:rsidRPr="003B1650">
        <w:rPr>
          <w:rFonts w:hint="eastAsia"/>
          <w:spacing w:val="-2"/>
        </w:rPr>
        <w:t>涉及业务活动和</w:t>
      </w:r>
      <w:r w:rsidRPr="003B1650">
        <w:rPr>
          <w:spacing w:val="-2"/>
        </w:rPr>
        <w:t>/</w:t>
      </w:r>
      <w:r w:rsidRPr="003B1650">
        <w:rPr>
          <w:rFonts w:hint="eastAsia"/>
          <w:spacing w:val="-2"/>
        </w:rPr>
        <w:t>或其资金的问题。</w:t>
      </w:r>
      <w:r w:rsidRPr="001F2008">
        <w:rPr>
          <w:rStyle w:val="a7"/>
        </w:rPr>
        <w:footnoteReference w:id="22"/>
      </w:r>
      <w:r w:rsidRPr="003B1650">
        <w:rPr>
          <w:spacing w:val="-2"/>
        </w:rPr>
        <w:t xml:space="preserve"> </w:t>
      </w:r>
      <w:r w:rsidRPr="003B1650">
        <w:rPr>
          <w:rFonts w:hint="eastAsia"/>
          <w:spacing w:val="-2"/>
        </w:rPr>
        <w:t>很少有引发第三方争端解决程序的案例。</w:t>
      </w:r>
      <w:r w:rsidRPr="001F2008">
        <w:rPr>
          <w:rStyle w:val="a7"/>
        </w:rPr>
        <w:footnoteReference w:id="23"/>
      </w:r>
    </w:p>
    <w:p w14:paraId="22E451EF" w14:textId="77777777" w:rsidR="00E959EF" w:rsidRPr="0097456A" w:rsidRDefault="00E959EF" w:rsidP="00E959EF">
      <w:pPr>
        <w:pStyle w:val="SingleTxtGC"/>
      </w:pPr>
      <w:r w:rsidRPr="0097456A">
        <w:t>(3)</w:t>
      </w:r>
      <w:r w:rsidRPr="0097456A">
        <w:tab/>
      </w:r>
      <w:r w:rsidRPr="0097456A">
        <w:rPr>
          <w:rFonts w:hint="eastAsia"/>
        </w:rPr>
        <w:t>国际组织与国家之间的争端发生的频率更高。</w:t>
      </w:r>
      <w:r w:rsidRPr="001F2008">
        <w:rPr>
          <w:rStyle w:val="a7"/>
        </w:rPr>
        <w:footnoteReference w:id="24"/>
      </w:r>
      <w:r w:rsidRPr="0097456A">
        <w:t xml:space="preserve"> </w:t>
      </w:r>
      <w:r w:rsidRPr="0097456A">
        <w:rPr>
          <w:rFonts w:hint="eastAsia"/>
        </w:rPr>
        <w:t>这些争端既包括组织与东道国之间与总部有关的争端，又包括涉及国际组织及其有关人员享有的特权和豁免的争端，还包括有关退出成员资格的争端，不一而足。这些争端还可能涉及组织的各项权力的范围，或成员国遵守义务的情况。</w:t>
      </w:r>
    </w:p>
    <w:p w14:paraId="2C27F69F" w14:textId="77777777" w:rsidR="00E959EF" w:rsidRPr="0097456A" w:rsidRDefault="00E959EF" w:rsidP="00E959EF">
      <w:pPr>
        <w:pStyle w:val="SingleTxtGC"/>
      </w:pPr>
      <w:r w:rsidRPr="0097456A">
        <w:t>(4)</w:t>
      </w:r>
      <w:r w:rsidRPr="0097456A">
        <w:tab/>
      </w:r>
      <w:r w:rsidRPr="0097456A">
        <w:t>国际法院在</w:t>
      </w:r>
      <w:r w:rsidRPr="0097456A">
        <w:rPr>
          <w:rFonts w:eastAsia="楷体" w:hAnsi="Time New Roman"/>
        </w:rPr>
        <w:t>世卫组织区域办事处案</w:t>
      </w:r>
      <w:r w:rsidRPr="0097456A">
        <w:t>中的咨询意见</w:t>
      </w:r>
      <w:r w:rsidRPr="001F2008">
        <w:rPr>
          <w:rStyle w:val="a7"/>
        </w:rPr>
        <w:footnoteReference w:id="25"/>
      </w:r>
      <w:r w:rsidRPr="0097456A">
        <w:rPr>
          <w:rFonts w:hint="eastAsia"/>
        </w:rPr>
        <w:t xml:space="preserve"> </w:t>
      </w:r>
      <w:r w:rsidRPr="0097456A">
        <w:t>载有国际组织与国家之间就总部或所在地安排下的权利和义务发生争端的实例，这项咨询意见述及了专门机构区域办事处可在何种条件下以何种方式迁移的问题。另一个例子是</w:t>
      </w:r>
      <w:r w:rsidRPr="0097456A">
        <w:rPr>
          <w:rFonts w:eastAsia="楷体" w:hAnsi="Time New Roman"/>
        </w:rPr>
        <w:t>巴勒斯坦解放组织代表团</w:t>
      </w:r>
      <w:r w:rsidRPr="0097456A">
        <w:rPr>
          <w:rFonts w:eastAsia="楷体"/>
        </w:rPr>
        <w:t>案</w:t>
      </w:r>
      <w:r w:rsidRPr="001F2008">
        <w:rPr>
          <w:rStyle w:val="a7"/>
        </w:rPr>
        <w:footnoteReference w:id="26"/>
      </w:r>
      <w:r w:rsidRPr="0097456A">
        <w:t>，这项咨询意见确定了联合国与美国之间是否产生了触发《总部协定》下仲裁义务的争端。国际组织、其官员和国家代表的特权和豁免</w:t>
      </w:r>
      <w:r w:rsidRPr="0097456A">
        <w:rPr>
          <w:rFonts w:hint="eastAsia"/>
        </w:rPr>
        <w:t>可</w:t>
      </w:r>
      <w:r w:rsidRPr="0097456A">
        <w:t>引起国际组织与国家之间的争端</w:t>
      </w:r>
      <w:r w:rsidRPr="0097456A">
        <w:rPr>
          <w:rFonts w:hint="eastAsia"/>
        </w:rPr>
        <w:t>。</w:t>
      </w:r>
      <w:r w:rsidRPr="0097456A">
        <w:t>这些争端通常通过直接协商来处理</w:t>
      </w:r>
      <w:r w:rsidRPr="0097456A">
        <w:rPr>
          <w:rFonts w:hint="eastAsia"/>
        </w:rPr>
        <w:t>，包括</w:t>
      </w:r>
      <w:r w:rsidRPr="0097456A">
        <w:t>在东道国委员会进行</w:t>
      </w:r>
      <w:r w:rsidRPr="0097456A">
        <w:rPr>
          <w:rFonts w:hint="eastAsia"/>
        </w:rPr>
        <w:t>直接协商</w:t>
      </w:r>
      <w:r w:rsidRPr="0097456A">
        <w:t>。</w:t>
      </w:r>
      <w:r w:rsidRPr="001F2008">
        <w:rPr>
          <w:rStyle w:val="a7"/>
        </w:rPr>
        <w:footnoteReference w:id="27"/>
      </w:r>
      <w:r w:rsidRPr="0097456A">
        <w:rPr>
          <w:rFonts w:hint="eastAsia"/>
        </w:rPr>
        <w:t xml:space="preserve"> </w:t>
      </w:r>
      <w:r w:rsidRPr="0097456A">
        <w:t>但有时这些争端</w:t>
      </w:r>
      <w:r w:rsidRPr="0097456A">
        <w:rPr>
          <w:rFonts w:hint="eastAsia"/>
        </w:rPr>
        <w:t>也</w:t>
      </w:r>
      <w:r w:rsidRPr="0097456A">
        <w:t>可能导致仲裁。这方面的例子</w:t>
      </w:r>
      <w:r w:rsidRPr="0097456A">
        <w:lastRenderedPageBreak/>
        <w:t>有：评估国际组织税务特权范畴的</w:t>
      </w:r>
      <w:r w:rsidRPr="0097456A">
        <w:rPr>
          <w:rFonts w:eastAsia="楷体" w:hAnsi="Time New Roman"/>
          <w:iCs/>
        </w:rPr>
        <w:t>欧洲分子生物学实验室</w:t>
      </w:r>
      <w:r w:rsidRPr="0097456A">
        <w:rPr>
          <w:rFonts w:eastAsia="楷体"/>
          <w:iCs/>
        </w:rPr>
        <w:t>案</w:t>
      </w:r>
      <w:r w:rsidRPr="001F2008">
        <w:rPr>
          <w:rStyle w:val="a7"/>
        </w:rPr>
        <w:footnoteReference w:id="28"/>
      </w:r>
      <w:r w:rsidRPr="0097456A">
        <w:t>，以及关于国际组织退休官员税务特权的</w:t>
      </w:r>
      <w:r w:rsidRPr="0097456A">
        <w:rPr>
          <w:rFonts w:eastAsia="楷体" w:hAnsi="Time New Roman"/>
        </w:rPr>
        <w:t>教科文组织</w:t>
      </w:r>
      <w:r w:rsidRPr="0097456A">
        <w:rPr>
          <w:rFonts w:eastAsia="楷体"/>
        </w:rPr>
        <w:t>案</w:t>
      </w:r>
      <w:r w:rsidRPr="001F2008">
        <w:rPr>
          <w:rStyle w:val="a7"/>
        </w:rPr>
        <w:footnoteReference w:id="29"/>
      </w:r>
      <w:r w:rsidRPr="0097456A">
        <w:t>。这些争端还可能导致司法声明，例如国际法院在</w:t>
      </w:r>
      <w:r w:rsidRPr="0097456A">
        <w:rPr>
          <w:rFonts w:eastAsia="楷体" w:hAnsi="Time New Roman"/>
        </w:rPr>
        <w:t>坎马拉斯瓦米</w:t>
      </w:r>
      <w:r w:rsidRPr="0097456A">
        <w:rPr>
          <w:rFonts w:eastAsia="楷体"/>
        </w:rPr>
        <w:t>案</w:t>
      </w:r>
      <w:r w:rsidRPr="001F2008">
        <w:rPr>
          <w:rStyle w:val="a7"/>
        </w:rPr>
        <w:footnoteReference w:id="30"/>
      </w:r>
      <w:r w:rsidRPr="0097456A">
        <w:rPr>
          <w:rFonts w:hint="eastAsia"/>
        </w:rPr>
        <w:t xml:space="preserve"> </w:t>
      </w:r>
      <w:r w:rsidRPr="0097456A">
        <w:t>中发表的具有约束力的咨询意见</w:t>
      </w:r>
      <w:r w:rsidRPr="001F2008">
        <w:rPr>
          <w:rStyle w:val="a7"/>
        </w:rPr>
        <w:footnoteReference w:id="31"/>
      </w:r>
      <w:r w:rsidRPr="0097456A">
        <w:t>，国际法院在其中认定，马来西亚必须尊重法官和律师独立问题特别报告员在执行任务过程中的管辖豁免。</w:t>
      </w:r>
    </w:p>
    <w:p w14:paraId="142CFF77" w14:textId="77777777" w:rsidR="00E959EF" w:rsidRPr="0097456A" w:rsidRDefault="00E959EF" w:rsidP="00E959EF">
      <w:pPr>
        <w:pStyle w:val="SingleTxtGC"/>
      </w:pPr>
      <w:r w:rsidRPr="0097456A">
        <w:t>(5)</w:t>
      </w:r>
      <w:r w:rsidRPr="0097456A">
        <w:tab/>
      </w:r>
      <w:r w:rsidRPr="0097456A">
        <w:rPr>
          <w:rFonts w:hint="eastAsia"/>
        </w:rPr>
        <w:t>与一体化程度较低的组织相比，在一些区域经济一体化组织中，国际组织与其成员国之间的争端发生频率较高。这些组织的组织条约有时规定可诉诸法院，成员可在法院通过通常称为“废除诉讼”</w:t>
      </w:r>
      <w:r w:rsidRPr="001F2008">
        <w:rPr>
          <w:rStyle w:val="a7"/>
        </w:rPr>
        <w:footnoteReference w:id="32"/>
      </w:r>
      <w:r w:rsidRPr="0097456A">
        <w:t xml:space="preserve"> </w:t>
      </w:r>
      <w:r w:rsidRPr="0097456A">
        <w:rPr>
          <w:rFonts w:hint="eastAsia"/>
        </w:rPr>
        <w:t>的程序对组织机关行为的合法性提出异议，而成员国遵守有关组织法律的情况可由组织机关在“侵权诉讼”中检验。</w:t>
      </w:r>
      <w:r w:rsidRPr="001F2008">
        <w:rPr>
          <w:rStyle w:val="a7"/>
        </w:rPr>
        <w:footnoteReference w:id="33"/>
      </w:r>
    </w:p>
    <w:p w14:paraId="1D513992" w14:textId="77777777" w:rsidR="00E959EF" w:rsidRPr="0097456A" w:rsidRDefault="00E959EF" w:rsidP="00E959EF">
      <w:pPr>
        <w:pStyle w:val="SingleTxtGC"/>
      </w:pPr>
      <w:r w:rsidRPr="0097456A">
        <w:t>(6)</w:t>
      </w:r>
      <w:r w:rsidRPr="0097456A">
        <w:tab/>
      </w:r>
      <w:r w:rsidRPr="0097456A">
        <w:rPr>
          <w:rFonts w:hint="eastAsia"/>
        </w:rPr>
        <w:t>区域经济一体化组织在行使其成员国所赋予的权力的限度内，可在与第三国</w:t>
      </w:r>
      <w:r w:rsidRPr="00234BAD">
        <w:rPr>
          <w:rFonts w:hint="eastAsia"/>
          <w:spacing w:val="2"/>
        </w:rPr>
        <w:t>的争端中代替成员国。例如在世界贸易组织内，欧洲联盟作为该组织的创始成员</w:t>
      </w:r>
      <w:r w:rsidRPr="001F2008">
        <w:rPr>
          <w:rStyle w:val="a7"/>
        </w:rPr>
        <w:footnoteReference w:id="34"/>
      </w:r>
      <w:r w:rsidRPr="00234BAD">
        <w:rPr>
          <w:rFonts w:hint="eastAsia"/>
          <w:spacing w:val="2"/>
        </w:rPr>
        <w:t>，</w:t>
      </w:r>
      <w:r w:rsidRPr="0097456A">
        <w:rPr>
          <w:rFonts w:hint="eastAsia"/>
        </w:rPr>
        <w:t>经常参加该组织提供的准司法争端解决机制，以解决与第三国的贸易争端。</w:t>
      </w:r>
      <w:r w:rsidRPr="001F2008">
        <w:rPr>
          <w:rStyle w:val="a7"/>
        </w:rPr>
        <w:footnoteReference w:id="35"/>
      </w:r>
      <w:r w:rsidRPr="0097456A">
        <w:t xml:space="preserve"> </w:t>
      </w:r>
      <w:r w:rsidRPr="0097456A">
        <w:rPr>
          <w:rFonts w:hint="eastAsia"/>
        </w:rPr>
        <w:t>由于世界贸易组织对任何“单独关税区”开放，其他区域经济一体化组织也可能成为世界贸易组织的成员，从而参与这种形式的争端解决。</w:t>
      </w:r>
      <w:r w:rsidRPr="001F2008">
        <w:rPr>
          <w:rStyle w:val="a7"/>
        </w:rPr>
        <w:footnoteReference w:id="36"/>
      </w:r>
      <w:r w:rsidRPr="0097456A">
        <w:t xml:space="preserve"> </w:t>
      </w:r>
      <w:r w:rsidRPr="0097456A">
        <w:rPr>
          <w:rFonts w:hint="eastAsia"/>
        </w:rPr>
        <w:t>国际组</w:t>
      </w:r>
      <w:r w:rsidRPr="00724D56">
        <w:rPr>
          <w:rFonts w:hint="eastAsia"/>
          <w:spacing w:val="-2"/>
        </w:rPr>
        <w:lastRenderedPageBreak/>
        <w:t>织也可成为《联合国海洋法公约》的成员</w:t>
      </w:r>
      <w:r w:rsidRPr="00724D56">
        <w:rPr>
          <w:rStyle w:val="a7"/>
          <w:spacing w:val="-2"/>
        </w:rPr>
        <w:footnoteReference w:id="37"/>
      </w:r>
      <w:r w:rsidRPr="00724D56">
        <w:rPr>
          <w:rFonts w:hint="eastAsia"/>
          <w:spacing w:val="-2"/>
        </w:rPr>
        <w:t>，并参加其中规定的争端解决程序。</w:t>
      </w:r>
      <w:r w:rsidRPr="00724D56">
        <w:rPr>
          <w:rStyle w:val="a7"/>
          <w:spacing w:val="-2"/>
        </w:rPr>
        <w:footnoteReference w:id="38"/>
      </w:r>
      <w:r w:rsidRPr="00724D56">
        <w:rPr>
          <w:spacing w:val="-2"/>
        </w:rPr>
        <w:t xml:space="preserve"> </w:t>
      </w:r>
      <w:r w:rsidRPr="0097456A">
        <w:rPr>
          <w:rFonts w:hint="eastAsia"/>
        </w:rPr>
        <w:t>迄今为止，很少有国际组织作为当事方的争端诉诸国际海洋法法庭。</w:t>
      </w:r>
      <w:r w:rsidRPr="001F2008">
        <w:rPr>
          <w:rStyle w:val="a7"/>
        </w:rPr>
        <w:footnoteReference w:id="39"/>
      </w:r>
    </w:p>
    <w:p w14:paraId="501A5880" w14:textId="77777777" w:rsidR="00E959EF" w:rsidRPr="0097456A" w:rsidRDefault="00E959EF" w:rsidP="00E959EF">
      <w:pPr>
        <w:pStyle w:val="SingleTxtGC"/>
      </w:pPr>
      <w:r w:rsidRPr="0097456A">
        <w:t>(7)</w:t>
      </w:r>
      <w:r w:rsidRPr="0097456A">
        <w:tab/>
      </w:r>
      <w:r w:rsidRPr="0097456A">
        <w:rPr>
          <w:rFonts w:hint="eastAsia"/>
        </w:rPr>
        <w:t>国际组织之间或国际组织与国家之间的大部分争端在国际法下产生的。</w:t>
      </w:r>
      <w:r w:rsidRPr="001F2008">
        <w:rPr>
          <w:rStyle w:val="a7"/>
        </w:rPr>
        <w:footnoteReference w:id="40"/>
      </w:r>
      <w:r w:rsidRPr="0097456A">
        <w:t xml:space="preserve"> </w:t>
      </w:r>
      <w:r w:rsidRPr="0097456A">
        <w:rPr>
          <w:rFonts w:hint="eastAsia"/>
        </w:rPr>
        <w:t>这些争端可能涉及条约解释和适用的问题。国际组织与国家之间的争端也可能涉及习惯国际法，例如构成国际法院</w:t>
      </w:r>
      <w:r w:rsidRPr="001860F4">
        <w:rPr>
          <w:rFonts w:ascii="Time New Roman" w:eastAsia="楷体" w:hAnsi="Time New Roman" w:hint="eastAsia"/>
        </w:rPr>
        <w:t>伤害赔偿案</w:t>
      </w:r>
      <w:r w:rsidRPr="0097456A">
        <w:rPr>
          <w:rFonts w:hint="eastAsia"/>
        </w:rPr>
        <w:t>咨询意见</w:t>
      </w:r>
      <w:bookmarkStart w:id="49" w:name="_Ref176428068"/>
      <w:r w:rsidRPr="001F2008">
        <w:rPr>
          <w:rStyle w:val="a7"/>
        </w:rPr>
        <w:footnoteReference w:id="41"/>
      </w:r>
      <w:bookmarkEnd w:id="49"/>
      <w:r w:rsidRPr="0097456A">
        <w:t xml:space="preserve"> </w:t>
      </w:r>
      <w:r w:rsidRPr="0097456A">
        <w:rPr>
          <w:rFonts w:hint="eastAsia"/>
        </w:rPr>
        <w:t>背景的争端，或比利时与联合国之间关于比利时国民在联合国军事行动中所受损害的争端。</w:t>
      </w:r>
      <w:r w:rsidRPr="001F2008">
        <w:rPr>
          <w:rStyle w:val="a7"/>
        </w:rPr>
        <w:footnoteReference w:id="42"/>
      </w:r>
    </w:p>
    <w:p w14:paraId="1DC204C3" w14:textId="77777777" w:rsidR="00E959EF" w:rsidRPr="0097456A" w:rsidRDefault="00E959EF" w:rsidP="00E959EF">
      <w:pPr>
        <w:pStyle w:val="SingleTxtGC"/>
      </w:pPr>
      <w:r w:rsidRPr="0097456A">
        <w:t>(8)</w:t>
      </w:r>
      <w:r w:rsidRPr="0097456A">
        <w:tab/>
      </w:r>
      <w:r w:rsidRPr="0097456A">
        <w:rPr>
          <w:rFonts w:hint="eastAsia"/>
        </w:rPr>
        <w:t>尽管第二部分述及的争端一般在国际法下产生，但这并不排除争端也可能在国内法下产生。国际组织和国家可使它们缔结的协定受国内法制约。</w:t>
      </w:r>
      <w:r w:rsidRPr="001F2008">
        <w:rPr>
          <w:rStyle w:val="a7"/>
        </w:rPr>
        <w:footnoteReference w:id="43"/>
      </w:r>
      <w:r w:rsidRPr="0097456A">
        <w:t xml:space="preserve"> </w:t>
      </w:r>
      <w:r w:rsidRPr="0097456A">
        <w:rPr>
          <w:rFonts w:hint="eastAsia"/>
        </w:rPr>
        <w:t>这方面的做法似乎并不常见，但国际组织与次国家实体之间的服务协定</w:t>
      </w:r>
      <w:r w:rsidRPr="001F2008">
        <w:rPr>
          <w:rStyle w:val="a7"/>
        </w:rPr>
        <w:footnoteReference w:id="44"/>
      </w:r>
      <w:r w:rsidRPr="0097456A">
        <w:t xml:space="preserve"> </w:t>
      </w:r>
      <w:r w:rsidRPr="0097456A">
        <w:rPr>
          <w:rFonts w:hint="eastAsia"/>
        </w:rPr>
        <w:t>和贷款协定</w:t>
      </w:r>
      <w:r w:rsidRPr="001F2008">
        <w:rPr>
          <w:rStyle w:val="a7"/>
        </w:rPr>
        <w:footnoteReference w:id="45"/>
      </w:r>
      <w:r w:rsidRPr="0097456A">
        <w:t xml:space="preserve"> </w:t>
      </w:r>
      <w:r w:rsidRPr="0097456A">
        <w:rPr>
          <w:rFonts w:hint="eastAsia"/>
        </w:rPr>
        <w:t>引起仲裁和司法解决的实例说明这种可能性是存在的。</w:t>
      </w:r>
      <w:r w:rsidRPr="001F2008">
        <w:rPr>
          <w:rStyle w:val="a7"/>
        </w:rPr>
        <w:footnoteReference w:id="46"/>
      </w:r>
    </w:p>
    <w:p w14:paraId="373D73A6" w14:textId="77777777" w:rsidR="00E959EF" w:rsidRPr="0097456A" w:rsidRDefault="00E959EF" w:rsidP="00E959EF">
      <w:pPr>
        <w:pStyle w:val="SingleTxtGC"/>
      </w:pPr>
      <w:r w:rsidRPr="0097456A">
        <w:t>(9)</w:t>
      </w:r>
      <w:r w:rsidRPr="0097456A">
        <w:tab/>
      </w:r>
      <w:r w:rsidRPr="0097456A">
        <w:rPr>
          <w:rFonts w:hint="eastAsia"/>
        </w:rPr>
        <w:t>指南草案</w:t>
      </w:r>
      <w:r w:rsidRPr="0097456A">
        <w:t>3</w:t>
      </w:r>
      <w:r w:rsidRPr="0097456A">
        <w:rPr>
          <w:rFonts w:hint="eastAsia"/>
        </w:rPr>
        <w:t>明确指出第二部分述及国际组织之间的争端以及国际组织与国家之间的争端，这种措辞并未排除以下可能性，即国际组织与自成一类的国际法主体之间可能产生争端。</w:t>
      </w:r>
      <w:r w:rsidRPr="001F2008">
        <w:rPr>
          <w:rStyle w:val="a7"/>
        </w:rPr>
        <w:footnoteReference w:id="47"/>
      </w:r>
      <w:r w:rsidRPr="0097456A">
        <w:t xml:space="preserve"> </w:t>
      </w:r>
      <w:r w:rsidRPr="0097456A">
        <w:rPr>
          <w:rFonts w:hint="eastAsia"/>
        </w:rPr>
        <w:t>对于国际组织与这类国际法主体之间的争端，几乎不</w:t>
      </w:r>
      <w:r w:rsidRPr="0097456A">
        <w:rPr>
          <w:rFonts w:hint="eastAsia"/>
        </w:rPr>
        <w:lastRenderedPageBreak/>
        <w:t>存在任何实践，因此似乎没有必要在指南草案</w:t>
      </w:r>
      <w:r w:rsidRPr="0097456A">
        <w:t>3</w:t>
      </w:r>
      <w:r w:rsidRPr="0097456A">
        <w:rPr>
          <w:rFonts w:hint="eastAsia"/>
        </w:rPr>
        <w:t>的案文中予以明确提及。但理解是，这种争端如果产生，也属于第二部分的范围之内。</w:t>
      </w:r>
    </w:p>
    <w:p w14:paraId="4B8A73BB" w14:textId="77777777" w:rsidR="00E959EF" w:rsidRPr="0097456A" w:rsidRDefault="00E959EF" w:rsidP="00A14B61">
      <w:pPr>
        <w:pStyle w:val="SingleTxtGC"/>
        <w:tabs>
          <w:tab w:val="clear" w:pos="1565"/>
          <w:tab w:val="clear" w:pos="1996"/>
          <w:tab w:val="clear" w:pos="2427"/>
        </w:tabs>
      </w:pPr>
      <w:r w:rsidRPr="0097456A">
        <w:t>(10)</w:t>
      </w:r>
      <w:r w:rsidRPr="0097456A">
        <w:tab/>
      </w:r>
      <w:r w:rsidRPr="0097456A">
        <w:rPr>
          <w:rFonts w:hint="eastAsia"/>
        </w:rPr>
        <w:t>私人当事方，包括国内法下的个人或者公司或协会等法人，也可被视为国际法主体，限定条件是它们是国际法之下权利和</w:t>
      </w:r>
      <w:r w:rsidRPr="0097456A">
        <w:rPr>
          <w:rFonts w:hint="eastAsia"/>
        </w:rPr>
        <w:t>/</w:t>
      </w:r>
      <w:r w:rsidRPr="0097456A">
        <w:rPr>
          <w:rFonts w:hint="eastAsia"/>
        </w:rPr>
        <w:t>或义务的直接承担者，例如在国际人权法或国际刑法领域。</w:t>
      </w:r>
      <w:r w:rsidRPr="001F2008">
        <w:rPr>
          <w:rStyle w:val="a7"/>
        </w:rPr>
        <w:footnoteReference w:id="48"/>
      </w:r>
      <w:r w:rsidRPr="0097456A">
        <w:t xml:space="preserve"> </w:t>
      </w:r>
      <w:r w:rsidRPr="0097456A">
        <w:rPr>
          <w:rFonts w:hint="eastAsia"/>
        </w:rPr>
        <w:t>在解决源自保障诉诸司法机会和正当程序的条约法或习惯法的争端方面，私人当事方通常享有某些权利。</w:t>
      </w:r>
      <w:r w:rsidRPr="001F2008">
        <w:rPr>
          <w:rStyle w:val="a7"/>
        </w:rPr>
        <w:footnoteReference w:id="49"/>
      </w:r>
      <w:r w:rsidRPr="0097456A">
        <w:t xml:space="preserve"> </w:t>
      </w:r>
      <w:r w:rsidRPr="0097456A">
        <w:rPr>
          <w:rFonts w:hint="eastAsia"/>
        </w:rPr>
        <w:t>它们与国际组织的争端将在本指南草案第三部分述及。</w:t>
      </w:r>
    </w:p>
    <w:p w14:paraId="1986B144" w14:textId="2A88A34C" w:rsidR="00E959EF" w:rsidRPr="0097456A" w:rsidRDefault="00A14B61" w:rsidP="00A14B61">
      <w:pPr>
        <w:pStyle w:val="H23GC"/>
        <w:ind w:left="1565"/>
      </w:pPr>
      <w:r>
        <w:tab/>
      </w:r>
      <w:r>
        <w:tab/>
      </w:r>
      <w:bookmarkStart w:id="50" w:name="_Toc176438360"/>
      <w:r w:rsidR="00E959EF" w:rsidRPr="0097456A">
        <w:t>指南</w:t>
      </w:r>
      <w:r w:rsidR="00E959EF" w:rsidRPr="0097456A">
        <w:t>4</w:t>
      </w:r>
      <w:r w:rsidR="00E959EF" w:rsidRPr="0097456A">
        <w:br/>
      </w:r>
      <w:r w:rsidR="00E959EF" w:rsidRPr="0097456A">
        <w:t>诉诸争端解决方法</w:t>
      </w:r>
      <w:bookmarkEnd w:id="50"/>
    </w:p>
    <w:p w14:paraId="5F4B397F" w14:textId="77777777" w:rsidR="00E959EF" w:rsidRPr="0097456A" w:rsidRDefault="00E959EF" w:rsidP="00A14B61">
      <w:pPr>
        <w:pStyle w:val="SingleTxtGC"/>
        <w:ind w:left="1565"/>
      </w:pPr>
      <w:r w:rsidRPr="0097456A">
        <w:tab/>
      </w:r>
      <w:r w:rsidRPr="0097456A">
        <w:t>对于国际组织之间或国际组织与国家之间的争端，</w:t>
      </w:r>
      <w:r w:rsidRPr="0097456A">
        <w:rPr>
          <w:rFonts w:hint="eastAsia"/>
        </w:rPr>
        <w:t>需</w:t>
      </w:r>
      <w:r w:rsidRPr="0097456A">
        <w:t>本着诚意与合作精神，通过指南草案</w:t>
      </w:r>
      <w:r w:rsidRPr="0097456A">
        <w:t>2(c)</w:t>
      </w:r>
      <w:r w:rsidRPr="0097456A">
        <w:t>项所述、可能适合争端的情况和性质的争端解决方法予以解决。</w:t>
      </w:r>
    </w:p>
    <w:p w14:paraId="63E99507" w14:textId="77777777" w:rsidR="00E959EF" w:rsidRPr="0097456A" w:rsidRDefault="00E959EF" w:rsidP="0010657C">
      <w:pPr>
        <w:pStyle w:val="H23GC"/>
      </w:pPr>
      <w:r w:rsidRPr="0097456A">
        <w:tab/>
      </w:r>
      <w:r w:rsidRPr="0097456A">
        <w:tab/>
      </w:r>
      <w:bookmarkStart w:id="51" w:name="_Toc176438361"/>
      <w:r w:rsidRPr="0097456A">
        <w:rPr>
          <w:rFonts w:hint="eastAsia"/>
        </w:rPr>
        <w:t>评注</w:t>
      </w:r>
      <w:bookmarkEnd w:id="51"/>
    </w:p>
    <w:p w14:paraId="130709DC" w14:textId="77777777" w:rsidR="00E959EF" w:rsidRPr="0097456A" w:rsidRDefault="00E959EF" w:rsidP="00E959EF">
      <w:pPr>
        <w:pStyle w:val="SingleTxtGC"/>
      </w:pPr>
      <w:r w:rsidRPr="0097456A">
        <w:t>(1)</w:t>
      </w:r>
      <w:r w:rsidRPr="0097456A">
        <w:tab/>
      </w:r>
      <w:r w:rsidRPr="0097456A">
        <w:rPr>
          <w:rFonts w:hint="eastAsia"/>
        </w:rPr>
        <w:t>指南草案</w:t>
      </w:r>
      <w:r w:rsidRPr="0097456A">
        <w:t>4</w:t>
      </w:r>
      <w:r w:rsidRPr="0097456A">
        <w:rPr>
          <w:rFonts w:hint="eastAsia"/>
        </w:rPr>
        <w:t>总体上建议，对于第二部分所涵盖的争端，应诉诸适当的解决争端方法予以解决。</w:t>
      </w:r>
    </w:p>
    <w:p w14:paraId="1011E802" w14:textId="77777777" w:rsidR="00E959EF" w:rsidRPr="0097456A" w:rsidRDefault="00E959EF" w:rsidP="00E959EF">
      <w:pPr>
        <w:pStyle w:val="SingleTxtGC"/>
      </w:pPr>
      <w:r w:rsidRPr="0097456A">
        <w:t>(2)</w:t>
      </w:r>
      <w:r w:rsidRPr="0097456A">
        <w:tab/>
      </w:r>
      <w:r w:rsidRPr="0097456A">
        <w:rPr>
          <w:rFonts w:hint="eastAsia"/>
        </w:rPr>
        <w:t>在实践中，国际组织会诉诸指南草案</w:t>
      </w:r>
      <w:r w:rsidRPr="0097456A">
        <w:t>2(c)</w:t>
      </w:r>
      <w:r w:rsidRPr="0097456A">
        <w:rPr>
          <w:rFonts w:hint="eastAsia"/>
        </w:rPr>
        <w:t>项所述的所有争端解决方法以解决与其他国际组织和国家的争端。</w:t>
      </w:r>
      <w:r w:rsidRPr="001F2008">
        <w:rPr>
          <w:rStyle w:val="a7"/>
        </w:rPr>
        <w:footnoteReference w:id="50"/>
      </w:r>
      <w:r w:rsidRPr="0097456A">
        <w:t xml:space="preserve"> </w:t>
      </w:r>
      <w:r w:rsidRPr="0097456A">
        <w:rPr>
          <w:rFonts w:hint="eastAsia"/>
        </w:rPr>
        <w:t>争端往往以保密方式解决，因此难以准确评估具体争端解决方法的实际使用情况和使用频率。然而，国际组织和国家往往表示倾向于采用“友好”解决争端的方法，这种方法可采取直接谈判和</w:t>
      </w:r>
      <w:r w:rsidRPr="0097456A">
        <w:rPr>
          <w:rFonts w:hint="eastAsia"/>
        </w:rPr>
        <w:t>/</w:t>
      </w:r>
      <w:r w:rsidRPr="0097456A">
        <w:rPr>
          <w:rFonts w:hint="eastAsia"/>
        </w:rPr>
        <w:t>或诉诸外交手段的形式。</w:t>
      </w:r>
      <w:r w:rsidRPr="001F2008">
        <w:rPr>
          <w:rStyle w:val="a7"/>
        </w:rPr>
        <w:footnoteReference w:id="51"/>
      </w:r>
      <w:r w:rsidRPr="0097456A">
        <w:t xml:space="preserve"> </w:t>
      </w:r>
      <w:r w:rsidRPr="0097456A">
        <w:rPr>
          <w:rFonts w:hint="eastAsia"/>
        </w:rPr>
        <w:t>这表明，它们的目标是解决争端，但不以仲裁或司法解决的形式诉诸独立第三方裁决。提供后一类争端解决方法会在多大限度内有助于友好</w:t>
      </w:r>
      <w:r w:rsidRPr="0097456A">
        <w:rPr>
          <w:rFonts w:hint="eastAsia"/>
        </w:rPr>
        <w:lastRenderedPageBreak/>
        <w:t>解决争端，这难以凭经验评估，不过提供这种解决方法似乎可能提升当事方寻求谈判解决的意愿。</w:t>
      </w:r>
      <w:r w:rsidRPr="001F2008">
        <w:rPr>
          <w:rStyle w:val="a7"/>
        </w:rPr>
        <w:footnoteReference w:id="52"/>
      </w:r>
    </w:p>
    <w:p w14:paraId="19FE5937" w14:textId="77777777" w:rsidR="00E959EF" w:rsidRPr="0097456A" w:rsidRDefault="00E959EF" w:rsidP="00E959EF">
      <w:pPr>
        <w:pStyle w:val="SingleTxtGC"/>
      </w:pPr>
      <w:r w:rsidRPr="0097456A">
        <w:t>(3)</w:t>
      </w:r>
      <w:r w:rsidRPr="0097456A">
        <w:tab/>
      </w:r>
      <w:r w:rsidRPr="0097456A">
        <w:rPr>
          <w:rFonts w:hint="eastAsia"/>
        </w:rPr>
        <w:t>指南草案</w:t>
      </w:r>
      <w:r w:rsidRPr="0097456A">
        <w:t>4</w:t>
      </w:r>
      <w:r w:rsidRPr="0097456A">
        <w:rPr>
          <w:rFonts w:hint="eastAsia"/>
        </w:rPr>
        <w:t>建议以指南草案</w:t>
      </w:r>
      <w:r w:rsidRPr="0097456A">
        <w:t>2(c)</w:t>
      </w:r>
      <w:r w:rsidRPr="0097456A">
        <w:rPr>
          <w:rFonts w:hint="eastAsia"/>
        </w:rPr>
        <w:t>项所述的任何和平解决争端的方法解决国际组织之间或国际组织与国家之间的争端。指南草案</w:t>
      </w:r>
      <w:r w:rsidRPr="0097456A">
        <w:t>2(c)</w:t>
      </w:r>
      <w:r w:rsidRPr="0097456A">
        <w:rPr>
          <w:rFonts w:hint="eastAsia"/>
        </w:rPr>
        <w:t>项则包括《联合国宪章》第三十三条所载的并经《关于和平解决国际争端的马尼拉宣言》重申的所有解决争端的和平方法。</w:t>
      </w:r>
      <w:r w:rsidRPr="001F2008">
        <w:rPr>
          <w:rStyle w:val="a7"/>
        </w:rPr>
        <w:footnoteReference w:id="53"/>
      </w:r>
      <w:r w:rsidRPr="0097456A">
        <w:t xml:space="preserve"> </w:t>
      </w:r>
      <w:r w:rsidRPr="0097456A">
        <w:rPr>
          <w:rFonts w:hint="eastAsia"/>
        </w:rPr>
        <w:t>指南草案</w:t>
      </w:r>
      <w:r w:rsidRPr="0097456A">
        <w:t>4</w:t>
      </w:r>
      <w:r w:rsidRPr="0097456A">
        <w:rPr>
          <w:rFonts w:hint="eastAsia"/>
        </w:rPr>
        <w:t>笼统地提到和平解决争端的方法，表明这项建议并不对任何具体的争端解决方法赋予优先地位。</w:t>
      </w:r>
    </w:p>
    <w:p w14:paraId="4DB14734" w14:textId="77777777" w:rsidR="00E959EF" w:rsidRPr="0097456A" w:rsidRDefault="00E959EF" w:rsidP="00E959EF">
      <w:pPr>
        <w:pStyle w:val="SingleTxtGC"/>
      </w:pPr>
      <w:r w:rsidRPr="0097456A">
        <w:t>(4)</w:t>
      </w:r>
      <w:r w:rsidRPr="0097456A">
        <w:tab/>
      </w:r>
      <w:r w:rsidRPr="0097456A">
        <w:rPr>
          <w:rFonts w:hint="eastAsia"/>
        </w:rPr>
        <w:t>指南草案</w:t>
      </w:r>
      <w:r w:rsidRPr="0097456A">
        <w:t>4</w:t>
      </w:r>
      <w:r w:rsidRPr="0097456A">
        <w:rPr>
          <w:rFonts w:hint="eastAsia"/>
        </w:rPr>
        <w:t>载有额外措辞，提及了“可能适合争端的情况和性质的”方法，从而强化了对争端解决方法的自由选择。这一措辞是受《马尼拉宣言》第</w:t>
      </w:r>
      <w:r w:rsidRPr="0097456A">
        <w:t>5</w:t>
      </w:r>
      <w:r w:rsidRPr="0097456A">
        <w:rPr>
          <w:rFonts w:hint="eastAsia"/>
        </w:rPr>
        <w:t>段的启发，该段提到“适合于它们争端的性质和情况的和平方法”。根据争议的性质和有关情况，某些争端解决形式可能比其他形式更为合适。对于主要涉及事实分歧的争端，调查或查明事实可能是更适合的争端解决方法，而对于涉及是否存在法律义务的争端，可能更适合通过仲裁或司法解决方法来解决。</w:t>
      </w:r>
    </w:p>
    <w:p w14:paraId="250586E2" w14:textId="77777777" w:rsidR="00E959EF" w:rsidRPr="0097456A" w:rsidRDefault="00E959EF" w:rsidP="00E959EF">
      <w:pPr>
        <w:pStyle w:val="SingleTxtGC"/>
      </w:pPr>
      <w:r w:rsidRPr="0097456A">
        <w:t>(5)</w:t>
      </w:r>
      <w:r w:rsidRPr="0097456A">
        <w:tab/>
      </w:r>
      <w:r w:rsidRPr="0097456A">
        <w:rPr>
          <w:rFonts w:hint="eastAsia"/>
        </w:rPr>
        <w:t>指南草案</w:t>
      </w:r>
      <w:r w:rsidRPr="0097456A">
        <w:t>4</w:t>
      </w:r>
      <w:r w:rsidRPr="0097456A">
        <w:rPr>
          <w:rFonts w:hint="eastAsia"/>
        </w:rPr>
        <w:t>建议诉诸争端解决，但未使用可被理解为产生具有法律约束力的义务的语言。因此，在这种情况下，“需”一词比“应”更为恰当。</w:t>
      </w:r>
    </w:p>
    <w:p w14:paraId="601462A4" w14:textId="77777777" w:rsidR="00E959EF" w:rsidRPr="0097456A" w:rsidRDefault="00E959EF" w:rsidP="00E959EF">
      <w:pPr>
        <w:pStyle w:val="SingleTxtGC"/>
      </w:pPr>
      <w:r w:rsidRPr="0097456A">
        <w:t>(6)</w:t>
      </w:r>
      <w:r w:rsidRPr="0097456A">
        <w:tab/>
      </w:r>
      <w:r w:rsidRPr="0097456A">
        <w:rPr>
          <w:rFonts w:hint="eastAsia"/>
        </w:rPr>
        <w:t>用语虽然是建议性的，但这也承认了在某些情况下，可能在条约中从法律上规定了具体的争端解决方法。若干国际组织组成文件</w:t>
      </w:r>
      <w:r w:rsidRPr="001F2008">
        <w:rPr>
          <w:rStyle w:val="a7"/>
        </w:rPr>
        <w:footnoteReference w:id="54"/>
      </w:r>
      <w:r w:rsidRPr="0097456A">
        <w:rPr>
          <w:rFonts w:hint="eastAsia"/>
        </w:rPr>
        <w:t>、一些多边特权和豁免条约</w:t>
      </w:r>
      <w:r w:rsidRPr="001F2008">
        <w:rPr>
          <w:rStyle w:val="a7"/>
        </w:rPr>
        <w:footnoteReference w:id="55"/>
      </w:r>
      <w:r w:rsidRPr="0097456A">
        <w:t xml:space="preserve"> </w:t>
      </w:r>
      <w:r w:rsidRPr="0097456A">
        <w:rPr>
          <w:rFonts w:hint="eastAsia"/>
        </w:rPr>
        <w:t>以及许多双边总部协定</w:t>
      </w:r>
      <w:r w:rsidRPr="001F2008">
        <w:rPr>
          <w:rStyle w:val="a7"/>
        </w:rPr>
        <w:footnoteReference w:id="56"/>
      </w:r>
      <w:r w:rsidRPr="0097456A">
        <w:t xml:space="preserve"> </w:t>
      </w:r>
      <w:r w:rsidRPr="0097456A">
        <w:rPr>
          <w:rFonts w:hint="eastAsia"/>
        </w:rPr>
        <w:t>都载有关于解决国际组织作为当事方的特定类型争端的明确义务。本指南草案无意改变这些义务。本指南草案建议诉诸适当方法，就是承认某些情况下的具体手段可能具有强制性。</w:t>
      </w:r>
    </w:p>
    <w:p w14:paraId="091925EB" w14:textId="77777777" w:rsidR="00E959EF" w:rsidRPr="0097456A" w:rsidRDefault="00E959EF" w:rsidP="00E959EF">
      <w:pPr>
        <w:pStyle w:val="SingleTxtGC"/>
      </w:pPr>
      <w:r w:rsidRPr="0097456A">
        <w:t>(7)</w:t>
      </w:r>
      <w:r w:rsidRPr="0097456A">
        <w:tab/>
      </w:r>
      <w:r w:rsidRPr="0097456A">
        <w:rPr>
          <w:rFonts w:hint="eastAsia"/>
        </w:rPr>
        <w:t>指南草案</w:t>
      </w:r>
      <w:r w:rsidRPr="0097456A">
        <w:t>4</w:t>
      </w:r>
      <w:r w:rsidRPr="0097456A">
        <w:rPr>
          <w:rFonts w:hint="eastAsia"/>
        </w:rPr>
        <w:t>建议本着诚意与合作精神解决国际组织之间或国际组织与国家之间的争端，这一措辞亦是受《马尼拉宣言》第</w:t>
      </w:r>
      <w:r w:rsidRPr="0097456A">
        <w:t>5</w:t>
      </w:r>
      <w:r w:rsidRPr="0097456A">
        <w:rPr>
          <w:rFonts w:hint="eastAsia"/>
        </w:rPr>
        <w:t>段启发。这说明，诚意与合作是基本义务，解决第二部分所涵盖争端的努力需以此为指导。</w:t>
      </w:r>
    </w:p>
    <w:p w14:paraId="24D050E9" w14:textId="753AC8BF" w:rsidR="00E959EF" w:rsidRPr="0097456A" w:rsidRDefault="0010657C" w:rsidP="001F4ACF">
      <w:pPr>
        <w:pStyle w:val="H23GC"/>
        <w:ind w:left="1565"/>
      </w:pPr>
      <w:r>
        <w:lastRenderedPageBreak/>
        <w:tab/>
      </w:r>
      <w:r>
        <w:tab/>
      </w:r>
      <w:bookmarkStart w:id="52" w:name="_Toc176438362"/>
      <w:r w:rsidR="00E959EF" w:rsidRPr="0097456A">
        <w:t>指南</w:t>
      </w:r>
      <w:r w:rsidR="00E959EF" w:rsidRPr="0097456A">
        <w:t>5</w:t>
      </w:r>
      <w:r w:rsidR="00E959EF" w:rsidRPr="0097456A">
        <w:br/>
      </w:r>
      <w:r w:rsidR="00E959EF" w:rsidRPr="0097456A">
        <w:t>争端解决方法的可及性</w:t>
      </w:r>
      <w:bookmarkEnd w:id="52"/>
    </w:p>
    <w:p w14:paraId="66BCB862" w14:textId="77777777" w:rsidR="00E959EF" w:rsidRPr="0097456A" w:rsidRDefault="00E959EF" w:rsidP="001F4ACF">
      <w:pPr>
        <w:pStyle w:val="SingleTxtGC"/>
        <w:ind w:left="1565"/>
      </w:pPr>
      <w:r w:rsidRPr="0097456A">
        <w:tab/>
      </w:r>
      <w:r w:rsidRPr="0097456A">
        <w:t>对于争端解决方法，包括酌情使用仲裁和司法解决，</w:t>
      </w:r>
      <w:r w:rsidRPr="0097456A">
        <w:rPr>
          <w:rFonts w:hint="eastAsia"/>
        </w:rPr>
        <w:t>需</w:t>
      </w:r>
      <w:r w:rsidRPr="0097456A">
        <w:t>使之更加广泛可及，用于解决国际组织之间或国际组织与国家之间的争端。</w:t>
      </w:r>
    </w:p>
    <w:p w14:paraId="70FA7B37" w14:textId="77777777" w:rsidR="00E959EF" w:rsidRPr="0097456A" w:rsidRDefault="00E959EF" w:rsidP="001F4ACF">
      <w:pPr>
        <w:pStyle w:val="H23GC"/>
      </w:pPr>
      <w:r w:rsidRPr="0097456A">
        <w:tab/>
      </w:r>
      <w:r w:rsidRPr="0097456A">
        <w:tab/>
      </w:r>
      <w:bookmarkStart w:id="53" w:name="_Toc176438363"/>
      <w:r w:rsidRPr="0097456A">
        <w:rPr>
          <w:rFonts w:hint="eastAsia"/>
        </w:rPr>
        <w:t>评注</w:t>
      </w:r>
      <w:bookmarkEnd w:id="53"/>
    </w:p>
    <w:p w14:paraId="5455D13C" w14:textId="77777777" w:rsidR="00E959EF" w:rsidRPr="0097456A" w:rsidRDefault="00E959EF" w:rsidP="00E959EF">
      <w:pPr>
        <w:pStyle w:val="SingleTxtGC"/>
      </w:pPr>
      <w:r w:rsidRPr="0097456A">
        <w:t>(1)</w:t>
      </w:r>
      <w:r w:rsidRPr="0097456A">
        <w:tab/>
      </w:r>
      <w:r w:rsidRPr="0097456A">
        <w:rPr>
          <w:rFonts w:hint="eastAsia"/>
        </w:rPr>
        <w:t>指南草案</w:t>
      </w:r>
      <w:r w:rsidRPr="0097456A">
        <w:t>5</w:t>
      </w:r>
      <w:r w:rsidRPr="0097456A">
        <w:rPr>
          <w:rFonts w:hint="eastAsia"/>
        </w:rPr>
        <w:t>述及争端解决方法的可及性。指南草案</w:t>
      </w:r>
      <w:r w:rsidRPr="0097456A">
        <w:t>4</w:t>
      </w:r>
      <w:r w:rsidRPr="0097456A">
        <w:rPr>
          <w:rFonts w:hint="eastAsia"/>
        </w:rPr>
        <w:t>建议使用适当方法和平解决国际组织作为当事方的争端，指南草案</w:t>
      </w:r>
      <w:r w:rsidRPr="0097456A">
        <w:t>5</w:t>
      </w:r>
      <w:r w:rsidRPr="0097456A">
        <w:rPr>
          <w:rFonts w:hint="eastAsia"/>
        </w:rPr>
        <w:t>则处理另一个问题，即争端解决方法是否实际可用和可及。</w:t>
      </w:r>
    </w:p>
    <w:p w14:paraId="7B48C622" w14:textId="77777777" w:rsidR="00E959EF" w:rsidRPr="0097456A" w:rsidRDefault="00E959EF" w:rsidP="00E959EF">
      <w:pPr>
        <w:pStyle w:val="SingleTxtGC"/>
      </w:pPr>
      <w:r w:rsidRPr="0097456A">
        <w:t>(2)</w:t>
      </w:r>
      <w:r w:rsidRPr="0097456A">
        <w:tab/>
      </w:r>
      <w:r w:rsidRPr="0097456A">
        <w:rPr>
          <w:rFonts w:hint="eastAsia"/>
        </w:rPr>
        <w:t>指南草案</w:t>
      </w:r>
      <w:r w:rsidRPr="0097456A">
        <w:t>5</w:t>
      </w:r>
      <w:r w:rsidRPr="0097456A">
        <w:rPr>
          <w:rFonts w:hint="eastAsia"/>
        </w:rPr>
        <w:t>建议使指南草案</w:t>
      </w:r>
      <w:r w:rsidRPr="0097456A">
        <w:t>2(c)</w:t>
      </w:r>
      <w:r w:rsidRPr="0097456A">
        <w:rPr>
          <w:rFonts w:hint="eastAsia"/>
        </w:rPr>
        <w:t>项所述的解决争端方法更加广泛可及。选择“可及性”一词是为了强调实际问题，例如费用和可用的法律补救办法，而不是仅在法律上有争端解决方法可用。对于争端解决方法，包括酌情使用仲裁和司法解决，需使之更加广泛“可及”，这一建议侧重于实际使用不同形式解决国际组织作为当事方的争端。</w:t>
      </w:r>
    </w:p>
    <w:p w14:paraId="31E5F04D" w14:textId="77777777" w:rsidR="00E959EF" w:rsidRPr="0097456A" w:rsidRDefault="00E959EF" w:rsidP="00E959EF">
      <w:pPr>
        <w:pStyle w:val="SingleTxtGC"/>
      </w:pPr>
      <w:r w:rsidRPr="0097456A">
        <w:t>(3)</w:t>
      </w:r>
      <w:r w:rsidRPr="0097456A">
        <w:tab/>
      </w:r>
      <w:r w:rsidRPr="0097456A">
        <w:rPr>
          <w:rFonts w:hint="eastAsia"/>
        </w:rPr>
        <w:t>谈判或协商等友好解决争端的形式实际上总是存在的，但其他争端解决方法，特别是涉及中立第三方的争端解决方法，可能并不轻易可用。例如，国际组织或国家在实践中能否诉诸仲裁或司法解决，主要取决于这种争端解决方法是否得到了明确规定。</w:t>
      </w:r>
      <w:r w:rsidRPr="001F2008">
        <w:rPr>
          <w:rStyle w:val="a7"/>
        </w:rPr>
        <w:footnoteReference w:id="57"/>
      </w:r>
      <w:r w:rsidRPr="0097456A">
        <w:t xml:space="preserve"> </w:t>
      </w:r>
      <w:r w:rsidRPr="0097456A">
        <w:rPr>
          <w:rFonts w:hint="eastAsia"/>
        </w:rPr>
        <w:t>一旦争端已经产生，国际组织和国家总是可以商定任何专门的争端解决形式。然而实践表明，以这种事后协议形式通过仲裁或司法解决来解决争端的情况很少发生。</w:t>
      </w:r>
      <w:r w:rsidRPr="001F2008">
        <w:rPr>
          <w:rStyle w:val="a7"/>
        </w:rPr>
        <w:footnoteReference w:id="58"/>
      </w:r>
      <w:r w:rsidRPr="0097456A">
        <w:t xml:space="preserve"> </w:t>
      </w:r>
      <w:r w:rsidRPr="0097456A">
        <w:rPr>
          <w:rFonts w:hint="eastAsia"/>
        </w:rPr>
        <w:t>因此，为了使这些方法切实可用，似乎宜建议使这种争端解决形式更加广泛可及。</w:t>
      </w:r>
    </w:p>
    <w:p w14:paraId="5D408DD1" w14:textId="77777777" w:rsidR="00E959EF" w:rsidRPr="0097456A" w:rsidRDefault="00E959EF" w:rsidP="00E959EF">
      <w:pPr>
        <w:pStyle w:val="SingleTxtGC"/>
      </w:pPr>
      <w:r w:rsidRPr="0097456A">
        <w:t>(4)</w:t>
      </w:r>
      <w:r w:rsidRPr="0097456A">
        <w:tab/>
      </w:r>
      <w:r w:rsidRPr="0097456A">
        <w:t>同指南草案</w:t>
      </w:r>
      <w:r w:rsidRPr="0097456A">
        <w:t>4</w:t>
      </w:r>
      <w:r w:rsidRPr="0097456A">
        <w:t>一样，指南草案</w:t>
      </w:r>
      <w:r w:rsidRPr="0097456A">
        <w:t>5</w:t>
      </w:r>
      <w:r w:rsidRPr="0097456A">
        <w:t>没有在不同</w:t>
      </w:r>
      <w:r w:rsidRPr="0097456A">
        <w:rPr>
          <w:rFonts w:hint="eastAsia"/>
        </w:rPr>
        <w:t>的</w:t>
      </w:r>
      <w:r w:rsidRPr="0097456A">
        <w:t>争端解决方法</w:t>
      </w:r>
      <w:r w:rsidRPr="0097456A">
        <w:rPr>
          <w:rFonts w:hint="eastAsia"/>
        </w:rPr>
        <w:t>之间</w:t>
      </w:r>
      <w:r w:rsidRPr="0097456A">
        <w:t>确立位阶。在</w:t>
      </w:r>
      <w:r w:rsidRPr="0097456A">
        <w:rPr>
          <w:rFonts w:hint="eastAsia"/>
        </w:rPr>
        <w:t>“</w:t>
      </w:r>
      <w:r w:rsidRPr="0097456A">
        <w:t>使用仲裁和司法解决</w:t>
      </w:r>
      <w:r w:rsidRPr="0097456A">
        <w:rPr>
          <w:rFonts w:hint="eastAsia"/>
        </w:rPr>
        <w:t>”</w:t>
      </w:r>
      <w:r w:rsidRPr="0097456A">
        <w:t>之前使用</w:t>
      </w:r>
      <w:r w:rsidRPr="0097456A">
        <w:rPr>
          <w:rFonts w:hint="eastAsia"/>
        </w:rPr>
        <w:t>“</w:t>
      </w:r>
      <w:r w:rsidRPr="0097456A">
        <w:t>酌情</w:t>
      </w:r>
      <w:r w:rsidRPr="0097456A">
        <w:rPr>
          <w:rFonts w:hint="eastAsia"/>
        </w:rPr>
        <w:t>”</w:t>
      </w:r>
      <w:r w:rsidRPr="0097456A">
        <w:t>一词强调了这一点。</w:t>
      </w:r>
      <w:r w:rsidRPr="0097456A">
        <w:rPr>
          <w:rFonts w:hint="eastAsia"/>
        </w:rPr>
        <w:t>“</w:t>
      </w:r>
      <w:r w:rsidRPr="0097456A">
        <w:t>酌情</w:t>
      </w:r>
      <w:r w:rsidRPr="0097456A">
        <w:rPr>
          <w:rFonts w:hint="eastAsia"/>
        </w:rPr>
        <w:t>”</w:t>
      </w:r>
      <w:r w:rsidRPr="0097456A">
        <w:t>一词也符合指南草案</w:t>
      </w:r>
      <w:r w:rsidRPr="0097456A">
        <w:t>4</w:t>
      </w:r>
      <w:r w:rsidRPr="0097456A">
        <w:t>所表达的意见，即不同的争端解决方法可能适合解决不同的争端。</w:t>
      </w:r>
    </w:p>
    <w:p w14:paraId="108D6E95" w14:textId="77777777" w:rsidR="00E959EF" w:rsidRPr="0097456A" w:rsidRDefault="00E959EF" w:rsidP="00E959EF">
      <w:pPr>
        <w:pStyle w:val="SingleTxtGC"/>
      </w:pPr>
      <w:r w:rsidRPr="0097456A">
        <w:t>(5)</w:t>
      </w:r>
      <w:r w:rsidRPr="0097456A">
        <w:tab/>
      </w:r>
      <w:r w:rsidRPr="0097456A">
        <w:rPr>
          <w:rFonts w:hint="eastAsia"/>
        </w:rPr>
        <w:t>指南草案</w:t>
      </w:r>
      <w:r w:rsidRPr="0097456A">
        <w:t>5</w:t>
      </w:r>
      <w:r w:rsidRPr="0097456A">
        <w:rPr>
          <w:rFonts w:hint="eastAsia"/>
        </w:rPr>
        <w:t>建议使所有争端解决方法更加广泛可及，没有对任何特定方法赋予优先地位。插入“包括……仲裁和司法解决”一语，是因为在没有明确规定的情况下，这些争端解决方法的可及性特别低。委员会曾多次指出国际组织诉诸司法机会有限的问题。</w:t>
      </w:r>
      <w:r w:rsidRPr="001F2008">
        <w:rPr>
          <w:rStyle w:val="a7"/>
        </w:rPr>
        <w:footnoteReference w:id="59"/>
      </w:r>
    </w:p>
    <w:p w14:paraId="1CD813F0" w14:textId="77777777" w:rsidR="00E959EF" w:rsidRPr="0097456A" w:rsidRDefault="00E959EF" w:rsidP="00E959EF">
      <w:pPr>
        <w:pStyle w:val="SingleTxtGC"/>
      </w:pPr>
      <w:r w:rsidRPr="0097456A">
        <w:lastRenderedPageBreak/>
        <w:t>(6)</w:t>
      </w:r>
      <w:r w:rsidRPr="0097456A">
        <w:tab/>
      </w:r>
      <w:r w:rsidRPr="0097456A">
        <w:rPr>
          <w:rFonts w:hint="eastAsia"/>
        </w:rPr>
        <w:t>国际组织诉诸争端解决的机会普遍有限，特别是诉诸国际法院的机会有限，因此，一再有人呼吁扩大联合国及其专门机构以及一般国际组织诉诸国际法院的机会，包括诉诸国际法院的诉讼管辖权。</w:t>
      </w:r>
      <w:r w:rsidRPr="001F2008">
        <w:rPr>
          <w:rStyle w:val="a7"/>
        </w:rPr>
        <w:footnoteReference w:id="60"/>
      </w:r>
    </w:p>
    <w:p w14:paraId="28818E71" w14:textId="77777777" w:rsidR="00E959EF" w:rsidRPr="0097456A" w:rsidRDefault="00E959EF" w:rsidP="00E959EF">
      <w:pPr>
        <w:pStyle w:val="SingleTxtGC"/>
      </w:pPr>
      <w:r w:rsidRPr="0097456A">
        <w:t>(7)</w:t>
      </w:r>
      <w:r w:rsidRPr="0097456A">
        <w:tab/>
      </w:r>
      <w:r w:rsidRPr="0097456A">
        <w:rPr>
          <w:rFonts w:hint="eastAsia"/>
        </w:rPr>
        <w:t>建议使包括仲裁和司法解决在内的争端解决方法更加广泛可及，用于解决指南草案第二部分所涵盖的争端，并不是要鼓励诉诸其中具体的某几种争端解决形式，特别是诉讼或仲裁。相反，这项建议所立足的概念是，这些方法的可用性和可及性将有利于使用替代方法解决争端。</w:t>
      </w:r>
      <w:r w:rsidRPr="001F2008">
        <w:rPr>
          <w:rStyle w:val="a7"/>
        </w:rPr>
        <w:footnoteReference w:id="61"/>
      </w:r>
    </w:p>
    <w:p w14:paraId="0D425DFE" w14:textId="39D16CAE" w:rsidR="00E959EF" w:rsidRPr="0097456A" w:rsidRDefault="00FC7719" w:rsidP="00FC7719">
      <w:pPr>
        <w:pStyle w:val="H23GC"/>
        <w:ind w:left="1565"/>
      </w:pPr>
      <w:r>
        <w:tab/>
      </w:r>
      <w:r>
        <w:tab/>
      </w:r>
      <w:bookmarkStart w:id="54" w:name="_Toc176438364"/>
      <w:r w:rsidR="00E959EF" w:rsidRPr="0097456A">
        <w:t>指南</w:t>
      </w:r>
      <w:r w:rsidR="00E959EF" w:rsidRPr="0097456A">
        <w:t>6</w:t>
      </w:r>
      <w:r w:rsidR="00E959EF" w:rsidRPr="0097456A">
        <w:br/>
      </w:r>
      <w:r w:rsidR="00E959EF" w:rsidRPr="0097456A">
        <w:rPr>
          <w:rFonts w:hint="eastAsia"/>
        </w:rPr>
        <w:t>对</w:t>
      </w:r>
      <w:r w:rsidR="00E959EF" w:rsidRPr="0097456A">
        <w:t>仲裁和司法解决的要求</w:t>
      </w:r>
      <w:bookmarkEnd w:id="54"/>
    </w:p>
    <w:p w14:paraId="461CA40D" w14:textId="77777777" w:rsidR="00E959EF" w:rsidRPr="0097456A" w:rsidRDefault="00E959EF" w:rsidP="00FC7719">
      <w:pPr>
        <w:pStyle w:val="SingleTxtGC"/>
        <w:ind w:left="1565"/>
        <w:rPr>
          <w:rFonts w:hAnsiTheme="majorBidi" w:cstheme="majorBidi"/>
        </w:rPr>
      </w:pPr>
      <w:r w:rsidRPr="0097456A">
        <w:tab/>
      </w:r>
      <w:r w:rsidRPr="0097456A">
        <w:t>仲裁和司法解决应符合裁决者独立性和公正性以及正当程序</w:t>
      </w:r>
      <w:r w:rsidRPr="0097456A">
        <w:rPr>
          <w:rFonts w:hint="eastAsia"/>
        </w:rPr>
        <w:t>的</w:t>
      </w:r>
      <w:r w:rsidRPr="0097456A">
        <w:t>要求。</w:t>
      </w:r>
    </w:p>
    <w:p w14:paraId="53CE6B33" w14:textId="77777777" w:rsidR="00E959EF" w:rsidRPr="0097456A" w:rsidRDefault="00E959EF" w:rsidP="00FC7719">
      <w:pPr>
        <w:pStyle w:val="H23GC"/>
      </w:pPr>
      <w:r w:rsidRPr="0097456A">
        <w:tab/>
      </w:r>
      <w:r w:rsidRPr="0097456A">
        <w:tab/>
      </w:r>
      <w:bookmarkStart w:id="55" w:name="_Toc176438365"/>
      <w:r w:rsidRPr="0097456A">
        <w:rPr>
          <w:rFonts w:hint="eastAsia"/>
        </w:rPr>
        <w:t>评注</w:t>
      </w:r>
      <w:bookmarkEnd w:id="55"/>
    </w:p>
    <w:p w14:paraId="30F3739F" w14:textId="77777777" w:rsidR="00E959EF" w:rsidRPr="0097456A" w:rsidRDefault="00E959EF" w:rsidP="00E959EF">
      <w:pPr>
        <w:pStyle w:val="SingleTxtGC"/>
      </w:pPr>
      <w:r w:rsidRPr="0097456A">
        <w:t>(1)</w:t>
      </w:r>
      <w:r w:rsidRPr="0097456A">
        <w:tab/>
      </w:r>
      <w:r w:rsidRPr="0097456A">
        <w:rPr>
          <w:rFonts w:hint="eastAsia"/>
        </w:rPr>
        <w:t>指南草案</w:t>
      </w:r>
      <w:r w:rsidRPr="0097456A">
        <w:t>6</w:t>
      </w:r>
      <w:r w:rsidRPr="0097456A">
        <w:rPr>
          <w:rFonts w:hint="eastAsia"/>
        </w:rPr>
        <w:t>论述以仲裁或司法解决的方法解决争端的法治核心要求。</w:t>
      </w:r>
    </w:p>
    <w:p w14:paraId="06A76A6A" w14:textId="77777777" w:rsidR="00E959EF" w:rsidRPr="0097456A" w:rsidRDefault="00E959EF" w:rsidP="00E959EF">
      <w:pPr>
        <w:pStyle w:val="SingleTxtGC"/>
      </w:pPr>
      <w:r w:rsidRPr="0097456A">
        <w:t>(2)</w:t>
      </w:r>
      <w:r w:rsidRPr="0097456A">
        <w:tab/>
      </w:r>
      <w:r w:rsidRPr="0097456A">
        <w:rPr>
          <w:rFonts w:hint="eastAsia"/>
        </w:rPr>
        <w:t>法治的概念发展于国家层面。该概念在国际层面的相关性，即在涉及国家和国际组织方面的相关性得到</w:t>
      </w:r>
      <w:r w:rsidRPr="0097456A">
        <w:t>2012</w:t>
      </w:r>
      <w:r w:rsidRPr="0097456A">
        <w:rPr>
          <w:rFonts w:hint="eastAsia"/>
        </w:rPr>
        <w:t>年《国内和国际的法治问题大会高级别会议宣言》</w:t>
      </w:r>
      <w:r w:rsidRPr="001F2008">
        <w:rPr>
          <w:rStyle w:val="a7"/>
        </w:rPr>
        <w:footnoteReference w:id="62"/>
      </w:r>
      <w:r w:rsidRPr="0097456A">
        <w:t xml:space="preserve"> </w:t>
      </w:r>
      <w:r w:rsidRPr="0097456A">
        <w:rPr>
          <w:rFonts w:hint="eastAsia"/>
        </w:rPr>
        <w:t>的有力支持，也得到联大自</w:t>
      </w:r>
      <w:r w:rsidRPr="0097456A">
        <w:t>2006</w:t>
      </w:r>
      <w:r w:rsidRPr="0097456A">
        <w:rPr>
          <w:rFonts w:hint="eastAsia"/>
        </w:rPr>
        <w:t>年将法治问题列入议程以来每年就同一议题通过的决议</w:t>
      </w:r>
      <w:r w:rsidRPr="001F2008">
        <w:rPr>
          <w:rStyle w:val="a7"/>
        </w:rPr>
        <w:footnoteReference w:id="63"/>
      </w:r>
      <w:r w:rsidRPr="0097456A">
        <w:t xml:space="preserve"> </w:t>
      </w:r>
      <w:r w:rsidRPr="0097456A">
        <w:rPr>
          <w:rFonts w:hint="eastAsia"/>
        </w:rPr>
        <w:t>的有力支持。联大在</w:t>
      </w:r>
      <w:r w:rsidRPr="0097456A">
        <w:t>2012</w:t>
      </w:r>
      <w:r w:rsidRPr="0097456A">
        <w:rPr>
          <w:rFonts w:hint="eastAsia"/>
        </w:rPr>
        <w:t>年宣言中确认，“法治原则平等地适用于所有国家，适用于包括联合国及其主要机关在内的国际组织，尊重和推动法治与正义是各国和国际组织各项活动所应当遵循的指导原则”。</w:t>
      </w:r>
      <w:r w:rsidRPr="001F2008">
        <w:rPr>
          <w:rStyle w:val="a7"/>
        </w:rPr>
        <w:footnoteReference w:id="64"/>
      </w:r>
    </w:p>
    <w:p w14:paraId="5FAA1B34" w14:textId="77777777" w:rsidR="00E959EF" w:rsidRPr="0097456A" w:rsidRDefault="00E959EF" w:rsidP="00E959EF">
      <w:pPr>
        <w:pStyle w:val="SingleTxtGC"/>
      </w:pPr>
      <w:r w:rsidRPr="0097456A">
        <w:t>(3)</w:t>
      </w:r>
      <w:r w:rsidRPr="0097456A">
        <w:tab/>
      </w:r>
      <w:r w:rsidRPr="0097456A">
        <w:rPr>
          <w:rFonts w:hint="eastAsia"/>
        </w:rPr>
        <w:t>指南草案</w:t>
      </w:r>
      <w:r w:rsidRPr="0097456A">
        <w:t>6</w:t>
      </w:r>
      <w:r w:rsidRPr="0097456A">
        <w:rPr>
          <w:rFonts w:hint="eastAsia"/>
        </w:rPr>
        <w:t>重点讨论仲裁和司法解决，因为在这两种第三方争端解决形式中，独立性和公正性以及符合正当程序是最为重要并确立已久的。这并不影响对和解或调解等一些其他争端解决形式提出独立性和公正性的要求。</w:t>
      </w:r>
      <w:r w:rsidRPr="001F2008">
        <w:rPr>
          <w:rStyle w:val="a7"/>
        </w:rPr>
        <w:footnoteReference w:id="65"/>
      </w:r>
    </w:p>
    <w:p w14:paraId="1BE28AA9" w14:textId="77777777" w:rsidR="00E959EF" w:rsidRPr="0097456A" w:rsidRDefault="00E959EF" w:rsidP="00E959EF">
      <w:pPr>
        <w:pStyle w:val="SingleTxtGC"/>
      </w:pPr>
      <w:r w:rsidRPr="0097456A">
        <w:lastRenderedPageBreak/>
        <w:t>(4)</w:t>
      </w:r>
      <w:r w:rsidRPr="0097456A">
        <w:tab/>
      </w:r>
      <w:r w:rsidRPr="0097456A">
        <w:rPr>
          <w:rFonts w:hint="eastAsia"/>
        </w:rPr>
        <w:t>通过要求“裁决者独立性和公正性”，指南草案</w:t>
      </w:r>
      <w:r w:rsidRPr="0097456A">
        <w:t>6</w:t>
      </w:r>
      <w:r w:rsidRPr="0097456A">
        <w:rPr>
          <w:rFonts w:hint="eastAsia"/>
        </w:rPr>
        <w:t>提出了被授权通过裁决解决争端者需满足的法治核心要求。</w:t>
      </w:r>
      <w:bookmarkStart w:id="56" w:name="_Ref168908617"/>
      <w:r w:rsidRPr="001F2008">
        <w:rPr>
          <w:rStyle w:val="a7"/>
        </w:rPr>
        <w:footnoteReference w:id="66"/>
      </w:r>
      <w:bookmarkEnd w:id="56"/>
      <w:r w:rsidRPr="0097456A">
        <w:t xml:space="preserve"> </w:t>
      </w:r>
      <w:r w:rsidRPr="0097456A">
        <w:rPr>
          <w:rFonts w:hint="eastAsia"/>
        </w:rPr>
        <w:t>独立性主要指裁决人与各当事方或其律师之间的关系，因此要求裁决人与当事方或其律师之间没有组织、个人、财务联系或其他密切的联系，而公正性更多地指裁决人持有的观点和意见，要求裁决人没有偏见。</w:t>
      </w:r>
      <w:r w:rsidRPr="001F2008">
        <w:rPr>
          <w:rStyle w:val="a7"/>
        </w:rPr>
        <w:footnoteReference w:id="67"/>
      </w:r>
    </w:p>
    <w:p w14:paraId="5CEE3708" w14:textId="77777777" w:rsidR="00E959EF" w:rsidRPr="0097456A" w:rsidRDefault="00E959EF" w:rsidP="00E959EF">
      <w:pPr>
        <w:pStyle w:val="SingleTxtGC"/>
      </w:pPr>
      <w:r w:rsidRPr="0097456A">
        <w:t>(5)</w:t>
      </w:r>
      <w:r w:rsidRPr="0097456A">
        <w:tab/>
      </w:r>
      <w:r w:rsidRPr="0097456A">
        <w:rPr>
          <w:rFonts w:hint="eastAsia"/>
        </w:rPr>
        <w:t>适用的规则要求法官和仲裁员的</w:t>
      </w:r>
      <w:r w:rsidRPr="0097456A">
        <w:t>独立性和公正性</w:t>
      </w:r>
      <w:r w:rsidRPr="0097456A">
        <w:rPr>
          <w:rFonts w:hint="eastAsia"/>
        </w:rPr>
        <w:t>。</w:t>
      </w:r>
      <w:r w:rsidRPr="001F2008">
        <w:rPr>
          <w:rStyle w:val="a7"/>
        </w:rPr>
        <w:footnoteReference w:id="68"/>
      </w:r>
      <w:r w:rsidRPr="0097456A">
        <w:t xml:space="preserve"> </w:t>
      </w:r>
      <w:r w:rsidRPr="0097456A">
        <w:rPr>
          <w:rFonts w:hint="eastAsia"/>
        </w:rPr>
        <w:t>独立性和公正性要求的核心含义和实质内容在各种非约束性文书</w:t>
      </w:r>
      <w:r w:rsidRPr="001F2008">
        <w:rPr>
          <w:rStyle w:val="a7"/>
        </w:rPr>
        <w:footnoteReference w:id="69"/>
      </w:r>
      <w:r w:rsidRPr="0097456A">
        <w:t xml:space="preserve"> </w:t>
      </w:r>
      <w:r w:rsidRPr="0097456A">
        <w:rPr>
          <w:rFonts w:hint="eastAsia"/>
        </w:rPr>
        <w:t>或者国际性法院和法庭的规约</w:t>
      </w:r>
      <w:r w:rsidRPr="001F2008">
        <w:rPr>
          <w:rStyle w:val="a7"/>
        </w:rPr>
        <w:footnoteReference w:id="70"/>
      </w:r>
      <w:r w:rsidRPr="0097456A">
        <w:t xml:space="preserve"> </w:t>
      </w:r>
      <w:r w:rsidRPr="0097456A">
        <w:rPr>
          <w:rFonts w:hint="eastAsia"/>
        </w:rPr>
        <w:t>及程序规则</w:t>
      </w:r>
      <w:r w:rsidRPr="001F2008">
        <w:rPr>
          <w:rStyle w:val="a7"/>
        </w:rPr>
        <w:footnoteReference w:id="71"/>
      </w:r>
      <w:r w:rsidRPr="0097456A">
        <w:t xml:space="preserve"> </w:t>
      </w:r>
      <w:r w:rsidRPr="0097456A">
        <w:rPr>
          <w:rFonts w:hint="eastAsia"/>
        </w:rPr>
        <w:t>所载的规定中有更为明确的表述。除独立性和公正性外，一些文</w:t>
      </w:r>
      <w:r w:rsidRPr="0097456A">
        <w:rPr>
          <w:rFonts w:hint="eastAsia"/>
        </w:rPr>
        <w:lastRenderedPageBreak/>
        <w:t>书还提到，品格、正当得体、称职和</w:t>
      </w:r>
      <w:r w:rsidRPr="0097456A">
        <w:t>/</w:t>
      </w:r>
      <w:r w:rsidRPr="0097456A">
        <w:rPr>
          <w:rFonts w:hint="eastAsia"/>
        </w:rPr>
        <w:t>或尽责是对裁决人的要求</w:t>
      </w:r>
      <w:r w:rsidRPr="001F2008">
        <w:rPr>
          <w:rStyle w:val="a7"/>
        </w:rPr>
        <w:footnoteReference w:id="72"/>
      </w:r>
      <w:r w:rsidRPr="0097456A">
        <w:rPr>
          <w:rFonts w:hint="eastAsia"/>
        </w:rPr>
        <w:t>，这些概念往往与独立性和公正性有所重叠和</w:t>
      </w:r>
      <w:r w:rsidRPr="0097456A">
        <w:t>/</w:t>
      </w:r>
      <w:r w:rsidRPr="0097456A">
        <w:rPr>
          <w:rFonts w:hint="eastAsia"/>
        </w:rPr>
        <w:t>或对之有所补充。</w:t>
      </w:r>
    </w:p>
    <w:p w14:paraId="39C20C3E" w14:textId="77777777" w:rsidR="00E959EF" w:rsidRPr="0097456A" w:rsidRDefault="00E959EF" w:rsidP="00E959EF">
      <w:pPr>
        <w:pStyle w:val="SingleTxtGC"/>
      </w:pPr>
      <w:r w:rsidRPr="0097456A">
        <w:t>(6)</w:t>
      </w:r>
      <w:r w:rsidRPr="0097456A">
        <w:tab/>
      </w:r>
      <w:r w:rsidRPr="0097456A">
        <w:rPr>
          <w:rFonts w:hint="eastAsia"/>
        </w:rPr>
        <w:t>通过要求“正当程序”，指南草案</w:t>
      </w:r>
      <w:r w:rsidRPr="0097456A">
        <w:t>6</w:t>
      </w:r>
      <w:r w:rsidRPr="0097456A">
        <w:rPr>
          <w:rFonts w:hint="eastAsia"/>
        </w:rPr>
        <w:t>提出了第三方争端裁决解决的核心程序要求。</w:t>
      </w:r>
      <w:r w:rsidRPr="001F2008">
        <w:rPr>
          <w:rStyle w:val="a7"/>
        </w:rPr>
        <w:footnoteReference w:id="73"/>
      </w:r>
      <w:r w:rsidRPr="0097456A">
        <w:t xml:space="preserve"> </w:t>
      </w:r>
      <w:r w:rsidRPr="0097456A">
        <w:rPr>
          <w:rFonts w:hint="eastAsia"/>
        </w:rPr>
        <w:t>正当程序或公正审判</w:t>
      </w:r>
      <w:r w:rsidRPr="0097456A">
        <w:t>/</w:t>
      </w:r>
      <w:r w:rsidRPr="0097456A">
        <w:rPr>
          <w:rFonts w:hint="eastAsia"/>
        </w:rPr>
        <w:t>审讯特别包括平等表达意见和被听取意见的权利。</w:t>
      </w:r>
      <w:r w:rsidRPr="001F2008">
        <w:rPr>
          <w:rStyle w:val="a7"/>
        </w:rPr>
        <w:footnoteReference w:id="74"/>
      </w:r>
    </w:p>
    <w:p w14:paraId="645C744C" w14:textId="77777777" w:rsidR="00E959EF" w:rsidRPr="0097456A" w:rsidRDefault="00E959EF" w:rsidP="00E959EF">
      <w:pPr>
        <w:pStyle w:val="SingleTxtGC"/>
      </w:pPr>
      <w:r w:rsidRPr="0097456A">
        <w:t>(7)</w:t>
      </w:r>
      <w:r w:rsidRPr="0097456A">
        <w:tab/>
      </w:r>
      <w:r w:rsidRPr="0097456A">
        <w:rPr>
          <w:rFonts w:hint="eastAsia"/>
        </w:rPr>
        <w:t>裁决人的独立性和公正性以及正当程序都是与争端解决相关的法治的核心要素。国际法院在实践中也指出，这些要素是对“良好司法”的要求。</w:t>
      </w:r>
      <w:bookmarkStart w:id="57" w:name="_Ref168920874"/>
      <w:r w:rsidRPr="001F2008">
        <w:rPr>
          <w:rStyle w:val="a7"/>
        </w:rPr>
        <w:footnoteReference w:id="75"/>
      </w:r>
      <w:bookmarkEnd w:id="57"/>
      <w:r w:rsidRPr="0097456A">
        <w:rPr>
          <w:rFonts w:hint="eastAsia"/>
        </w:rPr>
        <w:t xml:space="preserve"> </w:t>
      </w:r>
      <w:r w:rsidRPr="0097456A">
        <w:rPr>
          <w:rFonts w:hint="eastAsia"/>
        </w:rPr>
        <w:t>例如，国际法院裁定“当事方平等原则源于良好司法的要求”。</w:t>
      </w:r>
      <w:r w:rsidRPr="001F2008">
        <w:rPr>
          <w:rStyle w:val="a7"/>
        </w:rPr>
        <w:footnoteReference w:id="76"/>
      </w:r>
      <w:r w:rsidRPr="0097456A">
        <w:t xml:space="preserve"> </w:t>
      </w:r>
      <w:r w:rsidRPr="0097456A">
        <w:rPr>
          <w:rFonts w:hint="eastAsia"/>
        </w:rPr>
        <w:t>法院还裁定“使案件在合理时间获得审理和裁决的权利；有合理机会向法庭进行陈述并就对方陈述</w:t>
      </w:r>
      <w:r w:rsidRPr="00234BAD">
        <w:rPr>
          <w:rFonts w:hint="eastAsia"/>
          <w:spacing w:val="-2"/>
        </w:rPr>
        <w:t>发表意见的权利；在诉讼程序中与对方平等的权利”是公正审讯权的公认要素。</w:t>
      </w:r>
      <w:r w:rsidRPr="001F2008">
        <w:rPr>
          <w:rStyle w:val="a7"/>
        </w:rPr>
        <w:footnoteReference w:id="77"/>
      </w:r>
      <w:r w:rsidRPr="00234BAD">
        <w:rPr>
          <w:spacing w:val="-2"/>
        </w:rPr>
        <w:t xml:space="preserve"> </w:t>
      </w:r>
      <w:r w:rsidRPr="0097456A">
        <w:rPr>
          <w:rFonts w:hint="eastAsia"/>
        </w:rPr>
        <w:t>法院又认为“有合理机会向法庭陈述并就对方陈述发表意见的权利”以及“在诉讼程序中与对方平等的权利”是“公正审讯权的要素”。</w:t>
      </w:r>
      <w:r w:rsidRPr="001F2008">
        <w:rPr>
          <w:rStyle w:val="a7"/>
        </w:rPr>
        <w:footnoteReference w:id="78"/>
      </w:r>
    </w:p>
    <w:p w14:paraId="49E67647" w14:textId="77777777" w:rsidR="00E959EF" w:rsidRPr="0097456A" w:rsidRDefault="00E959EF" w:rsidP="00E959EF">
      <w:pPr>
        <w:pStyle w:val="SingleTxtGC"/>
      </w:pPr>
      <w:r w:rsidRPr="0097456A">
        <w:t>(8)</w:t>
      </w:r>
      <w:r w:rsidRPr="0097456A">
        <w:tab/>
      </w:r>
      <w:r w:rsidRPr="0097456A">
        <w:rPr>
          <w:rFonts w:hint="eastAsia"/>
        </w:rPr>
        <w:t>鉴于人们普遍认为，裁决人的独立性和公正性以及正当程序不仅仅是愿望，而且是适用的国际法规则规定的法律义务，因此指南草案</w:t>
      </w:r>
      <w:r w:rsidRPr="0097456A">
        <w:t>6</w:t>
      </w:r>
      <w:r w:rsidRPr="0097456A">
        <w:rPr>
          <w:rFonts w:hint="eastAsia"/>
        </w:rPr>
        <w:t>在措辞上使用了强制性语言，提出仲裁和司法解决“应”符合这些法治的要求。</w:t>
      </w:r>
    </w:p>
    <w:p w14:paraId="29546680" w14:textId="77777777" w:rsidR="00E959EF" w:rsidRPr="0097456A" w:rsidRDefault="00E959EF" w:rsidP="00E959EF">
      <w:pPr>
        <w:pStyle w:val="SingleTxtGC"/>
      </w:pPr>
      <w:r w:rsidRPr="0097456A">
        <w:t>(9)</w:t>
      </w:r>
      <w:r w:rsidRPr="0097456A">
        <w:tab/>
      </w:r>
      <w:r w:rsidRPr="0097456A">
        <w:rPr>
          <w:rFonts w:hint="eastAsia"/>
        </w:rPr>
        <w:t>指南草案</w:t>
      </w:r>
      <w:r w:rsidRPr="0097456A">
        <w:t>6</w:t>
      </w:r>
      <w:r w:rsidRPr="0097456A">
        <w:rPr>
          <w:rFonts w:hint="eastAsia"/>
        </w:rPr>
        <w:t>只提到在国际组织和国家诉诸仲裁或司法解决情况下相关的法治要求，并不包括这些组织或国家诉诸司法的权利。对于私人当事方而言，这种诉诸司法的权利往往被认为是法治的一部分。</w:t>
      </w:r>
      <w:r w:rsidRPr="001F2008">
        <w:rPr>
          <w:rStyle w:val="a7"/>
        </w:rPr>
        <w:footnoteReference w:id="79"/>
      </w:r>
    </w:p>
    <w:p w14:paraId="25ECF4C6" w14:textId="77777777" w:rsidR="00E959EF" w:rsidRPr="0097456A" w:rsidRDefault="00E959EF" w:rsidP="0027385C">
      <w:pPr>
        <w:pStyle w:val="SingleTxtGC"/>
        <w:tabs>
          <w:tab w:val="clear" w:pos="1565"/>
          <w:tab w:val="clear" w:pos="1996"/>
          <w:tab w:val="clear" w:pos="2427"/>
        </w:tabs>
        <w:spacing w:after="0"/>
      </w:pPr>
      <w:r w:rsidRPr="0097456A">
        <w:t>(10)</w:t>
      </w:r>
      <w:r w:rsidRPr="0097456A">
        <w:tab/>
      </w:r>
      <w:r w:rsidRPr="0097456A">
        <w:rPr>
          <w:rFonts w:hint="eastAsia"/>
        </w:rPr>
        <w:t>指南草案</w:t>
      </w:r>
      <w:r w:rsidRPr="0097456A">
        <w:rPr>
          <w:rFonts w:hint="eastAsia"/>
        </w:rPr>
        <w:t>6</w:t>
      </w:r>
      <w:r w:rsidRPr="0097456A">
        <w:rPr>
          <w:rFonts w:hint="eastAsia"/>
        </w:rPr>
        <w:t>的措辞不改变以下事实，即按照指南草案</w:t>
      </w:r>
      <w:r w:rsidRPr="0097456A">
        <w:t>5</w:t>
      </w:r>
      <w:r w:rsidRPr="0097456A">
        <w:rPr>
          <w:rFonts w:hint="eastAsia"/>
        </w:rPr>
        <w:t>的规定，建议使包括仲裁和司法解决在内的所有争端解决方法更加广泛可及。</w:t>
      </w:r>
    </w:p>
    <w:bookmarkEnd w:id="27"/>
    <w:p w14:paraId="0E771338" w14:textId="77777777" w:rsidR="00E959EF" w:rsidRPr="0027385C" w:rsidRDefault="00E959EF" w:rsidP="0027385C">
      <w:pPr>
        <w:pStyle w:val="SingleTxtGC"/>
      </w:pPr>
      <w:r w:rsidRPr="0027385C">
        <w:br w:type="page"/>
      </w:r>
    </w:p>
    <w:p w14:paraId="056B4877" w14:textId="7E0873DD" w:rsidR="00E959EF" w:rsidRPr="0097456A" w:rsidRDefault="00E959EF" w:rsidP="00D63B9A">
      <w:pPr>
        <w:pStyle w:val="HChGC"/>
        <w:rPr>
          <w:shd w:val="clear" w:color="000000" w:fill="FFFFFF"/>
        </w:rPr>
      </w:pPr>
      <w:r w:rsidRPr="0097456A">
        <w:rPr>
          <w:shd w:val="clear" w:color="000000" w:fill="FFFFFF"/>
        </w:rPr>
        <w:lastRenderedPageBreak/>
        <w:tab/>
      </w:r>
      <w:r w:rsidRPr="0097456A">
        <w:rPr>
          <w:shd w:val="clear" w:color="000000" w:fill="FFFFFF"/>
        </w:rPr>
        <w:tab/>
      </w:r>
      <w:bookmarkStart w:id="58" w:name="_Toc176438366"/>
      <w:bookmarkStart w:id="59" w:name="_Hlk175754422"/>
      <w:r w:rsidRPr="0097456A">
        <w:rPr>
          <w:rFonts w:hint="eastAsia"/>
          <w:shd w:val="clear" w:color="000000" w:fill="FFFFFF"/>
        </w:rPr>
        <w:t>第五章</w:t>
      </w:r>
      <w:r w:rsidR="00D63B9A">
        <w:rPr>
          <w:shd w:val="clear" w:color="000000" w:fill="FFFFFF"/>
        </w:rPr>
        <w:br/>
      </w:r>
      <w:r w:rsidRPr="0097456A">
        <w:rPr>
          <w:rFonts w:hint="eastAsia"/>
          <w:shd w:val="clear" w:color="000000" w:fill="FFFFFF"/>
        </w:rPr>
        <w:t>确定国际法规则的辅助手段</w:t>
      </w:r>
      <w:bookmarkEnd w:id="58"/>
    </w:p>
    <w:p w14:paraId="7FC7A769" w14:textId="77777777" w:rsidR="00E959EF" w:rsidRPr="0097456A" w:rsidRDefault="00E959EF" w:rsidP="00D63B9A">
      <w:pPr>
        <w:pStyle w:val="H1GC"/>
        <w:rPr>
          <w:shd w:val="clear" w:color="000000" w:fill="FFFFFF"/>
        </w:rPr>
      </w:pPr>
      <w:r w:rsidRPr="0097456A">
        <w:rPr>
          <w:shd w:val="clear" w:color="000000" w:fill="FFFFFF"/>
        </w:rPr>
        <w:tab/>
      </w:r>
      <w:bookmarkStart w:id="60" w:name="_Toc176438367"/>
      <w:r w:rsidRPr="0097456A">
        <w:rPr>
          <w:shd w:val="clear" w:color="000000" w:fill="FFFFFF"/>
        </w:rPr>
        <w:t>A.</w:t>
      </w:r>
      <w:r w:rsidRPr="0097456A">
        <w:rPr>
          <w:shd w:val="clear" w:color="000000" w:fill="FFFFFF"/>
        </w:rPr>
        <w:tab/>
      </w:r>
      <w:r w:rsidRPr="0097456A">
        <w:rPr>
          <w:rFonts w:hint="eastAsia"/>
          <w:shd w:val="clear" w:color="000000" w:fill="FFFFFF"/>
        </w:rPr>
        <w:t>导言</w:t>
      </w:r>
      <w:bookmarkEnd w:id="60"/>
    </w:p>
    <w:p w14:paraId="296E7177" w14:textId="77777777" w:rsidR="00E959EF" w:rsidRPr="0097456A" w:rsidRDefault="00E959EF" w:rsidP="00E959EF">
      <w:pPr>
        <w:pStyle w:val="SingleTxtGC"/>
        <w:rPr>
          <w:shd w:val="clear" w:color="000000" w:fill="FFFFFF"/>
        </w:rPr>
      </w:pPr>
      <w:r w:rsidRPr="0097456A">
        <w:rPr>
          <w:shd w:val="clear" w:color="000000" w:fill="FFFFFF"/>
        </w:rPr>
        <w:t>64.</w:t>
      </w:r>
      <w:r w:rsidRPr="0097456A">
        <w:rPr>
          <w:shd w:val="clear" w:color="000000" w:fill="FFFFFF"/>
        </w:rPr>
        <w:tab/>
      </w:r>
      <w:r w:rsidRPr="0097456A">
        <w:rPr>
          <w:rFonts w:hint="eastAsia"/>
          <w:shd w:val="clear" w:color="000000" w:fill="FFFFFF"/>
        </w:rPr>
        <w:t>委员会第七十三届会议</w:t>
      </w:r>
      <w:r w:rsidRPr="0097456A">
        <w:rPr>
          <w:shd w:val="clear" w:color="000000" w:fill="FFFFFF"/>
        </w:rPr>
        <w:t>(2022</w:t>
      </w:r>
      <w:r w:rsidRPr="0097456A">
        <w:rPr>
          <w:rFonts w:hint="eastAsia"/>
          <w:shd w:val="clear" w:color="000000" w:fill="FFFFFF"/>
        </w:rPr>
        <w:t>年</w:t>
      </w:r>
      <w:r w:rsidRPr="0097456A">
        <w:rPr>
          <w:shd w:val="clear" w:color="000000" w:fill="FFFFFF"/>
        </w:rPr>
        <w:t>)</w:t>
      </w:r>
      <w:r w:rsidRPr="0097456A">
        <w:rPr>
          <w:rFonts w:hint="eastAsia"/>
          <w:shd w:val="clear" w:color="000000" w:fill="FFFFFF"/>
        </w:rPr>
        <w:t>决定将“确定国际法规则的辅助手段”专题列入工作方案，并任命查尔斯</w:t>
      </w:r>
      <w:r w:rsidRPr="0097456A">
        <w:rPr>
          <w:rFonts w:ascii="宋体" w:hAnsi="宋体" w:hint="eastAsia"/>
          <w:shd w:val="clear" w:color="000000" w:fill="FFFFFF"/>
        </w:rPr>
        <w:t>·</w:t>
      </w:r>
      <w:r w:rsidRPr="0097456A">
        <w:rPr>
          <w:rFonts w:hint="eastAsia"/>
          <w:shd w:val="clear" w:color="000000" w:fill="FFFFFF"/>
        </w:rPr>
        <w:t>切尔诺</w:t>
      </w:r>
      <w:r w:rsidRPr="0097456A">
        <w:rPr>
          <w:rFonts w:ascii="宋体" w:hAnsi="宋体" w:hint="eastAsia"/>
          <w:shd w:val="clear" w:color="000000" w:fill="FFFFFF"/>
        </w:rPr>
        <w:t>·</w:t>
      </w:r>
      <w:r w:rsidRPr="0097456A">
        <w:rPr>
          <w:rFonts w:hint="eastAsia"/>
          <w:shd w:val="clear" w:color="000000" w:fill="FFFFFF"/>
        </w:rPr>
        <w:t>贾洛先生为特别报告员。</w:t>
      </w:r>
      <w:r w:rsidRPr="001F2008">
        <w:rPr>
          <w:rStyle w:val="a7"/>
        </w:rPr>
        <w:footnoteReference w:id="80"/>
      </w:r>
      <w:r w:rsidRPr="0097456A">
        <w:rPr>
          <w:shd w:val="clear" w:color="000000" w:fill="FFFFFF"/>
        </w:rPr>
        <w:t xml:space="preserve"> </w:t>
      </w:r>
      <w:r w:rsidRPr="0097456A">
        <w:rPr>
          <w:rFonts w:hint="eastAsia"/>
          <w:shd w:val="clear" w:color="000000" w:fill="FFFFFF"/>
        </w:rPr>
        <w:t>在第七十三届会议上，</w:t>
      </w:r>
      <w:r w:rsidRPr="001F2008">
        <w:rPr>
          <w:rStyle w:val="a7"/>
        </w:rPr>
        <w:footnoteReference w:id="81"/>
      </w:r>
      <w:r w:rsidRPr="0097456A">
        <w:rPr>
          <w:shd w:val="clear" w:color="000000" w:fill="FFFFFF"/>
        </w:rPr>
        <w:t xml:space="preserve"> </w:t>
      </w:r>
      <w:r w:rsidRPr="0097456A">
        <w:rPr>
          <w:rFonts w:hint="eastAsia"/>
          <w:shd w:val="clear" w:color="000000" w:fill="FFFFFF"/>
        </w:rPr>
        <w:t>委员会还请秘书处为第七十四届会议</w:t>
      </w:r>
      <w:r w:rsidRPr="0097456A">
        <w:rPr>
          <w:shd w:val="clear" w:color="000000" w:fill="FFFFFF"/>
        </w:rPr>
        <w:t>(2023</w:t>
      </w:r>
      <w:r w:rsidRPr="0097456A">
        <w:rPr>
          <w:rFonts w:hint="eastAsia"/>
          <w:shd w:val="clear" w:color="000000" w:fill="FFFFFF"/>
        </w:rPr>
        <w:t>年</w:t>
      </w:r>
      <w:r w:rsidRPr="0097456A">
        <w:rPr>
          <w:shd w:val="clear" w:color="000000" w:fill="FFFFFF"/>
        </w:rPr>
        <w:t>)</w:t>
      </w:r>
      <w:r w:rsidRPr="0097456A">
        <w:rPr>
          <w:rFonts w:hint="eastAsia"/>
          <w:shd w:val="clear" w:color="000000" w:fill="FFFFFF"/>
        </w:rPr>
        <w:t>编写一份备忘录，说明委员会以往工作中可能与本专题今后工作特别相关的内容，并为第七十五届会议</w:t>
      </w:r>
      <w:r w:rsidRPr="0097456A">
        <w:rPr>
          <w:shd w:val="clear" w:color="000000" w:fill="FFFFFF"/>
        </w:rPr>
        <w:t>(2024</w:t>
      </w:r>
      <w:r w:rsidRPr="0097456A">
        <w:rPr>
          <w:rFonts w:hint="eastAsia"/>
          <w:shd w:val="clear" w:color="000000" w:fill="FFFFFF"/>
        </w:rPr>
        <w:t>年</w:t>
      </w:r>
      <w:r w:rsidRPr="0097456A">
        <w:rPr>
          <w:shd w:val="clear" w:color="000000" w:fill="FFFFFF"/>
        </w:rPr>
        <w:t>)</w:t>
      </w:r>
      <w:r w:rsidRPr="0097456A">
        <w:rPr>
          <w:rFonts w:hint="eastAsia"/>
          <w:shd w:val="clear" w:color="000000" w:fill="FFFFFF"/>
        </w:rPr>
        <w:t>编写一份备忘录，调查国际性法院和法庭以及其他机构可能与本专题今后工作特别相关的判例。</w:t>
      </w:r>
    </w:p>
    <w:p w14:paraId="0D03A1B3" w14:textId="77777777" w:rsidR="00E959EF" w:rsidRPr="0097456A" w:rsidRDefault="00E959EF" w:rsidP="00E959EF">
      <w:pPr>
        <w:pStyle w:val="SingleTxtGC"/>
        <w:rPr>
          <w:shd w:val="clear" w:color="000000" w:fill="FFFFFF"/>
        </w:rPr>
      </w:pPr>
      <w:r w:rsidRPr="0097456A">
        <w:rPr>
          <w:shd w:val="clear" w:color="000000" w:fill="FFFFFF"/>
        </w:rPr>
        <w:t>65.</w:t>
      </w:r>
      <w:r w:rsidRPr="0097456A">
        <w:rPr>
          <w:shd w:val="clear" w:color="000000" w:fill="FFFFFF"/>
        </w:rPr>
        <w:tab/>
      </w:r>
      <w:r w:rsidRPr="0097456A">
        <w:rPr>
          <w:rFonts w:hint="eastAsia"/>
          <w:shd w:val="clear" w:color="000000" w:fill="FFFFFF"/>
        </w:rPr>
        <w:t>此后，联大</w:t>
      </w:r>
      <w:r w:rsidRPr="0097456A">
        <w:rPr>
          <w:shd w:val="clear" w:color="000000" w:fill="FFFFFF"/>
        </w:rPr>
        <w:t>2022</w:t>
      </w:r>
      <w:r w:rsidRPr="0097456A">
        <w:rPr>
          <w:rFonts w:hint="eastAsia"/>
          <w:shd w:val="clear" w:color="000000" w:fill="FFFFFF"/>
        </w:rPr>
        <w:t>年</w:t>
      </w:r>
      <w:r w:rsidRPr="0097456A">
        <w:rPr>
          <w:shd w:val="clear" w:color="000000" w:fill="FFFFFF"/>
        </w:rPr>
        <w:t>12</w:t>
      </w:r>
      <w:r w:rsidRPr="0097456A">
        <w:rPr>
          <w:rFonts w:hint="eastAsia"/>
          <w:shd w:val="clear" w:color="000000" w:fill="FFFFFF"/>
        </w:rPr>
        <w:t>月</w:t>
      </w:r>
      <w:r w:rsidRPr="0097456A">
        <w:rPr>
          <w:shd w:val="clear" w:color="000000" w:fill="FFFFFF"/>
        </w:rPr>
        <w:t>7</w:t>
      </w:r>
      <w:r w:rsidRPr="0097456A">
        <w:rPr>
          <w:rFonts w:hint="eastAsia"/>
          <w:shd w:val="clear" w:color="000000" w:fill="FFFFFF"/>
        </w:rPr>
        <w:t>日第</w:t>
      </w:r>
      <w:r w:rsidRPr="0097456A">
        <w:rPr>
          <w:shd w:val="clear" w:color="000000" w:fill="FFFFFF"/>
        </w:rPr>
        <w:t>77/103</w:t>
      </w:r>
      <w:r w:rsidRPr="0097456A">
        <w:rPr>
          <w:rFonts w:hint="eastAsia"/>
          <w:shd w:val="clear" w:color="000000" w:fill="FFFFFF"/>
        </w:rPr>
        <w:t>号决议第</w:t>
      </w:r>
      <w:r w:rsidRPr="0097456A">
        <w:rPr>
          <w:shd w:val="clear" w:color="000000" w:fill="FFFFFF"/>
        </w:rPr>
        <w:t>26</w:t>
      </w:r>
      <w:r w:rsidRPr="0097456A">
        <w:rPr>
          <w:rFonts w:hint="eastAsia"/>
          <w:shd w:val="clear" w:color="000000" w:fill="FFFFFF"/>
        </w:rPr>
        <w:t>段注意到委员会决定将本专题列入工作方案。</w:t>
      </w:r>
    </w:p>
    <w:p w14:paraId="5F5EFDBB" w14:textId="77777777" w:rsidR="00E959EF" w:rsidRPr="0097456A" w:rsidRDefault="00E959EF" w:rsidP="00E959EF">
      <w:pPr>
        <w:pStyle w:val="SingleTxtGC"/>
        <w:rPr>
          <w:rFonts w:hAnsi="TimesNewRomanPSMT"/>
        </w:rPr>
      </w:pPr>
      <w:r w:rsidRPr="0097456A">
        <w:rPr>
          <w:shd w:val="clear" w:color="000000" w:fill="FFFFFF"/>
        </w:rPr>
        <w:t>66.</w:t>
      </w:r>
      <w:r w:rsidRPr="0097456A">
        <w:rPr>
          <w:shd w:val="clear" w:color="000000" w:fill="FFFFFF"/>
        </w:rPr>
        <w:tab/>
      </w:r>
      <w:r w:rsidRPr="0097456A">
        <w:rPr>
          <w:rFonts w:hAnsi="TimesNewRomanPSMT" w:hint="eastAsia"/>
        </w:rPr>
        <w:t>委员会第七十四届会议</w:t>
      </w:r>
      <w:r w:rsidRPr="0097456A">
        <w:rPr>
          <w:rFonts w:hAnsi="TimesNewRomanPSMT"/>
        </w:rPr>
        <w:t>(2023</w:t>
      </w:r>
      <w:r w:rsidRPr="0097456A">
        <w:rPr>
          <w:rFonts w:hAnsi="TimesNewRomanPSMT" w:hint="eastAsia"/>
        </w:rPr>
        <w:t>年</w:t>
      </w:r>
      <w:r w:rsidRPr="0097456A">
        <w:rPr>
          <w:rFonts w:hAnsi="TimesNewRomanPSMT"/>
        </w:rPr>
        <w:t>)</w:t>
      </w:r>
      <w:r w:rsidRPr="0097456A">
        <w:rPr>
          <w:rFonts w:hAnsi="TimesNewRomanPSMT" w:hint="eastAsia"/>
        </w:rPr>
        <w:t>审议了特别报告员的第一次报告，</w:t>
      </w:r>
      <w:r w:rsidRPr="001F2008">
        <w:rPr>
          <w:rStyle w:val="a7"/>
        </w:rPr>
        <w:footnoteReference w:id="82"/>
      </w:r>
      <w:r w:rsidRPr="0097456A">
        <w:rPr>
          <w:rFonts w:hAnsi="TimesNewRomanPSMT"/>
        </w:rPr>
        <w:t xml:space="preserve"> </w:t>
      </w:r>
      <w:r w:rsidRPr="0097456A">
        <w:rPr>
          <w:rFonts w:hAnsi="TimesNewRomanPSMT" w:hint="eastAsia"/>
        </w:rPr>
        <w:t>该报告论述了本专题的范围和委员会在工作中应处理的主要问题。报告还审议了委员会以往关于本专题的工作；国际法渊源的性质和作用及其与辅助手段的关系；《国际法院规约》第三十八条第一款</w:t>
      </w:r>
      <w:r w:rsidRPr="0097456A">
        <w:rPr>
          <w:rFonts w:hAnsi="TimesNewRomanPSMT"/>
        </w:rPr>
        <w:t>(</w:t>
      </w:r>
      <w:r w:rsidRPr="0097456A">
        <w:rPr>
          <w:rFonts w:hAnsi="TimesNewRomanPSMT" w:hint="eastAsia"/>
        </w:rPr>
        <w:t>卯</w:t>
      </w:r>
      <w:r w:rsidRPr="0097456A">
        <w:rPr>
          <w:rFonts w:hAnsi="TimesNewRomanPSMT"/>
        </w:rPr>
        <w:t>)</w:t>
      </w:r>
      <w:r w:rsidRPr="0097456A">
        <w:rPr>
          <w:rFonts w:hAnsi="TimesNewRomanPSMT" w:hint="eastAsia"/>
        </w:rPr>
        <w:t>项的起草历史及其在习惯国际法中的地位。委员会还收到了请秘书处编写的备忘录，其中说明了委员会以往工作中可能与本专题特别相关的内容。</w:t>
      </w:r>
      <w:r w:rsidRPr="001F2008">
        <w:rPr>
          <w:rStyle w:val="a7"/>
        </w:rPr>
        <w:footnoteReference w:id="83"/>
      </w:r>
    </w:p>
    <w:p w14:paraId="5A38E77E" w14:textId="77777777" w:rsidR="00E959EF" w:rsidRPr="0097456A" w:rsidRDefault="00E959EF" w:rsidP="00E959EF">
      <w:pPr>
        <w:pStyle w:val="SingleTxtGC"/>
      </w:pPr>
      <w:r w:rsidRPr="0097456A">
        <w:rPr>
          <w:rFonts w:hAnsi="TimesNewRomanPSMT"/>
        </w:rPr>
        <w:t>67.</w:t>
      </w:r>
      <w:r w:rsidRPr="0097456A">
        <w:rPr>
          <w:rFonts w:hAnsi="TimesNewRomanPSMT"/>
        </w:rPr>
        <w:tab/>
      </w:r>
      <w:r w:rsidRPr="0097456A">
        <w:rPr>
          <w:rFonts w:hAnsi="TimesNewRomanPSMT" w:hint="eastAsia"/>
        </w:rPr>
        <w:t>经全体会议辩论后，委员会决定将特别报告员第一次报告所载结论草案</w:t>
      </w:r>
      <w:r w:rsidRPr="0097456A">
        <w:rPr>
          <w:rFonts w:hAnsi="TimesNewRomanPSMT"/>
        </w:rPr>
        <w:t>1</w:t>
      </w:r>
      <w:r w:rsidRPr="0097456A">
        <w:rPr>
          <w:rFonts w:hAnsi="TimesNewRomanPSMT" w:hint="eastAsia"/>
        </w:rPr>
        <w:t>至</w:t>
      </w:r>
      <w:r w:rsidRPr="0097456A">
        <w:rPr>
          <w:rFonts w:hAnsi="TimesNewRomanPSMT"/>
        </w:rPr>
        <w:t>5</w:t>
      </w:r>
      <w:r w:rsidRPr="0097456A">
        <w:rPr>
          <w:rFonts w:hAnsi="TimesNewRomanPSMT" w:hint="eastAsia"/>
        </w:rPr>
        <w:t>转交起草委员会。委员会暂时通过了结论草案</w:t>
      </w:r>
      <w:r w:rsidRPr="0097456A">
        <w:rPr>
          <w:rFonts w:hAnsi="TimesNewRomanPSMT"/>
        </w:rPr>
        <w:t>1</w:t>
      </w:r>
      <w:r w:rsidRPr="0097456A">
        <w:rPr>
          <w:rFonts w:hAnsi="TimesNewRomanPSMT" w:hint="eastAsia"/>
        </w:rPr>
        <w:t>、</w:t>
      </w:r>
      <w:r w:rsidRPr="0097456A">
        <w:rPr>
          <w:rFonts w:hAnsi="TimesNewRomanPSMT"/>
        </w:rPr>
        <w:t>2</w:t>
      </w:r>
      <w:r w:rsidRPr="0097456A">
        <w:rPr>
          <w:rFonts w:hAnsi="TimesNewRomanPSMT" w:hint="eastAsia"/>
        </w:rPr>
        <w:t>和</w:t>
      </w:r>
      <w:r w:rsidRPr="0097456A">
        <w:rPr>
          <w:rFonts w:hAnsi="TimesNewRomanPSMT"/>
        </w:rPr>
        <w:t>3</w:t>
      </w:r>
      <w:r w:rsidRPr="0097456A">
        <w:rPr>
          <w:rFonts w:hAnsi="TimesNewRomanPSMT" w:hint="eastAsia"/>
        </w:rPr>
        <w:t>及其评注，并注意到起草委员会关于结论草案</w:t>
      </w:r>
      <w:r w:rsidRPr="0097456A">
        <w:rPr>
          <w:rFonts w:hAnsi="TimesNewRomanPSMT"/>
        </w:rPr>
        <w:t>4</w:t>
      </w:r>
      <w:r w:rsidRPr="0097456A">
        <w:rPr>
          <w:rFonts w:hAnsi="TimesNewRomanPSMT" w:hint="eastAsia"/>
        </w:rPr>
        <w:t>和</w:t>
      </w:r>
      <w:r w:rsidRPr="0097456A">
        <w:rPr>
          <w:rFonts w:hAnsi="TimesNewRomanPSMT"/>
        </w:rPr>
        <w:t>5</w:t>
      </w:r>
      <w:r w:rsidRPr="0097456A">
        <w:rPr>
          <w:rFonts w:hAnsi="TimesNewRomanPSMT" w:hint="eastAsia"/>
        </w:rPr>
        <w:t>的报告。</w:t>
      </w:r>
    </w:p>
    <w:p w14:paraId="5415B094" w14:textId="77777777" w:rsidR="00E959EF" w:rsidRPr="0097456A" w:rsidRDefault="00E959EF" w:rsidP="00D63B9A">
      <w:pPr>
        <w:pStyle w:val="H1GC"/>
        <w:rPr>
          <w:shd w:val="clear" w:color="000000" w:fill="FFFFFF"/>
        </w:rPr>
      </w:pPr>
      <w:r w:rsidRPr="0097456A">
        <w:rPr>
          <w:shd w:val="clear" w:color="000000" w:fill="FFFFFF"/>
        </w:rPr>
        <w:tab/>
      </w:r>
      <w:bookmarkStart w:id="61" w:name="_Toc176438368"/>
      <w:r w:rsidRPr="0097456A">
        <w:rPr>
          <w:shd w:val="clear" w:color="000000" w:fill="FFFFFF"/>
        </w:rPr>
        <w:t>B.</w:t>
      </w:r>
      <w:r w:rsidRPr="0097456A">
        <w:rPr>
          <w:shd w:val="clear" w:color="000000" w:fill="FFFFFF"/>
        </w:rPr>
        <w:tab/>
      </w:r>
      <w:r w:rsidRPr="0097456A">
        <w:rPr>
          <w:rFonts w:hint="eastAsia"/>
          <w:shd w:val="clear" w:color="000000" w:fill="FFFFFF"/>
        </w:rPr>
        <w:t>本届会议审议此专题的情况</w:t>
      </w:r>
      <w:bookmarkEnd w:id="61"/>
    </w:p>
    <w:p w14:paraId="5F23F581" w14:textId="51F52476" w:rsidR="00E959EF" w:rsidRPr="0097456A" w:rsidRDefault="00E959EF" w:rsidP="00E959EF">
      <w:pPr>
        <w:pStyle w:val="SingleTxtGC"/>
      </w:pPr>
      <w:r w:rsidRPr="0097456A">
        <w:rPr>
          <w:shd w:val="clear" w:color="000000" w:fill="FFFFFF"/>
        </w:rPr>
        <w:t>68.</w:t>
      </w:r>
      <w:r w:rsidRPr="0097456A">
        <w:rPr>
          <w:shd w:val="clear" w:color="000000" w:fill="FFFFFF"/>
        </w:rPr>
        <w:tab/>
      </w:r>
      <w:r w:rsidRPr="0097456A">
        <w:rPr>
          <w:rFonts w:hint="eastAsia"/>
        </w:rPr>
        <w:t>委员会本届会议收到了特别报告员的第二次报告</w:t>
      </w:r>
      <w:r w:rsidRPr="0097456A">
        <w:t>(</w:t>
      </w:r>
      <w:hyperlink r:id="rId48" w:history="1">
        <w:r w:rsidRPr="00060A21">
          <w:rPr>
            <w:rStyle w:val="af5"/>
          </w:rPr>
          <w:t>A/CN.4/769</w:t>
        </w:r>
      </w:hyperlink>
      <w:r w:rsidRPr="0097456A">
        <w:t>)</w:t>
      </w:r>
      <w:r w:rsidRPr="0097456A">
        <w:rPr>
          <w:rFonts w:hint="eastAsia"/>
        </w:rPr>
        <w:t>。特别报告员论述了：委员会迄今就本专题开展的工作；确定国际法规则的辅助手段的作用，包括《国际法院规约》第三十八条第一款</w:t>
      </w:r>
      <w:r w:rsidRPr="0097456A">
        <w:t>(</w:t>
      </w:r>
      <w:r w:rsidRPr="0097456A">
        <w:rPr>
          <w:rFonts w:hint="eastAsia"/>
        </w:rPr>
        <w:t>卯</w:t>
      </w:r>
      <w:r w:rsidRPr="0097456A">
        <w:t>)</w:t>
      </w:r>
      <w:r w:rsidRPr="0097456A">
        <w:rPr>
          <w:rFonts w:hint="eastAsia"/>
        </w:rPr>
        <w:t>项的起草历史、国际法院和其他国际法庭的实践以及关于辅助手段作用的学术著作；国内和国际裁定中先例的一般性质，包括《国际法院规约》第三十八条第一款</w:t>
      </w:r>
      <w:r w:rsidRPr="0097456A">
        <w:t>(</w:t>
      </w:r>
      <w:r w:rsidRPr="0097456A">
        <w:rPr>
          <w:rFonts w:hint="eastAsia"/>
        </w:rPr>
        <w:t>卯</w:t>
      </w:r>
      <w:r w:rsidRPr="0097456A">
        <w:t>)</w:t>
      </w:r>
      <w:r w:rsidRPr="0097456A">
        <w:rPr>
          <w:rFonts w:hint="eastAsia"/>
        </w:rPr>
        <w:t>项及其与第五十九条的关系，以及《国际法院规约》第五十九条与第六十一条的关系和与第三国权利的联系。他提出了三项结论草案，并就本专题今后的工作方案提出了建议。</w:t>
      </w:r>
    </w:p>
    <w:p w14:paraId="018E4A9B" w14:textId="42FE860C" w:rsidR="00E959EF" w:rsidRPr="0097456A" w:rsidRDefault="00E959EF" w:rsidP="00E959EF">
      <w:pPr>
        <w:pStyle w:val="SingleTxtGC"/>
      </w:pPr>
      <w:r w:rsidRPr="0097456A">
        <w:rPr>
          <w:shd w:val="clear" w:color="000000" w:fill="FFFFFF"/>
        </w:rPr>
        <w:t>69.</w:t>
      </w:r>
      <w:r w:rsidRPr="0097456A">
        <w:rPr>
          <w:shd w:val="clear" w:color="000000" w:fill="FFFFFF"/>
        </w:rPr>
        <w:tab/>
      </w:r>
      <w:r w:rsidRPr="0097456A">
        <w:rPr>
          <w:rFonts w:hint="eastAsia"/>
        </w:rPr>
        <w:t>委员会还收到了请秘书处编写的备忘录，其中查明了“国际性法院和法庭以及其他机构可能与本专题今后工作特别相关的判例”中的要素</w:t>
      </w:r>
      <w:r w:rsidRPr="0097456A">
        <w:t>(</w:t>
      </w:r>
      <w:hyperlink r:id="rId49" w:history="1">
        <w:r w:rsidRPr="00060A21">
          <w:rPr>
            <w:rStyle w:val="af5"/>
          </w:rPr>
          <w:t>A/CN.4/765</w:t>
        </w:r>
      </w:hyperlink>
      <w:r w:rsidRPr="0097456A">
        <w:t>)</w:t>
      </w:r>
      <w:r w:rsidRPr="0097456A">
        <w:rPr>
          <w:rFonts w:hint="eastAsia"/>
        </w:rPr>
        <w:t>。</w:t>
      </w:r>
    </w:p>
    <w:p w14:paraId="4AD0CFA2" w14:textId="77777777" w:rsidR="00E959EF" w:rsidRPr="0097456A" w:rsidRDefault="00E959EF" w:rsidP="00E959EF">
      <w:pPr>
        <w:pStyle w:val="SingleTxtGC"/>
        <w:rPr>
          <w:shd w:val="clear" w:color="000000" w:fill="FFFFFF"/>
        </w:rPr>
      </w:pPr>
      <w:r w:rsidRPr="0097456A">
        <w:rPr>
          <w:shd w:val="clear" w:color="000000" w:fill="FFFFFF"/>
        </w:rPr>
        <w:lastRenderedPageBreak/>
        <w:t>70.</w:t>
      </w:r>
      <w:r w:rsidRPr="0097456A">
        <w:rPr>
          <w:shd w:val="clear" w:color="000000" w:fill="FFFFFF"/>
        </w:rPr>
        <w:tab/>
      </w:r>
      <w:r w:rsidRPr="0097456A">
        <w:rPr>
          <w:rFonts w:hint="eastAsia"/>
          <w:shd w:val="clear" w:color="000000" w:fill="FFFFFF"/>
        </w:rPr>
        <w:t>在</w:t>
      </w:r>
      <w:r w:rsidRPr="0097456A">
        <w:rPr>
          <w:shd w:val="clear" w:color="000000" w:fill="FFFFFF"/>
        </w:rPr>
        <w:t>2024</w:t>
      </w:r>
      <w:r w:rsidRPr="0097456A">
        <w:rPr>
          <w:rFonts w:hint="eastAsia"/>
          <w:shd w:val="clear" w:color="000000" w:fill="FFFFFF"/>
        </w:rPr>
        <w:t>年</w:t>
      </w:r>
      <w:r w:rsidRPr="0097456A">
        <w:rPr>
          <w:shd w:val="clear" w:color="000000" w:fill="FFFFFF"/>
        </w:rPr>
        <w:t>5</w:t>
      </w:r>
      <w:r w:rsidRPr="0097456A">
        <w:rPr>
          <w:rFonts w:hint="eastAsia"/>
          <w:shd w:val="clear" w:color="000000" w:fill="FFFFFF"/>
        </w:rPr>
        <w:t>月</w:t>
      </w:r>
      <w:r w:rsidRPr="0097456A">
        <w:rPr>
          <w:shd w:val="clear" w:color="000000" w:fill="FFFFFF"/>
        </w:rPr>
        <w:t>9</w:t>
      </w:r>
      <w:r w:rsidRPr="0097456A">
        <w:rPr>
          <w:rFonts w:hint="eastAsia"/>
          <w:shd w:val="clear" w:color="000000" w:fill="FFFFFF"/>
        </w:rPr>
        <w:t>日至</w:t>
      </w:r>
      <w:r w:rsidRPr="0097456A">
        <w:rPr>
          <w:shd w:val="clear" w:color="000000" w:fill="FFFFFF"/>
        </w:rPr>
        <w:t>15</w:t>
      </w:r>
      <w:r w:rsidRPr="0097456A">
        <w:rPr>
          <w:rFonts w:hint="eastAsia"/>
          <w:shd w:val="clear" w:color="000000" w:fill="FFFFFF"/>
        </w:rPr>
        <w:t>日第</w:t>
      </w:r>
      <w:r w:rsidRPr="0097456A">
        <w:rPr>
          <w:shd w:val="clear" w:color="000000" w:fill="FFFFFF"/>
        </w:rPr>
        <w:t>3663</w:t>
      </w:r>
      <w:r w:rsidRPr="0097456A">
        <w:rPr>
          <w:rFonts w:hint="eastAsia"/>
          <w:shd w:val="clear" w:color="000000" w:fill="FFFFFF"/>
        </w:rPr>
        <w:t>至</w:t>
      </w:r>
      <w:r w:rsidRPr="0097456A">
        <w:rPr>
          <w:shd w:val="clear" w:color="000000" w:fill="FFFFFF"/>
        </w:rPr>
        <w:t>3667</w:t>
      </w:r>
      <w:r w:rsidRPr="0097456A">
        <w:rPr>
          <w:rFonts w:hint="eastAsia"/>
          <w:shd w:val="clear" w:color="000000" w:fill="FFFFFF"/>
        </w:rPr>
        <w:t>次会议上，委员会审议了特别报告员的第二次报告和秘书处的备忘录。在</w:t>
      </w:r>
      <w:r w:rsidRPr="0097456A">
        <w:rPr>
          <w:shd w:val="clear" w:color="000000" w:fill="FFFFFF"/>
        </w:rPr>
        <w:t>2024</w:t>
      </w:r>
      <w:r w:rsidRPr="0097456A">
        <w:rPr>
          <w:rFonts w:hint="eastAsia"/>
          <w:shd w:val="clear" w:color="000000" w:fill="FFFFFF"/>
        </w:rPr>
        <w:t>年</w:t>
      </w:r>
      <w:r w:rsidRPr="0097456A">
        <w:rPr>
          <w:shd w:val="clear" w:color="000000" w:fill="FFFFFF"/>
        </w:rPr>
        <w:t>5</w:t>
      </w:r>
      <w:r w:rsidRPr="0097456A">
        <w:rPr>
          <w:rFonts w:hint="eastAsia"/>
          <w:shd w:val="clear" w:color="000000" w:fill="FFFFFF"/>
        </w:rPr>
        <w:t>月</w:t>
      </w:r>
      <w:r w:rsidRPr="0097456A">
        <w:rPr>
          <w:shd w:val="clear" w:color="000000" w:fill="FFFFFF"/>
        </w:rPr>
        <w:t>15</w:t>
      </w:r>
      <w:r w:rsidRPr="0097456A">
        <w:rPr>
          <w:rFonts w:hint="eastAsia"/>
          <w:shd w:val="clear" w:color="000000" w:fill="FFFFFF"/>
        </w:rPr>
        <w:t>日第</w:t>
      </w:r>
      <w:r w:rsidRPr="0097456A">
        <w:rPr>
          <w:shd w:val="clear" w:color="000000" w:fill="FFFFFF"/>
        </w:rPr>
        <w:t>3667</w:t>
      </w:r>
      <w:r w:rsidRPr="0097456A">
        <w:rPr>
          <w:rFonts w:hint="eastAsia"/>
          <w:shd w:val="clear" w:color="000000" w:fill="FFFFFF"/>
        </w:rPr>
        <w:t>次会议上，委员会考虑到全体会议辩论中所表达的意见，决定将第二次报告所载结论草案</w:t>
      </w:r>
      <w:r w:rsidRPr="0097456A">
        <w:rPr>
          <w:shd w:val="clear" w:color="000000" w:fill="FFFFFF"/>
        </w:rPr>
        <w:t>6</w:t>
      </w:r>
      <w:r w:rsidRPr="0097456A">
        <w:rPr>
          <w:rFonts w:hint="eastAsia"/>
          <w:shd w:val="clear" w:color="000000" w:fill="FFFFFF"/>
        </w:rPr>
        <w:t>、</w:t>
      </w:r>
      <w:r w:rsidRPr="0097456A">
        <w:rPr>
          <w:shd w:val="clear" w:color="000000" w:fill="FFFFFF"/>
        </w:rPr>
        <w:t>7</w:t>
      </w:r>
      <w:r w:rsidRPr="0097456A">
        <w:rPr>
          <w:rFonts w:hint="eastAsia"/>
          <w:shd w:val="clear" w:color="000000" w:fill="FFFFFF"/>
        </w:rPr>
        <w:t>和</w:t>
      </w:r>
      <w:r w:rsidRPr="0097456A">
        <w:rPr>
          <w:shd w:val="clear" w:color="000000" w:fill="FFFFFF"/>
        </w:rPr>
        <w:t>8</w:t>
      </w:r>
      <w:r w:rsidRPr="0097456A">
        <w:rPr>
          <w:rFonts w:hint="eastAsia"/>
          <w:shd w:val="clear" w:color="000000" w:fill="FFFFFF"/>
        </w:rPr>
        <w:t>转交起草委员会。</w:t>
      </w:r>
    </w:p>
    <w:p w14:paraId="47BA63F3" w14:textId="77777777" w:rsidR="00E959EF" w:rsidRPr="0097456A" w:rsidRDefault="00E959EF" w:rsidP="00E959EF">
      <w:pPr>
        <w:pStyle w:val="SingleTxtGC"/>
        <w:rPr>
          <w:shd w:val="clear" w:color="000000" w:fill="FFFFFF"/>
        </w:rPr>
      </w:pPr>
      <w:r w:rsidRPr="0097456A">
        <w:rPr>
          <w:shd w:val="clear" w:color="000000" w:fill="FFFFFF"/>
        </w:rPr>
        <w:t>71.</w:t>
      </w:r>
      <w:r w:rsidRPr="0097456A">
        <w:rPr>
          <w:shd w:val="clear" w:color="000000" w:fill="FFFFFF"/>
        </w:rPr>
        <w:tab/>
      </w:r>
      <w:r w:rsidRPr="0097456A">
        <w:rPr>
          <w:rFonts w:hint="eastAsia"/>
          <w:shd w:val="clear" w:color="000000" w:fill="FFFFFF"/>
        </w:rPr>
        <w:t>委员会第七十四届会议审议了起草委员会关于本专题的报告，</w:t>
      </w:r>
      <w:r w:rsidRPr="001F2008">
        <w:rPr>
          <w:rStyle w:val="a7"/>
        </w:rPr>
        <w:footnoteReference w:id="84"/>
      </w:r>
      <w:r w:rsidRPr="0097456A">
        <w:rPr>
          <w:shd w:val="clear" w:color="000000" w:fill="FFFFFF"/>
        </w:rPr>
        <w:t xml:space="preserve"> </w:t>
      </w:r>
      <w:r w:rsidRPr="0097456A">
        <w:rPr>
          <w:rFonts w:hint="eastAsia"/>
          <w:shd w:val="clear" w:color="000000" w:fill="FFFFFF"/>
        </w:rPr>
        <w:t>在</w:t>
      </w:r>
      <w:r w:rsidRPr="0097456A">
        <w:rPr>
          <w:shd w:val="clear" w:color="000000" w:fill="FFFFFF"/>
        </w:rPr>
        <w:t>2024</w:t>
      </w:r>
      <w:r w:rsidRPr="0097456A">
        <w:rPr>
          <w:rFonts w:hint="eastAsia"/>
          <w:shd w:val="clear" w:color="000000" w:fill="FFFFFF"/>
        </w:rPr>
        <w:t>年</w:t>
      </w:r>
      <w:r w:rsidRPr="0097456A">
        <w:rPr>
          <w:shd w:val="clear" w:color="000000" w:fill="FFFFFF"/>
        </w:rPr>
        <w:t>5</w:t>
      </w:r>
      <w:r w:rsidRPr="0097456A">
        <w:rPr>
          <w:rFonts w:hint="eastAsia"/>
          <w:shd w:val="clear" w:color="000000" w:fill="FFFFFF"/>
        </w:rPr>
        <w:t>月</w:t>
      </w:r>
      <w:r w:rsidRPr="0097456A">
        <w:rPr>
          <w:shd w:val="clear" w:color="000000" w:fill="FFFFFF"/>
        </w:rPr>
        <w:t>2</w:t>
      </w:r>
      <w:r w:rsidRPr="0097456A">
        <w:rPr>
          <w:rFonts w:hint="eastAsia"/>
          <w:shd w:val="clear" w:color="000000" w:fill="FFFFFF"/>
        </w:rPr>
        <w:t>日第</w:t>
      </w:r>
      <w:r w:rsidRPr="0097456A">
        <w:rPr>
          <w:shd w:val="clear" w:color="000000" w:fill="FFFFFF"/>
        </w:rPr>
        <w:t>3661</w:t>
      </w:r>
      <w:r w:rsidRPr="0097456A">
        <w:rPr>
          <w:rFonts w:hint="eastAsia"/>
          <w:shd w:val="clear" w:color="000000" w:fill="FFFFFF"/>
        </w:rPr>
        <w:t>次会议上，委员会暂时通过了经口头订正的结论草案</w:t>
      </w:r>
      <w:r w:rsidRPr="0097456A">
        <w:rPr>
          <w:shd w:val="clear" w:color="000000" w:fill="FFFFFF"/>
        </w:rPr>
        <w:t>4</w:t>
      </w:r>
      <w:r w:rsidRPr="0097456A">
        <w:rPr>
          <w:rFonts w:hint="eastAsia"/>
          <w:shd w:val="clear" w:color="000000" w:fill="FFFFFF"/>
        </w:rPr>
        <w:t>和</w:t>
      </w:r>
      <w:r w:rsidRPr="0097456A">
        <w:rPr>
          <w:shd w:val="clear" w:color="000000" w:fill="FFFFFF"/>
        </w:rPr>
        <w:t>5(</w:t>
      </w:r>
      <w:r w:rsidRPr="0097456A">
        <w:rPr>
          <w:rFonts w:hint="eastAsia"/>
          <w:shd w:val="clear" w:color="000000" w:fill="FFFFFF"/>
        </w:rPr>
        <w:t>见下文</w:t>
      </w:r>
      <w:r w:rsidRPr="0097456A">
        <w:rPr>
          <w:shd w:val="clear" w:color="000000" w:fill="FFFFFF"/>
        </w:rPr>
        <w:t>C.1</w:t>
      </w:r>
      <w:r w:rsidRPr="0097456A">
        <w:rPr>
          <w:rFonts w:hint="eastAsia"/>
          <w:shd w:val="clear" w:color="000000" w:fill="FFFFFF"/>
        </w:rPr>
        <w:t>节</w:t>
      </w:r>
      <w:r w:rsidRPr="0097456A">
        <w:rPr>
          <w:shd w:val="clear" w:color="000000" w:fill="FFFFFF"/>
        </w:rPr>
        <w:t>)</w:t>
      </w:r>
      <w:r w:rsidRPr="0097456A">
        <w:rPr>
          <w:rFonts w:hint="eastAsia"/>
          <w:shd w:val="clear" w:color="000000" w:fill="FFFFFF"/>
        </w:rPr>
        <w:t>。</w:t>
      </w:r>
    </w:p>
    <w:p w14:paraId="54994E5F" w14:textId="5E1D8C93" w:rsidR="00E959EF" w:rsidRPr="0097456A" w:rsidRDefault="00E959EF" w:rsidP="00E959EF">
      <w:pPr>
        <w:pStyle w:val="SingleTxtGC"/>
        <w:rPr>
          <w:shd w:val="clear" w:color="000000" w:fill="FFFFFF"/>
        </w:rPr>
      </w:pPr>
      <w:r w:rsidRPr="0097456A">
        <w:rPr>
          <w:shd w:val="clear" w:color="000000" w:fill="FFFFFF"/>
        </w:rPr>
        <w:t>72.</w:t>
      </w:r>
      <w:r w:rsidRPr="0097456A">
        <w:rPr>
          <w:shd w:val="clear" w:color="000000" w:fill="FFFFFF"/>
        </w:rPr>
        <w:tab/>
      </w:r>
      <w:r w:rsidRPr="0097456A">
        <w:rPr>
          <w:rFonts w:hint="eastAsia"/>
          <w:shd w:val="clear" w:color="000000" w:fill="FFFFFF"/>
        </w:rPr>
        <w:t>在</w:t>
      </w:r>
      <w:r w:rsidRPr="0097456A">
        <w:rPr>
          <w:shd w:val="clear" w:color="000000" w:fill="FFFFFF"/>
        </w:rPr>
        <w:t>2024</w:t>
      </w:r>
      <w:r w:rsidRPr="0097456A">
        <w:rPr>
          <w:rFonts w:hint="eastAsia"/>
          <w:shd w:val="clear" w:color="000000" w:fill="FFFFFF"/>
        </w:rPr>
        <w:t>年</w:t>
      </w:r>
      <w:r w:rsidRPr="0097456A">
        <w:rPr>
          <w:shd w:val="clear" w:color="000000" w:fill="FFFFFF"/>
        </w:rPr>
        <w:t>7</w:t>
      </w:r>
      <w:r w:rsidRPr="0097456A">
        <w:rPr>
          <w:rFonts w:hint="eastAsia"/>
          <w:shd w:val="clear" w:color="000000" w:fill="FFFFFF"/>
        </w:rPr>
        <w:t>月</w:t>
      </w:r>
      <w:r w:rsidRPr="0097456A">
        <w:rPr>
          <w:shd w:val="clear" w:color="000000" w:fill="FFFFFF"/>
        </w:rPr>
        <w:t>1</w:t>
      </w:r>
      <w:r w:rsidRPr="0097456A">
        <w:rPr>
          <w:rFonts w:hint="eastAsia"/>
          <w:shd w:val="clear" w:color="000000" w:fill="FFFFFF"/>
        </w:rPr>
        <w:t>日第</w:t>
      </w:r>
      <w:r w:rsidRPr="0097456A">
        <w:rPr>
          <w:shd w:val="clear" w:color="000000" w:fill="FFFFFF"/>
        </w:rPr>
        <w:t>3674</w:t>
      </w:r>
      <w:r w:rsidRPr="0097456A">
        <w:rPr>
          <w:rFonts w:hint="eastAsia"/>
          <w:shd w:val="clear" w:color="000000" w:fill="FFFFFF"/>
        </w:rPr>
        <w:t>次会议上，委员会审议了起草委员会关于本专题的报告</w:t>
      </w:r>
      <w:r w:rsidRPr="0097456A">
        <w:rPr>
          <w:shd w:val="clear" w:color="000000" w:fill="FFFFFF"/>
        </w:rPr>
        <w:t>(</w:t>
      </w:r>
      <w:hyperlink r:id="rId50" w:history="1">
        <w:r w:rsidRPr="00060A21">
          <w:rPr>
            <w:rStyle w:val="af5"/>
            <w:shd w:val="clear" w:color="000000" w:fill="FFFFFF"/>
          </w:rPr>
          <w:t>A/CN.4/L.999</w:t>
        </w:r>
      </w:hyperlink>
      <w:r w:rsidRPr="0097456A">
        <w:rPr>
          <w:shd w:val="clear" w:color="000000" w:fill="FFFFFF"/>
        </w:rPr>
        <w:t>)</w:t>
      </w:r>
      <w:r w:rsidRPr="0097456A">
        <w:rPr>
          <w:rFonts w:hint="eastAsia"/>
          <w:shd w:val="clear" w:color="000000" w:fill="FFFFFF"/>
        </w:rPr>
        <w:t>，并暂时通过了结论草案</w:t>
      </w:r>
      <w:r w:rsidRPr="0097456A">
        <w:rPr>
          <w:shd w:val="clear" w:color="000000" w:fill="FFFFFF"/>
        </w:rPr>
        <w:t>6</w:t>
      </w:r>
      <w:r w:rsidRPr="0097456A">
        <w:rPr>
          <w:rFonts w:hint="eastAsia"/>
          <w:shd w:val="clear" w:color="000000" w:fill="FFFFFF"/>
        </w:rPr>
        <w:t>、</w:t>
      </w:r>
      <w:r w:rsidRPr="0097456A">
        <w:rPr>
          <w:shd w:val="clear" w:color="000000" w:fill="FFFFFF"/>
        </w:rPr>
        <w:t>7</w:t>
      </w:r>
      <w:r w:rsidRPr="0097456A">
        <w:rPr>
          <w:rFonts w:hint="eastAsia"/>
          <w:shd w:val="clear" w:color="000000" w:fill="FFFFFF"/>
        </w:rPr>
        <w:t>和</w:t>
      </w:r>
      <w:r w:rsidRPr="0097456A">
        <w:rPr>
          <w:shd w:val="clear" w:color="000000" w:fill="FFFFFF"/>
        </w:rPr>
        <w:t>8(</w:t>
      </w:r>
      <w:r w:rsidRPr="0097456A">
        <w:rPr>
          <w:rFonts w:hint="eastAsia"/>
          <w:shd w:val="clear" w:color="000000" w:fill="FFFFFF"/>
        </w:rPr>
        <w:t>见下文</w:t>
      </w:r>
      <w:r w:rsidRPr="0097456A">
        <w:rPr>
          <w:shd w:val="clear" w:color="000000" w:fill="FFFFFF"/>
        </w:rPr>
        <w:t>C.1</w:t>
      </w:r>
      <w:r w:rsidRPr="0097456A">
        <w:rPr>
          <w:rFonts w:hint="eastAsia"/>
          <w:shd w:val="clear" w:color="000000" w:fill="FFFFFF"/>
        </w:rPr>
        <w:t>节</w:t>
      </w:r>
      <w:r w:rsidRPr="0097456A">
        <w:rPr>
          <w:shd w:val="clear" w:color="000000" w:fill="FFFFFF"/>
        </w:rPr>
        <w:t>)</w:t>
      </w:r>
      <w:r w:rsidRPr="0097456A">
        <w:rPr>
          <w:rFonts w:hint="eastAsia"/>
          <w:shd w:val="clear" w:color="000000" w:fill="FFFFFF"/>
        </w:rPr>
        <w:t>。</w:t>
      </w:r>
    </w:p>
    <w:p w14:paraId="18607E56" w14:textId="77777777" w:rsidR="00E959EF" w:rsidRPr="0097456A" w:rsidRDefault="00E959EF" w:rsidP="00E959EF">
      <w:pPr>
        <w:pStyle w:val="SingleTxtGC"/>
        <w:rPr>
          <w:shd w:val="clear" w:color="000000" w:fill="FFFFFF"/>
        </w:rPr>
      </w:pPr>
      <w:r w:rsidRPr="0097456A">
        <w:rPr>
          <w:shd w:val="clear" w:color="000000" w:fill="FFFFFF"/>
        </w:rPr>
        <w:t>73.</w:t>
      </w:r>
      <w:r w:rsidRPr="0097456A">
        <w:rPr>
          <w:shd w:val="clear" w:color="000000" w:fill="FFFFFF"/>
        </w:rPr>
        <w:tab/>
      </w:r>
      <w:r w:rsidRPr="0097456A">
        <w:rPr>
          <w:rFonts w:hint="eastAsia"/>
          <w:shd w:val="clear" w:color="000000" w:fill="FFFFFF"/>
        </w:rPr>
        <w:t>在</w:t>
      </w:r>
      <w:r w:rsidRPr="0097456A">
        <w:rPr>
          <w:shd w:val="clear" w:color="000000" w:fill="FFFFFF"/>
        </w:rPr>
        <w:t>2024</w:t>
      </w:r>
      <w:r w:rsidRPr="0097456A">
        <w:rPr>
          <w:rFonts w:hint="eastAsia"/>
          <w:shd w:val="clear" w:color="000000" w:fill="FFFFFF"/>
        </w:rPr>
        <w:t>年</w:t>
      </w:r>
      <w:r w:rsidRPr="0097456A">
        <w:rPr>
          <w:shd w:val="clear" w:color="000000" w:fill="FFFFFF"/>
        </w:rPr>
        <w:t>7</w:t>
      </w:r>
      <w:r w:rsidRPr="0097456A">
        <w:rPr>
          <w:rFonts w:hint="eastAsia"/>
          <w:shd w:val="clear" w:color="000000" w:fill="FFFFFF"/>
        </w:rPr>
        <w:t>月</w:t>
      </w:r>
      <w:r w:rsidRPr="0097456A">
        <w:rPr>
          <w:shd w:val="clear" w:color="000000" w:fill="FFFFFF"/>
        </w:rPr>
        <w:t>25</w:t>
      </w:r>
      <w:r w:rsidRPr="0097456A">
        <w:rPr>
          <w:rFonts w:hint="eastAsia"/>
          <w:shd w:val="clear" w:color="000000" w:fill="FFFFFF"/>
        </w:rPr>
        <w:t>日至</w:t>
      </w:r>
      <w:r w:rsidRPr="0097456A">
        <w:rPr>
          <w:shd w:val="clear" w:color="000000" w:fill="FFFFFF"/>
        </w:rPr>
        <w:t>31</w:t>
      </w:r>
      <w:r w:rsidRPr="0097456A">
        <w:rPr>
          <w:rFonts w:hint="eastAsia"/>
          <w:shd w:val="clear" w:color="000000" w:fill="FFFFFF"/>
        </w:rPr>
        <w:t>日举行的第</w:t>
      </w:r>
      <w:r w:rsidRPr="0097456A">
        <w:rPr>
          <w:shd w:val="clear" w:color="000000" w:fill="FFFFFF"/>
        </w:rPr>
        <w:t>3693</w:t>
      </w:r>
      <w:r w:rsidRPr="0097456A">
        <w:rPr>
          <w:rFonts w:hint="eastAsia"/>
          <w:shd w:val="clear" w:color="000000" w:fill="FFFFFF"/>
        </w:rPr>
        <w:t>至第</w:t>
      </w:r>
      <w:r w:rsidRPr="0097456A">
        <w:rPr>
          <w:shd w:val="clear" w:color="000000" w:fill="FFFFFF"/>
        </w:rPr>
        <w:t>3699</w:t>
      </w:r>
      <w:r w:rsidRPr="0097456A">
        <w:rPr>
          <w:rFonts w:hint="eastAsia"/>
          <w:shd w:val="clear" w:color="000000" w:fill="FFFFFF"/>
        </w:rPr>
        <w:t>次会议上，委员会通过了本届会议暂时通过的结论草案的评注</w:t>
      </w:r>
      <w:r w:rsidRPr="0097456A">
        <w:rPr>
          <w:shd w:val="clear" w:color="000000" w:fill="FFFFFF"/>
        </w:rPr>
        <w:t>(</w:t>
      </w:r>
      <w:r w:rsidRPr="0097456A">
        <w:rPr>
          <w:rFonts w:hint="eastAsia"/>
          <w:shd w:val="clear" w:color="000000" w:fill="FFFFFF"/>
        </w:rPr>
        <w:t>见下文</w:t>
      </w:r>
      <w:r w:rsidRPr="0097456A">
        <w:rPr>
          <w:shd w:val="clear" w:color="000000" w:fill="FFFFFF"/>
        </w:rPr>
        <w:t>C.2</w:t>
      </w:r>
      <w:r w:rsidRPr="0097456A">
        <w:rPr>
          <w:rFonts w:hint="eastAsia"/>
          <w:shd w:val="clear" w:color="000000" w:fill="FFFFFF"/>
        </w:rPr>
        <w:t>节</w:t>
      </w:r>
      <w:r w:rsidRPr="0097456A">
        <w:rPr>
          <w:shd w:val="clear" w:color="000000" w:fill="FFFFFF"/>
        </w:rPr>
        <w:t>)</w:t>
      </w:r>
      <w:r w:rsidRPr="0097456A">
        <w:rPr>
          <w:rFonts w:hint="eastAsia"/>
          <w:shd w:val="clear" w:color="000000" w:fill="FFFFFF"/>
        </w:rPr>
        <w:t>。</w:t>
      </w:r>
    </w:p>
    <w:p w14:paraId="48DB6B54" w14:textId="77777777" w:rsidR="00E959EF" w:rsidRPr="0097456A" w:rsidRDefault="00E959EF" w:rsidP="009153D4">
      <w:pPr>
        <w:pStyle w:val="H1GC"/>
        <w:rPr>
          <w:shd w:val="clear" w:color="000000" w:fill="FFFFFF"/>
        </w:rPr>
      </w:pPr>
      <w:r w:rsidRPr="0097456A">
        <w:rPr>
          <w:shd w:val="clear" w:color="000000" w:fill="FFFFFF"/>
        </w:rPr>
        <w:tab/>
      </w:r>
      <w:bookmarkStart w:id="62" w:name="_Toc176438369"/>
      <w:r w:rsidRPr="0097456A">
        <w:rPr>
          <w:shd w:val="clear" w:color="000000" w:fill="FFFFFF"/>
        </w:rPr>
        <w:t>C.</w:t>
      </w:r>
      <w:r w:rsidRPr="0097456A">
        <w:rPr>
          <w:shd w:val="clear" w:color="000000" w:fill="FFFFFF"/>
        </w:rPr>
        <w:tab/>
      </w:r>
      <w:r w:rsidRPr="00CB2FCE">
        <w:rPr>
          <w:rFonts w:hint="eastAsia"/>
          <w:spacing w:val="-2"/>
          <w:shd w:val="clear" w:color="000000" w:fill="FFFFFF"/>
        </w:rPr>
        <w:t>委员会迄今暂时通过的关于确定国际法规则的辅助手段的结论草案案文</w:t>
      </w:r>
      <w:bookmarkEnd w:id="62"/>
    </w:p>
    <w:p w14:paraId="24B1574D" w14:textId="77777777" w:rsidR="00E959EF" w:rsidRPr="0097456A" w:rsidRDefault="00E959EF" w:rsidP="009153D4">
      <w:pPr>
        <w:pStyle w:val="H23GC"/>
        <w:rPr>
          <w:shd w:val="clear" w:color="000000" w:fill="FFFFFF"/>
        </w:rPr>
      </w:pPr>
      <w:r w:rsidRPr="0097456A">
        <w:rPr>
          <w:shd w:val="clear" w:color="000000" w:fill="FFFFFF"/>
        </w:rPr>
        <w:tab/>
      </w:r>
      <w:bookmarkStart w:id="63" w:name="_Toc176438370"/>
      <w:r w:rsidRPr="0097456A">
        <w:rPr>
          <w:shd w:val="clear" w:color="000000" w:fill="FFFFFF"/>
        </w:rPr>
        <w:t>1.</w:t>
      </w:r>
      <w:r w:rsidRPr="0097456A">
        <w:rPr>
          <w:shd w:val="clear" w:color="000000" w:fill="FFFFFF"/>
        </w:rPr>
        <w:tab/>
      </w:r>
      <w:r w:rsidRPr="0097456A">
        <w:rPr>
          <w:rFonts w:hint="eastAsia"/>
          <w:shd w:val="clear" w:color="000000" w:fill="FFFFFF"/>
        </w:rPr>
        <w:t>结论草案案文</w:t>
      </w:r>
      <w:bookmarkEnd w:id="63"/>
    </w:p>
    <w:p w14:paraId="426EDA06" w14:textId="77777777" w:rsidR="00E959EF" w:rsidRPr="0097456A" w:rsidRDefault="00E959EF" w:rsidP="00E959EF">
      <w:pPr>
        <w:pStyle w:val="SingleTxtGC"/>
        <w:rPr>
          <w:shd w:val="clear" w:color="000000" w:fill="FFFFFF"/>
        </w:rPr>
      </w:pPr>
      <w:r w:rsidRPr="0097456A">
        <w:rPr>
          <w:shd w:val="clear" w:color="000000" w:fill="FFFFFF"/>
        </w:rPr>
        <w:t>74.</w:t>
      </w:r>
      <w:r w:rsidRPr="0097456A">
        <w:rPr>
          <w:shd w:val="clear" w:color="000000" w:fill="FFFFFF"/>
        </w:rPr>
        <w:tab/>
      </w:r>
      <w:r w:rsidRPr="0097456A">
        <w:rPr>
          <w:rFonts w:hint="eastAsia"/>
          <w:shd w:val="clear" w:color="000000" w:fill="FFFFFF"/>
        </w:rPr>
        <w:t>委员会第七十四届和第七十五届会议暂时通过的结论草案案文载录如下：</w:t>
      </w:r>
    </w:p>
    <w:p w14:paraId="1D3D15E0" w14:textId="4A1B2360" w:rsidR="00E959EF" w:rsidRPr="0097456A" w:rsidRDefault="00E959EF" w:rsidP="00C45A2A">
      <w:pPr>
        <w:pStyle w:val="SingleTxtGC"/>
        <w:ind w:left="1565"/>
        <w:rPr>
          <w:rFonts w:eastAsia="黑体"/>
        </w:rPr>
      </w:pPr>
      <w:r w:rsidRPr="0097456A">
        <w:rPr>
          <w:rFonts w:eastAsia="黑体"/>
          <w:lang w:val="zh-CN"/>
        </w:rPr>
        <w:t>结论</w:t>
      </w:r>
      <w:r w:rsidRPr="0097456A">
        <w:rPr>
          <w:rFonts w:eastAsia="黑体"/>
          <w:lang w:val="zh-CN"/>
        </w:rPr>
        <w:t>1</w:t>
      </w:r>
      <w:r w:rsidR="009153D4">
        <w:rPr>
          <w:rFonts w:eastAsia="黑体"/>
        </w:rPr>
        <w:br/>
      </w:r>
      <w:r w:rsidRPr="0097456A">
        <w:rPr>
          <w:rFonts w:eastAsia="黑体"/>
          <w:lang w:val="zh-CN"/>
        </w:rPr>
        <w:t>范围</w:t>
      </w:r>
    </w:p>
    <w:p w14:paraId="4B7CE21B" w14:textId="77777777" w:rsidR="00E959EF" w:rsidRPr="0097456A" w:rsidRDefault="00E959EF" w:rsidP="00C45A2A">
      <w:pPr>
        <w:pStyle w:val="SingleTxtGC"/>
        <w:ind w:left="1565"/>
      </w:pPr>
      <w:r w:rsidRPr="0097456A">
        <w:rPr>
          <w:lang w:val="zh-CN"/>
        </w:rPr>
        <w:tab/>
      </w:r>
      <w:r w:rsidRPr="0097456A">
        <w:rPr>
          <w:rFonts w:hAnsi="宋体" w:hint="eastAsia"/>
          <w:lang w:val="zh-CN"/>
        </w:rPr>
        <w:t>本结论草案涉及使用辅助手段确定国际法规则。</w:t>
      </w:r>
    </w:p>
    <w:p w14:paraId="067C4882" w14:textId="6134CBFF" w:rsidR="00E959EF" w:rsidRPr="0097456A" w:rsidRDefault="00E959EF" w:rsidP="00C45A2A">
      <w:pPr>
        <w:pStyle w:val="SingleTxtGC"/>
        <w:ind w:left="1565"/>
        <w:rPr>
          <w:rFonts w:eastAsia="黑体"/>
        </w:rPr>
      </w:pPr>
      <w:r w:rsidRPr="0097456A">
        <w:rPr>
          <w:rFonts w:eastAsia="黑体"/>
          <w:lang w:val="zh-CN"/>
        </w:rPr>
        <w:t>结论</w:t>
      </w:r>
      <w:r w:rsidRPr="0097456A">
        <w:rPr>
          <w:rFonts w:eastAsia="黑体"/>
          <w:lang w:val="zh-CN"/>
        </w:rPr>
        <w:t>2</w:t>
      </w:r>
      <w:r w:rsidR="009153D4">
        <w:rPr>
          <w:rFonts w:eastAsia="黑体"/>
        </w:rPr>
        <w:br/>
      </w:r>
      <w:r w:rsidRPr="0097456A">
        <w:rPr>
          <w:rFonts w:eastAsia="黑体"/>
          <w:lang w:val="zh-CN"/>
        </w:rPr>
        <w:t>确定国际法规则的辅助手段的类别</w:t>
      </w:r>
    </w:p>
    <w:p w14:paraId="68F65EB8" w14:textId="77777777" w:rsidR="00E959EF" w:rsidRPr="0097456A" w:rsidRDefault="00E959EF" w:rsidP="00C45A2A">
      <w:pPr>
        <w:pStyle w:val="SingleTxtGC"/>
        <w:ind w:left="1565"/>
      </w:pPr>
      <w:r w:rsidRPr="0097456A">
        <w:rPr>
          <w:lang w:val="zh-CN"/>
        </w:rPr>
        <w:tab/>
      </w:r>
      <w:r w:rsidRPr="0097456A">
        <w:rPr>
          <w:rFonts w:hAnsi="宋体" w:hint="eastAsia"/>
          <w:lang w:val="zh-CN"/>
        </w:rPr>
        <w:t>确定国际法规则的辅助手段包括：</w:t>
      </w:r>
    </w:p>
    <w:p w14:paraId="4E9C9B39" w14:textId="77777777" w:rsidR="00E959EF" w:rsidRPr="0097456A" w:rsidRDefault="00E959EF" w:rsidP="00C45A2A">
      <w:pPr>
        <w:pStyle w:val="SingleTxtGC"/>
        <w:ind w:left="1565"/>
      </w:pPr>
      <w:r w:rsidRPr="0097456A">
        <w:tab/>
      </w:r>
      <w:r w:rsidRPr="0097456A">
        <w:rPr>
          <w:lang w:val="zh-CN"/>
        </w:rPr>
        <w:t>(a)</w:t>
      </w:r>
      <w:r w:rsidRPr="0097456A">
        <w:rPr>
          <w:lang w:val="zh-CN"/>
        </w:rPr>
        <w:tab/>
      </w:r>
      <w:r w:rsidRPr="0097456A">
        <w:rPr>
          <w:rFonts w:hAnsi="宋体" w:hint="eastAsia"/>
          <w:lang w:val="zh-CN"/>
        </w:rPr>
        <w:t>法院和法庭的决定；</w:t>
      </w:r>
    </w:p>
    <w:p w14:paraId="68FBC680" w14:textId="77777777" w:rsidR="00E959EF" w:rsidRPr="0097456A" w:rsidRDefault="00E959EF" w:rsidP="00C45A2A">
      <w:pPr>
        <w:pStyle w:val="SingleTxtGC"/>
        <w:ind w:left="1565"/>
      </w:pPr>
      <w:r w:rsidRPr="0097456A">
        <w:tab/>
      </w:r>
      <w:r w:rsidRPr="0097456A">
        <w:rPr>
          <w:lang w:val="zh-CN"/>
        </w:rPr>
        <w:t>(b)</w:t>
      </w:r>
      <w:r w:rsidRPr="0097456A">
        <w:rPr>
          <w:lang w:val="zh-CN"/>
        </w:rPr>
        <w:tab/>
      </w:r>
      <w:r w:rsidRPr="0097456A">
        <w:rPr>
          <w:rFonts w:hAnsi="宋体" w:hint="eastAsia"/>
          <w:lang w:val="zh-CN"/>
        </w:rPr>
        <w:t>学说；</w:t>
      </w:r>
    </w:p>
    <w:p w14:paraId="1DFB12D0" w14:textId="77777777" w:rsidR="00E959EF" w:rsidRPr="0097456A" w:rsidRDefault="00E959EF" w:rsidP="00C45A2A">
      <w:pPr>
        <w:pStyle w:val="SingleTxtGC"/>
        <w:ind w:left="1565"/>
      </w:pPr>
      <w:r w:rsidRPr="0097456A">
        <w:tab/>
      </w:r>
      <w:r w:rsidRPr="0097456A">
        <w:rPr>
          <w:lang w:val="zh-CN"/>
        </w:rPr>
        <w:t>(c)</w:t>
      </w:r>
      <w:r w:rsidRPr="0097456A">
        <w:rPr>
          <w:lang w:val="zh-CN"/>
        </w:rPr>
        <w:tab/>
      </w:r>
      <w:r w:rsidRPr="0097456A">
        <w:rPr>
          <w:rFonts w:hAnsi="宋体" w:hint="eastAsia"/>
          <w:lang w:val="zh-CN"/>
        </w:rPr>
        <w:t>一般用于协助确定国际法规则的任何其他手段。</w:t>
      </w:r>
    </w:p>
    <w:p w14:paraId="562C60A2" w14:textId="54452469" w:rsidR="00E959EF" w:rsidRPr="0097456A" w:rsidRDefault="00E959EF" w:rsidP="00C45A2A">
      <w:pPr>
        <w:pStyle w:val="SingleTxtGC"/>
        <w:ind w:left="1565"/>
        <w:rPr>
          <w:rFonts w:eastAsia="黑体"/>
        </w:rPr>
      </w:pPr>
      <w:r w:rsidRPr="0097456A">
        <w:rPr>
          <w:rFonts w:eastAsia="黑体"/>
          <w:lang w:val="zh-CN"/>
        </w:rPr>
        <w:t>结论</w:t>
      </w:r>
      <w:r w:rsidRPr="0097456A">
        <w:rPr>
          <w:rFonts w:eastAsia="黑体"/>
          <w:lang w:val="zh-CN"/>
        </w:rPr>
        <w:t>3</w:t>
      </w:r>
      <w:r w:rsidR="009153D4">
        <w:rPr>
          <w:rFonts w:eastAsia="黑体"/>
        </w:rPr>
        <w:br/>
      </w:r>
      <w:r w:rsidRPr="0097456A">
        <w:rPr>
          <w:rFonts w:eastAsia="黑体"/>
          <w:lang w:val="zh-CN"/>
        </w:rPr>
        <w:t>确定国际法规则的辅助手段的一般评估标准</w:t>
      </w:r>
    </w:p>
    <w:p w14:paraId="7F841059" w14:textId="77777777" w:rsidR="00E959EF" w:rsidRPr="0097456A" w:rsidRDefault="00E959EF" w:rsidP="00C45A2A">
      <w:pPr>
        <w:pStyle w:val="SingleTxtGC"/>
        <w:ind w:left="1565"/>
      </w:pPr>
      <w:r w:rsidRPr="0097456A">
        <w:rPr>
          <w:lang w:val="zh-CN"/>
        </w:rPr>
        <w:tab/>
      </w:r>
      <w:r w:rsidRPr="0097456A">
        <w:rPr>
          <w:rFonts w:hAnsi="宋体" w:hint="eastAsia"/>
          <w:lang w:val="zh-CN"/>
        </w:rPr>
        <w:t>在评估确定国际法规则的辅助手段的权重时，除其他外，需考虑到：</w:t>
      </w:r>
    </w:p>
    <w:p w14:paraId="08741CF2" w14:textId="77777777" w:rsidR="00E959EF" w:rsidRPr="0097456A" w:rsidRDefault="00E959EF" w:rsidP="00C45A2A">
      <w:pPr>
        <w:pStyle w:val="SingleTxtGC"/>
        <w:ind w:left="1565"/>
      </w:pPr>
      <w:r w:rsidRPr="0097456A">
        <w:tab/>
      </w:r>
      <w:r w:rsidRPr="0097456A">
        <w:rPr>
          <w:lang w:val="zh-CN"/>
        </w:rPr>
        <w:t>(a)</w:t>
      </w:r>
      <w:r w:rsidRPr="0097456A">
        <w:rPr>
          <w:lang w:val="zh-CN"/>
        </w:rPr>
        <w:tab/>
      </w:r>
      <w:r w:rsidRPr="0097456A">
        <w:rPr>
          <w:rFonts w:hAnsi="宋体" w:hint="eastAsia"/>
          <w:lang w:val="zh-CN"/>
        </w:rPr>
        <w:t>其代表性的程度；</w:t>
      </w:r>
    </w:p>
    <w:p w14:paraId="69873811" w14:textId="77777777" w:rsidR="00E959EF" w:rsidRPr="0097456A" w:rsidRDefault="00E959EF" w:rsidP="00C45A2A">
      <w:pPr>
        <w:pStyle w:val="SingleTxtGC"/>
        <w:ind w:left="1565"/>
      </w:pPr>
      <w:r w:rsidRPr="0097456A">
        <w:tab/>
      </w:r>
      <w:r w:rsidRPr="0097456A">
        <w:rPr>
          <w:lang w:val="zh-CN"/>
        </w:rPr>
        <w:t>(b)</w:t>
      </w:r>
      <w:r w:rsidRPr="0097456A">
        <w:rPr>
          <w:lang w:val="zh-CN"/>
        </w:rPr>
        <w:tab/>
      </w:r>
      <w:r w:rsidRPr="0097456A">
        <w:rPr>
          <w:rFonts w:hAnsi="宋体" w:hint="eastAsia"/>
          <w:lang w:val="zh-CN"/>
        </w:rPr>
        <w:t>论证的质量；</w:t>
      </w:r>
    </w:p>
    <w:p w14:paraId="037EE14F" w14:textId="77777777" w:rsidR="00E959EF" w:rsidRPr="0097456A" w:rsidRDefault="00E959EF" w:rsidP="00C45A2A">
      <w:pPr>
        <w:pStyle w:val="SingleTxtGC"/>
        <w:ind w:left="1565"/>
      </w:pPr>
      <w:r w:rsidRPr="0097456A">
        <w:tab/>
      </w:r>
      <w:r w:rsidRPr="0097456A">
        <w:rPr>
          <w:lang w:val="zh-CN"/>
        </w:rPr>
        <w:t>(c)</w:t>
      </w:r>
      <w:r w:rsidRPr="0097456A">
        <w:rPr>
          <w:lang w:val="zh-CN"/>
        </w:rPr>
        <w:tab/>
      </w:r>
      <w:r w:rsidRPr="0097456A">
        <w:rPr>
          <w:rFonts w:hAnsi="宋体" w:hint="eastAsia"/>
          <w:lang w:val="zh-CN"/>
        </w:rPr>
        <w:t>有关人员的专门知识；</w:t>
      </w:r>
    </w:p>
    <w:p w14:paraId="35965437" w14:textId="77777777" w:rsidR="00E959EF" w:rsidRPr="0097456A" w:rsidRDefault="00E959EF" w:rsidP="00C45A2A">
      <w:pPr>
        <w:pStyle w:val="SingleTxtGC"/>
        <w:ind w:left="1565"/>
      </w:pPr>
      <w:r w:rsidRPr="0097456A">
        <w:tab/>
      </w:r>
      <w:r w:rsidRPr="0097456A">
        <w:rPr>
          <w:lang w:val="zh-CN"/>
        </w:rPr>
        <w:t>(d)</w:t>
      </w:r>
      <w:r w:rsidRPr="0097456A">
        <w:rPr>
          <w:lang w:val="zh-CN"/>
        </w:rPr>
        <w:tab/>
      </w:r>
      <w:r w:rsidRPr="0097456A">
        <w:rPr>
          <w:rFonts w:hAnsi="宋体" w:hint="eastAsia"/>
          <w:lang w:val="zh-CN"/>
        </w:rPr>
        <w:t>有关人员之间的一致程度；</w:t>
      </w:r>
    </w:p>
    <w:p w14:paraId="63298484" w14:textId="77777777" w:rsidR="00E959EF" w:rsidRPr="0097456A" w:rsidRDefault="00E959EF" w:rsidP="00C45A2A">
      <w:pPr>
        <w:pStyle w:val="SingleTxtGC"/>
        <w:ind w:left="1565"/>
      </w:pPr>
      <w:r w:rsidRPr="0097456A">
        <w:tab/>
      </w:r>
      <w:r w:rsidRPr="0097456A">
        <w:rPr>
          <w:lang w:val="zh-CN"/>
        </w:rPr>
        <w:t>(e)</w:t>
      </w:r>
      <w:r w:rsidRPr="0097456A">
        <w:rPr>
          <w:lang w:val="zh-CN"/>
        </w:rPr>
        <w:tab/>
      </w:r>
      <w:r w:rsidRPr="0097456A">
        <w:rPr>
          <w:rFonts w:hAnsi="宋体" w:hint="eastAsia"/>
          <w:lang w:val="zh-CN"/>
        </w:rPr>
        <w:t>各国和其他实体的接受情况；</w:t>
      </w:r>
    </w:p>
    <w:p w14:paraId="4DAD4AC3" w14:textId="5E0EF9C3" w:rsidR="00E959EF" w:rsidRPr="0097456A" w:rsidRDefault="00E959EF" w:rsidP="00C45A2A">
      <w:pPr>
        <w:pStyle w:val="SingleTxtGC"/>
        <w:ind w:left="1565"/>
        <w:rPr>
          <w:lang w:val="zh-CN"/>
        </w:rPr>
      </w:pPr>
      <w:r w:rsidRPr="0097456A">
        <w:tab/>
      </w:r>
      <w:r w:rsidRPr="0097456A">
        <w:rPr>
          <w:lang w:val="zh-CN"/>
        </w:rPr>
        <w:t>(f)</w:t>
      </w:r>
      <w:r w:rsidRPr="0097456A">
        <w:rPr>
          <w:lang w:val="zh-CN"/>
        </w:rPr>
        <w:tab/>
      </w:r>
      <w:r w:rsidRPr="0097456A">
        <w:rPr>
          <w:rFonts w:hAnsi="宋体" w:hint="eastAsia"/>
          <w:lang w:val="zh-CN"/>
        </w:rPr>
        <w:t>在适用的情况下，赋予该机构的任务。</w:t>
      </w:r>
    </w:p>
    <w:p w14:paraId="58D85F62" w14:textId="26EC9750" w:rsidR="00E959EF" w:rsidRPr="0097456A" w:rsidRDefault="00E959EF" w:rsidP="004749B2">
      <w:pPr>
        <w:pStyle w:val="SingleTxtGC"/>
        <w:ind w:left="1565"/>
        <w:rPr>
          <w:rFonts w:eastAsia="黑体"/>
        </w:rPr>
      </w:pPr>
      <w:r w:rsidRPr="0097456A">
        <w:rPr>
          <w:rFonts w:eastAsia="黑体"/>
          <w:lang w:val="zh-CN"/>
        </w:rPr>
        <w:lastRenderedPageBreak/>
        <w:t>结论</w:t>
      </w:r>
      <w:r w:rsidRPr="0097456A">
        <w:rPr>
          <w:rFonts w:eastAsia="黑体"/>
          <w:lang w:val="zh-CN"/>
        </w:rPr>
        <w:t>4</w:t>
      </w:r>
      <w:r w:rsidR="004749B2">
        <w:rPr>
          <w:rFonts w:eastAsia="黑体"/>
        </w:rPr>
        <w:br/>
      </w:r>
      <w:r w:rsidRPr="0097456A">
        <w:rPr>
          <w:rFonts w:eastAsia="黑体"/>
          <w:lang w:val="zh-CN"/>
        </w:rPr>
        <w:t>法院和法庭的决定</w:t>
      </w:r>
    </w:p>
    <w:p w14:paraId="7FD02683" w14:textId="77777777" w:rsidR="00E959EF" w:rsidRPr="0097456A" w:rsidRDefault="00E959EF" w:rsidP="004749B2">
      <w:pPr>
        <w:pStyle w:val="SingleTxtGC"/>
        <w:ind w:left="1565"/>
      </w:pPr>
      <w:r w:rsidRPr="0097456A">
        <w:t>1.</w:t>
      </w:r>
      <w:r w:rsidRPr="0097456A">
        <w:tab/>
      </w:r>
      <w:r w:rsidRPr="0097456A">
        <w:rPr>
          <w:rFonts w:hAnsi="宋体" w:hint="eastAsia"/>
          <w:lang w:val="zh-CN"/>
        </w:rPr>
        <w:t>国际性法院和法庭的决定，特别是国际法院的决定，是确定国际法规则的存在及内容的辅助手段。</w:t>
      </w:r>
    </w:p>
    <w:p w14:paraId="6F626FB7" w14:textId="77777777" w:rsidR="00E959EF" w:rsidRPr="0097456A" w:rsidRDefault="00E959EF" w:rsidP="004749B2">
      <w:pPr>
        <w:pStyle w:val="SingleTxtGC"/>
        <w:ind w:left="1565"/>
      </w:pPr>
      <w:r w:rsidRPr="0097456A">
        <w:t>2.</w:t>
      </w:r>
      <w:r w:rsidRPr="0097456A">
        <w:tab/>
      </w:r>
      <w:r w:rsidRPr="0097456A">
        <w:rPr>
          <w:rFonts w:hAnsi="宋体" w:hint="eastAsia"/>
          <w:lang w:val="zh-CN"/>
        </w:rPr>
        <w:t>在某些情况下，国内法院的决定可用作确定国际法规则的存在及内容的辅助手段。</w:t>
      </w:r>
    </w:p>
    <w:p w14:paraId="67DB882F" w14:textId="5F787B95" w:rsidR="00E959EF" w:rsidRPr="0097456A" w:rsidRDefault="00E959EF" w:rsidP="004749B2">
      <w:pPr>
        <w:pStyle w:val="SingleTxtGC"/>
        <w:ind w:left="1565"/>
        <w:rPr>
          <w:rFonts w:eastAsia="黑体"/>
        </w:rPr>
      </w:pPr>
      <w:r w:rsidRPr="0097456A">
        <w:rPr>
          <w:rFonts w:eastAsia="黑体"/>
          <w:lang w:val="zh-CN"/>
        </w:rPr>
        <w:t>结论</w:t>
      </w:r>
      <w:r w:rsidRPr="0097456A">
        <w:rPr>
          <w:rFonts w:eastAsia="黑体"/>
          <w:lang w:val="zh-CN"/>
        </w:rPr>
        <w:t>5</w:t>
      </w:r>
      <w:r w:rsidR="004749B2">
        <w:rPr>
          <w:rFonts w:eastAsia="黑体"/>
        </w:rPr>
        <w:br/>
      </w:r>
      <w:r w:rsidRPr="0097456A">
        <w:rPr>
          <w:rFonts w:eastAsia="黑体"/>
          <w:lang w:val="zh-CN"/>
        </w:rPr>
        <w:t>学说</w:t>
      </w:r>
    </w:p>
    <w:p w14:paraId="6C046603" w14:textId="77777777" w:rsidR="00E959EF" w:rsidRPr="0097456A" w:rsidRDefault="00E959EF" w:rsidP="004749B2">
      <w:pPr>
        <w:pStyle w:val="SingleTxtGC"/>
        <w:ind w:left="1565"/>
      </w:pPr>
      <w:r w:rsidRPr="0097456A">
        <w:rPr>
          <w:lang w:val="zh-CN"/>
        </w:rPr>
        <w:tab/>
      </w:r>
      <w:r w:rsidRPr="0097456A">
        <w:rPr>
          <w:rFonts w:hAnsi="宋体" w:hint="eastAsia"/>
          <w:lang w:val="zh-CN"/>
        </w:rPr>
        <w:t>学说，特别是那些普遍反映来自世界各法律体系和各区域的具有国际法专业能力的人的一致观点的学说，是确定国际法规则的存在及内容的辅助手段。在评估学说的代表性时，除其他外，需适当考虑到性别和语言多样性。</w:t>
      </w:r>
    </w:p>
    <w:p w14:paraId="14B8440D" w14:textId="350E5498" w:rsidR="00E959EF" w:rsidRPr="0097456A" w:rsidRDefault="00E959EF" w:rsidP="004749B2">
      <w:pPr>
        <w:pStyle w:val="SingleTxtGC"/>
        <w:ind w:left="1565"/>
        <w:rPr>
          <w:rFonts w:eastAsia="黑体"/>
        </w:rPr>
      </w:pPr>
      <w:r w:rsidRPr="0097456A">
        <w:rPr>
          <w:rFonts w:eastAsia="黑体"/>
          <w:lang w:val="zh-CN"/>
        </w:rPr>
        <w:t>结论</w:t>
      </w:r>
      <w:r w:rsidRPr="0097456A">
        <w:rPr>
          <w:rFonts w:eastAsia="黑体"/>
          <w:lang w:val="zh-CN"/>
        </w:rPr>
        <w:t>6</w:t>
      </w:r>
      <w:r w:rsidR="004749B2">
        <w:rPr>
          <w:rFonts w:eastAsia="黑体"/>
        </w:rPr>
        <w:br/>
      </w:r>
      <w:r w:rsidRPr="0097456A">
        <w:rPr>
          <w:rFonts w:eastAsia="黑体"/>
          <w:lang w:val="zh-CN"/>
        </w:rPr>
        <w:t>辅助手段的性质和作用</w:t>
      </w:r>
    </w:p>
    <w:p w14:paraId="7C17600A" w14:textId="77777777" w:rsidR="00E959EF" w:rsidRPr="0097456A" w:rsidRDefault="00E959EF" w:rsidP="004749B2">
      <w:pPr>
        <w:pStyle w:val="SingleTxtGC"/>
        <w:ind w:left="1565"/>
      </w:pPr>
      <w:r w:rsidRPr="0097456A">
        <w:t>1.</w:t>
      </w:r>
      <w:r w:rsidRPr="0097456A">
        <w:tab/>
      </w:r>
      <w:r w:rsidRPr="0097456A">
        <w:rPr>
          <w:rFonts w:hAnsi="宋体" w:hint="eastAsia"/>
          <w:lang w:val="zh-CN"/>
        </w:rPr>
        <w:t>辅助手段不是国际法的渊源。辅助手段的作用是协助确定国际法规则的存在及内容。</w:t>
      </w:r>
    </w:p>
    <w:p w14:paraId="27CC5E1D" w14:textId="77777777" w:rsidR="00E959EF" w:rsidRPr="0097456A" w:rsidRDefault="00E959EF" w:rsidP="004749B2">
      <w:pPr>
        <w:pStyle w:val="SingleTxtGC"/>
        <w:ind w:left="1565"/>
      </w:pPr>
      <w:r w:rsidRPr="0097456A">
        <w:t>2.</w:t>
      </w:r>
      <w:r w:rsidRPr="0097456A">
        <w:tab/>
      </w:r>
      <w:r w:rsidRPr="0097456A">
        <w:rPr>
          <w:rFonts w:hAnsi="宋体" w:hint="eastAsia"/>
          <w:lang w:val="zh-CN"/>
        </w:rPr>
        <w:t>材料用作确定国际法规则的辅助手段，不妨碍将其用于其他目的。</w:t>
      </w:r>
    </w:p>
    <w:p w14:paraId="3E63466A" w14:textId="26AFAB87" w:rsidR="00E959EF" w:rsidRPr="0097456A" w:rsidRDefault="00E959EF" w:rsidP="004749B2">
      <w:pPr>
        <w:pStyle w:val="SingleTxtGC"/>
        <w:ind w:left="1565"/>
        <w:rPr>
          <w:rFonts w:eastAsia="黑体"/>
        </w:rPr>
      </w:pPr>
      <w:r w:rsidRPr="0097456A">
        <w:rPr>
          <w:rFonts w:eastAsia="黑体"/>
          <w:lang w:val="zh-CN"/>
        </w:rPr>
        <w:t>结论</w:t>
      </w:r>
      <w:r w:rsidRPr="0097456A">
        <w:rPr>
          <w:rFonts w:eastAsia="黑体"/>
          <w:lang w:val="zh-CN"/>
        </w:rPr>
        <w:t>7</w:t>
      </w:r>
      <w:r w:rsidR="004749B2">
        <w:rPr>
          <w:rFonts w:eastAsia="黑体"/>
        </w:rPr>
        <w:br/>
      </w:r>
      <w:bookmarkStart w:id="64" w:name="_Toc157458651"/>
      <w:r w:rsidRPr="0097456A">
        <w:rPr>
          <w:rFonts w:eastAsia="黑体"/>
          <w:lang w:val="zh-CN"/>
        </w:rPr>
        <w:t>在国际法中没有具法律约束力的先例</w:t>
      </w:r>
      <w:bookmarkEnd w:id="64"/>
    </w:p>
    <w:p w14:paraId="0191161F" w14:textId="77777777" w:rsidR="00E959EF" w:rsidRPr="0097456A" w:rsidRDefault="00E959EF" w:rsidP="004749B2">
      <w:pPr>
        <w:pStyle w:val="SingleTxtGC"/>
        <w:ind w:left="1565"/>
      </w:pPr>
      <w:r w:rsidRPr="0097456A">
        <w:rPr>
          <w:lang w:val="zh-CN"/>
        </w:rPr>
        <w:tab/>
      </w:r>
      <w:r w:rsidRPr="0097456A">
        <w:rPr>
          <w:rFonts w:hAnsi="宋体" w:hint="eastAsia"/>
          <w:lang w:val="zh-CN"/>
        </w:rPr>
        <w:t>在国际性法院或法庭的决定涉及的问题与所审议的问题相同或相似时，可在法律要点上遵循这些决定。此类决定不构成具有法律约束力的先例，除非国际法的具体文书或规则另有规定。</w:t>
      </w:r>
    </w:p>
    <w:p w14:paraId="4435D346" w14:textId="19CF564C" w:rsidR="00E959EF" w:rsidRPr="0097456A" w:rsidRDefault="00E959EF" w:rsidP="004749B2">
      <w:pPr>
        <w:pStyle w:val="SingleTxtGC"/>
        <w:ind w:left="1565"/>
        <w:rPr>
          <w:rFonts w:eastAsia="黑体"/>
        </w:rPr>
      </w:pPr>
      <w:r w:rsidRPr="0097456A">
        <w:rPr>
          <w:rFonts w:eastAsia="黑体"/>
          <w:lang w:val="zh-CN"/>
        </w:rPr>
        <w:t>结论</w:t>
      </w:r>
      <w:r w:rsidRPr="0097456A">
        <w:rPr>
          <w:rFonts w:eastAsia="黑体"/>
          <w:lang w:val="zh-CN"/>
        </w:rPr>
        <w:t>8</w:t>
      </w:r>
      <w:r w:rsidR="004749B2">
        <w:rPr>
          <w:rFonts w:eastAsia="黑体"/>
        </w:rPr>
        <w:br/>
      </w:r>
      <w:r w:rsidRPr="0097456A">
        <w:rPr>
          <w:rFonts w:eastAsia="黑体"/>
          <w:lang w:val="zh-CN"/>
        </w:rPr>
        <w:t>法院和法庭决定的权重</w:t>
      </w:r>
    </w:p>
    <w:p w14:paraId="5FF70C0E" w14:textId="77777777" w:rsidR="00E959EF" w:rsidRPr="00E36D95" w:rsidRDefault="00E959EF" w:rsidP="004749B2">
      <w:pPr>
        <w:pStyle w:val="SingleTxtGC"/>
        <w:ind w:left="1565"/>
      </w:pPr>
      <w:r w:rsidRPr="0097456A">
        <w:rPr>
          <w:lang w:val="zh-CN"/>
        </w:rPr>
        <w:tab/>
      </w:r>
      <w:r w:rsidRPr="0097456A">
        <w:rPr>
          <w:rFonts w:hAnsi="宋体" w:hint="eastAsia"/>
          <w:lang w:val="zh-CN"/>
        </w:rPr>
        <w:t>在评估法院或法庭决定的权重时，除结论草案</w:t>
      </w:r>
      <w:r w:rsidRPr="0097456A">
        <w:rPr>
          <w:lang w:val="zh-CN"/>
        </w:rPr>
        <w:t>3</w:t>
      </w:r>
      <w:r w:rsidRPr="0097456A">
        <w:rPr>
          <w:rFonts w:hAnsi="宋体" w:hint="eastAsia"/>
          <w:lang w:val="zh-CN"/>
        </w:rPr>
        <w:t>所列标准外，还需主要考虑到：</w:t>
      </w:r>
    </w:p>
    <w:p w14:paraId="239656F2" w14:textId="77777777" w:rsidR="00E959EF" w:rsidRPr="0097456A" w:rsidRDefault="00E959EF" w:rsidP="004749B2">
      <w:pPr>
        <w:pStyle w:val="SingleTxtGC"/>
        <w:ind w:left="1565"/>
      </w:pPr>
      <w:r w:rsidRPr="0097456A">
        <w:tab/>
      </w:r>
      <w:r w:rsidRPr="0097456A">
        <w:rPr>
          <w:lang w:val="zh-CN"/>
        </w:rPr>
        <w:t>(a)</w:t>
      </w:r>
      <w:r w:rsidRPr="0097456A">
        <w:rPr>
          <w:lang w:val="zh-CN"/>
        </w:rPr>
        <w:tab/>
      </w:r>
      <w:r w:rsidRPr="0097456A">
        <w:rPr>
          <w:rFonts w:hAnsi="宋体" w:hint="eastAsia"/>
          <w:lang w:val="zh-CN"/>
        </w:rPr>
        <w:t>法院或法庭是否被赋予适用有关规则的具体权限；</w:t>
      </w:r>
    </w:p>
    <w:p w14:paraId="59923DEE" w14:textId="77777777" w:rsidR="00E959EF" w:rsidRPr="0097456A" w:rsidRDefault="00E959EF" w:rsidP="004749B2">
      <w:pPr>
        <w:pStyle w:val="SingleTxtGC"/>
        <w:ind w:left="1565"/>
      </w:pPr>
      <w:r w:rsidRPr="0097456A">
        <w:tab/>
      </w:r>
      <w:r w:rsidRPr="0097456A">
        <w:rPr>
          <w:lang w:val="zh-CN"/>
        </w:rPr>
        <w:t>(b)</w:t>
      </w:r>
      <w:r w:rsidRPr="0097456A">
        <w:rPr>
          <w:lang w:val="zh-CN"/>
        </w:rPr>
        <w:tab/>
      </w:r>
      <w:r w:rsidRPr="0097456A">
        <w:rPr>
          <w:rFonts w:hAnsi="宋体" w:hint="eastAsia"/>
          <w:lang w:val="zh-CN"/>
        </w:rPr>
        <w:t>该决定在多大程度上是大量一致决定的一部分；</w:t>
      </w:r>
    </w:p>
    <w:p w14:paraId="5A5EC041" w14:textId="77777777" w:rsidR="00E959EF" w:rsidRPr="0097456A" w:rsidRDefault="00E959EF" w:rsidP="004749B2">
      <w:pPr>
        <w:pStyle w:val="SingleTxtGC"/>
        <w:ind w:left="1565"/>
      </w:pPr>
      <w:r w:rsidRPr="0097456A">
        <w:tab/>
      </w:r>
      <w:r w:rsidRPr="0097456A">
        <w:rPr>
          <w:lang w:val="zh-CN"/>
        </w:rPr>
        <w:t>(c)</w:t>
      </w:r>
      <w:r w:rsidRPr="0097456A">
        <w:rPr>
          <w:lang w:val="zh-CN"/>
        </w:rPr>
        <w:tab/>
      </w:r>
      <w:r w:rsidRPr="0097456A">
        <w:rPr>
          <w:lang w:val="zh-CN"/>
        </w:rPr>
        <w:t>考虑到后续事态发展，论证在多大程度上仍然相关。</w:t>
      </w:r>
    </w:p>
    <w:p w14:paraId="000273EE" w14:textId="77777777" w:rsidR="00E959EF" w:rsidRPr="0097456A" w:rsidRDefault="00E959EF" w:rsidP="004749B2">
      <w:pPr>
        <w:pStyle w:val="H23GC"/>
        <w:rPr>
          <w:shd w:val="clear" w:color="000000" w:fill="FFFFFF"/>
        </w:rPr>
      </w:pPr>
      <w:r w:rsidRPr="0097456A">
        <w:rPr>
          <w:shd w:val="clear" w:color="000000" w:fill="FFFFFF"/>
        </w:rPr>
        <w:tab/>
      </w:r>
      <w:bookmarkStart w:id="65" w:name="_Toc176438371"/>
      <w:r w:rsidRPr="0097456A">
        <w:rPr>
          <w:shd w:val="clear" w:color="000000" w:fill="FFFFFF"/>
        </w:rPr>
        <w:t>2.</w:t>
      </w:r>
      <w:r w:rsidRPr="0097456A">
        <w:rPr>
          <w:shd w:val="clear" w:color="000000" w:fill="FFFFFF"/>
        </w:rPr>
        <w:tab/>
      </w:r>
      <w:r w:rsidRPr="0097456A">
        <w:rPr>
          <w:rFonts w:hint="eastAsia"/>
          <w:shd w:val="clear" w:color="000000" w:fill="FFFFFF"/>
        </w:rPr>
        <w:t>委员会第七十五届会议暂时通过的结论草案案文及其评注</w:t>
      </w:r>
      <w:bookmarkEnd w:id="65"/>
    </w:p>
    <w:p w14:paraId="79261DAA" w14:textId="77777777" w:rsidR="00E959EF" w:rsidRPr="0097456A" w:rsidRDefault="00E959EF" w:rsidP="00E959EF">
      <w:pPr>
        <w:pStyle w:val="SingleTxtGC"/>
      </w:pPr>
      <w:r w:rsidRPr="0097456A">
        <w:t>75.</w:t>
      </w:r>
      <w:r w:rsidRPr="0097456A">
        <w:tab/>
      </w:r>
      <w:r w:rsidRPr="0097456A">
        <w:rPr>
          <w:rFonts w:hint="eastAsia"/>
        </w:rPr>
        <w:t>委员会第七十五届会议暂时通过的结论草案案文及其评注载录如下。</w:t>
      </w:r>
    </w:p>
    <w:p w14:paraId="146EABC8" w14:textId="3FC25703" w:rsidR="00E959EF" w:rsidRPr="0097456A" w:rsidRDefault="004749B2" w:rsidP="004749B2">
      <w:pPr>
        <w:pStyle w:val="H23GC"/>
        <w:ind w:left="1565"/>
      </w:pPr>
      <w:r>
        <w:tab/>
      </w:r>
      <w:r>
        <w:tab/>
      </w:r>
      <w:bookmarkStart w:id="66" w:name="_Toc176438372"/>
      <w:r w:rsidR="00E959EF" w:rsidRPr="0097456A">
        <w:rPr>
          <w:lang w:val="zh-CN"/>
        </w:rPr>
        <w:t>结论</w:t>
      </w:r>
      <w:r w:rsidR="00E959EF" w:rsidRPr="0097456A">
        <w:rPr>
          <w:lang w:val="zh-CN"/>
        </w:rPr>
        <w:t>4</w:t>
      </w:r>
      <w:r>
        <w:br/>
      </w:r>
      <w:r w:rsidR="00E959EF" w:rsidRPr="0097456A">
        <w:rPr>
          <w:lang w:val="zh-CN"/>
        </w:rPr>
        <w:t>法院和法庭的决定</w:t>
      </w:r>
      <w:bookmarkEnd w:id="66"/>
    </w:p>
    <w:p w14:paraId="74C0D8B1" w14:textId="77777777" w:rsidR="00E959EF" w:rsidRPr="0097456A" w:rsidRDefault="00E959EF" w:rsidP="004749B2">
      <w:pPr>
        <w:pStyle w:val="SingleTxtGC"/>
        <w:ind w:left="1565"/>
      </w:pPr>
      <w:r w:rsidRPr="0097456A">
        <w:t>1.</w:t>
      </w:r>
      <w:r w:rsidRPr="0097456A">
        <w:tab/>
      </w:r>
      <w:r w:rsidRPr="0097456A">
        <w:rPr>
          <w:rFonts w:hAnsi="宋体" w:hint="eastAsia"/>
          <w:lang w:val="zh-CN"/>
        </w:rPr>
        <w:t>国际性法院和法庭的决定，特别是国际法院的决定，是确定国际法规则的存在及内容的辅助手段。</w:t>
      </w:r>
    </w:p>
    <w:p w14:paraId="2545F19E" w14:textId="77777777" w:rsidR="00E959EF" w:rsidRPr="00E36D95" w:rsidRDefault="00E959EF" w:rsidP="004749B2">
      <w:pPr>
        <w:pStyle w:val="SingleTxtGC"/>
        <w:ind w:left="1565"/>
      </w:pPr>
      <w:r w:rsidRPr="0097456A">
        <w:lastRenderedPageBreak/>
        <w:t>2.</w:t>
      </w:r>
      <w:r w:rsidRPr="0097456A">
        <w:tab/>
      </w:r>
      <w:r w:rsidRPr="0097456A">
        <w:rPr>
          <w:lang w:val="zh-CN"/>
        </w:rPr>
        <w:t>在某些情况下，国内法院的决定可用作确定国际法规则的存在及内容的辅助手段。</w:t>
      </w:r>
    </w:p>
    <w:p w14:paraId="075302DC" w14:textId="77777777" w:rsidR="00E959EF" w:rsidRPr="0097456A" w:rsidRDefault="00E959EF" w:rsidP="004749B2">
      <w:pPr>
        <w:pStyle w:val="H23GC"/>
      </w:pPr>
      <w:r w:rsidRPr="0097456A">
        <w:tab/>
      </w:r>
      <w:r w:rsidRPr="0097456A">
        <w:tab/>
      </w:r>
      <w:bookmarkStart w:id="67" w:name="_Toc176438373"/>
      <w:r w:rsidRPr="0097456A">
        <w:rPr>
          <w:rFonts w:hint="eastAsia"/>
        </w:rPr>
        <w:t>评注</w:t>
      </w:r>
      <w:bookmarkEnd w:id="67"/>
    </w:p>
    <w:p w14:paraId="16A157D7" w14:textId="3AC5B53A" w:rsidR="00E959EF" w:rsidRPr="0097456A" w:rsidRDefault="00E959EF" w:rsidP="00E959EF">
      <w:pPr>
        <w:pStyle w:val="SingleTxtGC"/>
      </w:pPr>
      <w:r w:rsidRPr="0097456A">
        <w:t>(1)</w:t>
      </w:r>
      <w:r w:rsidRPr="0097456A">
        <w:tab/>
      </w:r>
      <w:r w:rsidRPr="0097456A">
        <w:rPr>
          <w:rFonts w:hint="eastAsia"/>
        </w:rPr>
        <w:t>结论草案</w:t>
      </w:r>
      <w:r w:rsidRPr="0097456A">
        <w:t>4</w:t>
      </w:r>
      <w:r w:rsidR="00E73BFC" w:rsidRPr="00E73BFC">
        <w:rPr>
          <w:rFonts w:hint="eastAsia"/>
        </w:rPr>
        <w:t xml:space="preserve"> </w:t>
      </w:r>
      <w:r w:rsidRPr="0097456A">
        <w:t>(</w:t>
      </w:r>
      <w:r w:rsidRPr="0097456A">
        <w:rPr>
          <w:rFonts w:hint="eastAsia"/>
        </w:rPr>
        <w:t>法院和法庭的决定</w:t>
      </w:r>
      <w:r w:rsidRPr="0097456A">
        <w:t>)</w:t>
      </w:r>
      <w:r w:rsidRPr="0097456A">
        <w:rPr>
          <w:rFonts w:hint="eastAsia"/>
        </w:rPr>
        <w:t>和</w:t>
      </w:r>
      <w:r w:rsidRPr="0097456A">
        <w:t>5</w:t>
      </w:r>
      <w:r w:rsidR="00E73BFC">
        <w:rPr>
          <w:rFonts w:hint="eastAsia"/>
        </w:rPr>
        <w:t xml:space="preserve"> </w:t>
      </w:r>
      <w:r w:rsidRPr="0097456A">
        <w:t>(</w:t>
      </w:r>
      <w:r w:rsidRPr="0097456A">
        <w:rPr>
          <w:rFonts w:hint="eastAsia"/>
        </w:rPr>
        <w:t>学说</w:t>
      </w:r>
      <w:r w:rsidRPr="0097456A">
        <w:t>)</w:t>
      </w:r>
      <w:r w:rsidRPr="0097456A">
        <w:rPr>
          <w:rFonts w:hint="eastAsia"/>
        </w:rPr>
        <w:t>以委员会以前的工作为基础。这两条结论草案都力求澄清，法院和法庭的决定以及学说这两个源于《国际法院规约》第三十八条第一款</w:t>
      </w:r>
      <w:r w:rsidRPr="0097456A">
        <w:t>(</w:t>
      </w:r>
      <w:r w:rsidRPr="0097456A">
        <w:rPr>
          <w:rFonts w:hint="eastAsia"/>
        </w:rPr>
        <w:t>卯</w:t>
      </w:r>
      <w:r w:rsidRPr="0097456A">
        <w:t>)</w:t>
      </w:r>
      <w:r w:rsidRPr="0097456A">
        <w:rPr>
          <w:rFonts w:hint="eastAsia"/>
        </w:rPr>
        <w:t>项的主要辅助手段，如何用来确定国际法规则的存在及内容。</w:t>
      </w:r>
    </w:p>
    <w:p w14:paraId="46B38322" w14:textId="77777777" w:rsidR="00E959EF" w:rsidRPr="00E36D95" w:rsidRDefault="00E959EF" w:rsidP="00E959EF">
      <w:pPr>
        <w:pStyle w:val="SingleTxtGC"/>
      </w:pPr>
      <w:r w:rsidRPr="0097456A">
        <w:t>(2)</w:t>
      </w:r>
      <w:r w:rsidRPr="0097456A">
        <w:tab/>
      </w:r>
      <w:r w:rsidRPr="0097456A">
        <w:rPr>
          <w:rFonts w:hAnsi="宋体" w:hint="eastAsia"/>
        </w:rPr>
        <w:t>结论草案</w:t>
      </w:r>
      <w:r w:rsidRPr="00E36D95">
        <w:t>4</w:t>
      </w:r>
      <w:r w:rsidRPr="0097456A">
        <w:rPr>
          <w:rFonts w:hAnsi="宋体" w:hint="eastAsia"/>
        </w:rPr>
        <w:t>涉及国际性及国内法院和法庭的决定作为确定国际法规则的存在及内容的辅助手段的作用。该结论草案由两段组成。第</w:t>
      </w:r>
      <w:r w:rsidRPr="00E36D95">
        <w:t>1</w:t>
      </w:r>
      <w:r w:rsidRPr="0097456A">
        <w:rPr>
          <w:rFonts w:hAnsi="宋体" w:hint="eastAsia"/>
        </w:rPr>
        <w:t>段涉及国际性法院和法庭的决定，特别是国际法院的决定，这些决定是确定国际法规则的存在及内容的辅助手段。第</w:t>
      </w:r>
      <w:r w:rsidRPr="00E36D95">
        <w:t>2</w:t>
      </w:r>
      <w:r w:rsidRPr="0097456A">
        <w:rPr>
          <w:rFonts w:hAnsi="宋体" w:hint="eastAsia"/>
        </w:rPr>
        <w:t>段述及国内法院的决定作为确定国际法规则的存在及内容的辅助手段的较为有限的作用。如结论草案</w:t>
      </w:r>
      <w:r w:rsidRPr="0097456A">
        <w:rPr>
          <w:rFonts w:hAnsi="宋体"/>
        </w:rPr>
        <w:t>6</w:t>
      </w:r>
      <w:r w:rsidRPr="0097456A">
        <w:rPr>
          <w:rFonts w:hAnsi="宋体" w:hint="eastAsia"/>
        </w:rPr>
        <w:t>第</w:t>
      </w:r>
      <w:r w:rsidRPr="0097456A">
        <w:rPr>
          <w:rFonts w:hAnsi="宋体"/>
        </w:rPr>
        <w:t>2</w:t>
      </w:r>
      <w:r w:rsidRPr="0097456A">
        <w:rPr>
          <w:rFonts w:hAnsi="宋体" w:hint="eastAsia"/>
        </w:rPr>
        <w:t>段所述，国内法院决定的这种用途不妨碍它的其他用途。此外，也不妨碍决定在学者的著作和在其他辅助手段中的使用。结论草案</w:t>
      </w:r>
      <w:r w:rsidRPr="00E36D95">
        <w:t>4</w:t>
      </w:r>
      <w:r w:rsidRPr="0097456A">
        <w:rPr>
          <w:rFonts w:hAnsi="宋体" w:hint="eastAsia"/>
        </w:rPr>
        <w:t>每一段的主要内容如下。</w:t>
      </w:r>
    </w:p>
    <w:p w14:paraId="0D17570B" w14:textId="77777777" w:rsidR="00A437B8" w:rsidRDefault="00036870" w:rsidP="00036870">
      <w:pPr>
        <w:pStyle w:val="H4GC"/>
        <w:rPr>
          <w:lang w:val="zh-CN"/>
        </w:rPr>
      </w:pPr>
      <w:r>
        <w:tab/>
      </w:r>
      <w:r>
        <w:tab/>
      </w:r>
      <w:r w:rsidR="00E959EF" w:rsidRPr="0097456A">
        <w:rPr>
          <w:lang w:val="zh-CN"/>
        </w:rPr>
        <w:t>第</w:t>
      </w:r>
      <w:r w:rsidR="00E959EF" w:rsidRPr="0097456A">
        <w:rPr>
          <w:lang w:val="zh-CN"/>
        </w:rPr>
        <w:t>1</w:t>
      </w:r>
      <w:r w:rsidR="00E959EF" w:rsidRPr="0097456A">
        <w:rPr>
          <w:lang w:val="zh-CN"/>
        </w:rPr>
        <w:t>段</w:t>
      </w:r>
    </w:p>
    <w:p w14:paraId="64A931E4" w14:textId="3D900CB2" w:rsidR="00E959EF" w:rsidRPr="0097456A" w:rsidRDefault="00A437B8" w:rsidP="00036870">
      <w:pPr>
        <w:pStyle w:val="H4GC"/>
        <w:rPr>
          <w:iCs/>
        </w:rPr>
      </w:pPr>
      <w:r>
        <w:rPr>
          <w:iCs/>
        </w:rPr>
        <w:tab/>
      </w:r>
      <w:r>
        <w:rPr>
          <w:iCs/>
        </w:rPr>
        <w:tab/>
      </w:r>
      <w:r w:rsidR="00E959EF" w:rsidRPr="0097456A">
        <w:rPr>
          <w:rFonts w:hint="eastAsia"/>
          <w:iCs/>
        </w:rPr>
        <w:t>“</w:t>
      </w:r>
      <w:r w:rsidR="00E959EF" w:rsidRPr="0097456A">
        <w:rPr>
          <w:rFonts w:hint="eastAsia"/>
        </w:rPr>
        <w:t>国际性法院和法庭的决定，特别是国际法院的决定</w:t>
      </w:r>
      <w:r w:rsidR="00E959EF" w:rsidRPr="0097456A">
        <w:rPr>
          <w:rFonts w:hint="eastAsia"/>
          <w:iCs/>
        </w:rPr>
        <w:t>”</w:t>
      </w:r>
    </w:p>
    <w:p w14:paraId="49EBDB42" w14:textId="77777777" w:rsidR="00E959EF" w:rsidRPr="0097456A" w:rsidRDefault="00E959EF" w:rsidP="00E959EF">
      <w:pPr>
        <w:pStyle w:val="SingleTxtGC"/>
      </w:pPr>
      <w:r w:rsidRPr="0097456A">
        <w:t>(3)</w:t>
      </w:r>
      <w:r w:rsidRPr="0097456A">
        <w:tab/>
      </w:r>
      <w:r w:rsidRPr="0097456A">
        <w:rPr>
          <w:rFonts w:hint="eastAsia"/>
        </w:rPr>
        <w:t>本评注中使用的“决定”一词已在结论草案</w:t>
      </w:r>
      <w:r w:rsidRPr="0097456A">
        <w:t>2(a)</w:t>
      </w:r>
      <w:r w:rsidRPr="0097456A">
        <w:rPr>
          <w:rFonts w:hint="eastAsia"/>
        </w:rPr>
        <w:t>分段的评注中作了解释。因此，这里只需回顾，委员会在评注中指出，扩大了《国际法院规约》第三十八条第一款</w:t>
      </w:r>
      <w:r w:rsidRPr="0097456A">
        <w:t>(</w:t>
      </w:r>
      <w:r w:rsidRPr="0097456A">
        <w:rPr>
          <w:rFonts w:hint="eastAsia"/>
        </w:rPr>
        <w:t>卯</w:t>
      </w:r>
      <w:r w:rsidRPr="0097456A">
        <w:t>)</w:t>
      </w:r>
      <w:r w:rsidRPr="0097456A">
        <w:rPr>
          <w:rFonts w:hint="eastAsia"/>
        </w:rPr>
        <w:t>项中的“司法判例”这一狭义用语的范围，使用了“决定”这一不加限定的用语，以反映当代实践。</w:t>
      </w:r>
      <w:r w:rsidRPr="001F2008">
        <w:rPr>
          <w:rStyle w:val="a7"/>
        </w:rPr>
        <w:footnoteReference w:id="85"/>
      </w:r>
      <w:r w:rsidRPr="0097456A">
        <w:t xml:space="preserve"> </w:t>
      </w:r>
      <w:r w:rsidRPr="0097456A">
        <w:rPr>
          <w:rFonts w:hint="eastAsia"/>
        </w:rPr>
        <w:t>当代实践证实，在识别或确定国际法规则的存在及内容的过程中，使用了各种机构作出的更广泛的决定，而不仅是司法机构的决定。</w:t>
      </w:r>
      <w:r w:rsidRPr="001F2008">
        <w:rPr>
          <w:rStyle w:val="a7"/>
        </w:rPr>
        <w:footnoteReference w:id="86"/>
      </w:r>
      <w:r w:rsidRPr="0097456A">
        <w:t xml:space="preserve"> </w:t>
      </w:r>
      <w:r w:rsidRPr="0097456A">
        <w:rPr>
          <w:rFonts w:hint="eastAsia"/>
        </w:rPr>
        <w:t>委员会解释说，“决定”的这一更广泛的含义包括最终判决、咨询意见、裁决和任何其他在附带程序或中间程序中下达的命令，包括临时措施。</w:t>
      </w:r>
      <w:r w:rsidRPr="001F2008">
        <w:rPr>
          <w:rStyle w:val="a7"/>
        </w:rPr>
        <w:footnoteReference w:id="87"/>
      </w:r>
    </w:p>
    <w:p w14:paraId="78474E3C" w14:textId="77777777" w:rsidR="00E959EF" w:rsidRPr="0097456A" w:rsidRDefault="00E959EF" w:rsidP="00E959EF">
      <w:pPr>
        <w:pStyle w:val="SingleTxtGC"/>
      </w:pPr>
      <w:r w:rsidRPr="0097456A">
        <w:t>(4)</w:t>
      </w:r>
      <w:r w:rsidRPr="0097456A">
        <w:tab/>
      </w:r>
      <w:r w:rsidRPr="0097456A">
        <w:rPr>
          <w:rFonts w:hint="eastAsia"/>
        </w:rPr>
        <w:t>在结论草案</w:t>
      </w:r>
      <w:r w:rsidRPr="0097456A">
        <w:t>2</w:t>
      </w:r>
      <w:r w:rsidRPr="0097456A">
        <w:rPr>
          <w:rFonts w:hint="eastAsia"/>
        </w:rPr>
        <w:t>的评注中，“法院和法庭”一词也被解释为包括两大类法院：一是“国际性法院和法庭”；二是国内法院。在本条结论草案中，国际性法院和法庭与国内法院之间的区别对法院和法庭决定的权重具有影响，下文将就第</w:t>
      </w:r>
      <w:r w:rsidRPr="0097456A">
        <w:t>2</w:t>
      </w:r>
      <w:r w:rsidRPr="0097456A">
        <w:rPr>
          <w:rFonts w:hint="eastAsia"/>
        </w:rPr>
        <w:t>段对此作进一步阐述。</w:t>
      </w:r>
    </w:p>
    <w:p w14:paraId="62915D23" w14:textId="77777777" w:rsidR="00E959EF" w:rsidRPr="0097456A" w:rsidRDefault="00E959EF" w:rsidP="00E959EF">
      <w:pPr>
        <w:pStyle w:val="SingleTxtGC"/>
      </w:pPr>
      <w:r w:rsidRPr="0097456A">
        <w:t>(5)</w:t>
      </w:r>
      <w:r w:rsidRPr="0097456A">
        <w:tab/>
      </w:r>
      <w:r w:rsidRPr="0097456A">
        <w:rPr>
          <w:rFonts w:hint="eastAsia"/>
        </w:rPr>
        <w:t>目前的结论草案强调，“国际性法院和法庭”的决定需作广义理解。这一用语意在涵盖被提请确定国际法规则的存在及内容的“任何行使司法权的国际机构”</w:t>
      </w:r>
      <w:r w:rsidRPr="001F2008">
        <w:rPr>
          <w:rStyle w:val="a7"/>
        </w:rPr>
        <w:footnoteReference w:id="88"/>
      </w:r>
      <w:r w:rsidRPr="0097456A">
        <w:rPr>
          <w:rFonts w:hint="eastAsia"/>
        </w:rPr>
        <w:t>。如今，此类国际性法院的例子比比皆是。它们包括国际法院等常设机</w:t>
      </w:r>
      <w:r w:rsidRPr="0097456A">
        <w:rPr>
          <w:rFonts w:hint="eastAsia"/>
        </w:rPr>
        <w:lastRenderedPageBreak/>
        <w:t>构，也包括各种其他专门的和区域性的法院和法庭，其中有些可能是特设而不是常设法院和法庭，可能是国家间仲裁法庭或适用国际法的其他类型法庭。</w:t>
      </w:r>
      <w:r w:rsidRPr="001F2008">
        <w:rPr>
          <w:rStyle w:val="a7"/>
        </w:rPr>
        <w:footnoteReference w:id="89"/>
      </w:r>
      <w:r w:rsidRPr="0097456A">
        <w:t xml:space="preserve"> </w:t>
      </w:r>
      <w:r w:rsidRPr="0097456A">
        <w:rPr>
          <w:rFonts w:hint="eastAsia"/>
        </w:rPr>
        <w:t>国际性法院和法庭适用的大量法律和它们通常掌握的技能和证据的广度，可能会使其决定具有重要分量，但须考虑到结论草案</w:t>
      </w:r>
      <w:r w:rsidRPr="0097456A">
        <w:t>3</w:t>
      </w:r>
      <w:r w:rsidRPr="0097456A">
        <w:rPr>
          <w:rFonts w:hint="eastAsia"/>
        </w:rPr>
        <w:t>和结论草案</w:t>
      </w:r>
      <w:r w:rsidRPr="0097456A">
        <w:t>8</w:t>
      </w:r>
      <w:r w:rsidRPr="0097456A">
        <w:rPr>
          <w:rFonts w:hint="eastAsia"/>
        </w:rPr>
        <w:t>中提到的因素，前者规定了评估辅助手段的一般标准，后者则确定了评估法院和法庭决定权重的具体标准。</w:t>
      </w:r>
    </w:p>
    <w:p w14:paraId="7DAF05F7" w14:textId="01267FC1" w:rsidR="00E959EF" w:rsidRPr="0097456A" w:rsidRDefault="00E959EF" w:rsidP="00E959EF">
      <w:pPr>
        <w:pStyle w:val="SingleTxtGC"/>
      </w:pPr>
      <w:r w:rsidRPr="0097456A">
        <w:t>(6)</w:t>
      </w:r>
      <w:r w:rsidRPr="0097456A">
        <w:tab/>
      </w:r>
      <w:r w:rsidRPr="0097456A">
        <w:rPr>
          <w:rFonts w:hint="eastAsia"/>
        </w:rPr>
        <w:t>虽然第</w:t>
      </w:r>
      <w:r w:rsidRPr="0097456A">
        <w:t>1</w:t>
      </w:r>
      <w:r w:rsidRPr="0097456A">
        <w:rPr>
          <w:rFonts w:hint="eastAsia"/>
        </w:rPr>
        <w:t>段阐明，所有国际性法院和法庭的决定都是确定国际法规则的存在及内容的辅助手段，但委员会明确提到了国际法院。这一理解体现在“特别是国际法院”的表述中。该措辞与关于习惯国际法识别的结论</w:t>
      </w:r>
      <w:r w:rsidRPr="001F2008">
        <w:rPr>
          <w:rStyle w:val="a7"/>
        </w:rPr>
        <w:footnoteReference w:id="90"/>
      </w:r>
      <w:r w:rsidRPr="0097456A">
        <w:t xml:space="preserve"> </w:t>
      </w:r>
      <w:r w:rsidRPr="0097456A">
        <w:rPr>
          <w:rFonts w:hint="eastAsia"/>
        </w:rPr>
        <w:t>中的结论</w:t>
      </w:r>
      <w:r w:rsidRPr="0097456A">
        <w:t>13</w:t>
      </w:r>
      <w:r w:rsidR="00A04755">
        <w:rPr>
          <w:rFonts w:hint="eastAsia"/>
        </w:rPr>
        <w:t xml:space="preserve"> </w:t>
      </w:r>
      <w:r w:rsidRPr="0097456A">
        <w:t>(</w:t>
      </w:r>
      <w:r w:rsidRPr="0097456A">
        <w:rPr>
          <w:rFonts w:hint="eastAsia"/>
        </w:rPr>
        <w:t>法院和法庭的判决</w:t>
      </w:r>
      <w:r w:rsidRPr="0097456A">
        <w:t>)</w:t>
      </w:r>
      <w:r w:rsidRPr="0097456A">
        <w:rPr>
          <w:rFonts w:hint="eastAsia"/>
        </w:rPr>
        <w:t>第</w:t>
      </w:r>
      <w:r w:rsidRPr="0097456A">
        <w:t>1</w:t>
      </w:r>
      <w:r w:rsidRPr="0097456A">
        <w:rPr>
          <w:rFonts w:hint="eastAsia"/>
        </w:rPr>
        <w:t>段、关于一般国际法强制性规范</w:t>
      </w:r>
      <w:r w:rsidRPr="0097456A">
        <w:t>(</w:t>
      </w:r>
      <w:r w:rsidRPr="0097456A">
        <w:rPr>
          <w:rFonts w:hint="eastAsia"/>
        </w:rPr>
        <w:t>强行法</w:t>
      </w:r>
      <w:r w:rsidRPr="0097456A">
        <w:t>)</w:t>
      </w:r>
      <w:r w:rsidRPr="0097456A">
        <w:rPr>
          <w:rFonts w:hint="eastAsia"/>
        </w:rPr>
        <w:t>的识别和法律后果的结论草案</w:t>
      </w:r>
      <w:r w:rsidRPr="001F2008">
        <w:rPr>
          <w:rStyle w:val="a7"/>
        </w:rPr>
        <w:footnoteReference w:id="91"/>
      </w:r>
      <w:r w:rsidRPr="0097456A">
        <w:t xml:space="preserve"> </w:t>
      </w:r>
      <w:r w:rsidRPr="0097456A">
        <w:rPr>
          <w:rFonts w:hint="eastAsia"/>
        </w:rPr>
        <w:t>中的结论草案</w:t>
      </w:r>
      <w:r w:rsidRPr="0097456A">
        <w:t>9</w:t>
      </w:r>
      <w:r w:rsidR="00A04755">
        <w:rPr>
          <w:rFonts w:hint="eastAsia"/>
        </w:rPr>
        <w:t xml:space="preserve"> </w:t>
      </w:r>
      <w:r w:rsidRPr="0097456A">
        <w:t>(</w:t>
      </w:r>
      <w:r w:rsidRPr="0097456A">
        <w:rPr>
          <w:rFonts w:hint="eastAsia"/>
        </w:rPr>
        <w:t>确定一般国际法规范强制性的辅助手段</w:t>
      </w:r>
      <w:r w:rsidRPr="0097456A">
        <w:t>)</w:t>
      </w:r>
      <w:r w:rsidRPr="0097456A">
        <w:rPr>
          <w:rFonts w:hint="eastAsia"/>
        </w:rPr>
        <w:t>第</w:t>
      </w:r>
      <w:r w:rsidRPr="0097456A">
        <w:t>1</w:t>
      </w:r>
      <w:r w:rsidRPr="0097456A">
        <w:rPr>
          <w:rFonts w:hint="eastAsia"/>
        </w:rPr>
        <w:t>段和关于一般法律原则的结论草案</w:t>
      </w:r>
      <w:r w:rsidRPr="001F2008">
        <w:rPr>
          <w:rStyle w:val="a7"/>
        </w:rPr>
        <w:footnoteReference w:id="92"/>
      </w:r>
      <w:r w:rsidRPr="0097456A">
        <w:t xml:space="preserve"> </w:t>
      </w:r>
      <w:r w:rsidRPr="0097456A">
        <w:rPr>
          <w:rFonts w:hint="eastAsia"/>
        </w:rPr>
        <w:t>中的结论草案</w:t>
      </w:r>
      <w:r w:rsidRPr="0097456A">
        <w:t>8</w:t>
      </w:r>
      <w:r w:rsidR="00A04755">
        <w:rPr>
          <w:rFonts w:hint="eastAsia"/>
        </w:rPr>
        <w:t xml:space="preserve"> </w:t>
      </w:r>
      <w:r w:rsidRPr="0097456A">
        <w:t>(</w:t>
      </w:r>
      <w:r w:rsidRPr="0097456A">
        <w:rPr>
          <w:rFonts w:hint="eastAsia"/>
        </w:rPr>
        <w:t>法院和法庭的决定</w:t>
      </w:r>
      <w:r w:rsidRPr="0097456A">
        <w:t>)</w:t>
      </w:r>
      <w:r w:rsidRPr="0097456A">
        <w:rPr>
          <w:rFonts w:hint="eastAsia"/>
        </w:rPr>
        <w:t>第</w:t>
      </w:r>
      <w:r w:rsidRPr="0097456A">
        <w:t>1</w:t>
      </w:r>
      <w:r w:rsidRPr="0097456A">
        <w:rPr>
          <w:rFonts w:hint="eastAsia"/>
        </w:rPr>
        <w:t>段相同。</w:t>
      </w:r>
    </w:p>
    <w:p w14:paraId="3E84D768" w14:textId="77777777" w:rsidR="00E959EF" w:rsidRPr="0097456A" w:rsidRDefault="00E959EF" w:rsidP="00E959EF">
      <w:pPr>
        <w:pStyle w:val="SingleTxtGC"/>
      </w:pPr>
      <w:r w:rsidRPr="0097456A">
        <w:t>(7)</w:t>
      </w:r>
      <w:r w:rsidRPr="0097456A">
        <w:tab/>
      </w:r>
      <w:r w:rsidRPr="0097456A">
        <w:rPr>
          <w:rFonts w:hint="eastAsia"/>
        </w:rPr>
        <w:t>委员会认为，结论草案</w:t>
      </w:r>
      <w:r w:rsidRPr="0097456A">
        <w:t>4</w:t>
      </w:r>
      <w:r w:rsidRPr="0097456A">
        <w:rPr>
          <w:rFonts w:hint="eastAsia"/>
        </w:rPr>
        <w:t>第</w:t>
      </w:r>
      <w:r w:rsidRPr="0097456A">
        <w:t>1</w:t>
      </w:r>
      <w:r w:rsidRPr="0097456A">
        <w:rPr>
          <w:rFonts w:hint="eastAsia"/>
        </w:rPr>
        <w:t>段强调国际法院是有道理的，其中有几个原因。首先，第三十八条第一款</w:t>
      </w:r>
      <w:r w:rsidRPr="0097456A">
        <w:t>(</w:t>
      </w:r>
      <w:r w:rsidRPr="0097456A">
        <w:rPr>
          <w:rFonts w:hint="eastAsia"/>
        </w:rPr>
        <w:t>卯</w:t>
      </w:r>
      <w:r w:rsidRPr="0097456A">
        <w:t>)</w:t>
      </w:r>
      <w:r w:rsidRPr="0097456A">
        <w:rPr>
          <w:rFonts w:hint="eastAsia"/>
        </w:rPr>
        <w:t>项是《国际法院规约》的适用法条款，该规约是《联合国宪章》的组成部分，指示法官在根据国际法解决国家间争端或发表咨询意见时，在第五十九条的规定之下，“适用”作为“确定法律规则的辅助手段”的“司法决定”。当然，像本报告这样旨在澄清与《国际法院规约》所载规定有关的实践的研究报告，应适当尊重该机构广泛的司法实践。事实上，实践表明，国际法院经常参考其本身以前的决定，而且越来越多地参考其他法院和法庭的决定，尽管不一定将它们定性为“辅助手段”。</w:t>
      </w:r>
      <w:r w:rsidRPr="001F2008">
        <w:rPr>
          <w:rStyle w:val="a7"/>
        </w:rPr>
        <w:footnoteReference w:id="93"/>
      </w:r>
      <w:r w:rsidRPr="0097456A">
        <w:t xml:space="preserve"> </w:t>
      </w:r>
      <w:r w:rsidRPr="0097456A">
        <w:rPr>
          <w:rFonts w:hint="eastAsia"/>
        </w:rPr>
        <w:t>这样，国际法院不仅作为其自身《规约》赋予的职能，适用现在已被视为习惯国际法一部分的这项适用法规定，还发布权威性决定，协助维护国际法作为一个法律体系的统一性和连贯性。</w:t>
      </w:r>
    </w:p>
    <w:p w14:paraId="0948823B" w14:textId="77777777" w:rsidR="00E959EF" w:rsidRPr="0097456A" w:rsidRDefault="00E959EF" w:rsidP="00E959EF">
      <w:pPr>
        <w:pStyle w:val="SingleTxtGC"/>
      </w:pPr>
      <w:r w:rsidRPr="0097456A">
        <w:t>(8)</w:t>
      </w:r>
      <w:r w:rsidRPr="0097456A">
        <w:tab/>
      </w:r>
      <w:r w:rsidRPr="0097456A">
        <w:rPr>
          <w:rFonts w:hint="eastAsia"/>
        </w:rPr>
        <w:t>第二，根据《联合国宪章》第九十二条，国际法院是“联合国之主要司法机关”。</w:t>
      </w:r>
      <w:r w:rsidRPr="001F2008">
        <w:rPr>
          <w:rStyle w:val="a7"/>
        </w:rPr>
        <w:footnoteReference w:id="94"/>
      </w:r>
      <w:r w:rsidRPr="0097456A">
        <w:t xml:space="preserve"> </w:t>
      </w:r>
      <w:r w:rsidRPr="0097456A">
        <w:rPr>
          <w:rFonts w:hint="eastAsia"/>
        </w:rPr>
        <w:t>除了联合国各会员国为“《国际法院规约》之当然当事国”</w:t>
      </w:r>
      <w:r w:rsidRPr="001F2008">
        <w:rPr>
          <w:rStyle w:val="a7"/>
        </w:rPr>
        <w:footnoteReference w:id="95"/>
      </w:r>
      <w:r w:rsidRPr="003216D7">
        <w:rPr>
          <w:rStyle w:val="SingleTxtGCChar"/>
        </w:rPr>
        <w:t xml:space="preserve"> </w:t>
      </w:r>
      <w:r w:rsidRPr="0097456A">
        <w:rPr>
          <w:rFonts w:hint="eastAsia"/>
        </w:rPr>
        <w:t>之外，国际法院的法官也是由联合国主要政治机关，即大会和安全理事会选举产生的。当选的法院法官不仅个人必须具备《规约》所要求的资格，而且法官全体能代表世界各主要区域及各主要法系。换言之，国际法院是一个真正具有普遍性的法学家机构，由一个真正具有普遍性的国际组织设立，广泛代表世界各主要区域和法</w:t>
      </w:r>
      <w:r w:rsidRPr="0097456A">
        <w:rPr>
          <w:rFonts w:hint="eastAsia"/>
        </w:rPr>
        <w:lastRenderedPageBreak/>
        <w:t>律体系。因此，其司法裁决具有合法化特点，这正是它被称为“世界法院”的原因。</w:t>
      </w:r>
      <w:r w:rsidRPr="001F2008">
        <w:rPr>
          <w:rStyle w:val="a7"/>
        </w:rPr>
        <w:footnoteReference w:id="96"/>
      </w:r>
    </w:p>
    <w:p w14:paraId="3DB8D5EB" w14:textId="77777777" w:rsidR="00E959EF" w:rsidRPr="0097456A" w:rsidRDefault="00E959EF" w:rsidP="00E959EF">
      <w:pPr>
        <w:pStyle w:val="SingleTxtGC"/>
      </w:pPr>
      <w:r w:rsidRPr="0097456A">
        <w:t>(9)</w:t>
      </w:r>
      <w:r w:rsidRPr="0097456A">
        <w:tab/>
      </w:r>
      <w:r w:rsidRPr="0097456A">
        <w:rPr>
          <w:rFonts w:hint="eastAsia"/>
        </w:rPr>
        <w:t>第三，虽然一些国家设立了法院，在区域一级通过司法途径解决相互之间的争端，</w:t>
      </w:r>
      <w:r w:rsidRPr="001F2008">
        <w:rPr>
          <w:rStyle w:val="a7"/>
        </w:rPr>
        <w:footnoteReference w:id="97"/>
      </w:r>
      <w:r w:rsidRPr="0097456A">
        <w:t xml:space="preserve"> </w:t>
      </w:r>
      <w:r w:rsidRPr="0097456A">
        <w:rPr>
          <w:rFonts w:hint="eastAsia"/>
        </w:rPr>
        <w:t>但国际法院仍然是迄今唯一具有一般属事管辖权的国际法庭。虽然这一权力并非独一无二，但国际法院还有权就两个主要政治机关以及联合国其他机关及其专门机构提出请求的任何法律问题发表咨询意见。因此，并鉴于其作为具有一般属事管辖权的唯一常设国际性法院的特殊地位，重视其判例是有一定道理的。</w:t>
      </w:r>
    </w:p>
    <w:p w14:paraId="76F372F5" w14:textId="77777777" w:rsidR="00E959EF" w:rsidRPr="0097456A" w:rsidRDefault="00E959EF" w:rsidP="000766B0">
      <w:pPr>
        <w:pStyle w:val="SingleTxtGC"/>
        <w:tabs>
          <w:tab w:val="clear" w:pos="1565"/>
          <w:tab w:val="clear" w:pos="1996"/>
          <w:tab w:val="clear" w:pos="2427"/>
        </w:tabs>
      </w:pPr>
      <w:r w:rsidRPr="0097456A">
        <w:t>(10)</w:t>
      </w:r>
      <w:r w:rsidRPr="0097456A">
        <w:tab/>
      </w:r>
      <w:bookmarkStart w:id="68" w:name="_Ref169887786"/>
      <w:r w:rsidRPr="0097456A">
        <w:rPr>
          <w:rFonts w:hint="eastAsia"/>
        </w:rPr>
        <w:t>第四，这一点也源于《联合国宪章》第九十四条，即联合国每一会员国承诺遵守国际法院对其作为当事一方的任何案件作出的判决。</w:t>
      </w:r>
      <w:r w:rsidRPr="001F2008">
        <w:rPr>
          <w:rStyle w:val="a7"/>
        </w:rPr>
        <w:footnoteReference w:id="98"/>
      </w:r>
      <w:r w:rsidRPr="0097456A">
        <w:t xml:space="preserve"> </w:t>
      </w:r>
      <w:r w:rsidRPr="0097456A">
        <w:rPr>
          <w:rFonts w:hint="eastAsia"/>
        </w:rPr>
        <w:t>这些判决，包括最终判决，可由安全理事会强制执行。安全理事会认为必要时，可提出建议或就为执行判决而应采取的措施作出决定。在实践中，这一权力并不经常被援引。然而，各国在要求执行法院的判决时，仍可根据《联合国宪章》诉诸这一规定。</w:t>
      </w:r>
      <w:bookmarkStart w:id="69" w:name="_Ref176361696"/>
      <w:r w:rsidRPr="001F2008">
        <w:rPr>
          <w:rStyle w:val="a7"/>
        </w:rPr>
        <w:footnoteReference w:id="99"/>
      </w:r>
      <w:bookmarkEnd w:id="68"/>
      <w:bookmarkEnd w:id="69"/>
    </w:p>
    <w:p w14:paraId="748E11FE" w14:textId="77777777" w:rsidR="00E959EF" w:rsidRPr="00E36D95" w:rsidRDefault="00E959EF" w:rsidP="001640A3">
      <w:pPr>
        <w:pStyle w:val="SingleTxtGC"/>
        <w:tabs>
          <w:tab w:val="clear" w:pos="1565"/>
          <w:tab w:val="clear" w:pos="1996"/>
          <w:tab w:val="clear" w:pos="2427"/>
        </w:tabs>
        <w:spacing w:line="310" w:lineRule="exact"/>
      </w:pPr>
      <w:r w:rsidRPr="0097456A">
        <w:t>(11)</w:t>
      </w:r>
      <w:r w:rsidRPr="0097456A">
        <w:tab/>
      </w:r>
      <w:r w:rsidRPr="0097456A">
        <w:rPr>
          <w:rFonts w:hAnsi="宋体" w:hint="eastAsia"/>
        </w:rPr>
        <w:t>总的来说，考虑到上述因素，委员会认为强调国际法院的作用是适当的，但这不意味着与国家设立或行使组织文书赋予的具体权限的国际组织设立的其他国际性法院和法庭存在等级关系。例如，在国际刑法、国际人权法、海洋法和国际经济法等问题上，必须考虑各国和国际组织创立的特设或常设国际性法院和法庭的决定，在某些情况下，与普通法院的决定相比，必须给予这些决定相当大甚</w:t>
      </w:r>
      <w:r w:rsidRPr="0097456A">
        <w:rPr>
          <w:rFonts w:hAnsi="宋体" w:hint="eastAsia"/>
        </w:rPr>
        <w:lastRenderedPageBreak/>
        <w:t>至很大的重视。对所有这些机构的此类决定赋予的法律价值将因情况而异，论证的质量必须进行逐案评估。</w:t>
      </w:r>
    </w:p>
    <w:p w14:paraId="09553A2F" w14:textId="2444E6B1" w:rsidR="00E959EF" w:rsidRPr="0097456A" w:rsidRDefault="00036870" w:rsidP="001640A3">
      <w:pPr>
        <w:pStyle w:val="H4GC"/>
        <w:spacing w:line="310" w:lineRule="exact"/>
        <w:rPr>
          <w:iCs/>
        </w:rPr>
      </w:pPr>
      <w:r>
        <w:rPr>
          <w:rFonts w:cstheme="majorBidi"/>
        </w:rPr>
        <w:tab/>
      </w:r>
      <w:r>
        <w:rPr>
          <w:rFonts w:cstheme="majorBidi"/>
        </w:rPr>
        <w:tab/>
      </w:r>
      <w:r w:rsidR="00E959EF" w:rsidRPr="0097456A">
        <w:rPr>
          <w:rFonts w:cstheme="majorBidi" w:hint="eastAsia"/>
          <w:lang w:val="zh-CN"/>
        </w:rPr>
        <w:t>“</w:t>
      </w:r>
      <w:r w:rsidR="00E959EF" w:rsidRPr="0097456A">
        <w:rPr>
          <w:lang w:val="zh-CN"/>
        </w:rPr>
        <w:t>是确定国际法规则的存在及内容</w:t>
      </w:r>
      <w:r w:rsidR="00E959EF" w:rsidRPr="0097456A">
        <w:rPr>
          <w:rFonts w:hint="eastAsia"/>
          <w:lang w:val="zh-CN"/>
        </w:rPr>
        <w:t>的辅助手段</w:t>
      </w:r>
      <w:r w:rsidR="00E959EF" w:rsidRPr="0097456A">
        <w:rPr>
          <w:rFonts w:cstheme="majorBidi" w:hint="eastAsia"/>
          <w:lang w:val="zh-CN"/>
        </w:rPr>
        <w:t>”</w:t>
      </w:r>
    </w:p>
    <w:p w14:paraId="25A5C8C2" w14:textId="77777777" w:rsidR="00E959EF" w:rsidRPr="0097456A" w:rsidRDefault="00E959EF" w:rsidP="001640A3">
      <w:pPr>
        <w:pStyle w:val="SingleTxtGC"/>
        <w:tabs>
          <w:tab w:val="clear" w:pos="1565"/>
          <w:tab w:val="clear" w:pos="1996"/>
          <w:tab w:val="clear" w:pos="2427"/>
        </w:tabs>
        <w:spacing w:line="310" w:lineRule="exact"/>
      </w:pPr>
      <w:r w:rsidRPr="0097456A">
        <w:t>(12)</w:t>
      </w:r>
      <w:r w:rsidRPr="0097456A">
        <w:tab/>
      </w:r>
      <w:r w:rsidRPr="0097456A">
        <w:rPr>
          <w:rFonts w:hint="eastAsia"/>
        </w:rPr>
        <w:t>在结论草案</w:t>
      </w:r>
      <w:r w:rsidRPr="0097456A">
        <w:t>4</w:t>
      </w:r>
      <w:r w:rsidRPr="0097456A">
        <w:rPr>
          <w:rFonts w:hint="eastAsia"/>
        </w:rPr>
        <w:t>第</w:t>
      </w:r>
      <w:r w:rsidRPr="0097456A">
        <w:t>1</w:t>
      </w:r>
      <w:r w:rsidRPr="0097456A">
        <w:rPr>
          <w:rFonts w:hint="eastAsia"/>
        </w:rPr>
        <w:t>段的最后部分，委员会确定，国际性法院和法庭的决定，特别是国际法院的决定，“</w:t>
      </w:r>
      <w:r w:rsidRPr="00ED5B76">
        <w:rPr>
          <w:rFonts w:ascii="Time New Roman" w:eastAsia="楷体" w:hAnsi="Time New Roman" w:hint="eastAsia"/>
        </w:rPr>
        <w:t>是</w:t>
      </w:r>
      <w:r w:rsidRPr="0097456A">
        <w:rPr>
          <w:rFonts w:hint="eastAsia"/>
        </w:rPr>
        <w:t>确定国际法规则的存在及内容的辅助手段”</w:t>
      </w:r>
      <w:r w:rsidRPr="0097456A">
        <w:t>(</w:t>
      </w:r>
      <w:r w:rsidRPr="0097456A">
        <w:rPr>
          <w:rFonts w:hint="eastAsia"/>
        </w:rPr>
        <w:t>强调是后加的</w:t>
      </w:r>
      <w:r w:rsidRPr="0097456A">
        <w:t>)</w:t>
      </w:r>
      <w:r w:rsidRPr="0097456A">
        <w:rPr>
          <w:rFonts w:hint="eastAsia"/>
        </w:rPr>
        <w:t>。这些法院和法庭关于国际法问题的决定，尤其是解释和适用条约规则或识别和适用习惯国际法规则、一般法律原则或一般国际法强制性规范</w:t>
      </w:r>
      <w:r w:rsidRPr="0097456A">
        <w:rPr>
          <w:rFonts w:hint="eastAsia"/>
        </w:rPr>
        <w:t>(</w:t>
      </w:r>
      <w:r w:rsidRPr="0097456A">
        <w:rPr>
          <w:rFonts w:hint="eastAsia"/>
        </w:rPr>
        <w:t>强行法</w:t>
      </w:r>
      <w:r w:rsidRPr="0097456A">
        <w:t>)</w:t>
      </w:r>
      <w:r w:rsidRPr="0097456A">
        <w:rPr>
          <w:rFonts w:hint="eastAsia"/>
        </w:rPr>
        <w:t>的决定，可为确定国际法规则的存在及内容提供宝贵的指导。</w:t>
      </w:r>
    </w:p>
    <w:p w14:paraId="64139058" w14:textId="77777777" w:rsidR="00E959EF" w:rsidRPr="0097456A" w:rsidRDefault="00E959EF" w:rsidP="001640A3">
      <w:pPr>
        <w:pStyle w:val="SingleTxtGC"/>
        <w:tabs>
          <w:tab w:val="clear" w:pos="1565"/>
          <w:tab w:val="clear" w:pos="1996"/>
          <w:tab w:val="clear" w:pos="2427"/>
        </w:tabs>
        <w:spacing w:line="310" w:lineRule="exact"/>
      </w:pPr>
      <w:r w:rsidRPr="0097456A">
        <w:t>(13)</w:t>
      </w:r>
      <w:r w:rsidRPr="0097456A">
        <w:tab/>
      </w:r>
      <w:r w:rsidRPr="0097456A">
        <w:rPr>
          <w:rFonts w:hint="eastAsia"/>
        </w:rPr>
        <w:t>结论草案</w:t>
      </w:r>
      <w:r w:rsidRPr="0097456A">
        <w:t>1</w:t>
      </w:r>
      <w:r w:rsidRPr="0097456A">
        <w:rPr>
          <w:rFonts w:hint="eastAsia"/>
        </w:rPr>
        <w:t>的评注中已经解释了“辅助手段”和“确定”二词。可参考该条结论草案评注的前一部分</w:t>
      </w:r>
      <w:r w:rsidRPr="0097456A">
        <w:t>(</w:t>
      </w:r>
      <w:r w:rsidRPr="0097456A">
        <w:rPr>
          <w:rFonts w:hint="eastAsia"/>
        </w:rPr>
        <w:t>见第</w:t>
      </w:r>
      <w:r w:rsidRPr="0097456A">
        <w:t>(10)-(13)</w:t>
      </w:r>
      <w:r w:rsidRPr="0097456A">
        <w:rPr>
          <w:rFonts w:hint="eastAsia"/>
        </w:rPr>
        <w:t>段</w:t>
      </w:r>
      <w:r w:rsidRPr="0097456A">
        <w:t>)</w:t>
      </w:r>
      <w:r w:rsidRPr="0097456A">
        <w:rPr>
          <w:rFonts w:hint="eastAsia"/>
        </w:rPr>
        <w:t>中作出的这一解释。</w:t>
      </w:r>
      <w:r w:rsidRPr="001F2008">
        <w:rPr>
          <w:rStyle w:val="a7"/>
        </w:rPr>
        <w:footnoteReference w:id="100"/>
      </w:r>
      <w:r w:rsidRPr="0097456A">
        <w:t xml:space="preserve"> </w:t>
      </w:r>
      <w:r w:rsidRPr="0097456A">
        <w:rPr>
          <w:rFonts w:hint="eastAsia"/>
        </w:rPr>
        <w:t>委员会在评注中已经确认，“确定”一词涉及两个主要方面。因此，在本结论草案中，“确定”一词可用于涵盖不同的行动。同样，该评注还澄清了国际法规则的“存在及内容”</w:t>
      </w:r>
      <w:r w:rsidRPr="0097456A">
        <w:t>(</w:t>
      </w:r>
      <w:r w:rsidRPr="0097456A">
        <w:rPr>
          <w:rFonts w:hint="eastAsia"/>
        </w:rPr>
        <w:t>总评注第</w:t>
      </w:r>
      <w:r w:rsidRPr="0097456A">
        <w:t>(3)</w:t>
      </w:r>
      <w:r w:rsidRPr="0097456A">
        <w:rPr>
          <w:rFonts w:hint="eastAsia"/>
        </w:rPr>
        <w:t>段</w:t>
      </w:r>
      <w:r w:rsidRPr="0097456A">
        <w:t>)</w:t>
      </w:r>
      <w:r w:rsidRPr="0097456A">
        <w:rPr>
          <w:rFonts w:hint="eastAsia"/>
        </w:rPr>
        <w:t>。</w:t>
      </w:r>
      <w:r w:rsidRPr="001F2008">
        <w:rPr>
          <w:rStyle w:val="a7"/>
        </w:rPr>
        <w:footnoteReference w:id="101"/>
      </w:r>
      <w:r w:rsidRPr="0097456A">
        <w:t xml:space="preserve"> </w:t>
      </w:r>
      <w:r w:rsidRPr="0097456A">
        <w:rPr>
          <w:rFonts w:hint="eastAsia"/>
        </w:rPr>
        <w:t>因此，“存在及内容”的提法反映了这样一个事实，即虽然在实践中可能经常需要使用这种辅助手段来查明一项规则的存在，但在某些情况下，该规则的存在可能已被接受，但其确切内容却存在争议，因此需要加以确定。所使用的表述方式考虑到这两种情况。</w:t>
      </w:r>
    </w:p>
    <w:p w14:paraId="5D955FF3" w14:textId="77777777" w:rsidR="00E959EF" w:rsidRPr="0097456A" w:rsidRDefault="00E959EF" w:rsidP="001640A3">
      <w:pPr>
        <w:pStyle w:val="SingleTxtGC"/>
        <w:tabs>
          <w:tab w:val="clear" w:pos="1565"/>
          <w:tab w:val="clear" w:pos="1996"/>
          <w:tab w:val="clear" w:pos="2427"/>
        </w:tabs>
        <w:spacing w:line="310" w:lineRule="exact"/>
      </w:pPr>
      <w:r w:rsidRPr="0097456A">
        <w:t>(14)</w:t>
      </w:r>
      <w:r w:rsidRPr="0097456A">
        <w:tab/>
      </w:r>
      <w:r w:rsidRPr="0097456A">
        <w:rPr>
          <w:rFonts w:hint="eastAsia"/>
        </w:rPr>
        <w:t>关于“国际法规则”一词，先前的评注</w:t>
      </w:r>
      <w:r w:rsidRPr="0097456A">
        <w:t>(</w:t>
      </w:r>
      <w:r w:rsidRPr="0097456A">
        <w:rPr>
          <w:rFonts w:hint="eastAsia"/>
        </w:rPr>
        <w:t>结论草案</w:t>
      </w:r>
      <w:r w:rsidRPr="0097456A">
        <w:t>1</w:t>
      </w:r>
      <w:r w:rsidRPr="0097456A">
        <w:rPr>
          <w:rFonts w:hint="eastAsia"/>
        </w:rPr>
        <w:t>的评注第</w:t>
      </w:r>
      <w:r w:rsidRPr="0097456A">
        <w:t>(3)</w:t>
      </w:r>
      <w:r w:rsidRPr="0097456A">
        <w:rPr>
          <w:rFonts w:hint="eastAsia"/>
        </w:rPr>
        <w:t>段</w:t>
      </w:r>
      <w:r w:rsidRPr="001F2008">
        <w:rPr>
          <w:rStyle w:val="a7"/>
        </w:rPr>
        <w:footnoteReference w:id="102"/>
      </w:r>
      <w:r w:rsidRPr="0097456A">
        <w:t>)</w:t>
      </w:r>
      <w:r w:rsidRPr="0097456A">
        <w:rPr>
          <w:rFonts w:hint="eastAsia"/>
        </w:rPr>
        <w:t>对这一用语作出了解释，大意是《国际法院规约》第三十八条第一款</w:t>
      </w:r>
      <w:r w:rsidRPr="0097456A">
        <w:t>(</w:t>
      </w:r>
      <w:r w:rsidRPr="0097456A">
        <w:rPr>
          <w:rFonts w:hint="eastAsia"/>
        </w:rPr>
        <w:t>卯</w:t>
      </w:r>
      <w:r w:rsidRPr="0097456A">
        <w:t>)</w:t>
      </w:r>
      <w:r w:rsidRPr="0097456A">
        <w:rPr>
          <w:rFonts w:hint="eastAsia"/>
        </w:rPr>
        <w:t>项实际上使用的是“法律规则”一词。委员会指出，判例已作出解释，国际法“规则”的提法意在包括国际法渊源中可能存在的所有规则和原则。</w:t>
      </w:r>
      <w:r w:rsidRPr="001F2008">
        <w:rPr>
          <w:rStyle w:val="a7"/>
        </w:rPr>
        <w:footnoteReference w:id="103"/>
      </w:r>
    </w:p>
    <w:p w14:paraId="468EE144" w14:textId="77777777" w:rsidR="00E959EF" w:rsidRPr="0097456A" w:rsidRDefault="00E959EF" w:rsidP="001640A3">
      <w:pPr>
        <w:pStyle w:val="SingleTxtGC"/>
        <w:tabs>
          <w:tab w:val="clear" w:pos="1565"/>
          <w:tab w:val="clear" w:pos="1996"/>
          <w:tab w:val="clear" w:pos="2427"/>
        </w:tabs>
        <w:spacing w:line="310" w:lineRule="exact"/>
      </w:pPr>
      <w:r w:rsidRPr="0097456A">
        <w:t>(15)</w:t>
      </w:r>
      <w:r w:rsidRPr="0097456A">
        <w:tab/>
      </w:r>
      <w:r w:rsidRPr="0097456A">
        <w:rPr>
          <w:rFonts w:hint="eastAsia"/>
        </w:rPr>
        <w:t>此外，委员会以前曾确定，与上段所述的国际法渊源一样，国际性法院和法庭的决定也是确定一般国际法规范强制性的辅助手段。</w:t>
      </w:r>
      <w:r w:rsidRPr="001F2008">
        <w:rPr>
          <w:rStyle w:val="a7"/>
        </w:rPr>
        <w:footnoteReference w:id="104"/>
      </w:r>
      <w:r w:rsidRPr="0097456A">
        <w:t xml:space="preserve"> </w:t>
      </w:r>
      <w:r w:rsidRPr="0097456A">
        <w:rPr>
          <w:rFonts w:hint="eastAsia"/>
        </w:rPr>
        <w:t>以前的工作阐明，“有大量</w:t>
      </w:r>
      <w:r w:rsidRPr="0097456A">
        <w:t>[</w:t>
      </w:r>
      <w:r w:rsidRPr="0097456A">
        <w:rPr>
          <w:rFonts w:hint="eastAsia"/>
        </w:rPr>
        <w:t>此类</w:t>
      </w:r>
      <w:r w:rsidRPr="0097456A">
        <w:t>]</w:t>
      </w:r>
      <w:r w:rsidRPr="0097456A">
        <w:rPr>
          <w:rFonts w:hint="eastAsia"/>
        </w:rPr>
        <w:t>实例”，</w:t>
      </w:r>
      <w:r w:rsidRPr="001F2008">
        <w:rPr>
          <w:rStyle w:val="a7"/>
        </w:rPr>
        <w:footnoteReference w:id="105"/>
      </w:r>
      <w:r w:rsidRPr="0097456A">
        <w:t xml:space="preserve"> </w:t>
      </w:r>
      <w:r w:rsidRPr="0097456A">
        <w:rPr>
          <w:rFonts w:hint="eastAsia"/>
        </w:rPr>
        <w:t>包括各种国际性法庭如前南斯拉夫问题国际刑事法庭判例中的实例。</w:t>
      </w:r>
      <w:r w:rsidRPr="001F2008">
        <w:rPr>
          <w:rStyle w:val="a7"/>
        </w:rPr>
        <w:footnoteReference w:id="106"/>
      </w:r>
      <w:r w:rsidRPr="0097456A">
        <w:t xml:space="preserve"> </w:t>
      </w:r>
      <w:r w:rsidRPr="0097456A">
        <w:rPr>
          <w:rFonts w:hint="eastAsia"/>
        </w:rPr>
        <w:t>简而言之，根据委员会对最近专题的处理办法，并如关于</w:t>
      </w:r>
      <w:r w:rsidRPr="0097456A">
        <w:rPr>
          <w:rFonts w:hint="eastAsia"/>
        </w:rPr>
        <w:lastRenderedPageBreak/>
        <w:t>范围的结论草案</w:t>
      </w:r>
      <w:r w:rsidRPr="0097456A">
        <w:t>1</w:t>
      </w:r>
      <w:r w:rsidRPr="0097456A">
        <w:rPr>
          <w:rFonts w:hint="eastAsia"/>
        </w:rPr>
        <w:t>的评注所阐明的，国际性法院和法庭的决定是确定国际法规则的存在及内容的辅助手段。</w:t>
      </w:r>
    </w:p>
    <w:p w14:paraId="7264CE6F" w14:textId="734CED1C" w:rsidR="00E959EF" w:rsidRPr="0097456A" w:rsidRDefault="00036870" w:rsidP="00036870">
      <w:pPr>
        <w:pStyle w:val="H4GC"/>
        <w:rPr>
          <w:iCs/>
        </w:rPr>
      </w:pPr>
      <w:r>
        <w:tab/>
      </w:r>
      <w:r>
        <w:tab/>
      </w:r>
      <w:r w:rsidR="00E959EF" w:rsidRPr="0097456A">
        <w:rPr>
          <w:rFonts w:hint="eastAsia"/>
          <w:lang w:val="zh-CN"/>
        </w:rPr>
        <w:t>第</w:t>
      </w:r>
      <w:r w:rsidR="00E959EF" w:rsidRPr="0097456A">
        <w:rPr>
          <w:rFonts w:cstheme="majorBidi"/>
          <w:lang w:val="zh-CN"/>
        </w:rPr>
        <w:t>2</w:t>
      </w:r>
      <w:r w:rsidR="00E959EF" w:rsidRPr="0097456A">
        <w:rPr>
          <w:rFonts w:hint="eastAsia"/>
          <w:lang w:val="zh-CN"/>
        </w:rPr>
        <w:t>段</w:t>
      </w:r>
      <w:r w:rsidR="00684B25" w:rsidRPr="00684B25">
        <w:rPr>
          <w:rFonts w:hint="eastAsia"/>
          <w:spacing w:val="-50"/>
        </w:rPr>
        <w:t>―</w:t>
      </w:r>
      <w:r w:rsidR="00684B25" w:rsidRPr="00684B25">
        <w:rPr>
          <w:rFonts w:hint="eastAsia"/>
        </w:rPr>
        <w:t>―</w:t>
      </w:r>
      <w:r w:rsidR="00E959EF" w:rsidRPr="0097456A">
        <w:rPr>
          <w:lang w:val="zh-CN"/>
        </w:rPr>
        <w:t>在某些情况下，国内法院的决定可用作确定国际法规则的存在及内容的辅助手段</w:t>
      </w:r>
    </w:p>
    <w:p w14:paraId="20506546" w14:textId="77777777" w:rsidR="00E959EF" w:rsidRPr="00E36D95" w:rsidRDefault="00E959EF" w:rsidP="00036870">
      <w:pPr>
        <w:pStyle w:val="SingleTxtGC"/>
        <w:tabs>
          <w:tab w:val="clear" w:pos="1565"/>
          <w:tab w:val="clear" w:pos="1996"/>
          <w:tab w:val="clear" w:pos="2427"/>
        </w:tabs>
      </w:pPr>
      <w:r w:rsidRPr="0097456A">
        <w:t>(16)</w:t>
      </w:r>
      <w:r w:rsidRPr="0097456A">
        <w:tab/>
      </w:r>
      <w:r w:rsidRPr="0097456A">
        <w:rPr>
          <w:rFonts w:hAnsi="宋体" w:hint="eastAsia"/>
        </w:rPr>
        <w:t>结论草案</w:t>
      </w:r>
      <w:r w:rsidRPr="00E36D95">
        <w:t>4</w:t>
      </w:r>
      <w:r w:rsidRPr="0097456A">
        <w:rPr>
          <w:rFonts w:hAnsi="宋体" w:hint="eastAsia"/>
        </w:rPr>
        <w:t>第</w:t>
      </w:r>
      <w:r w:rsidRPr="00E36D95">
        <w:t>2</w:t>
      </w:r>
      <w:r w:rsidRPr="0097456A">
        <w:rPr>
          <w:rFonts w:hAnsi="宋体" w:hint="eastAsia"/>
        </w:rPr>
        <w:t>段涉及国内法院的决定，在某些情况下，这些决定可用作确定国际法规则的存在及内容的辅助手段。在解释该段案文之前，似乎有必要提出两个初步问题。首先，委员会必须回顾，《国际法院规约》第三十八条第一款</w:t>
      </w:r>
      <w:r w:rsidRPr="00E36D95">
        <w:t>(</w:t>
      </w:r>
      <w:r w:rsidRPr="0097456A">
        <w:rPr>
          <w:rFonts w:hAnsi="宋体" w:hint="eastAsia"/>
        </w:rPr>
        <w:t>卯</w:t>
      </w:r>
      <w:r w:rsidRPr="00E36D95">
        <w:t>)</w:t>
      </w:r>
      <w:r w:rsidRPr="0097456A">
        <w:rPr>
          <w:rFonts w:hAnsi="宋体" w:hint="eastAsia"/>
        </w:rPr>
        <w:t>项提到</w:t>
      </w:r>
      <w:r>
        <w:rPr>
          <w:rFonts w:hAnsi="宋体" w:hint="eastAsia"/>
        </w:rPr>
        <w:t>“</w:t>
      </w:r>
      <w:r w:rsidRPr="0097456A">
        <w:rPr>
          <w:rFonts w:hAnsi="宋体" w:hint="eastAsia"/>
        </w:rPr>
        <w:t>司法判例</w:t>
      </w:r>
      <w:r>
        <w:rPr>
          <w:rFonts w:hAnsi="宋体" w:hint="eastAsia"/>
        </w:rPr>
        <w:t>”</w:t>
      </w:r>
      <w:r w:rsidRPr="0097456A">
        <w:rPr>
          <w:rFonts w:hAnsi="宋体" w:hint="eastAsia"/>
        </w:rPr>
        <w:t>，但没有区分这些判例是国际性法院还是国内法院的判例。</w:t>
      </w:r>
      <w:r w:rsidRPr="001F2008">
        <w:rPr>
          <w:rStyle w:val="a7"/>
        </w:rPr>
        <w:footnoteReference w:id="107"/>
      </w:r>
      <w:r w:rsidRPr="00E36D95">
        <w:t xml:space="preserve"> </w:t>
      </w:r>
      <w:r w:rsidRPr="0097456A">
        <w:rPr>
          <w:rFonts w:hAnsi="宋体" w:hint="eastAsia"/>
        </w:rPr>
        <w:t>这意味着，国际性法院的决定和国内法院的决定都可作为辅助手段，用于确定国际法规则的存在及内容。</w:t>
      </w:r>
    </w:p>
    <w:p w14:paraId="4749E61A" w14:textId="77777777" w:rsidR="00E959EF" w:rsidRPr="0097456A" w:rsidRDefault="00E959EF" w:rsidP="00036870">
      <w:pPr>
        <w:pStyle w:val="SingleTxtGC"/>
        <w:tabs>
          <w:tab w:val="clear" w:pos="1565"/>
          <w:tab w:val="clear" w:pos="1996"/>
          <w:tab w:val="clear" w:pos="2427"/>
        </w:tabs>
      </w:pPr>
      <w:r w:rsidRPr="0097456A">
        <w:t>(17)</w:t>
      </w:r>
      <w:r w:rsidRPr="0097456A">
        <w:tab/>
      </w:r>
      <w:r w:rsidRPr="0097456A">
        <w:rPr>
          <w:rFonts w:hint="eastAsia"/>
        </w:rPr>
        <w:t>第二，虽然在实践中区分国际性法院和法庭的决定与国内法院的决定通常并不困难，但鉴于出现了一种新型的所谓“混合”法院，这种区分并不总是明确的。</w:t>
      </w:r>
      <w:r w:rsidRPr="001F2008">
        <w:rPr>
          <w:rStyle w:val="a7"/>
        </w:rPr>
        <w:footnoteReference w:id="108"/>
      </w:r>
    </w:p>
    <w:p w14:paraId="790D4BB5" w14:textId="267AEC5C" w:rsidR="00E959EF" w:rsidRPr="00E36D95" w:rsidRDefault="00E959EF" w:rsidP="007E2DEA">
      <w:pPr>
        <w:pStyle w:val="SingleTxtGC"/>
        <w:tabs>
          <w:tab w:val="clear" w:pos="1565"/>
          <w:tab w:val="clear" w:pos="1996"/>
          <w:tab w:val="clear" w:pos="2427"/>
        </w:tabs>
      </w:pPr>
      <w:r w:rsidRPr="0097456A">
        <w:t>(18)</w:t>
      </w:r>
      <w:r w:rsidRPr="0097456A">
        <w:tab/>
      </w:r>
      <w:r w:rsidRPr="0097456A">
        <w:rPr>
          <w:rFonts w:hAnsi="宋体" w:hint="eastAsia"/>
        </w:rPr>
        <w:t>委员会更加强调的是，国际性法院和法庭的决定是确定国际法规则是否存在及内容的辅助手段。然而，国内法院决定的使用需要谨慎。</w:t>
      </w:r>
      <w:r w:rsidRPr="001F2008">
        <w:rPr>
          <w:rStyle w:val="a7"/>
        </w:rPr>
        <w:footnoteReference w:id="109"/>
      </w:r>
      <w:r w:rsidRPr="00E36D95">
        <w:t xml:space="preserve"> </w:t>
      </w:r>
      <w:r w:rsidRPr="0097456A">
        <w:rPr>
          <w:rFonts w:hAnsi="宋体" w:hint="eastAsia"/>
        </w:rPr>
        <w:t>这种谨慎反映在第</w:t>
      </w:r>
      <w:r w:rsidRPr="00E36D95">
        <w:t>1</w:t>
      </w:r>
      <w:r w:rsidRPr="0097456A">
        <w:rPr>
          <w:rFonts w:hAnsi="宋体" w:hint="eastAsia"/>
        </w:rPr>
        <w:t>段和第</w:t>
      </w:r>
      <w:r w:rsidRPr="00E36D95">
        <w:t>2</w:t>
      </w:r>
      <w:r w:rsidRPr="0097456A">
        <w:rPr>
          <w:rFonts w:hAnsi="宋体" w:hint="eastAsia"/>
        </w:rPr>
        <w:t>段中使用了短语</w:t>
      </w:r>
      <w:r w:rsidRPr="00E36D95">
        <w:rPr>
          <w:rFonts w:hint="eastAsia"/>
        </w:rPr>
        <w:t>“</w:t>
      </w:r>
      <w:r w:rsidRPr="0097456A">
        <w:rPr>
          <w:rFonts w:hAnsi="宋体" w:hint="eastAsia"/>
        </w:rPr>
        <w:t>可用作</w:t>
      </w:r>
      <w:r w:rsidRPr="00E36D95">
        <w:rPr>
          <w:rFonts w:hint="eastAsia"/>
        </w:rPr>
        <w:t>”</w:t>
      </w:r>
      <w:r w:rsidRPr="0097456A">
        <w:rPr>
          <w:rFonts w:hAnsi="宋体" w:hint="eastAsia"/>
        </w:rPr>
        <w:t>和</w:t>
      </w:r>
      <w:r w:rsidRPr="00E36D95">
        <w:rPr>
          <w:rFonts w:hint="eastAsia"/>
        </w:rPr>
        <w:t>“</w:t>
      </w:r>
      <w:r w:rsidRPr="0097456A">
        <w:rPr>
          <w:rFonts w:hAnsi="宋体" w:hint="eastAsia"/>
        </w:rPr>
        <w:t>在某些情况下</w:t>
      </w:r>
      <w:r w:rsidRPr="00E36D95">
        <w:rPr>
          <w:rFonts w:hint="eastAsia"/>
        </w:rPr>
        <w:t>”</w:t>
      </w:r>
      <w:r w:rsidRPr="0097456A">
        <w:rPr>
          <w:rFonts w:hAnsi="宋体" w:hint="eastAsia"/>
        </w:rPr>
        <w:t>来限定“确定国际法规则的存在及内容的辅助手段”。第</w:t>
      </w:r>
      <w:r w:rsidRPr="00E36D95">
        <w:t>1</w:t>
      </w:r>
      <w:r w:rsidRPr="0097456A">
        <w:rPr>
          <w:rFonts w:hAnsi="宋体" w:hint="eastAsia"/>
        </w:rPr>
        <w:t>段明确指出，国际性法院和法庭的决定</w:t>
      </w:r>
      <w:r w:rsidRPr="00E36D95">
        <w:rPr>
          <w:rFonts w:hint="eastAsia"/>
        </w:rPr>
        <w:t>“</w:t>
      </w:r>
      <w:r w:rsidRPr="0097456A">
        <w:rPr>
          <w:rFonts w:hAnsi="宋体" w:hint="eastAsia"/>
        </w:rPr>
        <w:t>是</w:t>
      </w:r>
      <w:r w:rsidRPr="00E36D95">
        <w:rPr>
          <w:rFonts w:hint="eastAsia"/>
        </w:rPr>
        <w:t>”</w:t>
      </w:r>
      <w:r w:rsidRPr="0097456A">
        <w:rPr>
          <w:rFonts w:hAnsi="宋体" w:hint="eastAsia"/>
        </w:rPr>
        <w:t>一种辅助手段。使用</w:t>
      </w:r>
      <w:r w:rsidRPr="00E36D95">
        <w:rPr>
          <w:rFonts w:hint="eastAsia"/>
        </w:rPr>
        <w:t>“</w:t>
      </w:r>
      <w:r w:rsidRPr="0097456A">
        <w:rPr>
          <w:rFonts w:hAnsi="宋体" w:hint="eastAsia"/>
        </w:rPr>
        <w:t>在某些情况下</w:t>
      </w:r>
      <w:r w:rsidRPr="00E36D95">
        <w:rPr>
          <w:rFonts w:hint="eastAsia"/>
        </w:rPr>
        <w:t>”</w:t>
      </w:r>
      <w:r w:rsidRPr="0097456A">
        <w:rPr>
          <w:rFonts w:hAnsi="宋体" w:hint="eastAsia"/>
        </w:rPr>
        <w:t>一语，与委员会以前关于习惯国</w:t>
      </w:r>
      <w:r w:rsidRPr="0097456A">
        <w:rPr>
          <w:rFonts w:hAnsi="宋体" w:hint="eastAsia"/>
        </w:rPr>
        <w:lastRenderedPageBreak/>
        <w:t>际法的识别</w:t>
      </w:r>
      <w:r w:rsidRPr="00E36D95">
        <w:t>(</w:t>
      </w:r>
      <w:r w:rsidRPr="0097456A">
        <w:rPr>
          <w:rFonts w:hAnsi="宋体" w:hint="eastAsia"/>
        </w:rPr>
        <w:t>结论</w:t>
      </w:r>
      <w:r w:rsidRPr="00E36D95">
        <w:t xml:space="preserve">13, </w:t>
      </w:r>
      <w:r w:rsidRPr="0097456A">
        <w:rPr>
          <w:rFonts w:hAnsi="宋体" w:hint="eastAsia"/>
        </w:rPr>
        <w:t>第</w:t>
      </w:r>
      <w:r w:rsidRPr="00E36D95">
        <w:t>2</w:t>
      </w:r>
      <w:r w:rsidRPr="0097456A">
        <w:rPr>
          <w:rFonts w:hAnsi="宋体" w:hint="eastAsia"/>
        </w:rPr>
        <w:t>段</w:t>
      </w:r>
      <w:r w:rsidRPr="001F2008">
        <w:rPr>
          <w:rStyle w:val="a7"/>
        </w:rPr>
        <w:footnoteReference w:id="110"/>
      </w:r>
      <w:r w:rsidRPr="00E36D95">
        <w:t>)</w:t>
      </w:r>
      <w:r w:rsidRPr="0097456A">
        <w:rPr>
          <w:rFonts w:hAnsi="宋体" w:hint="eastAsia"/>
        </w:rPr>
        <w:t>和一般法律原则</w:t>
      </w:r>
      <w:r w:rsidRPr="00E36D95">
        <w:t>(</w:t>
      </w:r>
      <w:r w:rsidRPr="0097456A">
        <w:rPr>
          <w:rFonts w:hAnsi="宋体" w:hint="eastAsia"/>
        </w:rPr>
        <w:t>结论草案</w:t>
      </w:r>
      <w:r w:rsidRPr="00E36D95">
        <w:t xml:space="preserve">8, </w:t>
      </w:r>
      <w:r w:rsidRPr="0097456A">
        <w:rPr>
          <w:rFonts w:hAnsi="宋体" w:hint="eastAsia"/>
        </w:rPr>
        <w:t>第</w:t>
      </w:r>
      <w:r w:rsidRPr="00E36D95">
        <w:t>2</w:t>
      </w:r>
      <w:r w:rsidRPr="0097456A">
        <w:rPr>
          <w:rFonts w:hAnsi="宋体" w:hint="eastAsia"/>
        </w:rPr>
        <w:t>段</w:t>
      </w:r>
      <w:r w:rsidRPr="001F2008">
        <w:rPr>
          <w:rStyle w:val="a7"/>
        </w:rPr>
        <w:footnoteReference w:id="111"/>
      </w:r>
      <w:r w:rsidRPr="00E36D95">
        <w:t>)</w:t>
      </w:r>
      <w:r w:rsidRPr="0097456A">
        <w:rPr>
          <w:rFonts w:hAnsi="宋体" w:hint="eastAsia"/>
        </w:rPr>
        <w:t>的工作</w:t>
      </w:r>
      <w:r w:rsidR="007E2DEA" w:rsidRPr="007E2DEA">
        <w:rPr>
          <w:rFonts w:hAnsi="宋体" w:hint="eastAsia"/>
          <w:spacing w:val="-50"/>
        </w:rPr>
        <w:t>―</w:t>
      </w:r>
      <w:r w:rsidR="007E2DEA" w:rsidRPr="007E2DEA">
        <w:rPr>
          <w:rFonts w:hAnsi="宋体" w:hint="eastAsia"/>
        </w:rPr>
        <w:t>―</w:t>
      </w:r>
      <w:r w:rsidRPr="00E36D95">
        <w:rPr>
          <w:rFonts w:hint="eastAsia"/>
        </w:rPr>
        <w:t>“</w:t>
      </w:r>
      <w:r w:rsidRPr="0097456A">
        <w:rPr>
          <w:rFonts w:hAnsi="宋体" w:hint="eastAsia"/>
        </w:rPr>
        <w:t>可酌情考虑</w:t>
      </w:r>
      <w:r w:rsidRPr="00E36D95">
        <w:rPr>
          <w:rFonts w:hint="eastAsia"/>
        </w:rPr>
        <w:t>”</w:t>
      </w:r>
      <w:r w:rsidR="007E2DEA">
        <w:rPr>
          <w:rFonts w:hint="eastAsia"/>
          <w:spacing w:val="-50"/>
        </w:rPr>
        <w:t>―</w:t>
      </w:r>
      <w:r w:rsidR="007E2DEA">
        <w:rPr>
          <w:rFonts w:hint="eastAsia"/>
        </w:rPr>
        <w:t>―</w:t>
      </w:r>
      <w:r w:rsidRPr="0097456A">
        <w:rPr>
          <w:rFonts w:hAnsi="宋体" w:hint="eastAsia"/>
        </w:rPr>
        <w:t>或其关于一般国际法强制性规范</w:t>
      </w:r>
      <w:r w:rsidRPr="00E36D95">
        <w:t>(</w:t>
      </w:r>
      <w:r w:rsidRPr="0097456A">
        <w:rPr>
          <w:rFonts w:hAnsi="宋体" w:hint="eastAsia"/>
        </w:rPr>
        <w:t>强行法</w:t>
      </w:r>
      <w:r w:rsidRPr="00E36D95">
        <w:t>)</w:t>
      </w:r>
      <w:r w:rsidRPr="0097456A">
        <w:rPr>
          <w:rFonts w:hAnsi="宋体" w:hint="eastAsia"/>
        </w:rPr>
        <w:t>的识别和法律后果专题的工作</w:t>
      </w:r>
      <w:r w:rsidRPr="00E36D95">
        <w:t>(</w:t>
      </w:r>
      <w:r w:rsidRPr="0097456A">
        <w:rPr>
          <w:rFonts w:hAnsi="宋体" w:hint="eastAsia"/>
        </w:rPr>
        <w:t>结论草案</w:t>
      </w:r>
      <w:r w:rsidRPr="00E36D95">
        <w:t xml:space="preserve">9, </w:t>
      </w:r>
      <w:r w:rsidRPr="0097456A">
        <w:rPr>
          <w:rFonts w:hAnsi="宋体" w:hint="eastAsia"/>
        </w:rPr>
        <w:t>第</w:t>
      </w:r>
      <w:r w:rsidRPr="00E36D95">
        <w:t>1</w:t>
      </w:r>
      <w:r w:rsidRPr="0097456A">
        <w:rPr>
          <w:rFonts w:hAnsi="宋体" w:hint="eastAsia"/>
        </w:rPr>
        <w:t>段</w:t>
      </w:r>
      <w:r w:rsidRPr="001F2008">
        <w:rPr>
          <w:rStyle w:val="a7"/>
        </w:rPr>
        <w:footnoteReference w:id="112"/>
      </w:r>
      <w:r w:rsidRPr="00E36D95">
        <w:t>)</w:t>
      </w:r>
      <w:r w:rsidR="007E2DEA" w:rsidRPr="007E2DEA">
        <w:rPr>
          <w:vertAlign w:val="superscript"/>
        </w:rPr>
        <w:t xml:space="preserve"> </w:t>
      </w:r>
      <w:r w:rsidR="007E2DEA">
        <w:rPr>
          <w:rFonts w:hint="eastAsia"/>
          <w:spacing w:val="-50"/>
        </w:rPr>
        <w:t>―</w:t>
      </w:r>
      <w:r w:rsidR="007E2DEA">
        <w:rPr>
          <w:rFonts w:hint="eastAsia"/>
        </w:rPr>
        <w:t>―</w:t>
      </w:r>
      <w:r w:rsidRPr="00E36D95">
        <w:rPr>
          <w:rFonts w:hint="eastAsia"/>
        </w:rPr>
        <w:t>“</w:t>
      </w:r>
      <w:r w:rsidRPr="0097456A">
        <w:rPr>
          <w:rFonts w:hAnsi="宋体" w:hint="eastAsia"/>
        </w:rPr>
        <w:t>还可酌情考虑</w:t>
      </w:r>
      <w:r w:rsidRPr="00E36D95">
        <w:rPr>
          <w:rFonts w:hint="eastAsia"/>
        </w:rPr>
        <w:t>”</w:t>
      </w:r>
      <w:r w:rsidR="007E2DEA">
        <w:rPr>
          <w:rFonts w:hint="eastAsia"/>
          <w:spacing w:val="-50"/>
        </w:rPr>
        <w:t>―</w:t>
      </w:r>
      <w:r w:rsidR="007E2DEA">
        <w:rPr>
          <w:rFonts w:hint="eastAsia"/>
        </w:rPr>
        <w:t>―</w:t>
      </w:r>
      <w:r w:rsidRPr="0097456A">
        <w:rPr>
          <w:rFonts w:hAnsi="宋体" w:hint="eastAsia"/>
        </w:rPr>
        <w:t>所表达的想法基本相同。</w:t>
      </w:r>
    </w:p>
    <w:p w14:paraId="0E1E5DE9" w14:textId="77777777" w:rsidR="00E959EF" w:rsidRPr="0097456A" w:rsidRDefault="00E959EF" w:rsidP="007E2DEA">
      <w:pPr>
        <w:pStyle w:val="SingleTxtGC"/>
        <w:tabs>
          <w:tab w:val="clear" w:pos="1565"/>
          <w:tab w:val="clear" w:pos="1996"/>
          <w:tab w:val="clear" w:pos="2427"/>
        </w:tabs>
      </w:pPr>
      <w:r w:rsidRPr="0097456A">
        <w:t>(19)</w:t>
      </w:r>
      <w:r w:rsidRPr="0097456A">
        <w:tab/>
      </w:r>
      <w:r w:rsidRPr="0097456A">
        <w:rPr>
          <w:rFonts w:hint="eastAsia"/>
        </w:rPr>
        <w:t>委员会强调，将国际性法院和法庭的决定和国内法院的决定加以区分是有充分理由的。国际性法院和法庭的决定反映了为解释和适用国际法而设立的国际性法庭的观点，这些法庭通常由反映世界主要法律体系和区域的法官组成。因此，它们是确定国际法规则的存在、范围和内容的权威手段。</w:t>
      </w:r>
    </w:p>
    <w:p w14:paraId="3E057090" w14:textId="77777777" w:rsidR="00E959EF" w:rsidRPr="0097456A" w:rsidRDefault="00E959EF" w:rsidP="007E2DEA">
      <w:pPr>
        <w:pStyle w:val="SingleTxtGC"/>
        <w:tabs>
          <w:tab w:val="clear" w:pos="1565"/>
          <w:tab w:val="clear" w:pos="1996"/>
          <w:tab w:val="clear" w:pos="2427"/>
        </w:tabs>
      </w:pPr>
      <w:r w:rsidRPr="0097456A">
        <w:t>(20)</w:t>
      </w:r>
      <w:r w:rsidRPr="0097456A">
        <w:tab/>
      </w:r>
      <w:r w:rsidRPr="0097456A">
        <w:rPr>
          <w:rFonts w:hAnsi="宋体" w:hint="eastAsia"/>
        </w:rPr>
        <w:t>相比之下，国内法院在一个特定的法律体系内运作，该体系可能仅以特定方式、在有限的范围内纳入国际法。与国际性法院和法庭不同，国内法院有时缺乏国际法专门知识。它们也可能在没有听取各国论点的情况下作出决定，或者即使听取了这些论点，也只反映一个国家的一两个机关的意见。</w:t>
      </w:r>
      <w:r w:rsidRPr="001F2008">
        <w:rPr>
          <w:rStyle w:val="a7"/>
        </w:rPr>
        <w:footnoteReference w:id="113"/>
      </w:r>
      <w:r w:rsidRPr="00E36D95">
        <w:t xml:space="preserve"> </w:t>
      </w:r>
      <w:r w:rsidRPr="0097456A">
        <w:rPr>
          <w:rFonts w:hAnsi="宋体" w:hint="eastAsia"/>
        </w:rPr>
        <w:t>尽管如此，即使在国内法院类别中，也需参考决定中论证的质量，必须逐案进行评估。国内上级法院，如最高法院或宪法法院的决定也往往被赋予更大的权重。国内下级法院的决定则较不受重视。被国内上级法院推翻或通过国内立法被推翻的国内法院决定可能没有多少权重，或者完全没有权重。</w:t>
      </w:r>
    </w:p>
    <w:p w14:paraId="71BC11A3" w14:textId="77777777" w:rsidR="00E959EF" w:rsidRPr="0097456A" w:rsidRDefault="00E959EF" w:rsidP="007E2DEA">
      <w:pPr>
        <w:pStyle w:val="SingleTxtGC"/>
        <w:tabs>
          <w:tab w:val="clear" w:pos="1565"/>
          <w:tab w:val="clear" w:pos="1996"/>
          <w:tab w:val="clear" w:pos="2427"/>
        </w:tabs>
      </w:pPr>
      <w:r w:rsidRPr="0097456A">
        <w:t>(21)</w:t>
      </w:r>
      <w:r w:rsidRPr="0097456A">
        <w:tab/>
      </w:r>
      <w:r w:rsidRPr="0097456A">
        <w:rPr>
          <w:rFonts w:hAnsi="宋体" w:hint="eastAsia"/>
        </w:rPr>
        <w:t>结论草案</w:t>
      </w:r>
      <w:r w:rsidRPr="00E36D95">
        <w:t>4</w:t>
      </w:r>
      <w:r w:rsidRPr="0097456A">
        <w:rPr>
          <w:rFonts w:hAnsi="宋体" w:hint="eastAsia"/>
        </w:rPr>
        <w:t>须与结论草案</w:t>
      </w:r>
      <w:r w:rsidRPr="00E36D95">
        <w:t>3</w:t>
      </w:r>
      <w:r w:rsidRPr="0097456A">
        <w:rPr>
          <w:rFonts w:hAnsi="宋体" w:hint="eastAsia"/>
        </w:rPr>
        <w:t>、结论草案</w:t>
      </w:r>
      <w:r w:rsidRPr="0097456A">
        <w:rPr>
          <w:rFonts w:hAnsi="宋体" w:hint="eastAsia"/>
        </w:rPr>
        <w:t>7</w:t>
      </w:r>
      <w:r w:rsidRPr="0097456A">
        <w:rPr>
          <w:rFonts w:hAnsi="宋体" w:hint="eastAsia"/>
        </w:rPr>
        <w:t>和结论草案</w:t>
      </w:r>
      <w:r w:rsidRPr="00E36D95">
        <w:t>8</w:t>
      </w:r>
      <w:r w:rsidRPr="0097456A">
        <w:rPr>
          <w:rFonts w:hAnsi="宋体" w:hint="eastAsia"/>
        </w:rPr>
        <w:t>一并阅读，结论草案</w:t>
      </w:r>
      <w:r w:rsidRPr="00E36D95">
        <w:t>3</w:t>
      </w:r>
      <w:r w:rsidRPr="0097456A">
        <w:rPr>
          <w:rFonts w:hAnsi="宋体" w:hint="eastAsia"/>
        </w:rPr>
        <w:t>指出了评估用于确定国际法规则的辅助手段的一般标准，结论草案</w:t>
      </w:r>
      <w:r w:rsidRPr="0097456A">
        <w:rPr>
          <w:rFonts w:hAnsi="宋体"/>
        </w:rPr>
        <w:t>7</w:t>
      </w:r>
      <w:r w:rsidRPr="0097456A">
        <w:rPr>
          <w:rFonts w:hAnsi="宋体" w:hint="eastAsia"/>
        </w:rPr>
        <w:t>涉及在国际法中没有具法律约束力的先例的问题，结论草案</w:t>
      </w:r>
      <w:r w:rsidRPr="00E36D95">
        <w:t>8</w:t>
      </w:r>
      <w:r w:rsidRPr="0097456A">
        <w:rPr>
          <w:rFonts w:hAnsi="宋体" w:hint="eastAsia"/>
        </w:rPr>
        <w:t>则提出了评估任何法院或法庭</w:t>
      </w:r>
      <w:r w:rsidRPr="00E36D95">
        <w:t>(</w:t>
      </w:r>
      <w:r w:rsidRPr="0097456A">
        <w:rPr>
          <w:rFonts w:hAnsi="宋体" w:hint="eastAsia"/>
        </w:rPr>
        <w:t>无论是国际性法院，国内法院还是混合法院</w:t>
      </w:r>
      <w:r w:rsidRPr="00E36D95">
        <w:t>)</w:t>
      </w:r>
      <w:r w:rsidRPr="0097456A">
        <w:rPr>
          <w:rFonts w:hAnsi="宋体" w:hint="eastAsia"/>
        </w:rPr>
        <w:t>的决定权重的说明性标准。</w:t>
      </w:r>
    </w:p>
    <w:p w14:paraId="56FD8570" w14:textId="77777777" w:rsidR="00E959EF" w:rsidRPr="0097456A" w:rsidRDefault="00E959EF" w:rsidP="007E2DEA">
      <w:pPr>
        <w:pStyle w:val="SingleTxtGC"/>
        <w:tabs>
          <w:tab w:val="clear" w:pos="1565"/>
          <w:tab w:val="clear" w:pos="1996"/>
          <w:tab w:val="clear" w:pos="2427"/>
        </w:tabs>
      </w:pPr>
      <w:r w:rsidRPr="0097456A">
        <w:t>(22)</w:t>
      </w:r>
      <w:r w:rsidRPr="0097456A">
        <w:tab/>
      </w:r>
      <w:r w:rsidRPr="0097456A">
        <w:rPr>
          <w:rFonts w:hAnsi="宋体" w:hint="eastAsia"/>
        </w:rPr>
        <w:t>委员会在此强调，用于确定国际法规则的法院决定的代表性程度是一个应予考虑的重要因素。在实践中，某些区域的某些法院的决定往往优先于其他法院的决定。</w:t>
      </w:r>
      <w:r w:rsidRPr="001F2008">
        <w:rPr>
          <w:rStyle w:val="a7"/>
        </w:rPr>
        <w:footnoteReference w:id="114"/>
      </w:r>
      <w:r w:rsidRPr="00E36D95">
        <w:t xml:space="preserve"> </w:t>
      </w:r>
      <w:r w:rsidRPr="0097456A">
        <w:rPr>
          <w:rFonts w:hAnsi="宋体" w:hint="eastAsia"/>
        </w:rPr>
        <w:t>这可能会产生意想不到的结果，损害全球对国际法的接受。委员会认为，与结论草案</w:t>
      </w:r>
      <w:r w:rsidRPr="00E36D95">
        <w:t>5</w:t>
      </w:r>
      <w:r w:rsidRPr="0097456A">
        <w:rPr>
          <w:rFonts w:hAnsi="宋体" w:hint="eastAsia"/>
        </w:rPr>
        <w:t>将学说作为辅助手段一样，需尽最大努力采用世界各法律体系、各区域和各语言的一套具有代表性的法院决定。这有助于加强合法性和发展真正普遍适用的国际法体系。</w:t>
      </w:r>
    </w:p>
    <w:p w14:paraId="0DC7D860" w14:textId="05DEF3E2" w:rsidR="00E959EF" w:rsidRPr="0097456A" w:rsidRDefault="00241F4F" w:rsidP="00241F4F">
      <w:pPr>
        <w:pStyle w:val="H23GC"/>
        <w:ind w:left="1565"/>
      </w:pPr>
      <w:r>
        <w:tab/>
      </w:r>
      <w:r>
        <w:tab/>
      </w:r>
      <w:bookmarkStart w:id="70" w:name="_Toc176438374"/>
      <w:r w:rsidR="00E959EF" w:rsidRPr="0097456A">
        <w:rPr>
          <w:lang w:val="zh-CN"/>
        </w:rPr>
        <w:t>结论</w:t>
      </w:r>
      <w:r w:rsidR="00E959EF" w:rsidRPr="0097456A">
        <w:rPr>
          <w:lang w:val="zh-CN"/>
        </w:rPr>
        <w:t>5</w:t>
      </w:r>
      <w:r>
        <w:br/>
      </w:r>
      <w:r w:rsidR="00E959EF" w:rsidRPr="0097456A">
        <w:rPr>
          <w:lang w:val="zh-CN"/>
        </w:rPr>
        <w:t>学说</w:t>
      </w:r>
      <w:bookmarkEnd w:id="70"/>
    </w:p>
    <w:p w14:paraId="46C488CE" w14:textId="77777777" w:rsidR="00E959EF" w:rsidRPr="0097456A" w:rsidRDefault="00E959EF" w:rsidP="00241F4F">
      <w:pPr>
        <w:pStyle w:val="SingleTxtGC"/>
        <w:ind w:left="1565"/>
      </w:pPr>
      <w:r w:rsidRPr="0097456A">
        <w:rPr>
          <w:lang w:val="zh-CN"/>
        </w:rPr>
        <w:tab/>
      </w:r>
      <w:r w:rsidRPr="0097456A">
        <w:rPr>
          <w:lang w:val="zh-CN"/>
        </w:rPr>
        <w:t>学说，特别是那些普遍反映来自世界各法律</w:t>
      </w:r>
      <w:r w:rsidRPr="0097456A">
        <w:rPr>
          <w:rFonts w:hint="eastAsia"/>
          <w:lang w:val="zh-CN"/>
        </w:rPr>
        <w:t>体系</w:t>
      </w:r>
      <w:r w:rsidRPr="0097456A">
        <w:rPr>
          <w:lang w:val="zh-CN"/>
        </w:rPr>
        <w:t>和各区域的具有国际法专业能力的人的一致观点的学说，是确定国际法规则的存在及内容的辅助手段。在评估学说的代表性时，除其他外，</w:t>
      </w:r>
      <w:r w:rsidRPr="0097456A">
        <w:rPr>
          <w:rFonts w:hint="eastAsia"/>
          <w:lang w:val="zh-CN"/>
        </w:rPr>
        <w:t>需</w:t>
      </w:r>
      <w:r w:rsidRPr="0097456A">
        <w:rPr>
          <w:lang w:val="zh-CN"/>
        </w:rPr>
        <w:t>适当考虑到性别和语言多样性。</w:t>
      </w:r>
    </w:p>
    <w:p w14:paraId="7CC12DEF" w14:textId="77777777" w:rsidR="00E959EF" w:rsidRPr="0097456A" w:rsidRDefault="00E959EF" w:rsidP="00241F4F">
      <w:pPr>
        <w:pStyle w:val="H23GC"/>
      </w:pPr>
      <w:r w:rsidRPr="0097456A">
        <w:lastRenderedPageBreak/>
        <w:tab/>
      </w:r>
      <w:r w:rsidRPr="0097456A">
        <w:tab/>
      </w:r>
      <w:bookmarkStart w:id="71" w:name="_Toc176438375"/>
      <w:r w:rsidRPr="0097456A">
        <w:rPr>
          <w:rFonts w:hint="eastAsia"/>
        </w:rPr>
        <w:t>评注</w:t>
      </w:r>
      <w:bookmarkEnd w:id="71"/>
    </w:p>
    <w:p w14:paraId="1A0C27A2" w14:textId="77777777" w:rsidR="00E959EF" w:rsidRPr="0097456A" w:rsidRDefault="00E959EF" w:rsidP="00E959EF">
      <w:pPr>
        <w:pStyle w:val="SingleTxtGC"/>
      </w:pPr>
      <w:r w:rsidRPr="0097456A">
        <w:rPr>
          <w:kern w:val="2"/>
          <w14:ligatures w14:val="standardContextual"/>
        </w:rPr>
        <w:t>(1)</w:t>
      </w:r>
      <w:r w:rsidRPr="0097456A">
        <w:rPr>
          <w:kern w:val="2"/>
          <w14:ligatures w14:val="standardContextual"/>
        </w:rPr>
        <w:tab/>
      </w:r>
      <w:r w:rsidRPr="0097456A">
        <w:rPr>
          <w:rFonts w:hint="eastAsia"/>
        </w:rPr>
        <w:t>结论草案</w:t>
      </w:r>
      <w:r w:rsidRPr="0097456A">
        <w:t>5</w:t>
      </w:r>
      <w:r w:rsidRPr="0097456A">
        <w:rPr>
          <w:rFonts w:hint="eastAsia"/>
        </w:rPr>
        <w:t>涉及学说或材料</w:t>
      </w:r>
      <w:r w:rsidRPr="0097456A">
        <w:t>(</w:t>
      </w:r>
      <w:r w:rsidRPr="0097456A">
        <w:rPr>
          <w:rFonts w:hint="eastAsia"/>
        </w:rPr>
        <w:t>法文为“</w:t>
      </w:r>
      <w:r w:rsidRPr="0097456A">
        <w:t>la doctrine</w:t>
      </w:r>
      <w:r w:rsidRPr="0097456A">
        <w:rPr>
          <w:rFonts w:hint="eastAsia"/>
        </w:rPr>
        <w:t>”，西班牙文为“</w:t>
      </w:r>
      <w:r w:rsidRPr="0097456A">
        <w:t>la doctrina</w:t>
      </w:r>
      <w:r w:rsidRPr="0097456A">
        <w:rPr>
          <w:rFonts w:hint="eastAsia"/>
        </w:rPr>
        <w:t>”</w:t>
      </w:r>
      <w:r w:rsidRPr="0097456A">
        <w:t>)</w:t>
      </w:r>
      <w:r w:rsidRPr="0097456A">
        <w:rPr>
          <w:rFonts w:hint="eastAsia"/>
        </w:rPr>
        <w:t>的作用，从广义上理解包括著作，以及录制的讲座和视听材料。</w:t>
      </w:r>
      <w:r w:rsidRPr="001F2008">
        <w:rPr>
          <w:rStyle w:val="a7"/>
        </w:rPr>
        <w:footnoteReference w:id="115"/>
      </w:r>
      <w:r w:rsidRPr="0097456A">
        <w:t xml:space="preserve"> </w:t>
      </w:r>
      <w:r w:rsidRPr="0097456A">
        <w:rPr>
          <w:rFonts w:hint="eastAsia"/>
        </w:rPr>
        <w:t>该用语一般还包括由个人或集体组成的特设或常设专家组提出的学说，无论这些专家组是个人设立的，还是由国家和</w:t>
      </w:r>
      <w:r w:rsidRPr="0097456A">
        <w:t>/</w:t>
      </w:r>
      <w:r w:rsidRPr="0097456A">
        <w:rPr>
          <w:rFonts w:hint="eastAsia"/>
        </w:rPr>
        <w:t>或国际组织设立的。</w:t>
      </w:r>
      <w:r w:rsidRPr="001F2008">
        <w:rPr>
          <w:rStyle w:val="a7"/>
        </w:rPr>
        <w:footnoteReference w:id="116"/>
      </w:r>
      <w:r w:rsidRPr="0097456A">
        <w:rPr>
          <w:rFonts w:hint="eastAsia"/>
        </w:rPr>
        <w:t xml:space="preserve"> </w:t>
      </w:r>
      <w:r w:rsidRPr="0097456A">
        <w:rPr>
          <w:rFonts w:hint="eastAsia"/>
        </w:rPr>
        <w:t>本条结论草案述及在确定国际法规则的存在及内容的过程中使用的“学说”。</w:t>
      </w:r>
    </w:p>
    <w:p w14:paraId="5F59246D" w14:textId="77777777" w:rsidR="00E959EF" w:rsidRPr="00E36D95" w:rsidRDefault="00E959EF" w:rsidP="00E959EF">
      <w:pPr>
        <w:pStyle w:val="SingleTxtGC"/>
      </w:pPr>
      <w:r w:rsidRPr="0097456A">
        <w:t>(2)</w:t>
      </w:r>
      <w:r w:rsidRPr="0097456A">
        <w:tab/>
      </w:r>
      <w:r w:rsidRPr="0097456A">
        <w:rPr>
          <w:rFonts w:hAnsi="宋体" w:hint="eastAsia"/>
        </w:rPr>
        <w:t>本条结论草案由两句组成。第一句主要阐述了关于学说的一般规则。第二句强调了学说的代表性的特定方面。</w:t>
      </w:r>
    </w:p>
    <w:p w14:paraId="79D75ABC" w14:textId="77777777" w:rsidR="00E959EF" w:rsidRPr="0097456A" w:rsidRDefault="00E959EF" w:rsidP="00E959EF">
      <w:pPr>
        <w:pStyle w:val="SingleTxtGC"/>
      </w:pPr>
      <w:r w:rsidRPr="0097456A">
        <w:t>(3)</w:t>
      </w:r>
      <w:r w:rsidRPr="0097456A">
        <w:tab/>
      </w:r>
      <w:r w:rsidRPr="0097456A">
        <w:rPr>
          <w:rFonts w:hAnsi="宋体" w:hint="eastAsia"/>
        </w:rPr>
        <w:t>第一句规定：</w:t>
      </w:r>
      <w:r w:rsidRPr="00E36D95">
        <w:rPr>
          <w:rFonts w:hint="eastAsia"/>
        </w:rPr>
        <w:t>“</w:t>
      </w:r>
      <w:r w:rsidRPr="0097456A">
        <w:rPr>
          <w:rFonts w:hAnsi="宋体" w:hint="eastAsia"/>
        </w:rPr>
        <w:t>学说，特别是那些普遍反映来自世界各法律体系和各区域的具有国际法专业能力的人的一致观点的学说，是确定国际法规则的存在及内容的辅助手段</w:t>
      </w:r>
      <w:r w:rsidRPr="00E36D95">
        <w:rPr>
          <w:rFonts w:hint="eastAsia"/>
        </w:rPr>
        <w:t>”</w:t>
      </w:r>
      <w:r w:rsidRPr="0097456A">
        <w:rPr>
          <w:rFonts w:hAnsi="宋体" w:hint="eastAsia"/>
        </w:rPr>
        <w:t>。委员会回顾指出，这一表述不同于涉及国际法渊源的各专题中关于“学说”的结论所采用的表述方式。差异主要涉及两个要素。首先，在结论草案</w:t>
      </w:r>
      <w:r w:rsidRPr="0097456A">
        <w:rPr>
          <w:rFonts w:hAnsi="宋体"/>
        </w:rPr>
        <w:t>5</w:t>
      </w:r>
      <w:r w:rsidRPr="0097456A">
        <w:rPr>
          <w:rFonts w:hAnsi="宋体" w:hint="eastAsia"/>
        </w:rPr>
        <w:t>中，委员会更换了《国际法院规约》第三十八条第一款</w:t>
      </w:r>
      <w:r w:rsidRPr="0097456A">
        <w:rPr>
          <w:rFonts w:hAnsi="宋体"/>
        </w:rPr>
        <w:t>(</w:t>
      </w:r>
      <w:r w:rsidRPr="0097456A">
        <w:rPr>
          <w:rFonts w:hAnsi="宋体" w:hint="eastAsia"/>
        </w:rPr>
        <w:t>卯</w:t>
      </w:r>
      <w:r w:rsidRPr="0097456A">
        <w:rPr>
          <w:rFonts w:hAnsi="宋体"/>
        </w:rPr>
        <w:t>)</w:t>
      </w:r>
      <w:r w:rsidRPr="0097456A">
        <w:rPr>
          <w:rFonts w:hAnsi="宋体" w:hint="eastAsia"/>
        </w:rPr>
        <w:t>项中使用的“各国权威最高之公法学家学说”这一相同但过时的措辞，采用了本段开头所使用的更现代的表述。尽管如此，为了保持一致性，仍保留了其他专题中使用的“学说”这一较短的标题。</w:t>
      </w:r>
    </w:p>
    <w:p w14:paraId="55C0E923" w14:textId="77777777" w:rsidR="00E959EF" w:rsidRPr="0097456A" w:rsidRDefault="00E959EF" w:rsidP="00E959EF">
      <w:pPr>
        <w:pStyle w:val="SingleTxtGC"/>
      </w:pPr>
      <w:r w:rsidRPr="0097456A">
        <w:t>(4)</w:t>
      </w:r>
      <w:r w:rsidRPr="0097456A">
        <w:tab/>
      </w:r>
      <w:r w:rsidRPr="0097456A">
        <w:rPr>
          <w:rFonts w:hAnsi="宋体" w:hint="eastAsia"/>
        </w:rPr>
        <w:t>其次，在以前的结论中，各国权威最高的公法学家学说</w:t>
      </w:r>
      <w:r w:rsidRPr="00E36D95">
        <w:rPr>
          <w:rFonts w:hint="eastAsia"/>
        </w:rPr>
        <w:t>“</w:t>
      </w:r>
      <w:r w:rsidRPr="0097456A">
        <w:rPr>
          <w:rFonts w:hAnsi="宋体" w:hint="eastAsia"/>
        </w:rPr>
        <w:t>可作为</w:t>
      </w:r>
      <w:r w:rsidRPr="00E36D95">
        <w:rPr>
          <w:rFonts w:hint="eastAsia"/>
        </w:rPr>
        <w:t>”</w:t>
      </w:r>
      <w:r w:rsidRPr="0097456A">
        <w:rPr>
          <w:rFonts w:hAnsi="宋体" w:hint="eastAsia"/>
        </w:rPr>
        <w:t>一种辅助手段，而委员会在本条结论草案中采用了更直接的表述，即学说</w:t>
      </w:r>
      <w:r w:rsidRPr="00E36D95">
        <w:rPr>
          <w:rFonts w:hint="eastAsia"/>
        </w:rPr>
        <w:t>“</w:t>
      </w:r>
      <w:r w:rsidRPr="0097456A">
        <w:rPr>
          <w:rFonts w:hAnsi="宋体" w:hint="eastAsia"/>
        </w:rPr>
        <w:t>是</w:t>
      </w:r>
      <w:r w:rsidRPr="00E36D95">
        <w:rPr>
          <w:rFonts w:hint="eastAsia"/>
        </w:rPr>
        <w:t>”</w:t>
      </w:r>
      <w:r w:rsidRPr="0097456A">
        <w:rPr>
          <w:rFonts w:hAnsi="宋体" w:hint="eastAsia"/>
        </w:rPr>
        <w:t>一种辅助手段。</w:t>
      </w:r>
      <w:r w:rsidRPr="001F2008">
        <w:rPr>
          <w:rStyle w:val="a7"/>
        </w:rPr>
        <w:footnoteReference w:id="117"/>
      </w:r>
      <w:r w:rsidRPr="0097456A">
        <w:rPr>
          <w:rFonts w:hAnsi="宋体" w:hint="eastAsia"/>
        </w:rPr>
        <w:t xml:space="preserve"> </w:t>
      </w:r>
      <w:r w:rsidRPr="0097456A">
        <w:rPr>
          <w:rFonts w:hAnsi="宋体" w:hint="eastAsia"/>
        </w:rPr>
        <w:t>具体就学说而言，在习惯国际法的识别专题</w:t>
      </w:r>
      <w:r w:rsidRPr="0097456A">
        <w:rPr>
          <w:rFonts w:hAnsi="宋体"/>
        </w:rPr>
        <w:t>(</w:t>
      </w:r>
      <w:r w:rsidRPr="0097456A">
        <w:rPr>
          <w:rFonts w:hAnsi="宋体" w:hint="eastAsia"/>
        </w:rPr>
        <w:t>结论</w:t>
      </w:r>
      <w:r w:rsidRPr="0097456A">
        <w:rPr>
          <w:rFonts w:hAnsi="宋体"/>
        </w:rPr>
        <w:t>14</w:t>
      </w:r>
      <w:r w:rsidRPr="001F2008">
        <w:rPr>
          <w:rStyle w:val="a7"/>
        </w:rPr>
        <w:footnoteReference w:id="118"/>
      </w:r>
      <w:r w:rsidRPr="0097456A">
        <w:rPr>
          <w:rFonts w:hAnsi="宋体"/>
        </w:rPr>
        <w:t>)</w:t>
      </w:r>
      <w:r w:rsidRPr="0097456A">
        <w:rPr>
          <w:rFonts w:hAnsi="宋体" w:hint="eastAsia"/>
        </w:rPr>
        <w:t>和一般法律原则专题</w:t>
      </w:r>
      <w:r w:rsidRPr="0097456A">
        <w:rPr>
          <w:rFonts w:hAnsi="宋体"/>
        </w:rPr>
        <w:t>(</w:t>
      </w:r>
      <w:r w:rsidRPr="0097456A">
        <w:rPr>
          <w:rFonts w:hAnsi="宋体" w:hint="eastAsia"/>
        </w:rPr>
        <w:t>结论草案</w:t>
      </w:r>
      <w:r w:rsidRPr="0097456A">
        <w:rPr>
          <w:rFonts w:hAnsi="宋体"/>
        </w:rPr>
        <w:t>9</w:t>
      </w:r>
      <w:r w:rsidRPr="001F2008">
        <w:rPr>
          <w:rStyle w:val="a7"/>
        </w:rPr>
        <w:footnoteReference w:id="119"/>
      </w:r>
      <w:r w:rsidRPr="0097456A">
        <w:rPr>
          <w:rFonts w:hAnsi="宋体"/>
        </w:rPr>
        <w:t>)</w:t>
      </w:r>
      <w:r w:rsidRPr="0097456A">
        <w:rPr>
          <w:rFonts w:hAnsi="宋体" w:hint="eastAsia"/>
        </w:rPr>
        <w:t>关于学说的结论中，以及关于一般国际法强制性规范</w:t>
      </w:r>
      <w:r w:rsidRPr="0097456A">
        <w:rPr>
          <w:rFonts w:hAnsi="宋体"/>
        </w:rPr>
        <w:t>(</w:t>
      </w:r>
      <w:r w:rsidRPr="0097456A">
        <w:rPr>
          <w:rFonts w:hAnsi="宋体" w:hint="eastAsia"/>
        </w:rPr>
        <w:t>强行法</w:t>
      </w:r>
      <w:r w:rsidRPr="0097456A">
        <w:rPr>
          <w:rFonts w:hAnsi="宋体"/>
        </w:rPr>
        <w:t>)</w:t>
      </w:r>
      <w:r w:rsidRPr="0097456A">
        <w:rPr>
          <w:rFonts w:hAnsi="宋体" w:hint="eastAsia"/>
        </w:rPr>
        <w:t>的识别和法律后果的结论草案之结论草案</w:t>
      </w:r>
      <w:r w:rsidRPr="0097456A">
        <w:rPr>
          <w:rFonts w:hAnsi="宋体"/>
        </w:rPr>
        <w:t>9</w:t>
      </w:r>
      <w:r w:rsidRPr="001F2008">
        <w:rPr>
          <w:rStyle w:val="a7"/>
        </w:rPr>
        <w:footnoteReference w:id="120"/>
      </w:r>
      <w:r w:rsidRPr="0097456A">
        <w:rPr>
          <w:rFonts w:hAnsi="宋体"/>
        </w:rPr>
        <w:t xml:space="preserve"> </w:t>
      </w:r>
      <w:r w:rsidRPr="0097456A">
        <w:rPr>
          <w:rFonts w:hAnsi="宋体" w:hint="eastAsia"/>
        </w:rPr>
        <w:t>中，使用了“可作为”一语。</w:t>
      </w:r>
    </w:p>
    <w:p w14:paraId="64BCD3E1" w14:textId="77777777" w:rsidR="00E959EF" w:rsidRPr="0097456A" w:rsidRDefault="00E959EF" w:rsidP="00E959EF">
      <w:pPr>
        <w:pStyle w:val="SingleTxtGC"/>
      </w:pPr>
      <w:r w:rsidRPr="0097456A">
        <w:t>(5)</w:t>
      </w:r>
      <w:r w:rsidRPr="0097456A">
        <w:tab/>
      </w:r>
      <w:r w:rsidRPr="0097456A">
        <w:rPr>
          <w:rFonts w:hAnsi="宋体" w:hint="eastAsia"/>
        </w:rPr>
        <w:t>与上文结论草案</w:t>
      </w:r>
      <w:r w:rsidRPr="00E36D95">
        <w:t>4</w:t>
      </w:r>
      <w:r w:rsidRPr="0097456A">
        <w:rPr>
          <w:rFonts w:hAnsi="宋体" w:hint="eastAsia"/>
        </w:rPr>
        <w:t>中提到的法院和法庭的决定一样，学说本身并不是国际法的渊源。但它们可为确定国际法规则的存在及内容提供有益的指导。因此，使用</w:t>
      </w:r>
      <w:r w:rsidRPr="00E36D95">
        <w:rPr>
          <w:rFonts w:hint="eastAsia"/>
        </w:rPr>
        <w:t>“</w:t>
      </w:r>
      <w:r w:rsidRPr="0097456A">
        <w:rPr>
          <w:rFonts w:hAnsi="宋体" w:hint="eastAsia"/>
        </w:rPr>
        <w:t>是</w:t>
      </w:r>
      <w:r w:rsidRPr="00E36D95">
        <w:rPr>
          <w:rFonts w:hint="eastAsia"/>
        </w:rPr>
        <w:t>”</w:t>
      </w:r>
      <w:r w:rsidRPr="0097456A">
        <w:rPr>
          <w:rFonts w:hAnsi="宋体" w:hint="eastAsia"/>
        </w:rPr>
        <w:t>字并不是要改变学说的辅助作用。相反，它只是承认学说在确定国际法规则的存在及内容的过程中可能具有的价值。</w:t>
      </w:r>
    </w:p>
    <w:p w14:paraId="3B195BB8" w14:textId="77777777" w:rsidR="00E959EF" w:rsidRPr="00E36D95" w:rsidRDefault="00E959EF" w:rsidP="00E959EF">
      <w:pPr>
        <w:pStyle w:val="SingleTxtGC"/>
      </w:pPr>
      <w:r w:rsidRPr="0097456A">
        <w:t>(6)</w:t>
      </w:r>
      <w:r w:rsidRPr="0097456A">
        <w:tab/>
      </w:r>
      <w:r w:rsidRPr="0097456A">
        <w:rPr>
          <w:rFonts w:hAnsi="宋体" w:hint="eastAsia"/>
        </w:rPr>
        <w:t>关于结论草案</w:t>
      </w:r>
      <w:r w:rsidRPr="00E36D95">
        <w:t>5</w:t>
      </w:r>
      <w:r w:rsidRPr="0097456A">
        <w:rPr>
          <w:rFonts w:hAnsi="宋体" w:hint="eastAsia"/>
        </w:rPr>
        <w:t>第一句的第一部分，委员会以前曾指出，包括在其第七十四届会议通过的评注中指出，“学说”一词是一个宽泛的类别。在第一句中使用“特别是”一词，并用逗号隔开，是为了强调，在某些情况下，可能会有大量的</w:t>
      </w:r>
      <w:r w:rsidRPr="0097456A">
        <w:rPr>
          <w:rFonts w:hAnsi="宋体" w:hint="eastAsia"/>
        </w:rPr>
        <w:lastRenderedPageBreak/>
        <w:t>学说可用来确定国际法规则的存在及内容。在这种情况下，需特别关注“那些普遍反映具有国际法专业能力的人的一致观点的</w:t>
      </w:r>
      <w:r w:rsidRPr="0097456A">
        <w:rPr>
          <w:rFonts w:hAnsi="宋体"/>
        </w:rPr>
        <w:t>[</w:t>
      </w:r>
      <w:r w:rsidRPr="0097456A">
        <w:rPr>
          <w:rFonts w:hAnsi="宋体" w:hint="eastAsia"/>
        </w:rPr>
        <w:t>学说</w:t>
      </w:r>
      <w:r w:rsidRPr="0097456A">
        <w:rPr>
          <w:rFonts w:hAnsi="宋体"/>
        </w:rPr>
        <w:t>]</w:t>
      </w:r>
      <w:r w:rsidRPr="0097456A">
        <w:rPr>
          <w:rFonts w:hAnsi="宋体" w:hint="eastAsia"/>
        </w:rPr>
        <w:t>”。</w:t>
      </w:r>
    </w:p>
    <w:p w14:paraId="56E07AC8" w14:textId="18C5C8EB" w:rsidR="00E959EF" w:rsidRPr="0097456A" w:rsidRDefault="00E959EF" w:rsidP="00E959EF">
      <w:pPr>
        <w:pStyle w:val="SingleTxtGC"/>
      </w:pPr>
      <w:r w:rsidRPr="00E36D95">
        <w:t>(7)</w:t>
      </w:r>
      <w:r w:rsidRPr="00E36D95">
        <w:tab/>
      </w:r>
      <w:r w:rsidRPr="0097456A">
        <w:rPr>
          <w:rFonts w:hAnsi="宋体" w:hint="eastAsia"/>
        </w:rPr>
        <w:t>如果对照现有的大量学术著作整体考虑，第一句中所表达的来自世界各法律体系和各区域的具有国际法专业能力的人的学说中所载的大量观点，可能反映了一种普遍趋势。在此种情况下，这可以表明，这些观点</w:t>
      </w:r>
      <w:r w:rsidR="0052472B" w:rsidRPr="0052472B">
        <w:rPr>
          <w:rFonts w:hAnsi="宋体" w:hint="eastAsia"/>
          <w:spacing w:val="-50"/>
        </w:rPr>
        <w:t>―</w:t>
      </w:r>
      <w:r w:rsidR="0052472B" w:rsidRPr="0052472B">
        <w:rPr>
          <w:rFonts w:hAnsi="宋体" w:hint="eastAsia"/>
        </w:rPr>
        <w:t>―</w:t>
      </w:r>
      <w:r w:rsidRPr="0097456A">
        <w:rPr>
          <w:rFonts w:hAnsi="宋体" w:hint="eastAsia"/>
        </w:rPr>
        <w:t>只要它们是多样的、有代表性的</w:t>
      </w:r>
      <w:r w:rsidR="0052472B" w:rsidRPr="0052472B">
        <w:rPr>
          <w:rFonts w:hAnsi="宋体" w:hint="eastAsia"/>
          <w:spacing w:val="-50"/>
        </w:rPr>
        <w:t>―</w:t>
      </w:r>
      <w:r w:rsidR="0052472B" w:rsidRPr="0052472B">
        <w:rPr>
          <w:rFonts w:hAnsi="宋体" w:hint="eastAsia"/>
        </w:rPr>
        <w:t>―</w:t>
      </w:r>
      <w:r w:rsidRPr="0097456A">
        <w:rPr>
          <w:rFonts w:hAnsi="宋体" w:hint="eastAsia"/>
        </w:rPr>
        <w:t>更可能具有更大的分量。本条结论草案并不要求达成学术共识，更不要求全体一致，才能认为高质量的学说对确定国际法规则的存在及内容具有价值。另一方面，学者之间的意见分歧对于确定某一学说的权重也可能具有相关性。如果学术观点存在分歧，而且决定等其他辅助手段可能也存在不确定性，这可能表明，关于所审议问题的法律尚未确定。</w:t>
      </w:r>
    </w:p>
    <w:p w14:paraId="7CD33BCB" w14:textId="77777777" w:rsidR="00E959EF" w:rsidRPr="0097456A" w:rsidRDefault="00E959EF" w:rsidP="00E959EF">
      <w:pPr>
        <w:pStyle w:val="SingleTxtGC"/>
      </w:pPr>
      <w:r w:rsidRPr="0097456A">
        <w:t>(8)</w:t>
      </w:r>
      <w:r w:rsidRPr="0097456A">
        <w:tab/>
      </w:r>
      <w:r w:rsidRPr="0097456A">
        <w:rPr>
          <w:rFonts w:hAnsi="宋体" w:hint="eastAsia"/>
        </w:rPr>
        <w:t>虽然人们可能明确倾向于反映国际法方面的专门知识或专业能力的学说，但委员会认识到，在某些情况下，国际法以外学科的学说对于确定国际法规则的存在及内容也可能具有相关性。</w:t>
      </w:r>
    </w:p>
    <w:p w14:paraId="4EA9E596" w14:textId="77777777" w:rsidR="00E959EF" w:rsidRPr="0097456A" w:rsidRDefault="00E959EF" w:rsidP="00E959EF">
      <w:pPr>
        <w:pStyle w:val="SingleTxtGC"/>
      </w:pPr>
      <w:r w:rsidRPr="0097456A">
        <w:t>(9)</w:t>
      </w:r>
      <w:r w:rsidRPr="0097456A">
        <w:tab/>
      </w:r>
      <w:r w:rsidRPr="0097456A">
        <w:rPr>
          <w:rFonts w:hint="eastAsia"/>
        </w:rPr>
        <w:t>本条结论草案关于学说的表述涉及一个关键问题，即在参考和考虑学说时，必须确保其代表性。所拟订的结论草案应从以下方面强调某些学说可能具有的特殊价值：首先，来自“各法律体系”的学说，其次，来自“世界各区域”的学说。作为确定国际法规则的存在及内容的辅助手段，这些学说将具有更大的权重。委员会在这里的意图是强调，在确定国际法规则的存在及内容的过程中，需更加重视那些总体上反映多元世界丰富多彩的法律传统的学说。如果参考的学说质量很高，但只反映了一种法律体系，而不是世界上的各法律体系和各区域，那么这些学说就很难具有令人信服的权威性。</w:t>
      </w:r>
    </w:p>
    <w:p w14:paraId="66D99BA8" w14:textId="77777777" w:rsidR="00E959EF" w:rsidRPr="0097456A" w:rsidRDefault="00E959EF" w:rsidP="0052472B">
      <w:pPr>
        <w:pStyle w:val="SingleTxtGC"/>
        <w:tabs>
          <w:tab w:val="clear" w:pos="1565"/>
          <w:tab w:val="clear" w:pos="1996"/>
          <w:tab w:val="clear" w:pos="2427"/>
        </w:tabs>
      </w:pPr>
      <w:r w:rsidRPr="0097456A">
        <w:t>(10)</w:t>
      </w:r>
      <w:r w:rsidRPr="0097456A">
        <w:tab/>
      </w:r>
      <w:r w:rsidRPr="00E36D95">
        <w:rPr>
          <w:rFonts w:hint="eastAsia"/>
        </w:rPr>
        <w:t>“</w:t>
      </w:r>
      <w:r w:rsidRPr="0097456A">
        <w:rPr>
          <w:rFonts w:hAnsi="宋体" w:hint="eastAsia"/>
        </w:rPr>
        <w:t>特别是那些普遍反映来自世界各法律体系和各区域的具有国际法专业能力的人的一致观点的学说</w:t>
      </w:r>
      <w:r w:rsidRPr="00E36D95">
        <w:rPr>
          <w:rFonts w:hint="eastAsia"/>
        </w:rPr>
        <w:t>”</w:t>
      </w:r>
      <w:r w:rsidRPr="0097456A">
        <w:rPr>
          <w:rFonts w:hAnsi="宋体" w:hint="eastAsia"/>
        </w:rPr>
        <w:t>这一表述具有包容性和宽泛性。这一表述旨在确保在确定国际法规则的存在及内容时充分考虑到来自世界不同地区的观点和学说的多样性。</w:t>
      </w:r>
      <w:r w:rsidRPr="00E36D95">
        <w:rPr>
          <w:rFonts w:hint="eastAsia"/>
        </w:rPr>
        <w:t>“</w:t>
      </w:r>
      <w:r w:rsidRPr="0097456A">
        <w:rPr>
          <w:rFonts w:hAnsi="宋体" w:hint="eastAsia"/>
        </w:rPr>
        <w:t>世界各法律体系和各区域</w:t>
      </w:r>
      <w:r w:rsidRPr="00E36D95">
        <w:rPr>
          <w:rFonts w:hint="eastAsia"/>
        </w:rPr>
        <w:t>”</w:t>
      </w:r>
      <w:r w:rsidRPr="0097456A">
        <w:rPr>
          <w:rFonts w:hAnsi="宋体" w:hint="eastAsia"/>
        </w:rPr>
        <w:t>的提法还表明，总体而言，如果调查表明某项国际法规则在代表世界各主要法系和法律传统的各种制度中普遍存在，则该学说的权重也会增加。</w:t>
      </w:r>
    </w:p>
    <w:p w14:paraId="45357903" w14:textId="77777777" w:rsidR="00E959EF" w:rsidRPr="0097456A" w:rsidRDefault="00E959EF" w:rsidP="0052472B">
      <w:pPr>
        <w:pStyle w:val="SingleTxtGC"/>
        <w:tabs>
          <w:tab w:val="clear" w:pos="1565"/>
          <w:tab w:val="clear" w:pos="1996"/>
          <w:tab w:val="clear" w:pos="2427"/>
        </w:tabs>
      </w:pPr>
      <w:r w:rsidRPr="0097456A">
        <w:t>(11)</w:t>
      </w:r>
      <w:r w:rsidRPr="0097456A">
        <w:tab/>
      </w:r>
      <w:r w:rsidRPr="0097456A">
        <w:rPr>
          <w:rFonts w:hAnsi="宋体" w:hint="eastAsia"/>
        </w:rPr>
        <w:t>结论草案</w:t>
      </w:r>
      <w:r w:rsidRPr="00E36D95">
        <w:t>5</w:t>
      </w:r>
      <w:r w:rsidRPr="0097456A">
        <w:rPr>
          <w:rFonts w:hAnsi="宋体" w:hint="eastAsia"/>
        </w:rPr>
        <w:t>的第二句以说明的方式，阐述了应予考虑的代表性标准，指出，</w:t>
      </w:r>
      <w:r w:rsidRPr="00E36D95">
        <w:rPr>
          <w:rFonts w:hint="eastAsia"/>
        </w:rPr>
        <w:t>“</w:t>
      </w:r>
      <w:r w:rsidRPr="0097456A">
        <w:rPr>
          <w:rFonts w:hAnsi="宋体" w:hint="eastAsia"/>
        </w:rPr>
        <w:t>在评估学说的代表性时，除其他外，还需适当考虑性别和语言的多样性</w:t>
      </w:r>
      <w:r w:rsidRPr="00E36D95">
        <w:rPr>
          <w:rFonts w:hint="eastAsia"/>
        </w:rPr>
        <w:t>”</w:t>
      </w:r>
      <w:r w:rsidRPr="0097456A">
        <w:rPr>
          <w:rFonts w:hAnsi="宋体" w:hint="eastAsia"/>
        </w:rPr>
        <w:t>。</w:t>
      </w:r>
    </w:p>
    <w:p w14:paraId="2F704108" w14:textId="77777777" w:rsidR="00E959EF" w:rsidRPr="0097456A" w:rsidRDefault="00E959EF" w:rsidP="0052472B">
      <w:pPr>
        <w:pStyle w:val="SingleTxtGC"/>
        <w:tabs>
          <w:tab w:val="clear" w:pos="1565"/>
          <w:tab w:val="clear" w:pos="1996"/>
          <w:tab w:val="clear" w:pos="2427"/>
        </w:tabs>
      </w:pPr>
      <w:r w:rsidRPr="0097456A">
        <w:t>(12)</w:t>
      </w:r>
      <w:r w:rsidRPr="0097456A">
        <w:tab/>
      </w:r>
      <w:r w:rsidRPr="0097456A">
        <w:rPr>
          <w:rFonts w:hAnsi="宋体" w:hint="eastAsia"/>
        </w:rPr>
        <w:t>委员会认为，种族、性别和语言多样性以及观点多样性都是重要的考虑因素，在评估所参考学说的代表性时可能需要加以权衡。然而，由于提及世界各区域已经反映了各种形式的多样性，如种族多样性，而且所设想的是拟订一份说明性的而非详尽无遗的考虑因素清单，因此有必要只强调性别和语言多样性，因为根据最终占上风的委员们的意见，</w:t>
      </w:r>
      <w:r w:rsidRPr="00E36D95">
        <w:rPr>
          <w:rFonts w:hint="eastAsia"/>
        </w:rPr>
        <w:t>“</w:t>
      </w:r>
      <w:r w:rsidRPr="0097456A">
        <w:rPr>
          <w:rFonts w:hAnsi="宋体" w:hint="eastAsia"/>
        </w:rPr>
        <w:t>来自世界各法律体系和各区域</w:t>
      </w:r>
      <w:r w:rsidRPr="00E36D95">
        <w:rPr>
          <w:rFonts w:hint="eastAsia"/>
        </w:rPr>
        <w:t>”</w:t>
      </w:r>
      <w:r w:rsidRPr="0097456A">
        <w:rPr>
          <w:rFonts w:hAnsi="宋体" w:hint="eastAsia"/>
        </w:rPr>
        <w:t>一语不一定涵盖这些多样性。不过，有几位委员和两个国家</w:t>
      </w:r>
      <w:r w:rsidRPr="001F2008">
        <w:rPr>
          <w:rStyle w:val="a7"/>
        </w:rPr>
        <w:footnoteReference w:id="121"/>
      </w:r>
      <w:r w:rsidRPr="00E36D95">
        <w:t xml:space="preserve"> </w:t>
      </w:r>
      <w:r w:rsidRPr="0097456A">
        <w:rPr>
          <w:rFonts w:hAnsi="宋体" w:hint="eastAsia"/>
        </w:rPr>
        <w:t>在第六委员会对本条结论草案进行辩论时表示，本应列入种族多样性，理由与列入语言和性别多样性相同。</w:t>
      </w:r>
      <w:r w:rsidRPr="0097456A">
        <w:rPr>
          <w:rFonts w:hAnsi="宋体" w:hint="eastAsia"/>
        </w:rPr>
        <w:lastRenderedPageBreak/>
        <w:t>这些理由包括：在《公民及政治权利国际公约》</w:t>
      </w:r>
      <w:r w:rsidRPr="001F2008">
        <w:rPr>
          <w:rStyle w:val="a7"/>
        </w:rPr>
        <w:footnoteReference w:id="122"/>
      </w:r>
      <w:r w:rsidRPr="0097456A">
        <w:rPr>
          <w:rFonts w:hAnsi="宋体" w:hint="eastAsia"/>
        </w:rPr>
        <w:t xml:space="preserve"> </w:t>
      </w:r>
      <w:r w:rsidRPr="0097456A">
        <w:rPr>
          <w:rFonts w:hAnsi="宋体" w:hint="eastAsia"/>
        </w:rPr>
        <w:t>等国际文书以及区域人权条约和世界各地大多数国家的宪法中，种族与性别一样，都是被禁止的歧视理由。</w:t>
      </w:r>
    </w:p>
    <w:p w14:paraId="007B9AB0" w14:textId="77777777" w:rsidR="00E959EF" w:rsidRPr="0097456A" w:rsidRDefault="00E959EF" w:rsidP="0052472B">
      <w:pPr>
        <w:pStyle w:val="SingleTxtGC"/>
        <w:tabs>
          <w:tab w:val="clear" w:pos="1565"/>
          <w:tab w:val="clear" w:pos="1996"/>
          <w:tab w:val="clear" w:pos="2427"/>
        </w:tabs>
      </w:pPr>
      <w:r w:rsidRPr="0097456A">
        <w:t>(13)</w:t>
      </w:r>
      <w:r w:rsidRPr="0097456A">
        <w:tab/>
      </w:r>
      <w:r w:rsidRPr="00E36D95">
        <w:rPr>
          <w:rFonts w:hint="eastAsia"/>
        </w:rPr>
        <w:t>“</w:t>
      </w:r>
      <w:r w:rsidRPr="0097456A">
        <w:rPr>
          <w:rFonts w:hAnsi="宋体" w:hint="eastAsia"/>
        </w:rPr>
        <w:t>除其他外，还需适当考虑</w:t>
      </w:r>
      <w:r w:rsidRPr="00E36D95">
        <w:rPr>
          <w:rFonts w:hint="eastAsia"/>
        </w:rPr>
        <w:t>”</w:t>
      </w:r>
      <w:r w:rsidRPr="0097456A">
        <w:rPr>
          <w:rFonts w:hAnsi="宋体" w:hint="eastAsia"/>
        </w:rPr>
        <w:t>这一措辞要求结论草案的使用者在将学说用作辅助手段时，尽最大努力确保所考虑的学说的代表性。使用了</w:t>
      </w:r>
      <w:r w:rsidRPr="00E36D95">
        <w:rPr>
          <w:rFonts w:hint="eastAsia"/>
        </w:rPr>
        <w:t>“</w:t>
      </w:r>
      <w:r w:rsidRPr="0097456A">
        <w:rPr>
          <w:rFonts w:hAnsi="宋体" w:hint="eastAsia"/>
        </w:rPr>
        <w:t>需</w:t>
      </w:r>
      <w:r w:rsidRPr="00E36D95">
        <w:rPr>
          <w:rFonts w:hint="eastAsia"/>
        </w:rPr>
        <w:t>”</w:t>
      </w:r>
      <w:r w:rsidRPr="0097456A">
        <w:rPr>
          <w:rFonts w:hAnsi="宋体" w:hint="eastAsia"/>
        </w:rPr>
        <w:t>这一用语，而不是</w:t>
      </w:r>
      <w:r w:rsidRPr="00E36D95">
        <w:rPr>
          <w:rFonts w:hint="eastAsia"/>
        </w:rPr>
        <w:t>“</w:t>
      </w:r>
      <w:r w:rsidRPr="0097456A">
        <w:rPr>
          <w:rFonts w:hAnsi="宋体" w:hint="eastAsia"/>
        </w:rPr>
        <w:t>应</w:t>
      </w:r>
      <w:r w:rsidRPr="00E36D95">
        <w:rPr>
          <w:rFonts w:hint="eastAsia"/>
        </w:rPr>
        <w:t>”</w:t>
      </w:r>
      <w:r w:rsidRPr="0097456A">
        <w:rPr>
          <w:rFonts w:hAnsi="宋体" w:hint="eastAsia"/>
        </w:rPr>
        <w:t>。</w:t>
      </w:r>
      <w:r w:rsidRPr="00E36D95">
        <w:rPr>
          <w:rFonts w:hint="eastAsia"/>
        </w:rPr>
        <w:t>“</w:t>
      </w:r>
      <w:r w:rsidRPr="0097456A">
        <w:rPr>
          <w:rFonts w:hAnsi="宋体" w:hint="eastAsia"/>
        </w:rPr>
        <w:t>还</w:t>
      </w:r>
      <w:r w:rsidRPr="00E36D95">
        <w:rPr>
          <w:rFonts w:hint="eastAsia"/>
        </w:rPr>
        <w:t>”</w:t>
      </w:r>
      <w:r w:rsidRPr="0097456A">
        <w:rPr>
          <w:rFonts w:hAnsi="宋体" w:hint="eastAsia"/>
        </w:rPr>
        <w:t>字的使用表明，后面列出的内容是对前面所述内容的补充。最后一个要素即</w:t>
      </w:r>
      <w:r w:rsidRPr="00E36D95">
        <w:rPr>
          <w:rFonts w:hint="eastAsia"/>
        </w:rPr>
        <w:t>“</w:t>
      </w:r>
      <w:r w:rsidRPr="0097456A">
        <w:rPr>
          <w:rFonts w:hAnsi="宋体" w:hint="eastAsia"/>
        </w:rPr>
        <w:t>除其他外</w:t>
      </w:r>
      <w:r w:rsidRPr="00E36D95">
        <w:rPr>
          <w:rFonts w:hint="eastAsia"/>
        </w:rPr>
        <w:t>”</w:t>
      </w:r>
      <w:r w:rsidRPr="0097456A">
        <w:rPr>
          <w:rFonts w:hAnsi="宋体" w:hint="eastAsia"/>
        </w:rPr>
        <w:t>的意思是除了别的以外，说明性别和语言多样性并不是应予考虑的多样性形式的全部。因此，委员会在此强调了一些</w:t>
      </w:r>
      <w:r w:rsidRPr="0097456A">
        <w:rPr>
          <w:rFonts w:hAnsi="宋体" w:hint="eastAsia"/>
        </w:rPr>
        <w:t>(</w:t>
      </w:r>
      <w:r w:rsidRPr="0097456A">
        <w:rPr>
          <w:rFonts w:hAnsi="宋体" w:hint="eastAsia"/>
        </w:rPr>
        <w:t>但不是全部</w:t>
      </w:r>
      <w:r w:rsidRPr="0097456A">
        <w:rPr>
          <w:rFonts w:hAnsi="宋体" w:hint="eastAsia"/>
        </w:rPr>
        <w:t>)</w:t>
      </w:r>
      <w:r w:rsidRPr="0097456A">
        <w:rPr>
          <w:rFonts w:hAnsi="宋体" w:hint="eastAsia"/>
        </w:rPr>
        <w:t>可能与评估学说的代表性有关的一些考虑因素，除了种族多样性之外，这些因素还可能包括族裔、文化和宗教多样性以及性取向。</w:t>
      </w:r>
    </w:p>
    <w:p w14:paraId="20EA100E" w14:textId="77777777" w:rsidR="00E959EF" w:rsidRPr="00E36D95" w:rsidRDefault="00E959EF" w:rsidP="0052472B">
      <w:pPr>
        <w:pStyle w:val="SingleTxtGC"/>
        <w:tabs>
          <w:tab w:val="clear" w:pos="1565"/>
          <w:tab w:val="clear" w:pos="1996"/>
          <w:tab w:val="clear" w:pos="2427"/>
        </w:tabs>
      </w:pPr>
      <w:r w:rsidRPr="0097456A">
        <w:t>(14)</w:t>
      </w:r>
      <w:r w:rsidRPr="0097456A">
        <w:tab/>
      </w:r>
      <w:r w:rsidRPr="0097456A">
        <w:rPr>
          <w:rFonts w:hAnsi="宋体" w:hint="eastAsia"/>
        </w:rPr>
        <w:t>委员会认为，学说在确定和适用国际法规则的过程中确实发挥着至关重要的作用。不过，尽管学说很重要，但如前几个专题所述，在借鉴学说时需要保持谨慎，因为它们对于评估国际法规则的存在及内容的实际价值可能因不同原因而异。首先，学说有时不仅试图记录法律的现状</w:t>
      </w:r>
      <w:r w:rsidRPr="00E36D95">
        <w:t>(</w:t>
      </w:r>
      <w:r w:rsidRPr="0097456A">
        <w:rPr>
          <w:rFonts w:hAnsi="宋体" w:hint="eastAsia"/>
        </w:rPr>
        <w:t>现行法</w:t>
      </w:r>
      <w:r w:rsidRPr="00E36D95">
        <w:t>)</w:t>
      </w:r>
      <w:r w:rsidRPr="0097456A">
        <w:rPr>
          <w:rFonts w:hAnsi="宋体" w:hint="eastAsia"/>
        </w:rPr>
        <w:t>，还设法支持其发展</w:t>
      </w:r>
      <w:r w:rsidRPr="00E36D95">
        <w:t>(</w:t>
      </w:r>
      <w:r w:rsidRPr="0097456A">
        <w:rPr>
          <w:rFonts w:hAnsi="宋体" w:hint="eastAsia"/>
        </w:rPr>
        <w:t>拟议法</w:t>
      </w:r>
      <w:r w:rsidRPr="00E36D95">
        <w:t>)</w:t>
      </w:r>
      <w:r w:rsidRPr="0097456A">
        <w:rPr>
          <w:rFonts w:hAnsi="宋体" w:hint="eastAsia"/>
        </w:rPr>
        <w:t>。其次，学说可能反映了著述者本国的观点或其他个人观点。再次，学说的质量参差不齐，因此，评估某一特定著作的权威性至关重要。这一做法在国家实践中已得到充分确立。例如，美国最高法院在</w:t>
      </w:r>
      <w:r w:rsidRPr="0097456A">
        <w:rPr>
          <w:rFonts w:hAnsi="宋体"/>
        </w:rPr>
        <w:t>1900</w:t>
      </w:r>
      <w:r w:rsidRPr="0097456A">
        <w:rPr>
          <w:rFonts w:hAnsi="宋体" w:hint="eastAsia"/>
        </w:rPr>
        <w:t>年</w:t>
      </w:r>
      <w:r w:rsidRPr="0097456A">
        <w:rPr>
          <w:rFonts w:hAnsi="宋体"/>
        </w:rPr>
        <w:t>1</w:t>
      </w:r>
      <w:r w:rsidRPr="0097456A">
        <w:rPr>
          <w:rFonts w:hAnsi="宋体" w:hint="eastAsia"/>
        </w:rPr>
        <w:t>月</w:t>
      </w:r>
      <w:r w:rsidRPr="0097456A">
        <w:rPr>
          <w:rFonts w:hAnsi="宋体"/>
        </w:rPr>
        <w:t>8</w:t>
      </w:r>
      <w:r w:rsidRPr="0097456A">
        <w:rPr>
          <w:rFonts w:hAnsi="宋体" w:hint="eastAsia"/>
        </w:rPr>
        <w:t>日对</w:t>
      </w:r>
      <w:r w:rsidRPr="00E36D95">
        <w:t>Paquete Habana</w:t>
      </w:r>
      <w:r w:rsidRPr="008111ED">
        <w:rPr>
          <w:rFonts w:ascii="Time New Roman" w:eastAsia="楷体" w:hAnsi="Time New Roman" w:hint="eastAsia"/>
        </w:rPr>
        <w:t>案</w:t>
      </w:r>
      <w:r w:rsidRPr="0097456A">
        <w:rPr>
          <w:rFonts w:hAnsi="宋体" w:hint="eastAsia"/>
        </w:rPr>
        <w:t>作出的裁决中提到，“各法院可以参考的法学家和评论家的著作，这些法学家和评论家通过多年的努力、研究和经验，特别熟悉其所论述的主题。法庭参考这些著作“不是为了了解著述者关于法律应该是什么的猜测，而是为了求得关于法律实际上是什么的可靠证据</w:t>
      </w:r>
      <w:r w:rsidRPr="0097456A">
        <w:rPr>
          <w:rFonts w:eastAsiaTheme="minorEastAsia" w:hAnsiTheme="minorEastAsia" w:hint="eastAsia"/>
        </w:rPr>
        <w:t>”</w:t>
      </w:r>
      <w:r w:rsidRPr="0097456A">
        <w:rPr>
          <w:rFonts w:hAnsi="宋体" w:hint="eastAsia"/>
        </w:rPr>
        <w:t>。</w:t>
      </w:r>
      <w:r w:rsidRPr="001F2008">
        <w:rPr>
          <w:rStyle w:val="a7"/>
        </w:rPr>
        <w:footnoteReference w:id="123"/>
      </w:r>
    </w:p>
    <w:p w14:paraId="4E76B2D1" w14:textId="408EBF2E" w:rsidR="00E959EF" w:rsidRPr="0097456A" w:rsidRDefault="00E959EF" w:rsidP="0052472B">
      <w:pPr>
        <w:pStyle w:val="SingleTxtGC"/>
        <w:tabs>
          <w:tab w:val="clear" w:pos="1565"/>
          <w:tab w:val="clear" w:pos="1996"/>
          <w:tab w:val="clear" w:pos="2427"/>
        </w:tabs>
      </w:pPr>
      <w:r w:rsidRPr="0097456A">
        <w:t>(15)</w:t>
      </w:r>
      <w:r w:rsidRPr="0097456A">
        <w:tab/>
      </w:r>
      <w:r w:rsidRPr="0097456A">
        <w:rPr>
          <w:rFonts w:hint="eastAsia"/>
        </w:rPr>
        <w:t>另一个更近的例子不仅显示了学说如何在实践中使用，而且显示了它们如何作为辅助手段与司法决定相互作用。南非最高上诉法院</w:t>
      </w:r>
      <w:r w:rsidRPr="001F2008">
        <w:rPr>
          <w:rStyle w:val="a7"/>
        </w:rPr>
        <w:footnoteReference w:id="124"/>
      </w:r>
      <w:r w:rsidRPr="0097456A">
        <w:t xml:space="preserve"> </w:t>
      </w:r>
      <w:r w:rsidRPr="0097456A">
        <w:rPr>
          <w:rFonts w:hint="eastAsia"/>
        </w:rPr>
        <w:t>在其</w:t>
      </w:r>
      <w:r w:rsidRPr="0097456A">
        <w:t>2016</w:t>
      </w:r>
      <w:r w:rsidRPr="0097456A">
        <w:rPr>
          <w:rFonts w:hint="eastAsia"/>
        </w:rPr>
        <w:t>年</w:t>
      </w:r>
      <w:r w:rsidRPr="0097456A">
        <w:t>3</w:t>
      </w:r>
      <w:r w:rsidRPr="0097456A">
        <w:rPr>
          <w:rFonts w:hint="eastAsia"/>
        </w:rPr>
        <w:t>月的裁决中确定了一个很具体的问题，即习惯国际法是否允许国家元首豁免的例外情况，以便使南非，包括其法院，能够无视这种豁免，授权执行国际刑事法院对时任苏丹总统奥马尔</w:t>
      </w:r>
      <w:r>
        <w:rPr>
          <w:rFonts w:hint="eastAsia"/>
        </w:rPr>
        <w:t>·</w:t>
      </w:r>
      <w:r w:rsidRPr="0097456A">
        <w:rPr>
          <w:rFonts w:hint="eastAsia"/>
        </w:rPr>
        <w:t>哈桑</w:t>
      </w:r>
      <w:r>
        <w:rPr>
          <w:rFonts w:hint="eastAsia"/>
        </w:rPr>
        <w:t>·</w:t>
      </w:r>
      <w:r w:rsidRPr="0097456A">
        <w:rPr>
          <w:rFonts w:hint="eastAsia"/>
        </w:rPr>
        <w:t>艾哈迈德</w:t>
      </w:r>
      <w:r>
        <w:rPr>
          <w:rFonts w:hint="eastAsia"/>
        </w:rPr>
        <w:t>·</w:t>
      </w:r>
      <w:r w:rsidRPr="0097456A">
        <w:rPr>
          <w:rFonts w:hint="eastAsia"/>
        </w:rPr>
        <w:t>巴希尔发出的逮捕令。</w:t>
      </w:r>
      <w:r w:rsidRPr="001F2008">
        <w:rPr>
          <w:rStyle w:val="a7"/>
        </w:rPr>
        <w:footnoteReference w:id="125"/>
      </w:r>
      <w:r w:rsidRPr="0097456A">
        <w:t xml:space="preserve"> </w:t>
      </w:r>
      <w:r w:rsidRPr="0097456A">
        <w:rPr>
          <w:rFonts w:hint="eastAsia"/>
        </w:rPr>
        <w:t>该法院在对《罗马规约》进行分析后转向了习惯国际法，很难通过分析《国际法院规约》第三十八条第一款</w:t>
      </w:r>
      <w:r w:rsidRPr="0097456A">
        <w:t>(</w:t>
      </w:r>
      <w:r w:rsidRPr="0097456A">
        <w:rPr>
          <w:rFonts w:hint="eastAsia"/>
        </w:rPr>
        <w:t>子</w:t>
      </w:r>
      <w:r w:rsidRPr="0097456A">
        <w:t>)</w:t>
      </w:r>
      <w:r w:rsidRPr="0097456A">
        <w:rPr>
          <w:rFonts w:hint="eastAsia"/>
        </w:rPr>
        <w:t>项和</w:t>
      </w:r>
      <w:r w:rsidRPr="0097456A">
        <w:t>(</w:t>
      </w:r>
      <w:r w:rsidRPr="0097456A">
        <w:rPr>
          <w:rFonts w:hint="eastAsia"/>
        </w:rPr>
        <w:t>丑</w:t>
      </w:r>
      <w:r w:rsidRPr="0097456A">
        <w:t>)</w:t>
      </w:r>
      <w:r w:rsidRPr="0097456A">
        <w:rPr>
          <w:rFonts w:hint="eastAsia"/>
        </w:rPr>
        <w:t>项所载的这两个渊源来回答这个问题，认为司法决定，包括国际法院的司法决定，以及学说可以就例外是否存在提供</w:t>
      </w:r>
      <w:r>
        <w:rPr>
          <w:rFonts w:hint="eastAsia"/>
        </w:rPr>
        <w:t>“</w:t>
      </w:r>
      <w:r w:rsidRPr="0097456A">
        <w:rPr>
          <w:rFonts w:hint="eastAsia"/>
        </w:rPr>
        <w:t>指导</w:t>
      </w:r>
      <w:r>
        <w:rPr>
          <w:rFonts w:hint="eastAsia"/>
        </w:rPr>
        <w:t>”</w:t>
      </w:r>
      <w:r w:rsidRPr="0097456A">
        <w:rPr>
          <w:rFonts w:hint="eastAsia"/>
        </w:rPr>
        <w:t>。</w:t>
      </w:r>
      <w:r w:rsidRPr="001F2008">
        <w:rPr>
          <w:rStyle w:val="a7"/>
        </w:rPr>
        <w:footnoteReference w:id="126"/>
      </w:r>
      <w:r w:rsidRPr="0097456A">
        <w:t xml:space="preserve"> </w:t>
      </w:r>
      <w:r w:rsidRPr="0097456A">
        <w:rPr>
          <w:rFonts w:hint="eastAsia"/>
        </w:rPr>
        <w:t>作为分析的一部分，该法院审查了几位学者的著作，并注意到他们在豁免是否适用的问题上存在意见分歧。最终，法院驳回了上诉人的意见，即就国内法院而言，国际法下存在这种例外。该法院指出，学者们关于豁免问题的观点可以</w:t>
      </w:r>
      <w:r w:rsidR="008C0358">
        <w:rPr>
          <w:rFonts w:hint="eastAsia"/>
          <w:lang w:val="fr-CH"/>
        </w:rPr>
        <w:t>“</w:t>
      </w:r>
      <w:r w:rsidRPr="0097456A">
        <w:rPr>
          <w:rFonts w:hint="eastAsia"/>
        </w:rPr>
        <w:t>为今后的辩论提供参考，并有助于习惯国际法的发展</w:t>
      </w:r>
      <w:r w:rsidR="008C0358">
        <w:rPr>
          <w:rFonts w:hint="eastAsia"/>
        </w:rPr>
        <w:t>”</w:t>
      </w:r>
      <w:r w:rsidRPr="0097456A">
        <w:rPr>
          <w:rFonts w:hint="eastAsia"/>
        </w:rPr>
        <w:t>。</w:t>
      </w:r>
      <w:r w:rsidRPr="001F2008">
        <w:rPr>
          <w:rStyle w:val="a7"/>
        </w:rPr>
        <w:footnoteReference w:id="127"/>
      </w:r>
      <w:r w:rsidRPr="0097456A">
        <w:t xml:space="preserve"> </w:t>
      </w:r>
      <w:r w:rsidRPr="0097456A">
        <w:rPr>
          <w:rFonts w:hint="eastAsia"/>
        </w:rPr>
        <w:t>后一项意见涉及学说</w:t>
      </w:r>
      <w:r w:rsidRPr="0097456A">
        <w:rPr>
          <w:rFonts w:hint="eastAsia"/>
        </w:rPr>
        <w:lastRenderedPageBreak/>
        <w:t>的另一个作用，在本结论草案的背景下必须牢记。该法院澄清说，它本身的任务不是解决学术辩论，而是更多地局限于评估习惯国际法的现状，并在不创立新法律的情况下适用习惯国际法。</w:t>
      </w:r>
      <w:r w:rsidRPr="001F2008">
        <w:rPr>
          <w:rStyle w:val="a7"/>
        </w:rPr>
        <w:footnoteReference w:id="128"/>
      </w:r>
    </w:p>
    <w:p w14:paraId="1365DFA7" w14:textId="4D96D728" w:rsidR="00E959EF" w:rsidRPr="0097456A" w:rsidRDefault="008C0358" w:rsidP="00CC0CD2">
      <w:pPr>
        <w:pStyle w:val="H23GC"/>
        <w:ind w:left="1565"/>
      </w:pPr>
      <w:r>
        <w:rPr>
          <w:lang w:val="zh-CN"/>
        </w:rPr>
        <w:tab/>
      </w:r>
      <w:r>
        <w:rPr>
          <w:lang w:val="zh-CN"/>
        </w:rPr>
        <w:tab/>
      </w:r>
      <w:bookmarkStart w:id="72" w:name="_Toc176438376"/>
      <w:r w:rsidR="00E959EF" w:rsidRPr="0097456A">
        <w:rPr>
          <w:lang w:val="zh-CN"/>
        </w:rPr>
        <w:t>结论</w:t>
      </w:r>
      <w:r w:rsidR="00E959EF" w:rsidRPr="0097456A">
        <w:rPr>
          <w:lang w:val="zh-CN"/>
        </w:rPr>
        <w:t>6</w:t>
      </w:r>
      <w:r>
        <w:rPr>
          <w:lang w:val="zh-CN"/>
        </w:rPr>
        <w:br/>
      </w:r>
      <w:r w:rsidR="00E959EF" w:rsidRPr="0097456A">
        <w:rPr>
          <w:lang w:val="zh-CN"/>
        </w:rPr>
        <w:t>辅助手段的性质和作用</w:t>
      </w:r>
      <w:bookmarkEnd w:id="72"/>
    </w:p>
    <w:p w14:paraId="4641C4C9" w14:textId="77777777" w:rsidR="00E959EF" w:rsidRPr="0097456A" w:rsidRDefault="00E959EF" w:rsidP="008C0358">
      <w:pPr>
        <w:pStyle w:val="SingleTxtGC"/>
        <w:ind w:left="1565"/>
      </w:pPr>
      <w:r w:rsidRPr="0097456A">
        <w:t>1.</w:t>
      </w:r>
      <w:r w:rsidRPr="0097456A">
        <w:tab/>
      </w:r>
      <w:r w:rsidRPr="0097456A">
        <w:rPr>
          <w:rFonts w:hAnsi="宋体" w:hint="eastAsia"/>
          <w:lang w:val="zh-CN"/>
        </w:rPr>
        <w:t>辅助手段不是国际法的渊源。辅助手段的作用是协助确定国际法规则的存在及内容。</w:t>
      </w:r>
    </w:p>
    <w:p w14:paraId="642738EC" w14:textId="77777777" w:rsidR="00E959EF" w:rsidRPr="0097456A" w:rsidRDefault="00E959EF" w:rsidP="008C0358">
      <w:pPr>
        <w:pStyle w:val="SingleTxtGC"/>
        <w:ind w:left="1565"/>
      </w:pPr>
      <w:r w:rsidRPr="0097456A">
        <w:t>2.</w:t>
      </w:r>
      <w:r w:rsidRPr="0097456A">
        <w:tab/>
      </w:r>
      <w:r w:rsidRPr="0097456A">
        <w:rPr>
          <w:lang w:val="zh-CN"/>
        </w:rPr>
        <w:t>材料用作确定国际法规则的辅助手段，不妨碍将其用于其他目的。</w:t>
      </w:r>
    </w:p>
    <w:p w14:paraId="4FBF90C6" w14:textId="77777777" w:rsidR="00E959EF" w:rsidRPr="0097456A" w:rsidRDefault="00E959EF" w:rsidP="008C0358">
      <w:pPr>
        <w:pStyle w:val="H23GC"/>
      </w:pPr>
      <w:r w:rsidRPr="0097456A">
        <w:tab/>
      </w:r>
      <w:r w:rsidRPr="0097456A">
        <w:tab/>
      </w:r>
      <w:bookmarkStart w:id="73" w:name="_Toc176438377"/>
      <w:r w:rsidRPr="0097456A">
        <w:rPr>
          <w:rFonts w:hint="eastAsia"/>
        </w:rPr>
        <w:t>评注</w:t>
      </w:r>
      <w:bookmarkEnd w:id="73"/>
    </w:p>
    <w:p w14:paraId="0321CA02" w14:textId="77777777" w:rsidR="00E959EF" w:rsidRPr="0097456A" w:rsidRDefault="00E959EF" w:rsidP="00E959EF">
      <w:pPr>
        <w:pStyle w:val="SingleTxtGC"/>
      </w:pPr>
      <w:r w:rsidRPr="0097456A">
        <w:rPr>
          <w:kern w:val="2"/>
          <w14:ligatures w14:val="standardContextual"/>
        </w:rPr>
        <w:t>(1)</w:t>
      </w:r>
      <w:r w:rsidRPr="0097456A">
        <w:rPr>
          <w:kern w:val="2"/>
          <w14:ligatures w14:val="standardContextual"/>
        </w:rPr>
        <w:tab/>
      </w:r>
      <w:r w:rsidRPr="0097456A">
        <w:rPr>
          <w:rFonts w:hint="eastAsia"/>
        </w:rPr>
        <w:t>结论草案</w:t>
      </w:r>
      <w:r w:rsidRPr="0097456A">
        <w:t>6</w:t>
      </w:r>
      <w:r w:rsidRPr="0097456A">
        <w:rPr>
          <w:rFonts w:hint="eastAsia"/>
        </w:rPr>
        <w:t>旨在澄清确定国际法规则的辅助手段相对于国际法渊源的作用。该结论草案由两段组成。第</w:t>
      </w:r>
      <w:r w:rsidRPr="0097456A">
        <w:t>1</w:t>
      </w:r>
      <w:r w:rsidRPr="0097456A">
        <w:rPr>
          <w:rFonts w:hint="eastAsia"/>
        </w:rPr>
        <w:t>段考虑了辅助手段的性质和作用，第</w:t>
      </w:r>
      <w:r w:rsidRPr="0097456A">
        <w:t>2</w:t>
      </w:r>
      <w:r w:rsidRPr="0097456A">
        <w:rPr>
          <w:rFonts w:hint="eastAsia"/>
        </w:rPr>
        <w:t>段是不妨碍条款。</w:t>
      </w:r>
    </w:p>
    <w:p w14:paraId="424F6C8B" w14:textId="47DBA882" w:rsidR="00E959EF" w:rsidRPr="0097456A" w:rsidRDefault="008C0358" w:rsidP="008C0358">
      <w:pPr>
        <w:pStyle w:val="H4GC"/>
        <w:rPr>
          <w:iCs/>
        </w:rPr>
      </w:pPr>
      <w:r>
        <w:rPr>
          <w:lang w:val="zh-CN"/>
        </w:rPr>
        <w:tab/>
      </w:r>
      <w:r>
        <w:rPr>
          <w:lang w:val="zh-CN"/>
        </w:rPr>
        <w:tab/>
      </w:r>
      <w:r w:rsidR="00E959EF" w:rsidRPr="0097456A">
        <w:rPr>
          <w:lang w:val="zh-CN"/>
        </w:rPr>
        <w:t>第</w:t>
      </w:r>
      <w:r w:rsidR="00E959EF" w:rsidRPr="0097456A">
        <w:rPr>
          <w:lang w:val="zh-CN"/>
        </w:rPr>
        <w:t>1</w:t>
      </w:r>
      <w:r w:rsidR="00E959EF" w:rsidRPr="0097456A">
        <w:rPr>
          <w:lang w:val="zh-CN"/>
        </w:rPr>
        <w:t>段</w:t>
      </w:r>
      <w:r w:rsidRPr="008C0358">
        <w:rPr>
          <w:rFonts w:hint="eastAsia"/>
          <w:spacing w:val="-50"/>
          <w:lang w:val="zh-CN"/>
        </w:rPr>
        <w:t>―</w:t>
      </w:r>
      <w:r w:rsidRPr="008C0358">
        <w:rPr>
          <w:rFonts w:hint="eastAsia"/>
          <w:lang w:val="zh-CN"/>
        </w:rPr>
        <w:t>―</w:t>
      </w:r>
      <w:r w:rsidR="00E959EF" w:rsidRPr="0097456A">
        <w:rPr>
          <w:lang w:val="zh-CN"/>
        </w:rPr>
        <w:t>辅助手段的性质和</w:t>
      </w:r>
      <w:r w:rsidR="00E959EF" w:rsidRPr="0097456A">
        <w:rPr>
          <w:rFonts w:hint="eastAsia"/>
          <w:lang w:val="zh-CN"/>
        </w:rPr>
        <w:t>作用</w:t>
      </w:r>
    </w:p>
    <w:p w14:paraId="7C03E4B7" w14:textId="77777777" w:rsidR="00E959EF" w:rsidRPr="0097456A" w:rsidRDefault="00E959EF" w:rsidP="00E959EF">
      <w:pPr>
        <w:pStyle w:val="SingleTxtGC"/>
      </w:pPr>
      <w:r w:rsidRPr="0097456A">
        <w:t>(2)</w:t>
      </w:r>
      <w:r w:rsidRPr="0097456A">
        <w:tab/>
      </w:r>
      <w:r w:rsidRPr="0097456A">
        <w:rPr>
          <w:rFonts w:hint="eastAsia"/>
        </w:rPr>
        <w:t>结论草案</w:t>
      </w:r>
      <w:r w:rsidRPr="0097456A">
        <w:t>6</w:t>
      </w:r>
      <w:r w:rsidRPr="0097456A">
        <w:rPr>
          <w:rFonts w:hint="eastAsia"/>
        </w:rPr>
        <w:t>第</w:t>
      </w:r>
      <w:r w:rsidRPr="0097456A">
        <w:t>1</w:t>
      </w:r>
      <w:r w:rsidRPr="0097456A">
        <w:rPr>
          <w:rFonts w:hint="eastAsia"/>
        </w:rPr>
        <w:t>段由两句话组成。第一句论述了辅助手段的性质，规定辅助手段不是国际法的渊源。委员会认为，有大量国际和国家司法实践、学术著作以及起草历史可以证明这一结论。</w:t>
      </w:r>
      <w:r w:rsidRPr="001F2008">
        <w:rPr>
          <w:rStyle w:val="a7"/>
        </w:rPr>
        <w:footnoteReference w:id="129"/>
      </w:r>
    </w:p>
    <w:p w14:paraId="3C6A379E" w14:textId="77777777" w:rsidR="00E959EF" w:rsidRPr="0097456A" w:rsidRDefault="00E959EF" w:rsidP="00E959EF">
      <w:pPr>
        <w:pStyle w:val="SingleTxtGC"/>
      </w:pPr>
      <w:r w:rsidRPr="0097456A">
        <w:t>(3)</w:t>
      </w:r>
      <w:r w:rsidRPr="0097456A">
        <w:tab/>
      </w:r>
      <w:r w:rsidRPr="0097456A">
        <w:rPr>
          <w:rFonts w:hint="eastAsia"/>
        </w:rPr>
        <w:t>第一句的否定措词指明了辅助手段不是什么，而非指明辅助手段是什么，其中隐含了国际法渊源与确定国际法规则的辅助手段之间的关系问题。在拟定委员会的立场时，委员会审议了两种主要备选方案。第一种是规定，相对于条约、习惯国际法和一般法律原则而言，辅助手段具有辅助性质，主要在确定国际法规则时使用。</w:t>
      </w:r>
      <w:r w:rsidRPr="001F2008">
        <w:rPr>
          <w:rStyle w:val="a7"/>
        </w:rPr>
        <w:footnoteReference w:id="130"/>
      </w:r>
    </w:p>
    <w:p w14:paraId="51E47B0B" w14:textId="77777777" w:rsidR="00E959EF" w:rsidRPr="0097456A" w:rsidRDefault="00E959EF" w:rsidP="00E959EF">
      <w:pPr>
        <w:pStyle w:val="SingleTxtGC"/>
      </w:pPr>
      <w:r w:rsidRPr="0097456A">
        <w:t>(4)</w:t>
      </w:r>
      <w:r w:rsidRPr="0097456A">
        <w:tab/>
      </w:r>
      <w:r w:rsidRPr="0097456A">
        <w:rPr>
          <w:rFonts w:hint="eastAsia"/>
        </w:rPr>
        <w:t>第二种是指出，辅助手段不是国际法的“自主”渊源，或“有别于”国际法渊源。虽然委员会认为这两种方案均有可取之处，但对两者都提出了一些问题，包括可能需要进一步加以解释。因此，委员会选择了更直接的表述，简单指出辅助手段不是国际法的渊源。还有一种观点认为，考虑到它们可用于其他目的，第一句中的主张过于绝对，可能无法反映出实践中关于辅助手段的某些细微差别。</w:t>
      </w:r>
    </w:p>
    <w:p w14:paraId="45513C3F" w14:textId="77777777" w:rsidR="00E959EF" w:rsidRPr="0097456A" w:rsidRDefault="00E959EF" w:rsidP="00E959EF">
      <w:pPr>
        <w:pStyle w:val="SingleTxtGC"/>
      </w:pPr>
      <w:r w:rsidRPr="0097456A">
        <w:t>(5)</w:t>
      </w:r>
      <w:r w:rsidRPr="0097456A">
        <w:tab/>
      </w:r>
      <w:r w:rsidRPr="0097456A">
        <w:rPr>
          <w:rFonts w:hint="eastAsia"/>
        </w:rPr>
        <w:t>结论草案</w:t>
      </w:r>
      <w:r w:rsidRPr="0097456A">
        <w:t>6</w:t>
      </w:r>
      <w:r w:rsidRPr="0097456A">
        <w:rPr>
          <w:rFonts w:hint="eastAsia"/>
        </w:rPr>
        <w:t>第</w:t>
      </w:r>
      <w:r w:rsidRPr="0097456A">
        <w:t>1</w:t>
      </w:r>
      <w:r w:rsidRPr="0097456A">
        <w:rPr>
          <w:rFonts w:hint="eastAsia"/>
        </w:rPr>
        <w:t>段第二句以第一句的基本主张为基础，指出辅助手段的作用“是协助确定国际法规则的存在及内容”。审议的备选措辞包括明确指出辅助手段具有协助或辅助性质。出于各种原因，委员会没有选择这些表述。在这方面，有人指出，在某些语文中用“</w:t>
      </w:r>
      <w:r w:rsidRPr="0097456A">
        <w:t>auxiliary</w:t>
      </w:r>
      <w:r w:rsidRPr="0097456A">
        <w:rPr>
          <w:rFonts w:hint="eastAsia"/>
        </w:rPr>
        <w:t>”来描述“</w:t>
      </w:r>
      <w:r w:rsidRPr="0097456A">
        <w:t>subsidiary</w:t>
      </w:r>
      <w:r w:rsidRPr="0097456A">
        <w:rPr>
          <w:rFonts w:hint="eastAsia"/>
        </w:rPr>
        <w:t>”。这意味着，如果在本结论草案中使用“</w:t>
      </w:r>
      <w:r w:rsidRPr="0097456A">
        <w:t>auxiliary</w:t>
      </w:r>
      <w:r w:rsidRPr="0097456A">
        <w:rPr>
          <w:rFonts w:hint="eastAsia"/>
        </w:rPr>
        <w:t>”一词，在翻译成法文、西班牙文和俄文等其他正式语文时，会造成同义反复。有鉴于此，委员会认为，只需规定辅助手段的作用是“协助”确定国际法规则的存在及内容。尽管如此，委员会的这一表述并没有排除用作辅助手段的材料发挥其他作用的可能性，结论草案</w:t>
      </w:r>
      <w:r w:rsidRPr="0097456A">
        <w:t>6</w:t>
      </w:r>
      <w:r w:rsidRPr="0097456A">
        <w:rPr>
          <w:rFonts w:hint="eastAsia"/>
        </w:rPr>
        <w:t>第</w:t>
      </w:r>
      <w:r w:rsidRPr="0097456A">
        <w:t>2</w:t>
      </w:r>
      <w:r w:rsidRPr="0097456A">
        <w:rPr>
          <w:rFonts w:hint="eastAsia"/>
        </w:rPr>
        <w:t>段确认了这一点。</w:t>
      </w:r>
    </w:p>
    <w:p w14:paraId="58812243" w14:textId="01CFD290" w:rsidR="00E959EF" w:rsidRPr="0097456A" w:rsidRDefault="008C0358" w:rsidP="008C0358">
      <w:pPr>
        <w:pStyle w:val="H4GC"/>
      </w:pPr>
      <w:r>
        <w:lastRenderedPageBreak/>
        <w:tab/>
      </w:r>
      <w:r>
        <w:tab/>
      </w:r>
      <w:r w:rsidR="00E959EF" w:rsidRPr="0097456A">
        <w:rPr>
          <w:rFonts w:hint="eastAsia"/>
        </w:rPr>
        <w:t>第</w:t>
      </w:r>
      <w:r w:rsidR="00E959EF" w:rsidRPr="0097456A">
        <w:t>2</w:t>
      </w:r>
      <w:r w:rsidR="00E959EF" w:rsidRPr="0097456A">
        <w:rPr>
          <w:rFonts w:hint="eastAsia"/>
        </w:rPr>
        <w:t>段</w:t>
      </w:r>
      <w:r>
        <w:rPr>
          <w:rFonts w:hint="eastAsia"/>
          <w:spacing w:val="-50"/>
        </w:rPr>
        <w:t>―</w:t>
      </w:r>
      <w:r>
        <w:rPr>
          <w:rFonts w:hint="eastAsia"/>
        </w:rPr>
        <w:t>―</w:t>
      </w:r>
      <w:r w:rsidR="00E959EF" w:rsidRPr="0097456A">
        <w:rPr>
          <w:rFonts w:hint="eastAsia"/>
        </w:rPr>
        <w:t>将材料用作辅助手段不妨碍将其用于其他用途</w:t>
      </w:r>
    </w:p>
    <w:p w14:paraId="6D0C5B53" w14:textId="77777777" w:rsidR="00E959EF" w:rsidRPr="0097456A" w:rsidRDefault="00E959EF" w:rsidP="00E959EF">
      <w:pPr>
        <w:pStyle w:val="SingleTxtGC"/>
      </w:pPr>
      <w:r w:rsidRPr="0097456A">
        <w:t>(6)</w:t>
      </w:r>
      <w:r w:rsidRPr="0097456A">
        <w:tab/>
      </w:r>
      <w:r w:rsidRPr="0097456A">
        <w:rPr>
          <w:rFonts w:hint="eastAsia"/>
        </w:rPr>
        <w:t>结论草案</w:t>
      </w:r>
      <w:r w:rsidRPr="0097456A">
        <w:t>6</w:t>
      </w:r>
      <w:r w:rsidRPr="0097456A">
        <w:rPr>
          <w:rFonts w:hint="eastAsia"/>
        </w:rPr>
        <w:t>第</w:t>
      </w:r>
      <w:r w:rsidRPr="0097456A">
        <w:t>2</w:t>
      </w:r>
      <w:r w:rsidRPr="0097456A">
        <w:rPr>
          <w:rFonts w:hint="eastAsia"/>
        </w:rPr>
        <w:t>段只有一句话。该段简单规定，“材料”用作确定国际法规则的辅助手段，不妨碍将其用于其他目的。这一主张的出发点是，司法决定和学说等用作辅助手段的材料可用于多种目的。</w:t>
      </w:r>
    </w:p>
    <w:p w14:paraId="0E186A14" w14:textId="77777777" w:rsidR="00E959EF" w:rsidRPr="0097456A" w:rsidRDefault="00E959EF" w:rsidP="00E959EF">
      <w:pPr>
        <w:pStyle w:val="SingleTxtGC"/>
      </w:pPr>
      <w:r w:rsidRPr="0097456A">
        <w:t>(7)</w:t>
      </w:r>
      <w:r w:rsidRPr="0097456A">
        <w:tab/>
      </w:r>
      <w:r w:rsidRPr="0097456A">
        <w:rPr>
          <w:rFonts w:hint="eastAsia"/>
        </w:rPr>
        <w:t>首先，此类材料可用于协助确定国际法规则的存在及内容。</w:t>
      </w:r>
      <w:r w:rsidRPr="001F2008">
        <w:rPr>
          <w:rStyle w:val="a7"/>
        </w:rPr>
        <w:footnoteReference w:id="131"/>
      </w:r>
      <w:r w:rsidRPr="0097456A">
        <w:t xml:space="preserve"> </w:t>
      </w:r>
      <w:r w:rsidRPr="0097456A">
        <w:rPr>
          <w:rFonts w:hint="eastAsia"/>
        </w:rPr>
        <w:t>其次，还可用于多种其他目的。例如，就国家法院的决定而言，委员会已在以往工作中确定，这些决定可发挥双重作用：</w:t>
      </w:r>
      <w:r w:rsidRPr="0097456A">
        <w:t xml:space="preserve">(a) </w:t>
      </w:r>
      <w:r w:rsidRPr="0097456A">
        <w:rPr>
          <w:rFonts w:hint="eastAsia"/>
        </w:rPr>
        <w:t>作为习惯国际法组成要素的证据；或</w:t>
      </w:r>
      <w:r w:rsidRPr="0097456A">
        <w:t xml:space="preserve">(b) </w:t>
      </w:r>
      <w:r w:rsidRPr="0097456A">
        <w:rPr>
          <w:rFonts w:hint="eastAsia"/>
        </w:rPr>
        <w:t>作为辅助手段，用于评估是否存在国家惯例和法律确信的证据。</w:t>
      </w:r>
      <w:r w:rsidRPr="001F2008">
        <w:rPr>
          <w:rStyle w:val="a7"/>
        </w:rPr>
        <w:footnoteReference w:id="132"/>
      </w:r>
      <w:r w:rsidRPr="0097456A">
        <w:t xml:space="preserve"> </w:t>
      </w:r>
      <w:r w:rsidRPr="0097456A">
        <w:rPr>
          <w:rFonts w:hint="eastAsia"/>
        </w:rPr>
        <w:t>同样，在涉及一般法律原则时，司法决定，特别是源自国内法律体系的决定，可用于确定一般法律原则的存在与否及内容。</w:t>
      </w:r>
      <w:r w:rsidRPr="001F2008">
        <w:rPr>
          <w:rStyle w:val="a7"/>
        </w:rPr>
        <w:footnoteReference w:id="133"/>
      </w:r>
      <w:r w:rsidRPr="0097456A">
        <w:t xml:space="preserve"> </w:t>
      </w:r>
      <w:r w:rsidRPr="0097456A">
        <w:rPr>
          <w:rFonts w:hint="eastAsia"/>
        </w:rPr>
        <w:t>此外，在确定一项国际法律规范构成强行法时，国家法院的决定等辅助手段也可能构成接受和承认的主要证据，但其本身可能不是此种接受和承认的证据。</w:t>
      </w:r>
      <w:r w:rsidRPr="001F2008">
        <w:rPr>
          <w:rStyle w:val="a7"/>
        </w:rPr>
        <w:footnoteReference w:id="134"/>
      </w:r>
    </w:p>
    <w:p w14:paraId="59AA3C88" w14:textId="77777777" w:rsidR="00E959EF" w:rsidRPr="0097456A" w:rsidRDefault="00E959EF" w:rsidP="00E959EF">
      <w:pPr>
        <w:pStyle w:val="SingleTxtGC"/>
      </w:pPr>
      <w:r w:rsidRPr="0097456A">
        <w:t>(8)</w:t>
      </w:r>
      <w:r w:rsidRPr="0097456A">
        <w:tab/>
      </w:r>
      <w:r w:rsidRPr="0097456A">
        <w:rPr>
          <w:rFonts w:hint="eastAsia"/>
        </w:rPr>
        <w:t>广泛提及材料的其他用途还有另一个重要原因。委员会在结论草案</w:t>
      </w:r>
      <w:r w:rsidRPr="0097456A">
        <w:t>2(c)</w:t>
      </w:r>
      <w:r w:rsidRPr="0097456A">
        <w:rPr>
          <w:rFonts w:hint="eastAsia"/>
        </w:rPr>
        <w:t>分段中考虑到，可能存在其他材料，这些材料属于“一般用于协助确定国际法规则的任何其他手段”这一辅助手段类别。</w:t>
      </w:r>
      <w:r w:rsidRPr="001F2008">
        <w:rPr>
          <w:rStyle w:val="a7"/>
        </w:rPr>
        <w:footnoteReference w:id="135"/>
      </w:r>
      <w:r w:rsidRPr="0097456A">
        <w:t xml:space="preserve"> </w:t>
      </w:r>
      <w:r w:rsidRPr="0097456A">
        <w:rPr>
          <w:rFonts w:hint="eastAsia"/>
        </w:rPr>
        <w:t>无论如何，在本专题进入一读阶段后，委员会将重新审议本结论草案的最佳位置这一单独问题。</w:t>
      </w:r>
    </w:p>
    <w:p w14:paraId="41C540AF" w14:textId="3E8BC1CB" w:rsidR="00E959EF" w:rsidRPr="0097456A" w:rsidRDefault="008C0358" w:rsidP="008C0358">
      <w:pPr>
        <w:pStyle w:val="H23GC"/>
        <w:ind w:left="1565"/>
      </w:pPr>
      <w:r>
        <w:rPr>
          <w:lang w:val="zh-CN"/>
        </w:rPr>
        <w:tab/>
      </w:r>
      <w:r>
        <w:rPr>
          <w:lang w:val="zh-CN"/>
        </w:rPr>
        <w:tab/>
      </w:r>
      <w:bookmarkStart w:id="74" w:name="_Toc176438378"/>
      <w:r w:rsidR="00E959EF" w:rsidRPr="0097456A">
        <w:rPr>
          <w:lang w:val="zh-CN"/>
        </w:rPr>
        <w:t>结论</w:t>
      </w:r>
      <w:r w:rsidR="00E959EF" w:rsidRPr="0097456A">
        <w:rPr>
          <w:lang w:val="zh-CN"/>
        </w:rPr>
        <w:t>7</w:t>
      </w:r>
      <w:r>
        <w:rPr>
          <w:lang w:val="zh-CN"/>
        </w:rPr>
        <w:br/>
      </w:r>
      <w:r w:rsidR="00E959EF" w:rsidRPr="0097456A">
        <w:rPr>
          <w:lang w:val="zh-CN"/>
        </w:rPr>
        <w:t>在国际法中没有具法律约束力的先例</w:t>
      </w:r>
      <w:bookmarkEnd w:id="74"/>
    </w:p>
    <w:p w14:paraId="474F4879" w14:textId="77777777" w:rsidR="00E959EF" w:rsidRPr="0097456A" w:rsidRDefault="00E959EF" w:rsidP="008C0358">
      <w:pPr>
        <w:pStyle w:val="SingleTxtGC"/>
        <w:ind w:left="1565"/>
      </w:pPr>
      <w:r w:rsidRPr="0097456A">
        <w:rPr>
          <w:lang w:val="zh-CN"/>
        </w:rPr>
        <w:tab/>
      </w:r>
      <w:r w:rsidRPr="0097456A">
        <w:rPr>
          <w:lang w:val="zh-CN"/>
        </w:rPr>
        <w:t>在国际性法院或法庭的决定涉及的问题与所审议的问题相同或相似时，可在法律</w:t>
      </w:r>
      <w:r w:rsidRPr="0097456A">
        <w:rPr>
          <w:rFonts w:hint="eastAsia"/>
          <w:lang w:val="zh-CN"/>
        </w:rPr>
        <w:t>要点</w:t>
      </w:r>
      <w:r w:rsidRPr="0097456A">
        <w:rPr>
          <w:lang w:val="zh-CN"/>
        </w:rPr>
        <w:t>上遵循这些决定。此类决定不构成具有法律约束力的先例，除非国际法的具体文书或规则另有规定。</w:t>
      </w:r>
    </w:p>
    <w:p w14:paraId="479C2E10" w14:textId="77777777" w:rsidR="00E959EF" w:rsidRPr="0097456A" w:rsidRDefault="00E959EF" w:rsidP="008C0358">
      <w:pPr>
        <w:pStyle w:val="H23GC"/>
      </w:pPr>
      <w:r w:rsidRPr="0097456A">
        <w:tab/>
      </w:r>
      <w:r w:rsidRPr="0097456A">
        <w:tab/>
      </w:r>
      <w:bookmarkStart w:id="75" w:name="_Toc176438379"/>
      <w:r w:rsidRPr="0097456A">
        <w:rPr>
          <w:rFonts w:hint="eastAsia"/>
        </w:rPr>
        <w:t>评注</w:t>
      </w:r>
      <w:bookmarkEnd w:id="75"/>
    </w:p>
    <w:p w14:paraId="4D9FE910" w14:textId="77777777" w:rsidR="00E959EF" w:rsidRPr="0097456A" w:rsidRDefault="00E959EF" w:rsidP="00E959EF">
      <w:pPr>
        <w:pStyle w:val="SingleTxtGC"/>
      </w:pPr>
      <w:r w:rsidRPr="0097456A">
        <w:t>(1)</w:t>
      </w:r>
      <w:r w:rsidRPr="0097456A">
        <w:tab/>
      </w:r>
      <w:r w:rsidRPr="0097456A">
        <w:rPr>
          <w:rFonts w:hint="eastAsia"/>
        </w:rPr>
        <w:t>结论草案</w:t>
      </w:r>
      <w:r w:rsidRPr="0097456A">
        <w:t>7</w:t>
      </w:r>
      <w:r w:rsidRPr="0097456A">
        <w:rPr>
          <w:rFonts w:hint="eastAsia"/>
        </w:rPr>
        <w:t>涉及国际法中的先例问题。该结论草案确认存在广泛实践，委员会据此确定，一般而言，根据国际法，国际性法院或法庭没有具法律约束力的先</w:t>
      </w:r>
      <w:r w:rsidRPr="0097456A">
        <w:rPr>
          <w:rFonts w:hint="eastAsia"/>
        </w:rPr>
        <w:lastRenderedPageBreak/>
        <w:t>例制度，即遵循先例制度。</w:t>
      </w:r>
      <w:bookmarkStart w:id="76" w:name="_Ref170130436"/>
      <w:r w:rsidRPr="001F2008">
        <w:rPr>
          <w:rStyle w:val="a7"/>
        </w:rPr>
        <w:footnoteReference w:id="136"/>
      </w:r>
      <w:bookmarkEnd w:id="76"/>
      <w:r w:rsidRPr="0097456A">
        <w:t xml:space="preserve"> </w:t>
      </w:r>
      <w:r w:rsidRPr="0097456A">
        <w:rPr>
          <w:rFonts w:hint="eastAsia"/>
        </w:rPr>
        <w:t>然而，出于法律保障、稳定性和一致性的原因</w:t>
      </w:r>
      <w:r w:rsidRPr="0097456A">
        <w:t>(</w:t>
      </w:r>
      <w:r w:rsidRPr="0097456A">
        <w:rPr>
          <w:rFonts w:hint="eastAsia"/>
        </w:rPr>
        <w:t>这是所有基于法治的法律制度的本质</w:t>
      </w:r>
      <w:r w:rsidRPr="0097456A">
        <w:t>)</w:t>
      </w:r>
      <w:r w:rsidRPr="0097456A">
        <w:rPr>
          <w:rFonts w:hint="eastAsia"/>
        </w:rPr>
        <w:t>，国际性法院或法庭通常会考虑其他法院和法庭的决定中所包含的法律推理，尽管它们没有义务适用这些推理。涉及国家的国际裁决的一般规则是，法院的决定只对案件当事方具有约束力，《国际法院规约》第五十九条对此曾有论述。</w:t>
      </w:r>
    </w:p>
    <w:p w14:paraId="0ABCEF12" w14:textId="77777777" w:rsidR="00E959EF" w:rsidRPr="0097456A" w:rsidRDefault="00E959EF" w:rsidP="00E959EF">
      <w:pPr>
        <w:pStyle w:val="SingleTxtGC"/>
      </w:pPr>
      <w:r w:rsidRPr="0097456A">
        <w:t>(2)</w:t>
      </w:r>
      <w:r w:rsidRPr="0097456A">
        <w:tab/>
      </w:r>
      <w:r w:rsidRPr="0097456A">
        <w:rPr>
          <w:rFonts w:hAnsi="宋体" w:hint="eastAsia"/>
        </w:rPr>
        <w:t>本结论草案由两句相互关联的句子组成。第一句规定，</w:t>
      </w:r>
      <w:r w:rsidRPr="00E36D95">
        <w:rPr>
          <w:rFonts w:hint="eastAsia"/>
        </w:rPr>
        <w:t>“</w:t>
      </w:r>
      <w:r w:rsidRPr="0097456A">
        <w:rPr>
          <w:rFonts w:hAnsi="宋体" w:hint="eastAsia"/>
        </w:rPr>
        <w:t>在国际性法院或法庭的决定涉及的问题与所审议的问题相同或相似时，可在法律要点上遵循这些决定</w:t>
      </w:r>
      <w:r w:rsidRPr="00E36D95">
        <w:rPr>
          <w:rFonts w:hint="eastAsia"/>
        </w:rPr>
        <w:t>”</w:t>
      </w:r>
      <w:r w:rsidRPr="0097456A">
        <w:rPr>
          <w:rFonts w:hAnsi="宋体" w:hint="eastAsia"/>
        </w:rPr>
        <w:t>。委员会认为，</w:t>
      </w:r>
      <w:r w:rsidRPr="00E36D95">
        <w:rPr>
          <w:rFonts w:hint="eastAsia"/>
        </w:rPr>
        <w:t>“</w:t>
      </w:r>
      <w:r w:rsidRPr="0097456A">
        <w:rPr>
          <w:rFonts w:hAnsi="宋体" w:hint="eastAsia"/>
        </w:rPr>
        <w:t>决定</w:t>
      </w:r>
      <w:r w:rsidRPr="00E36D95">
        <w:rPr>
          <w:rFonts w:hint="eastAsia"/>
        </w:rPr>
        <w:t>”</w:t>
      </w:r>
      <w:r w:rsidRPr="0097456A">
        <w:rPr>
          <w:rFonts w:hAnsi="宋体" w:hint="eastAsia"/>
        </w:rPr>
        <w:t>以及</w:t>
      </w:r>
      <w:r w:rsidRPr="00E36D95">
        <w:rPr>
          <w:rFonts w:hint="eastAsia"/>
        </w:rPr>
        <w:t>“</w:t>
      </w:r>
      <w:r w:rsidRPr="0097456A">
        <w:rPr>
          <w:rFonts w:hAnsi="宋体" w:hint="eastAsia"/>
        </w:rPr>
        <w:t>国际性法院或法庭</w:t>
      </w:r>
      <w:r w:rsidRPr="00E36D95">
        <w:rPr>
          <w:rFonts w:hint="eastAsia"/>
        </w:rPr>
        <w:t>”</w:t>
      </w:r>
      <w:r w:rsidRPr="0097456A">
        <w:rPr>
          <w:rFonts w:hAnsi="宋体" w:hint="eastAsia"/>
        </w:rPr>
        <w:t>需按照结论草案</w:t>
      </w:r>
      <w:r w:rsidRPr="00E36D95">
        <w:t>4</w:t>
      </w:r>
      <w:r w:rsidRPr="0097456A">
        <w:rPr>
          <w:rFonts w:hAnsi="宋体" w:hint="eastAsia"/>
        </w:rPr>
        <w:t>所述的方式理解。要适用</w:t>
      </w:r>
      <w:r w:rsidRPr="00E36D95">
        <w:rPr>
          <w:rFonts w:hint="eastAsia"/>
        </w:rPr>
        <w:t>“</w:t>
      </w:r>
      <w:r w:rsidRPr="0097456A">
        <w:rPr>
          <w:rFonts w:hAnsi="宋体" w:hint="eastAsia"/>
        </w:rPr>
        <w:t>可在法律要点上遵循</w:t>
      </w:r>
      <w:r w:rsidRPr="00E36D95">
        <w:rPr>
          <w:rFonts w:hint="eastAsia"/>
        </w:rPr>
        <w:t>”</w:t>
      </w:r>
      <w:r w:rsidRPr="0097456A">
        <w:rPr>
          <w:rFonts w:hAnsi="宋体" w:hint="eastAsia"/>
        </w:rPr>
        <w:t>国际性法院或法庭的决定这一一般性主张，必须满足一个先决条件，即</w:t>
      </w:r>
      <w:r w:rsidRPr="00E36D95">
        <w:rPr>
          <w:rFonts w:hint="eastAsia"/>
        </w:rPr>
        <w:t>“</w:t>
      </w:r>
      <w:r w:rsidRPr="0097456A">
        <w:rPr>
          <w:rFonts w:hAnsi="宋体" w:hint="eastAsia"/>
        </w:rPr>
        <w:t>决定涉及的问题与所审议的问题相同或相似</w:t>
      </w:r>
      <w:r w:rsidRPr="00E36D95">
        <w:rPr>
          <w:rFonts w:hint="eastAsia"/>
        </w:rPr>
        <w:t>”</w:t>
      </w:r>
      <w:r w:rsidRPr="0097456A">
        <w:rPr>
          <w:rFonts w:hAnsi="宋体" w:hint="eastAsia"/>
        </w:rPr>
        <w:t>。</w:t>
      </w:r>
      <w:r w:rsidRPr="001F2008">
        <w:rPr>
          <w:rStyle w:val="a7"/>
        </w:rPr>
        <w:footnoteReference w:id="137"/>
      </w:r>
    </w:p>
    <w:p w14:paraId="0D2C3A5E" w14:textId="77777777" w:rsidR="00E959EF" w:rsidRPr="0097456A" w:rsidRDefault="00E959EF" w:rsidP="00E959EF">
      <w:pPr>
        <w:pStyle w:val="SingleTxtGC"/>
      </w:pPr>
      <w:r w:rsidRPr="0097456A">
        <w:t>(3)</w:t>
      </w:r>
      <w:r w:rsidRPr="0097456A">
        <w:tab/>
      </w:r>
      <w:r w:rsidRPr="0097456A">
        <w:rPr>
          <w:rFonts w:hAnsi="宋体" w:hint="eastAsia"/>
        </w:rPr>
        <w:t>首先，关于结论草案</w:t>
      </w:r>
      <w:r w:rsidRPr="00E36D95">
        <w:t>7</w:t>
      </w:r>
      <w:r w:rsidRPr="0097456A">
        <w:rPr>
          <w:rFonts w:hAnsi="宋体" w:hint="eastAsia"/>
        </w:rPr>
        <w:t>第一句关键要素的表述，委员会选择使用</w:t>
      </w:r>
      <w:r w:rsidRPr="00E36D95">
        <w:rPr>
          <w:rFonts w:hint="eastAsia"/>
        </w:rPr>
        <w:t>“</w:t>
      </w:r>
      <w:r w:rsidRPr="0097456A">
        <w:rPr>
          <w:rFonts w:hAnsi="宋体" w:hint="eastAsia"/>
        </w:rPr>
        <w:t>可</w:t>
      </w:r>
      <w:r w:rsidRPr="00E36D95">
        <w:rPr>
          <w:rFonts w:hint="eastAsia"/>
        </w:rPr>
        <w:t>”</w:t>
      </w:r>
      <w:r w:rsidRPr="0097456A">
        <w:rPr>
          <w:rFonts w:hAnsi="宋体" w:hint="eastAsia"/>
        </w:rPr>
        <w:t>一词。这表明，国际性法院或法庭可以在法律要点上遵循其他决定，但这样做不是强制性的。第二，</w:t>
      </w:r>
      <w:r w:rsidRPr="00E36D95">
        <w:rPr>
          <w:rFonts w:hint="eastAsia"/>
        </w:rPr>
        <w:t>“</w:t>
      </w:r>
      <w:r w:rsidRPr="0097456A">
        <w:rPr>
          <w:rFonts w:hAnsi="宋体" w:hint="eastAsia"/>
        </w:rPr>
        <w:t>法律要点</w:t>
      </w:r>
      <w:r w:rsidRPr="00E36D95">
        <w:rPr>
          <w:rFonts w:hint="eastAsia"/>
        </w:rPr>
        <w:t>”</w:t>
      </w:r>
      <w:r w:rsidRPr="0097456A">
        <w:rPr>
          <w:rFonts w:hAnsi="宋体" w:hint="eastAsia"/>
        </w:rPr>
        <w:t>一词指的是法律推理和法律结论，用于描述可以遵循的内容。</w:t>
      </w:r>
      <w:r w:rsidRPr="00E36D95">
        <w:rPr>
          <w:rFonts w:hint="eastAsia"/>
        </w:rPr>
        <w:t>“</w:t>
      </w:r>
      <w:r w:rsidRPr="0097456A">
        <w:rPr>
          <w:rFonts w:hAnsi="宋体" w:hint="eastAsia"/>
        </w:rPr>
        <w:t>法律要点</w:t>
      </w:r>
      <w:r w:rsidRPr="00E36D95">
        <w:rPr>
          <w:rFonts w:hint="eastAsia"/>
        </w:rPr>
        <w:t>”</w:t>
      </w:r>
      <w:r w:rsidRPr="0097456A">
        <w:rPr>
          <w:rFonts w:hAnsi="宋体" w:hint="eastAsia"/>
        </w:rPr>
        <w:t>这一表述解释了遵循的对象不是决定本身，而是支持该决定的理由。</w:t>
      </w:r>
    </w:p>
    <w:p w14:paraId="74C7DDCB" w14:textId="77777777" w:rsidR="00E959EF" w:rsidRPr="0097456A" w:rsidRDefault="00E959EF" w:rsidP="00E959EF">
      <w:pPr>
        <w:pStyle w:val="SingleTxtGC"/>
      </w:pPr>
      <w:r w:rsidRPr="0097456A">
        <w:t>(4)</w:t>
      </w:r>
      <w:r w:rsidRPr="0097456A">
        <w:tab/>
      </w:r>
      <w:r w:rsidRPr="0097456A">
        <w:rPr>
          <w:rFonts w:hAnsi="宋体" w:hint="eastAsia"/>
        </w:rPr>
        <w:t>常设国际法院和国际法院的判例都对构成判决执行部分的决定和决定所依据的理由作了明确区分。例如，常设国际法院在</w:t>
      </w:r>
      <w:r w:rsidRPr="0097456A">
        <w:rPr>
          <w:rFonts w:eastAsia="楷体" w:hint="eastAsia"/>
        </w:rPr>
        <w:t>但泽波兰邮局案</w:t>
      </w:r>
      <w:r w:rsidRPr="0097456A">
        <w:rPr>
          <w:rFonts w:hAnsi="宋体" w:hint="eastAsia"/>
        </w:rPr>
        <w:t>中解释说：</w:t>
      </w:r>
      <w:r w:rsidRPr="00E36D95">
        <w:rPr>
          <w:rFonts w:hint="eastAsia"/>
        </w:rPr>
        <w:t>“</w:t>
      </w:r>
      <w:r w:rsidRPr="0097456A">
        <w:rPr>
          <w:rFonts w:hAnsi="宋体" w:hint="eastAsia"/>
        </w:rPr>
        <w:t>可以肯定的是，一项决定所包含的理由，至少在超出执行部分范围的情况下，对有关当事方不具约束力</w:t>
      </w:r>
      <w:r w:rsidRPr="00E36D95">
        <w:rPr>
          <w:rFonts w:hint="eastAsia"/>
        </w:rPr>
        <w:t>”</w:t>
      </w:r>
      <w:r w:rsidRPr="0097456A">
        <w:rPr>
          <w:rFonts w:hAnsi="宋体" w:hint="eastAsia"/>
        </w:rPr>
        <w:t>。</w:t>
      </w:r>
      <w:r w:rsidRPr="001F2008">
        <w:rPr>
          <w:rStyle w:val="a7"/>
        </w:rPr>
        <w:footnoteReference w:id="138"/>
      </w:r>
      <w:r w:rsidRPr="00E36D95">
        <w:t xml:space="preserve"> </w:t>
      </w:r>
      <w:r w:rsidRPr="0097456A">
        <w:rPr>
          <w:rFonts w:hAnsi="宋体" w:hint="eastAsia"/>
        </w:rPr>
        <w:t>在</w:t>
      </w:r>
      <w:r w:rsidRPr="0097456A">
        <w:rPr>
          <w:rFonts w:eastAsia="楷体" w:hint="eastAsia"/>
        </w:rPr>
        <w:t>马夫罗马蒂斯在耶路撒冷特许权重新调整案</w:t>
      </w:r>
      <w:r w:rsidRPr="0097456A">
        <w:rPr>
          <w:rFonts w:hAnsi="宋体" w:hint="eastAsia"/>
        </w:rPr>
        <w:t>中，被告国对常设国际法院审理此案的管辖权提出质疑。然而，法院在先前的决定中已确定存在管辖权。法院认为，</w:t>
      </w:r>
      <w:r w:rsidRPr="00E36D95">
        <w:rPr>
          <w:rFonts w:hint="eastAsia"/>
        </w:rPr>
        <w:t>“</w:t>
      </w:r>
      <w:r w:rsidRPr="0097456A">
        <w:rPr>
          <w:rFonts w:hAnsi="宋体" w:hint="eastAsia"/>
        </w:rPr>
        <w:t>没有理由背离明显源于先前判决的解释，法院仍然认为</w:t>
      </w:r>
      <w:r w:rsidRPr="0097456A">
        <w:rPr>
          <w:rFonts w:eastAsia="楷体" w:hint="eastAsia"/>
        </w:rPr>
        <w:t>先前判决的推理是合理的</w:t>
      </w:r>
      <w:r w:rsidRPr="00E36D95">
        <w:rPr>
          <w:rFonts w:hint="eastAsia"/>
        </w:rPr>
        <w:t>”</w:t>
      </w:r>
      <w:r w:rsidRPr="0097456A">
        <w:rPr>
          <w:rFonts w:hAnsi="宋体" w:hint="eastAsia"/>
        </w:rPr>
        <w:t>。</w:t>
      </w:r>
      <w:r w:rsidRPr="001F2008">
        <w:rPr>
          <w:rStyle w:val="a7"/>
        </w:rPr>
        <w:footnoteReference w:id="139"/>
      </w:r>
    </w:p>
    <w:p w14:paraId="3294B70C" w14:textId="77777777" w:rsidR="00E959EF" w:rsidRPr="0097456A" w:rsidRDefault="00E959EF" w:rsidP="00E959EF">
      <w:pPr>
        <w:pStyle w:val="SingleTxtGC"/>
      </w:pPr>
      <w:r w:rsidRPr="0097456A">
        <w:t>(5)</w:t>
      </w:r>
      <w:r w:rsidRPr="0097456A">
        <w:tab/>
      </w:r>
      <w:r w:rsidRPr="0097456A">
        <w:rPr>
          <w:rFonts w:hint="eastAsia"/>
        </w:rPr>
        <w:t>国际法院遵循了常设国际法院在一系列案件中确立了类似立场。例如，在</w:t>
      </w:r>
      <w:r w:rsidRPr="0097456A">
        <w:rPr>
          <w:rFonts w:eastAsia="楷体" w:hint="eastAsia"/>
        </w:rPr>
        <w:t>喀麦隆与尼日利亚间陆地和海洋疆界案</w:t>
      </w:r>
      <w:r w:rsidRPr="0097456A">
        <w:rPr>
          <w:rFonts w:hint="eastAsia"/>
        </w:rPr>
        <w:t>中，国际法院指出：“根据第五十九条，法院的判决确实只对特定案件的当事方具有约束力。不可能要求尼日利亚遵循法院在以往案件中作出的决定。真正的问题在于，在本案中，是否有理由不遵循以往</w:t>
      </w:r>
      <w:r w:rsidRPr="0097456A">
        <w:rPr>
          <w:rFonts w:hint="eastAsia"/>
        </w:rPr>
        <w:lastRenderedPageBreak/>
        <w:t>案件的推理和结论。”</w:t>
      </w:r>
      <w:r w:rsidRPr="001F2008">
        <w:rPr>
          <w:rStyle w:val="a7"/>
        </w:rPr>
        <w:footnoteReference w:id="140"/>
      </w:r>
      <w:r w:rsidRPr="0097456A">
        <w:t xml:space="preserve"> </w:t>
      </w:r>
      <w:r w:rsidRPr="0097456A">
        <w:rPr>
          <w:rFonts w:hint="eastAsia"/>
        </w:rPr>
        <w:t>通过这一表述，国际法院明确指出，除非有迫不得已的理由，否则其适用的一般出发点是以往案件中关于法律要点的推理和结论。</w:t>
      </w:r>
    </w:p>
    <w:p w14:paraId="0E3F1C68" w14:textId="77777777" w:rsidR="00E959EF" w:rsidRPr="0097456A" w:rsidRDefault="00E959EF" w:rsidP="00E959EF">
      <w:pPr>
        <w:pStyle w:val="SingleTxtGC"/>
      </w:pPr>
      <w:r w:rsidRPr="0097456A">
        <w:t>(6)</w:t>
      </w:r>
      <w:r w:rsidRPr="0097456A">
        <w:tab/>
      </w:r>
      <w:r w:rsidRPr="0097456A">
        <w:rPr>
          <w:rFonts w:hint="eastAsia"/>
        </w:rPr>
        <w:t>委员会在拟订关于在国际法中没有具法律约束力的先例的结论草案</w:t>
      </w:r>
      <w:r w:rsidRPr="0097456A">
        <w:t>7</w:t>
      </w:r>
      <w:r w:rsidRPr="0097456A">
        <w:rPr>
          <w:rFonts w:hint="eastAsia"/>
        </w:rPr>
        <w:t>第一句时，考虑的最后一个重要因素是，在法律要点上应遵循的相关法庭决定必须涉及“与所审议的问题相同或相似的问题”。这一表述表明，正如判例中所确立的那样，所涉案件与之后的案件之间必须有一定程度的可比性。</w:t>
      </w:r>
      <w:r w:rsidRPr="001F2008">
        <w:rPr>
          <w:rStyle w:val="a7"/>
        </w:rPr>
        <w:footnoteReference w:id="141"/>
      </w:r>
      <w:r w:rsidRPr="0097456A">
        <w:t xml:space="preserve"> </w:t>
      </w:r>
      <w:r w:rsidRPr="0097456A">
        <w:rPr>
          <w:rFonts w:hint="eastAsia"/>
        </w:rPr>
        <w:t>问题在于，之后的案件是否在法律要点上遵循先前的决定，需要进一步评估该案是否涉及相同或相似的问题。显然，先前的决定只适用于类似的案件。在实践中，这“与其说是指事实相似或实质相似，不如说是指之后案件的事实所提出的问题与先前裁决中法律原则所决定的问题相同”。</w:t>
      </w:r>
      <w:bookmarkStart w:id="77" w:name="_Ref173516240"/>
      <w:r w:rsidRPr="001F2008">
        <w:rPr>
          <w:rStyle w:val="a7"/>
        </w:rPr>
        <w:footnoteReference w:id="142"/>
      </w:r>
      <w:bookmarkEnd w:id="77"/>
      <w:r w:rsidRPr="0097456A">
        <w:t xml:space="preserve"> </w:t>
      </w:r>
      <w:r w:rsidRPr="0097456A">
        <w:rPr>
          <w:rFonts w:hint="eastAsia"/>
        </w:rPr>
        <w:t>正如国际法院在</w:t>
      </w:r>
      <w:r w:rsidRPr="00D63502">
        <w:rPr>
          <w:rFonts w:ascii="Time New Roman" w:eastAsia="楷体" w:hAnsi="Time New Roman" w:hint="eastAsia"/>
        </w:rPr>
        <w:t>巴塞罗那电车公司案</w:t>
      </w:r>
      <w:r w:rsidRPr="0097456A">
        <w:rPr>
          <w:rFonts w:hint="eastAsia"/>
        </w:rPr>
        <w:t>中所解释的那样，先前的决定还必须具有普遍性，若要遵循该案当事方援引的一般仲裁判例，所援引的决定必须能够“产生超越个案特殊情况的普遍性”。</w:t>
      </w:r>
      <w:r w:rsidRPr="001F2008">
        <w:rPr>
          <w:rStyle w:val="a7"/>
        </w:rPr>
        <w:footnoteReference w:id="143"/>
      </w:r>
    </w:p>
    <w:p w14:paraId="26317B7A" w14:textId="77777777" w:rsidR="00E959EF" w:rsidRPr="0097456A" w:rsidRDefault="00E959EF" w:rsidP="00BD10F3">
      <w:pPr>
        <w:pStyle w:val="SingleTxtGC"/>
        <w:spacing w:line="310" w:lineRule="exact"/>
      </w:pPr>
      <w:r w:rsidRPr="0097456A">
        <w:t>(7)</w:t>
      </w:r>
      <w:r w:rsidRPr="0097456A">
        <w:tab/>
      </w:r>
      <w:r w:rsidRPr="0097456A">
        <w:rPr>
          <w:rFonts w:hint="eastAsia"/>
        </w:rPr>
        <w:t>某些国际性法院或法庭的做法是遵循以前的决定，除非有“令人信服的理由”</w:t>
      </w:r>
      <w:r w:rsidRPr="001F2008">
        <w:rPr>
          <w:rStyle w:val="a7"/>
        </w:rPr>
        <w:footnoteReference w:id="144"/>
      </w:r>
      <w:r w:rsidRPr="0097456A">
        <w:rPr>
          <w:rFonts w:hint="eastAsia"/>
        </w:rPr>
        <w:t xml:space="preserve"> </w:t>
      </w:r>
      <w:r w:rsidRPr="0097456A">
        <w:rPr>
          <w:rFonts w:hint="eastAsia"/>
        </w:rPr>
        <w:t>或“迫不得已的理由”</w:t>
      </w:r>
      <w:r w:rsidRPr="001F2008">
        <w:rPr>
          <w:rStyle w:val="a7"/>
        </w:rPr>
        <w:footnoteReference w:id="145"/>
      </w:r>
      <w:r w:rsidRPr="0097456A">
        <w:rPr>
          <w:rFonts w:hint="eastAsia"/>
        </w:rPr>
        <w:t xml:space="preserve"> </w:t>
      </w:r>
      <w:r w:rsidRPr="0097456A">
        <w:rPr>
          <w:rFonts w:hint="eastAsia"/>
        </w:rPr>
        <w:t>不这样做，或者有一项规定，即这些法院或法庭“应以”自己以前的决定</w:t>
      </w:r>
      <w:r w:rsidRPr="0097456A">
        <w:rPr>
          <w:rFonts w:hint="eastAsia"/>
        </w:rPr>
        <w:t>(</w:t>
      </w:r>
      <w:r w:rsidRPr="0097456A">
        <w:rPr>
          <w:rFonts w:hint="eastAsia"/>
        </w:rPr>
        <w:t>如《塞拉利昂问题特别法庭规约》</w:t>
      </w:r>
      <w:r w:rsidRPr="0097456A">
        <w:rPr>
          <w:rFonts w:hint="eastAsia"/>
        </w:rPr>
        <w:t>)</w:t>
      </w:r>
      <w:r w:rsidRPr="0097456A">
        <w:rPr>
          <w:rFonts w:hint="eastAsia"/>
        </w:rPr>
        <w:t>或另一国际性法</w:t>
      </w:r>
      <w:r w:rsidRPr="0097456A">
        <w:rPr>
          <w:rFonts w:hint="eastAsia"/>
        </w:rPr>
        <w:lastRenderedPageBreak/>
        <w:t>院或法庭的决定“为指导”。</w:t>
      </w:r>
      <w:r w:rsidRPr="001F2008">
        <w:rPr>
          <w:rStyle w:val="a7"/>
        </w:rPr>
        <w:footnoteReference w:id="146"/>
      </w:r>
      <w:r w:rsidRPr="0097456A">
        <w:rPr>
          <w:rFonts w:hint="eastAsia"/>
        </w:rPr>
        <w:t xml:space="preserve"> </w:t>
      </w:r>
      <w:r w:rsidRPr="0097456A">
        <w:rPr>
          <w:rFonts w:hint="eastAsia"/>
        </w:rPr>
        <w:t>某些国际性法院和法庭的这种做法在某种程度上可以被视为与具有约束力的先例规则功能等同。然而，在这些情况下，根据国际法，国际性法院或法庭没有义务遵循先前的决定，将其作为具有法律约束力的先例。要使这种义务存在，就需如结论草案</w:t>
      </w:r>
      <w:r w:rsidRPr="0097456A">
        <w:t>7</w:t>
      </w:r>
      <w:r w:rsidRPr="0097456A">
        <w:rPr>
          <w:rFonts w:hint="eastAsia"/>
        </w:rPr>
        <w:t>第二句所考虑的那样，在具体文书或具体规则中加以规定。</w:t>
      </w:r>
    </w:p>
    <w:p w14:paraId="535ACBEA" w14:textId="77777777" w:rsidR="00E959EF" w:rsidRPr="0097456A" w:rsidRDefault="00E959EF" w:rsidP="00BD10F3">
      <w:pPr>
        <w:pStyle w:val="SingleTxtGC"/>
        <w:spacing w:line="310" w:lineRule="exact"/>
        <w:rPr>
          <w:rFonts w:eastAsiaTheme="minorEastAsia"/>
        </w:rPr>
      </w:pPr>
      <w:r w:rsidRPr="0097456A">
        <w:t>(8)</w:t>
      </w:r>
      <w:r w:rsidRPr="0097456A">
        <w:tab/>
      </w:r>
      <w:r w:rsidRPr="0097456A">
        <w:rPr>
          <w:rFonts w:hAnsi="宋体" w:hint="eastAsia"/>
        </w:rPr>
        <w:t>在结论草案</w:t>
      </w:r>
      <w:r w:rsidRPr="0097456A">
        <w:rPr>
          <w:rFonts w:hAnsi="宋体"/>
        </w:rPr>
        <w:t>7</w:t>
      </w:r>
      <w:r w:rsidRPr="0097456A">
        <w:rPr>
          <w:rFonts w:hAnsi="宋体" w:hint="eastAsia"/>
        </w:rPr>
        <w:t>的第二句中，委员会试图澄清第一句产生的法律后果。因此，该句明确指出，在某些情况下可在法律要点上遵循“此类决定”</w:t>
      </w:r>
      <w:r w:rsidRPr="0097456A">
        <w:rPr>
          <w:rFonts w:hAnsi="宋体"/>
        </w:rPr>
        <w:t>(</w:t>
      </w:r>
      <w:r w:rsidRPr="0097456A">
        <w:rPr>
          <w:rFonts w:hAnsi="宋体" w:hint="eastAsia"/>
        </w:rPr>
        <w:t>即国际性法院或法庭的决定</w:t>
      </w:r>
      <w:r w:rsidRPr="0097456A">
        <w:rPr>
          <w:rFonts w:hAnsi="宋体"/>
        </w:rPr>
        <w:t>)(</w:t>
      </w:r>
      <w:r w:rsidRPr="0097456A">
        <w:rPr>
          <w:rFonts w:hAnsi="宋体" w:hint="eastAsia"/>
        </w:rPr>
        <w:t>如第一句所示</w:t>
      </w:r>
      <w:r w:rsidRPr="0097456A">
        <w:rPr>
          <w:rFonts w:hAnsi="宋体"/>
        </w:rPr>
        <w:t>)</w:t>
      </w:r>
      <w:r w:rsidRPr="0097456A">
        <w:rPr>
          <w:rFonts w:hAnsi="宋体" w:hint="eastAsia"/>
        </w:rPr>
        <w:t>，但这并不意味着此类决定“构成具有法律约束力的先例”。“除非……另有规定”表明了此类决定不构成具有法律约束力的先例这一一般规则的唯一例外情况。该限定语涉及两种情况。第一，在“具体文书”中设想了这种可能性，第二，在具体“国际法规则”中作了规定。对这些用语的综合解读反映了委员会的意图，即涵盖由以下文书规定的国际性法院或法庭遵循先例制度的所有情况：条约、规约或法庭的其他组织或成立文件等文书。</w:t>
      </w:r>
    </w:p>
    <w:p w14:paraId="5D4DAC9E" w14:textId="77777777" w:rsidR="00E959EF" w:rsidRPr="0097456A" w:rsidRDefault="00E959EF" w:rsidP="00BD10F3">
      <w:pPr>
        <w:pStyle w:val="SingleTxtGC"/>
        <w:spacing w:line="310" w:lineRule="exact"/>
      </w:pPr>
      <w:r w:rsidRPr="0097456A">
        <w:t>(9)</w:t>
      </w:r>
      <w:r w:rsidRPr="0097456A">
        <w:tab/>
      </w:r>
      <w:r w:rsidRPr="0097456A">
        <w:rPr>
          <w:rFonts w:hint="eastAsia"/>
        </w:rPr>
        <w:t>例如，根据《经修订的关于建立加勒比共同体包括加共体单一市场和经济体的查瓜拉马斯条约》第</w:t>
      </w:r>
      <w:r w:rsidRPr="0097456A">
        <w:t>221</w:t>
      </w:r>
      <w:r w:rsidRPr="0097456A">
        <w:rPr>
          <w:rFonts w:hint="eastAsia"/>
        </w:rPr>
        <w:t>条，“加勒比法院的判决应对法院诉讼的当事方构成具有法律约束力的先例，除非已根据第</w:t>
      </w:r>
      <w:r w:rsidRPr="0097456A">
        <w:t>219</w:t>
      </w:r>
      <w:r w:rsidRPr="0097456A">
        <w:rPr>
          <w:rFonts w:hint="eastAsia"/>
        </w:rPr>
        <w:t>条对此类判决进行了修改”。第</w:t>
      </w:r>
      <w:r w:rsidRPr="0097456A">
        <w:t>221</w:t>
      </w:r>
      <w:r w:rsidRPr="0097456A">
        <w:rPr>
          <w:rFonts w:hint="eastAsia"/>
        </w:rPr>
        <w:t>条的标题是“法院的判决构成遵循先例”。</w:t>
      </w:r>
    </w:p>
    <w:p w14:paraId="07E416B9" w14:textId="77777777" w:rsidR="00E959EF" w:rsidRPr="0097456A" w:rsidRDefault="00E959EF" w:rsidP="00BD10F3">
      <w:pPr>
        <w:pStyle w:val="SingleTxtGC"/>
        <w:tabs>
          <w:tab w:val="clear" w:pos="1565"/>
          <w:tab w:val="clear" w:pos="1996"/>
          <w:tab w:val="clear" w:pos="2427"/>
        </w:tabs>
        <w:spacing w:line="310" w:lineRule="exact"/>
      </w:pPr>
      <w:r w:rsidRPr="0097456A">
        <w:t>(10)</w:t>
      </w:r>
      <w:r w:rsidRPr="0097456A">
        <w:tab/>
      </w:r>
      <w:r w:rsidRPr="0097456A">
        <w:rPr>
          <w:rFonts w:hint="eastAsia"/>
        </w:rPr>
        <w:t>第二个例子是欧洲联盟法院，根据其规约，在涉及上诉和复审的至少两种情况下，法院有权在上诉程序中推翻普通法院的决定，甚至有权就此事项作出最终判决，或选择将案件发回普通法院，在这种情况下，普通法院“在法律要点上应受欧洲联盟法院决定的约束”。</w:t>
      </w:r>
      <w:r w:rsidRPr="001F2008">
        <w:rPr>
          <w:rStyle w:val="a7"/>
        </w:rPr>
        <w:footnoteReference w:id="147"/>
      </w:r>
      <w:r w:rsidRPr="0097456A">
        <w:rPr>
          <w:rFonts w:hint="eastAsia"/>
        </w:rPr>
        <w:t xml:space="preserve"> </w:t>
      </w:r>
      <w:r w:rsidRPr="0097456A">
        <w:rPr>
          <w:rFonts w:hint="eastAsia"/>
        </w:rPr>
        <w:t>第三个例子是欧洲自由贸易联盟法院，根</w:t>
      </w:r>
      <w:r w:rsidRPr="0097456A">
        <w:rPr>
          <w:rFonts w:hint="eastAsia"/>
        </w:rPr>
        <w:lastRenderedPageBreak/>
        <w:t>据《欧洲经济区协定》，该法院有义务“按照欧洲共同体法院在本协定签署之日前作出的有关裁决”解释其规定。</w:t>
      </w:r>
      <w:r w:rsidRPr="001F2008">
        <w:rPr>
          <w:rStyle w:val="a7"/>
        </w:rPr>
        <w:footnoteReference w:id="148"/>
      </w:r>
    </w:p>
    <w:p w14:paraId="54486B35" w14:textId="77777777" w:rsidR="00E959EF" w:rsidRPr="0097456A" w:rsidRDefault="00E959EF" w:rsidP="000C5142">
      <w:pPr>
        <w:pStyle w:val="SingleTxtGC"/>
        <w:tabs>
          <w:tab w:val="clear" w:pos="1565"/>
          <w:tab w:val="clear" w:pos="1996"/>
          <w:tab w:val="clear" w:pos="2427"/>
        </w:tabs>
        <w:rPr>
          <w:szCs w:val="18"/>
        </w:rPr>
      </w:pPr>
      <w:r w:rsidRPr="0097456A">
        <w:t>(11)</w:t>
      </w:r>
      <w:r w:rsidRPr="0097456A">
        <w:tab/>
      </w:r>
      <w:r w:rsidRPr="0097456A">
        <w:rPr>
          <w:rFonts w:hint="eastAsia"/>
        </w:rPr>
        <w:t>第四个例子可能是美洲人权法院。虽然该法院的成立条约和规则并未对此作出明确规定，但在多年来不断发展和加强的丰富判例中，美洲人权法院依据其对组织文件的解释认定：</w:t>
      </w:r>
    </w:p>
    <w:p w14:paraId="7945AC56" w14:textId="77777777" w:rsidR="00E959EF" w:rsidRPr="0097456A" w:rsidRDefault="00E959EF" w:rsidP="000C5142">
      <w:pPr>
        <w:pStyle w:val="SingleTxtGC"/>
        <w:ind w:left="1565"/>
        <w:rPr>
          <w:shd w:val="clear" w:color="auto" w:fill="FFFFFF"/>
        </w:rPr>
      </w:pPr>
      <w:r w:rsidRPr="0097456A">
        <w:rPr>
          <w:rFonts w:hint="eastAsia"/>
        </w:rPr>
        <w:t>司法机构必须在适用于具体案件的国内法律规定与《美洲人权公约》之间实行某种“公约控制”。为了完成这项任务，司法机构不仅要考虑条约，还要考虑美洲法院对条约的解释，因为美洲法院是《美洲人权公约》的最终解释者。</w:t>
      </w:r>
      <w:r w:rsidRPr="001F2008">
        <w:rPr>
          <w:rStyle w:val="a7"/>
        </w:rPr>
        <w:footnoteReference w:id="149"/>
      </w:r>
    </w:p>
    <w:p w14:paraId="00F16884" w14:textId="77777777" w:rsidR="00E959EF" w:rsidRPr="0097456A" w:rsidRDefault="00E959EF" w:rsidP="00E959EF">
      <w:pPr>
        <w:pStyle w:val="SingleTxtGC"/>
        <w:rPr>
          <w:szCs w:val="18"/>
        </w:rPr>
      </w:pPr>
      <w:r w:rsidRPr="0097456A">
        <w:rPr>
          <w:rFonts w:hint="eastAsia"/>
          <w:shd w:val="clear" w:color="auto" w:fill="FFFFFF"/>
        </w:rPr>
        <w:t>之后的判决认为，国家法院法官必须适用美洲人权法院的裁决。这意味着决定的约束性质可能不局限于具体案件的当事方。虽然这一解释引发了激烈的学术讨论，</w:t>
      </w:r>
      <w:r w:rsidRPr="001F2008">
        <w:rPr>
          <w:rStyle w:val="a7"/>
        </w:rPr>
        <w:footnoteReference w:id="150"/>
      </w:r>
      <w:r w:rsidRPr="0097456A">
        <w:rPr>
          <w:shd w:val="clear" w:color="auto" w:fill="FFFFFF"/>
        </w:rPr>
        <w:t xml:space="preserve"> </w:t>
      </w:r>
      <w:r w:rsidRPr="0097456A">
        <w:rPr>
          <w:rFonts w:hint="eastAsia"/>
          <w:shd w:val="clear" w:color="auto" w:fill="FFFFFF"/>
        </w:rPr>
        <w:t>但委员会不应参与讨论，因为委员会的目的是提供一个区域法院的案例，说明该法院通过判例制定了一项具体规则，规定其决定具有约束性质，值得注意的是，美洲的一些国家接受或默认了美洲法院的这一司法解释，而另外几个国家</w:t>
      </w:r>
      <w:r w:rsidRPr="001F2008">
        <w:rPr>
          <w:rStyle w:val="a7"/>
        </w:rPr>
        <w:footnoteReference w:id="151"/>
      </w:r>
      <w:r w:rsidRPr="0097456A">
        <w:rPr>
          <w:shd w:val="clear" w:color="auto" w:fill="FFFFFF"/>
        </w:rPr>
        <w:t xml:space="preserve"> </w:t>
      </w:r>
      <w:r w:rsidRPr="0097456A">
        <w:rPr>
          <w:rFonts w:hint="eastAsia"/>
          <w:shd w:val="clear" w:color="auto" w:fill="FFFFFF"/>
        </w:rPr>
        <w:t>则表示了一些怀疑。</w:t>
      </w:r>
    </w:p>
    <w:p w14:paraId="48433A70" w14:textId="77777777" w:rsidR="00E959EF" w:rsidRPr="0097456A" w:rsidRDefault="00E959EF" w:rsidP="001C2CCB">
      <w:pPr>
        <w:pStyle w:val="SingleTxtGC"/>
        <w:tabs>
          <w:tab w:val="clear" w:pos="1565"/>
          <w:tab w:val="clear" w:pos="1996"/>
          <w:tab w:val="clear" w:pos="2427"/>
        </w:tabs>
      </w:pPr>
      <w:bookmarkStart w:id="78" w:name="_heading=h.gjdgxs" w:colFirst="0" w:colLast="0"/>
      <w:bookmarkEnd w:id="78"/>
      <w:r w:rsidRPr="0097456A">
        <w:t>(12)</w:t>
      </w:r>
      <w:r w:rsidRPr="0097456A">
        <w:tab/>
      </w:r>
      <w:r w:rsidRPr="0097456A">
        <w:rPr>
          <w:rFonts w:hint="eastAsia"/>
        </w:rPr>
        <w:t>委员会认为，鉴于上述实践，结论草案</w:t>
      </w:r>
      <w:r w:rsidRPr="0097456A">
        <w:t>7</w:t>
      </w:r>
      <w:r w:rsidRPr="0097456A">
        <w:rPr>
          <w:rFonts w:hint="eastAsia"/>
        </w:rPr>
        <w:t>中所载的一般主张，即在国际法中没有具法律约束力的先例制度，仍然有效。然而，在某些情况下，例如上文讨论的情况下，遵循先前决定的义务是在一项具体文书或一项具体规则中确立的。</w:t>
      </w:r>
    </w:p>
    <w:p w14:paraId="7F7D1CD2" w14:textId="78CE0950" w:rsidR="00E959EF" w:rsidRPr="0097456A" w:rsidRDefault="00767130" w:rsidP="00767130">
      <w:pPr>
        <w:pStyle w:val="H23GC"/>
        <w:ind w:left="1565"/>
      </w:pPr>
      <w:r>
        <w:lastRenderedPageBreak/>
        <w:tab/>
      </w:r>
      <w:r>
        <w:tab/>
      </w:r>
      <w:bookmarkStart w:id="79" w:name="_Toc176438380"/>
      <w:r w:rsidR="00E959EF" w:rsidRPr="0097456A">
        <w:rPr>
          <w:lang w:val="zh-CN"/>
        </w:rPr>
        <w:t>结论</w:t>
      </w:r>
      <w:r w:rsidR="00E959EF" w:rsidRPr="0097456A">
        <w:rPr>
          <w:lang w:val="zh-CN"/>
        </w:rPr>
        <w:t>8</w:t>
      </w:r>
      <w:r>
        <w:rPr>
          <w:lang w:val="zh-CN"/>
        </w:rPr>
        <w:br/>
      </w:r>
      <w:r w:rsidR="00E959EF" w:rsidRPr="0097456A">
        <w:rPr>
          <w:lang w:val="zh-CN"/>
        </w:rPr>
        <w:t>法院和法庭决定的权重</w:t>
      </w:r>
      <w:bookmarkEnd w:id="79"/>
    </w:p>
    <w:p w14:paraId="7DC7B0A0" w14:textId="77777777" w:rsidR="00E959EF" w:rsidRPr="00E36D95" w:rsidRDefault="00E959EF" w:rsidP="00767130">
      <w:pPr>
        <w:pStyle w:val="SingleTxtGC"/>
        <w:ind w:left="1565"/>
      </w:pPr>
      <w:r w:rsidRPr="0097456A">
        <w:rPr>
          <w:lang w:val="zh-CN"/>
        </w:rPr>
        <w:tab/>
      </w:r>
      <w:r w:rsidRPr="0097456A">
        <w:rPr>
          <w:rFonts w:hAnsi="宋体" w:hint="eastAsia"/>
          <w:lang w:val="zh-CN"/>
        </w:rPr>
        <w:t>在评估法院或法庭决定的权重时，除结论草案</w:t>
      </w:r>
      <w:r w:rsidRPr="0097456A">
        <w:rPr>
          <w:lang w:val="zh-CN"/>
        </w:rPr>
        <w:t>3</w:t>
      </w:r>
      <w:r w:rsidRPr="0097456A">
        <w:rPr>
          <w:rFonts w:hAnsi="宋体" w:hint="eastAsia"/>
          <w:lang w:val="zh-CN"/>
        </w:rPr>
        <w:t>所列标准外，还需主要考虑到：</w:t>
      </w:r>
    </w:p>
    <w:p w14:paraId="70CFF291" w14:textId="77777777" w:rsidR="00E959EF" w:rsidRPr="0097456A" w:rsidRDefault="00E959EF" w:rsidP="00767130">
      <w:pPr>
        <w:pStyle w:val="SingleTxtGC"/>
        <w:ind w:left="1565"/>
      </w:pPr>
      <w:r w:rsidRPr="0097456A">
        <w:tab/>
      </w:r>
      <w:r w:rsidRPr="0097456A">
        <w:rPr>
          <w:lang w:val="zh-CN"/>
        </w:rPr>
        <w:t>(a)</w:t>
      </w:r>
      <w:r w:rsidRPr="0097456A">
        <w:rPr>
          <w:lang w:val="zh-CN"/>
        </w:rPr>
        <w:tab/>
      </w:r>
      <w:r w:rsidRPr="0097456A">
        <w:rPr>
          <w:rFonts w:hAnsi="宋体" w:hint="eastAsia"/>
          <w:lang w:val="zh-CN"/>
        </w:rPr>
        <w:t>法院或法庭是否被赋予适用有关规则的具体权限；</w:t>
      </w:r>
    </w:p>
    <w:p w14:paraId="74999C09" w14:textId="77777777" w:rsidR="00E959EF" w:rsidRPr="0097456A" w:rsidRDefault="00E959EF" w:rsidP="00767130">
      <w:pPr>
        <w:pStyle w:val="SingleTxtGC"/>
        <w:ind w:left="1565"/>
      </w:pPr>
      <w:r w:rsidRPr="0097456A">
        <w:tab/>
      </w:r>
      <w:r w:rsidRPr="0097456A">
        <w:rPr>
          <w:lang w:val="zh-CN"/>
        </w:rPr>
        <w:t>(b)</w:t>
      </w:r>
      <w:r w:rsidRPr="0097456A">
        <w:rPr>
          <w:lang w:val="zh-CN"/>
        </w:rPr>
        <w:tab/>
      </w:r>
      <w:r w:rsidRPr="0097456A">
        <w:rPr>
          <w:rFonts w:hAnsi="宋体" w:hint="eastAsia"/>
          <w:lang w:val="zh-CN"/>
        </w:rPr>
        <w:t>该决定在多大程度上是大量一致决定的一部分；</w:t>
      </w:r>
    </w:p>
    <w:p w14:paraId="4403ECBF" w14:textId="77777777" w:rsidR="00E959EF" w:rsidRPr="0097456A" w:rsidRDefault="00E959EF" w:rsidP="00767130">
      <w:pPr>
        <w:pStyle w:val="SingleTxtGC"/>
        <w:ind w:left="1565"/>
      </w:pPr>
      <w:r w:rsidRPr="0097456A">
        <w:tab/>
      </w:r>
      <w:r w:rsidRPr="0097456A">
        <w:rPr>
          <w:lang w:val="zh-CN"/>
        </w:rPr>
        <w:t>(c)</w:t>
      </w:r>
      <w:r w:rsidRPr="0097456A">
        <w:rPr>
          <w:lang w:val="zh-CN"/>
        </w:rPr>
        <w:tab/>
      </w:r>
      <w:r w:rsidRPr="0097456A">
        <w:rPr>
          <w:lang w:val="zh-CN"/>
        </w:rPr>
        <w:t>考虑到后续事态发展，论证在多大程度上仍然相关。</w:t>
      </w:r>
    </w:p>
    <w:p w14:paraId="659E2F61" w14:textId="77777777" w:rsidR="00E959EF" w:rsidRPr="0097456A" w:rsidRDefault="00E959EF" w:rsidP="00767130">
      <w:pPr>
        <w:pStyle w:val="H23GC"/>
      </w:pPr>
      <w:r w:rsidRPr="0097456A">
        <w:tab/>
      </w:r>
      <w:r w:rsidRPr="0097456A">
        <w:tab/>
      </w:r>
      <w:bookmarkStart w:id="80" w:name="_Toc176438381"/>
      <w:r w:rsidRPr="0097456A">
        <w:rPr>
          <w:rFonts w:hint="eastAsia"/>
        </w:rPr>
        <w:t>评注</w:t>
      </w:r>
      <w:bookmarkEnd w:id="80"/>
    </w:p>
    <w:p w14:paraId="008C8DD5" w14:textId="77777777" w:rsidR="00E959EF" w:rsidRPr="0097456A" w:rsidRDefault="00E959EF" w:rsidP="00E959EF">
      <w:pPr>
        <w:pStyle w:val="SingleTxtGC"/>
      </w:pPr>
      <w:r w:rsidRPr="0097456A">
        <w:rPr>
          <w:kern w:val="2"/>
          <w14:ligatures w14:val="standardContextual"/>
        </w:rPr>
        <w:t>(1)</w:t>
      </w:r>
      <w:r w:rsidRPr="0097456A">
        <w:rPr>
          <w:kern w:val="2"/>
          <w14:ligatures w14:val="standardContextual"/>
        </w:rPr>
        <w:tab/>
      </w:r>
      <w:r w:rsidRPr="0097456A">
        <w:rPr>
          <w:rFonts w:hint="eastAsia"/>
        </w:rPr>
        <w:t>结论草案</w:t>
      </w:r>
      <w:r w:rsidRPr="0097456A">
        <w:t>8</w:t>
      </w:r>
      <w:r w:rsidRPr="0097456A">
        <w:rPr>
          <w:rFonts w:hint="eastAsia"/>
        </w:rPr>
        <w:t>提出了更具体的标准，使用者在确定国际法规则的存在及内容时采用法院和法庭的决定。它借鉴了结论草案</w:t>
      </w:r>
      <w:r w:rsidRPr="0097456A">
        <w:t>3</w:t>
      </w:r>
      <w:r w:rsidRPr="0097456A">
        <w:rPr>
          <w:rFonts w:hint="eastAsia"/>
        </w:rPr>
        <w:t>所载的确定国际法规则的辅助手段的一般评估标准。换言之，结论草案</w:t>
      </w:r>
      <w:r w:rsidRPr="0097456A">
        <w:t>3</w:t>
      </w:r>
      <w:r w:rsidRPr="0097456A">
        <w:rPr>
          <w:rFonts w:hint="eastAsia"/>
        </w:rPr>
        <w:t>涉及评估赋予辅助手段的权重的一般标准，而结论草案</w:t>
      </w:r>
      <w:r w:rsidRPr="0097456A">
        <w:t>8</w:t>
      </w:r>
      <w:r w:rsidRPr="001F2008">
        <w:rPr>
          <w:rStyle w:val="a7"/>
        </w:rPr>
        <w:footnoteReference w:id="152"/>
      </w:r>
      <w:r w:rsidRPr="0097456A">
        <w:rPr>
          <w:rFonts w:hint="eastAsia"/>
        </w:rPr>
        <w:t xml:space="preserve"> </w:t>
      </w:r>
      <w:r w:rsidRPr="0097456A">
        <w:rPr>
          <w:rFonts w:hint="eastAsia"/>
        </w:rPr>
        <w:t>的具体目的是澄清如何评估法院和法庭的决定，增加了进行适当评估需考虑的其他相关标准。</w:t>
      </w:r>
    </w:p>
    <w:p w14:paraId="2B29E5F1" w14:textId="77777777" w:rsidR="00E959EF" w:rsidRPr="0097456A" w:rsidRDefault="00E959EF" w:rsidP="00E959EF">
      <w:pPr>
        <w:pStyle w:val="SingleTxtGC"/>
      </w:pPr>
      <w:r w:rsidRPr="0097456A">
        <w:t>(2)</w:t>
      </w:r>
      <w:r w:rsidRPr="0097456A">
        <w:tab/>
      </w:r>
      <w:r w:rsidRPr="0097456A">
        <w:rPr>
          <w:rFonts w:hint="eastAsia"/>
        </w:rPr>
        <w:t>一般标准建议评估被用作辅助手段的材料的代表性程度、论证的质量、有关人员的专门知识、有关人员之间的一致程度、各国和其他实体的接受程度，以及在适用的情况下，赋予该机构的任务。委员会认为，在使用法院或法庭的决定的具体情况下，只有其中一些一般标准需受到重视。事实上，阐述该一般标准的结论草案</w:t>
      </w:r>
      <w:r w:rsidRPr="0097456A">
        <w:t>3</w:t>
      </w:r>
      <w:r w:rsidRPr="0097456A">
        <w:rPr>
          <w:rFonts w:hint="eastAsia"/>
        </w:rPr>
        <w:t>的评注为这一点做了铺垫，其中说明“哪些因素具有相关性，具有多大的相关性，将取决于所涉辅助手段本身和具体情况”。</w:t>
      </w:r>
      <w:r w:rsidRPr="001F2008">
        <w:rPr>
          <w:rStyle w:val="a7"/>
        </w:rPr>
        <w:footnoteReference w:id="153"/>
      </w:r>
      <w:r w:rsidRPr="0097456A">
        <w:t xml:space="preserve"> </w:t>
      </w:r>
      <w:r w:rsidRPr="0097456A">
        <w:rPr>
          <w:rFonts w:hint="eastAsia"/>
        </w:rPr>
        <w:t>本结论草案试图具体说明委员会认为哪些补充标准特别适合于确保法院或法庭的决定作为辅助手段获得适当的权重。</w:t>
      </w:r>
    </w:p>
    <w:p w14:paraId="016725EC" w14:textId="61C81B6C" w:rsidR="00E959EF" w:rsidRPr="0097456A" w:rsidRDefault="00767130" w:rsidP="00767130">
      <w:pPr>
        <w:pStyle w:val="H4GC"/>
        <w:rPr>
          <w:iCs/>
        </w:rPr>
      </w:pPr>
      <w:r>
        <w:tab/>
      </w:r>
      <w:r>
        <w:tab/>
      </w:r>
      <w:r w:rsidR="00E959EF" w:rsidRPr="0097456A">
        <w:rPr>
          <w:rFonts w:hint="eastAsia"/>
        </w:rPr>
        <w:t>结论草案</w:t>
      </w:r>
      <w:r w:rsidR="00E959EF" w:rsidRPr="0097456A">
        <w:t>8</w:t>
      </w:r>
      <w:r w:rsidR="00E959EF" w:rsidRPr="0097456A">
        <w:rPr>
          <w:rFonts w:hint="eastAsia"/>
        </w:rPr>
        <w:t>前导句</w:t>
      </w:r>
    </w:p>
    <w:p w14:paraId="6D2685C4" w14:textId="77777777" w:rsidR="00E959EF" w:rsidRPr="0097456A" w:rsidRDefault="00E959EF" w:rsidP="00E959EF">
      <w:pPr>
        <w:pStyle w:val="SingleTxtGC"/>
      </w:pPr>
      <w:r w:rsidRPr="0097456A">
        <w:t>(3)</w:t>
      </w:r>
      <w:r w:rsidRPr="0097456A">
        <w:tab/>
      </w:r>
      <w:r w:rsidRPr="0097456A">
        <w:rPr>
          <w:rFonts w:hint="eastAsia"/>
        </w:rPr>
        <w:t>结论草案以一个前导句开头，后面是三个分段。为保持一致，结论草案</w:t>
      </w:r>
      <w:r w:rsidRPr="0097456A">
        <w:t>8</w:t>
      </w:r>
      <w:r w:rsidRPr="0097456A">
        <w:rPr>
          <w:rFonts w:hint="eastAsia"/>
        </w:rPr>
        <w:t>的前导句采用与结论草案</w:t>
      </w:r>
      <w:r w:rsidRPr="0097456A">
        <w:t>3</w:t>
      </w:r>
      <w:r w:rsidRPr="0097456A">
        <w:rPr>
          <w:rFonts w:hint="eastAsia"/>
        </w:rPr>
        <w:t>的前导句相似的措辞。案文稍作文字调整，规定，在利用决定确定国际法规则的存在及内容时，“在评估法院或法庭决定的权重时，除结论草案</w:t>
      </w:r>
      <w:r w:rsidRPr="0097456A">
        <w:t>3</w:t>
      </w:r>
      <w:r w:rsidRPr="0097456A">
        <w:rPr>
          <w:rFonts w:hint="eastAsia"/>
        </w:rPr>
        <w:t>所列标准外，还需主要考虑到”第</w:t>
      </w:r>
      <w:r w:rsidRPr="0097456A">
        <w:t>(a)</w:t>
      </w:r>
      <w:r w:rsidRPr="0097456A">
        <w:rPr>
          <w:rFonts w:hint="eastAsia"/>
        </w:rPr>
        <w:t>至</w:t>
      </w:r>
      <w:r w:rsidRPr="0097456A">
        <w:t>(c)</w:t>
      </w:r>
      <w:r w:rsidRPr="0097456A">
        <w:rPr>
          <w:rFonts w:hint="eastAsia"/>
        </w:rPr>
        <w:t>分段所载的三个因素。</w:t>
      </w:r>
    </w:p>
    <w:p w14:paraId="79E6AD25" w14:textId="77777777" w:rsidR="00E959EF" w:rsidRPr="0097456A" w:rsidRDefault="00E959EF" w:rsidP="00E959EF">
      <w:pPr>
        <w:pStyle w:val="SingleTxtGC"/>
      </w:pPr>
      <w:r w:rsidRPr="0097456A">
        <w:t>(4)</w:t>
      </w:r>
      <w:r w:rsidRPr="0097456A">
        <w:tab/>
      </w:r>
      <w:r w:rsidRPr="0097456A">
        <w:rPr>
          <w:rFonts w:hAnsi="宋体" w:hint="eastAsia"/>
        </w:rPr>
        <w:t>尽管在这种情况下仅具体提及法院或法庭的决定，而不是所有辅助手段，但通过类似的表述，起首部分纳入了结论草案</w:t>
      </w:r>
      <w:r w:rsidRPr="00E36D95">
        <w:t>3</w:t>
      </w:r>
      <w:r w:rsidRPr="0097456A">
        <w:rPr>
          <w:rFonts w:hAnsi="宋体" w:hint="eastAsia"/>
        </w:rPr>
        <w:t>中确立的实质性标准。为免生疑义，</w:t>
      </w:r>
      <w:r w:rsidRPr="00E36D95">
        <w:rPr>
          <w:rFonts w:hint="eastAsia"/>
        </w:rPr>
        <w:t>“</w:t>
      </w:r>
      <w:r w:rsidRPr="0097456A">
        <w:rPr>
          <w:rFonts w:hAnsi="宋体" w:hint="eastAsia"/>
        </w:rPr>
        <w:t>法院或法庭的决定</w:t>
      </w:r>
      <w:r w:rsidRPr="00E36D95">
        <w:rPr>
          <w:rFonts w:hint="eastAsia"/>
        </w:rPr>
        <w:t>”</w:t>
      </w:r>
      <w:r w:rsidRPr="0097456A">
        <w:rPr>
          <w:rFonts w:hAnsi="宋体" w:hint="eastAsia"/>
        </w:rPr>
        <w:t>一词的适用范围意在适用于所有类型的决定，包括国际法院和法庭的决定，以及国家或国内法院和法庭的决定。</w:t>
      </w:r>
    </w:p>
    <w:p w14:paraId="218D58A8" w14:textId="5D8879D9" w:rsidR="00E959EF" w:rsidRPr="0097456A" w:rsidRDefault="00E959EF" w:rsidP="00E959EF">
      <w:pPr>
        <w:pStyle w:val="SingleTxtGC"/>
      </w:pPr>
      <w:r w:rsidRPr="0097456A">
        <w:t>(5)</w:t>
      </w:r>
      <w:r w:rsidRPr="0097456A">
        <w:tab/>
      </w:r>
      <w:r w:rsidRPr="0097456A">
        <w:rPr>
          <w:rFonts w:hAnsi="宋体" w:hint="eastAsia"/>
        </w:rPr>
        <w:t>通过明确指出</w:t>
      </w:r>
      <w:r w:rsidRPr="00E36D95">
        <w:rPr>
          <w:rFonts w:hint="eastAsia"/>
        </w:rPr>
        <w:t>“</w:t>
      </w:r>
      <w:r w:rsidRPr="0097456A">
        <w:rPr>
          <w:rFonts w:hAnsi="宋体" w:hint="eastAsia"/>
        </w:rPr>
        <w:t>需</w:t>
      </w:r>
      <w:r w:rsidR="00767130">
        <w:rPr>
          <w:rFonts w:hAnsi="宋体" w:hint="eastAsia"/>
        </w:rPr>
        <w:t>……</w:t>
      </w:r>
      <w:r w:rsidRPr="0097456A">
        <w:rPr>
          <w:rFonts w:hAnsi="宋体" w:hint="eastAsia"/>
        </w:rPr>
        <w:t>考虑到</w:t>
      </w:r>
      <w:r w:rsidRPr="00E36D95">
        <w:rPr>
          <w:rFonts w:hint="eastAsia"/>
        </w:rPr>
        <w:t>”</w:t>
      </w:r>
      <w:r w:rsidRPr="0097456A">
        <w:rPr>
          <w:rFonts w:hAnsi="宋体" w:hint="eastAsia"/>
        </w:rPr>
        <w:t>，委员会表明，本结论草案中的三个具体因素虽然在许多情况下是可取的，但其目的是作为一种指南，而不是强制性要素。该句中间的</w:t>
      </w:r>
      <w:r w:rsidRPr="00E36D95">
        <w:rPr>
          <w:rFonts w:hint="eastAsia"/>
        </w:rPr>
        <w:t>“</w:t>
      </w:r>
      <w:r w:rsidRPr="0097456A">
        <w:rPr>
          <w:rFonts w:hAnsi="宋体" w:hint="eastAsia"/>
        </w:rPr>
        <w:t>主要</w:t>
      </w:r>
      <w:r w:rsidRPr="00E36D95">
        <w:rPr>
          <w:rFonts w:hint="eastAsia"/>
        </w:rPr>
        <w:t>”</w:t>
      </w:r>
      <w:r w:rsidRPr="0097456A">
        <w:rPr>
          <w:rFonts w:hAnsi="宋体" w:hint="eastAsia"/>
        </w:rPr>
        <w:t>一词还确认，所列标准只是说明最有可能出现的情况。它还试图解释这样一个事实，即一些使用者，例如不同的法院和法庭，可能会考虑不同的标准，并给予它们不同的权重。例如，一个法庭给予同一法院作出的决定的权重可能大于另一法院或法庭作出的决定。</w:t>
      </w:r>
    </w:p>
    <w:p w14:paraId="468EF461" w14:textId="77777777" w:rsidR="00E959EF" w:rsidRPr="0097456A" w:rsidRDefault="00E959EF" w:rsidP="002438FB">
      <w:pPr>
        <w:pStyle w:val="SingleTxtGC"/>
        <w:spacing w:line="300" w:lineRule="exact"/>
      </w:pPr>
      <w:r w:rsidRPr="0097456A">
        <w:lastRenderedPageBreak/>
        <w:t>(6)</w:t>
      </w:r>
      <w:r w:rsidRPr="0097456A">
        <w:tab/>
      </w:r>
      <w:r w:rsidRPr="0097456A">
        <w:rPr>
          <w:rFonts w:hAnsi="宋体" w:hint="eastAsia"/>
        </w:rPr>
        <w:t>最后，目前的措辞明确指出，结论草案</w:t>
      </w:r>
      <w:r w:rsidRPr="00E36D95">
        <w:t>8</w:t>
      </w:r>
      <w:r w:rsidRPr="0097456A">
        <w:rPr>
          <w:rFonts w:hAnsi="宋体" w:hint="eastAsia"/>
        </w:rPr>
        <w:t>中列出的因素或考虑因素应与结论草案</w:t>
      </w:r>
      <w:r w:rsidRPr="00E36D95">
        <w:t>3</w:t>
      </w:r>
      <w:r w:rsidRPr="0097456A">
        <w:rPr>
          <w:rFonts w:hAnsi="宋体" w:hint="eastAsia"/>
        </w:rPr>
        <w:t>中的因素或考虑因素一并解读。所以，委员会指出，它们是评估法院和法庭决定权重的补充标准。因此，本结论草案中的具体因素意在补充结论草案</w:t>
      </w:r>
      <w:r w:rsidRPr="00E36D95">
        <w:t>3</w:t>
      </w:r>
      <w:r w:rsidRPr="0097456A">
        <w:rPr>
          <w:rFonts w:hAnsi="宋体" w:hint="eastAsia"/>
        </w:rPr>
        <w:t>中列出的辅助手段的一般标准。下文将逐一讨论适用于评估法院和法庭的决定的权重的三个更具体的标准。</w:t>
      </w:r>
    </w:p>
    <w:p w14:paraId="754214C9" w14:textId="30A08E89" w:rsidR="00E959EF" w:rsidRPr="0097456A" w:rsidRDefault="00767130" w:rsidP="002438FB">
      <w:pPr>
        <w:pStyle w:val="H4GC"/>
        <w:spacing w:line="300" w:lineRule="exact"/>
        <w:rPr>
          <w:iCs/>
        </w:rPr>
      </w:pPr>
      <w:r>
        <w:tab/>
      </w:r>
      <w:r>
        <w:tab/>
      </w:r>
      <w:r w:rsidR="00E959EF" w:rsidRPr="0097456A">
        <w:t>(a)</w:t>
      </w:r>
      <w:r w:rsidR="00E959EF" w:rsidRPr="0097456A">
        <w:rPr>
          <w:rFonts w:hint="eastAsia"/>
        </w:rPr>
        <w:t>分段</w:t>
      </w:r>
      <w:r>
        <w:rPr>
          <w:rFonts w:hint="eastAsia"/>
          <w:spacing w:val="-50"/>
        </w:rPr>
        <w:t>―</w:t>
      </w:r>
      <w:r>
        <w:rPr>
          <w:rFonts w:hint="eastAsia"/>
        </w:rPr>
        <w:t>―</w:t>
      </w:r>
      <w:r w:rsidR="00E959EF" w:rsidRPr="0097456A">
        <w:rPr>
          <w:rFonts w:hint="eastAsia"/>
        </w:rPr>
        <w:t>法院或法庭是否拥有具体权限</w:t>
      </w:r>
    </w:p>
    <w:p w14:paraId="03246446" w14:textId="77777777" w:rsidR="00E959EF" w:rsidRPr="0097456A" w:rsidRDefault="00E959EF" w:rsidP="002438FB">
      <w:pPr>
        <w:pStyle w:val="SingleTxtGC"/>
        <w:spacing w:line="300" w:lineRule="exact"/>
      </w:pPr>
      <w:r w:rsidRPr="0097456A">
        <w:t>(7)</w:t>
      </w:r>
      <w:r w:rsidRPr="0097456A">
        <w:tab/>
      </w:r>
      <w:r w:rsidRPr="0097456A">
        <w:rPr>
          <w:rFonts w:hint="eastAsia"/>
        </w:rPr>
        <w:t>结论草案</w:t>
      </w:r>
      <w:r w:rsidRPr="0097456A">
        <w:t>8(a)</w:t>
      </w:r>
      <w:r w:rsidRPr="0097456A">
        <w:rPr>
          <w:rFonts w:hint="eastAsia"/>
        </w:rPr>
        <w:t>分段提到“法院或法庭是否被赋予适用有关规则的具体权限”的问题。这一提法类似于结论草案</w:t>
      </w:r>
      <w:r w:rsidRPr="0097456A">
        <w:t>3(f)</w:t>
      </w:r>
      <w:r w:rsidRPr="0097456A">
        <w:rPr>
          <w:rFonts w:hint="eastAsia"/>
        </w:rPr>
        <w:t>分段所载的标准，其中提到赋予一个机构的具体任务。在上述情况下，委员会的评注已经解释说，要考虑的一个相关因素是，某一辅助手段是否由根据国家授予的正式任务授权行事的机构产生。</w:t>
      </w:r>
      <w:r w:rsidRPr="001F2008">
        <w:rPr>
          <w:rStyle w:val="a7"/>
        </w:rPr>
        <w:footnoteReference w:id="154"/>
      </w:r>
      <w:r>
        <w:rPr>
          <w:rFonts w:hint="eastAsia"/>
        </w:rPr>
        <w:t xml:space="preserve"> </w:t>
      </w:r>
      <w:r w:rsidRPr="0097456A">
        <w:rPr>
          <w:rFonts w:hint="eastAsia"/>
        </w:rPr>
        <w:t>该评注还解释称，这一一般标准将用于确定，例如，是否需对某一法院的决定给予特殊考虑，如果是，是否给予此类决定更大的权重。</w:t>
      </w:r>
      <w:r w:rsidRPr="001F2008">
        <w:rPr>
          <w:rStyle w:val="a7"/>
        </w:rPr>
        <w:footnoteReference w:id="155"/>
      </w:r>
      <w:r w:rsidRPr="0097456A">
        <w:t xml:space="preserve"> </w:t>
      </w:r>
      <w:r w:rsidRPr="0097456A">
        <w:rPr>
          <w:rFonts w:hint="eastAsia"/>
        </w:rPr>
        <w:t>该评注例举了对各种主题事项具有具体权限的专门法院和法庭，例如与海洋法</w:t>
      </w:r>
      <w:r w:rsidRPr="0097456A">
        <w:t>(</w:t>
      </w:r>
      <w:r w:rsidRPr="0097456A">
        <w:rPr>
          <w:rFonts w:hint="eastAsia"/>
        </w:rPr>
        <w:t>国际海洋法法庭</w:t>
      </w:r>
      <w:r w:rsidRPr="0097456A">
        <w:t>)</w:t>
      </w:r>
      <w:r w:rsidRPr="0097456A">
        <w:rPr>
          <w:rFonts w:hint="eastAsia"/>
        </w:rPr>
        <w:t>、国际刑法和人道法</w:t>
      </w:r>
      <w:r w:rsidRPr="0097456A">
        <w:t>(</w:t>
      </w:r>
      <w:r w:rsidRPr="0097456A">
        <w:rPr>
          <w:rFonts w:hint="eastAsia"/>
        </w:rPr>
        <w:t>各特设国际刑事法庭和国际刑事法院</w:t>
      </w:r>
      <w:r w:rsidRPr="0097456A">
        <w:t>)</w:t>
      </w:r>
      <w:r w:rsidRPr="0097456A">
        <w:rPr>
          <w:rFonts w:hint="eastAsia"/>
        </w:rPr>
        <w:t>和国际贸易法</w:t>
      </w:r>
      <w:r w:rsidRPr="0097456A">
        <w:t>(</w:t>
      </w:r>
      <w:r w:rsidRPr="0097456A">
        <w:rPr>
          <w:rFonts w:hint="eastAsia"/>
        </w:rPr>
        <w:t>世界贸易组织争端解决机构</w:t>
      </w:r>
      <w:r w:rsidRPr="0097456A">
        <w:t>)</w:t>
      </w:r>
      <w:r w:rsidRPr="0097456A">
        <w:rPr>
          <w:rFonts w:hint="eastAsia"/>
        </w:rPr>
        <w:t>有关的法院和法庭。</w:t>
      </w:r>
      <w:r w:rsidRPr="001F2008">
        <w:rPr>
          <w:rStyle w:val="a7"/>
        </w:rPr>
        <w:footnoteReference w:id="156"/>
      </w:r>
    </w:p>
    <w:p w14:paraId="262791A5" w14:textId="6F489335" w:rsidR="00E959EF" w:rsidRPr="0097456A" w:rsidRDefault="00E959EF" w:rsidP="00490B9C">
      <w:pPr>
        <w:pStyle w:val="SingleTxtGC"/>
        <w:spacing w:line="300" w:lineRule="exact"/>
      </w:pPr>
      <w:bookmarkStart w:id="83" w:name="_heading=h.30j0zll" w:colFirst="0" w:colLast="0"/>
      <w:bookmarkEnd w:id="83"/>
      <w:r w:rsidRPr="0097456A">
        <w:t>(8)</w:t>
      </w:r>
      <w:r w:rsidRPr="0097456A">
        <w:tab/>
      </w:r>
      <w:r w:rsidRPr="0097456A">
        <w:rPr>
          <w:rFonts w:hint="eastAsia"/>
        </w:rPr>
        <w:t>本结论草案具体述及法院和法庭的决定的权重，委员会认为，在结论草案中更直接地反映国际性</w:t>
      </w:r>
      <w:bookmarkStart w:id="84" w:name="_Ref170147334"/>
      <w:r w:rsidRPr="001F2008">
        <w:rPr>
          <w:rStyle w:val="a7"/>
        </w:rPr>
        <w:footnoteReference w:id="157"/>
      </w:r>
      <w:bookmarkEnd w:id="84"/>
      <w:r w:rsidRPr="0097456A">
        <w:rPr>
          <w:rFonts w:hint="eastAsia"/>
        </w:rPr>
        <w:t>、区域</w:t>
      </w:r>
      <w:bookmarkStart w:id="86" w:name="_Ref170715052"/>
      <w:r w:rsidRPr="001F2008">
        <w:rPr>
          <w:rStyle w:val="a7"/>
        </w:rPr>
        <w:footnoteReference w:id="158"/>
      </w:r>
      <w:bookmarkEnd w:id="86"/>
      <w:r w:rsidRPr="0097456A">
        <w:t xml:space="preserve"> </w:t>
      </w:r>
      <w:r w:rsidRPr="0097456A">
        <w:rPr>
          <w:rFonts w:hint="eastAsia"/>
        </w:rPr>
        <w:t>和国内</w:t>
      </w:r>
      <w:r w:rsidRPr="001F2008">
        <w:rPr>
          <w:rStyle w:val="a7"/>
        </w:rPr>
        <w:footnoteReference w:id="159"/>
      </w:r>
      <w:r w:rsidRPr="0097456A">
        <w:t xml:space="preserve"> </w:t>
      </w:r>
      <w:r w:rsidRPr="0097456A">
        <w:rPr>
          <w:rFonts w:hint="eastAsia"/>
        </w:rPr>
        <w:t>法院或法庭的实践是适当的，根据这</w:t>
      </w:r>
      <w:r w:rsidRPr="0097456A">
        <w:rPr>
          <w:rFonts w:hint="eastAsia"/>
        </w:rPr>
        <w:lastRenderedPageBreak/>
        <w:t>些实践，赋予法院或法庭适用某一条约的具体权限被视为评估赋予其判决的权威性的相关考虑因素。例如，在这方面，国际法院至少七次提到区域人权法院和区域人权委员会以及人权条约机构的产出，包括关于个案的决定。</w:t>
      </w:r>
      <w:r w:rsidRPr="001F2008">
        <w:rPr>
          <w:rStyle w:val="a7"/>
        </w:rPr>
        <w:footnoteReference w:id="160"/>
      </w:r>
      <w:r w:rsidRPr="0097456A">
        <w:t xml:space="preserve"> </w:t>
      </w:r>
      <w:r w:rsidRPr="0097456A">
        <w:rPr>
          <w:rFonts w:hint="eastAsia"/>
        </w:rPr>
        <w:t>因此，根据这一标准，委员会遵循建议对有关机构在适用有关规则方面是否具有具体权限进行评估的做法。在讨论一个具体的例子之前，需要指出的是，虽然对法庭权限的评估在很大程度上可以在有关条约中找到，但可能有些管辖机构最初并不拥有所提及的权限，但随后的发展</w:t>
      </w:r>
      <w:r w:rsidR="004218CE">
        <w:rPr>
          <w:rFonts w:hint="eastAsia"/>
          <w:spacing w:val="-50"/>
        </w:rPr>
        <w:t>―</w:t>
      </w:r>
      <w:r w:rsidR="004218CE">
        <w:rPr>
          <w:rFonts w:hint="eastAsia"/>
        </w:rPr>
        <w:t>―</w:t>
      </w:r>
      <w:r w:rsidRPr="0097456A">
        <w:rPr>
          <w:rFonts w:hint="eastAsia"/>
        </w:rPr>
        <w:t>包括来自于司法决定或一系列此类决定等辅助手段的发展</w:t>
      </w:r>
      <w:r w:rsidR="004218CE">
        <w:rPr>
          <w:rFonts w:hint="eastAsia"/>
          <w:spacing w:val="-50"/>
        </w:rPr>
        <w:t>―</w:t>
      </w:r>
      <w:r w:rsidR="004218CE">
        <w:rPr>
          <w:rFonts w:hint="eastAsia"/>
        </w:rPr>
        <w:t>―</w:t>
      </w:r>
      <w:r w:rsidRPr="0097456A">
        <w:rPr>
          <w:rFonts w:hint="eastAsia"/>
        </w:rPr>
        <w:t>可能会产生这种权限。</w:t>
      </w:r>
      <w:r w:rsidRPr="001F2008">
        <w:rPr>
          <w:rStyle w:val="a7"/>
        </w:rPr>
        <w:footnoteReference w:id="161"/>
      </w:r>
    </w:p>
    <w:p w14:paraId="570B33F8" w14:textId="77777777" w:rsidR="00E959EF" w:rsidRPr="0097456A" w:rsidRDefault="00E959EF" w:rsidP="00E959EF">
      <w:pPr>
        <w:pStyle w:val="SingleTxtGC"/>
      </w:pPr>
      <w:r w:rsidRPr="0097456A">
        <w:t>(9)</w:t>
      </w:r>
      <w:r w:rsidRPr="0097456A">
        <w:tab/>
      </w:r>
      <w:r w:rsidRPr="0097456A">
        <w:rPr>
          <w:rFonts w:hint="eastAsia"/>
        </w:rPr>
        <w:t>例如，在</w:t>
      </w:r>
      <w:r w:rsidRPr="0097456A">
        <w:rPr>
          <w:rFonts w:eastAsia="楷体" w:hint="eastAsia"/>
        </w:rPr>
        <w:t>艾哈迈杜</w:t>
      </w:r>
      <w:r w:rsidRPr="0097456A">
        <w:rPr>
          <w:rFonts w:ascii="宋体" w:hAnsi="宋体" w:hint="eastAsia"/>
        </w:rPr>
        <w:t>·</w:t>
      </w:r>
      <w:r w:rsidRPr="0097456A">
        <w:rPr>
          <w:rFonts w:eastAsia="楷体" w:hint="eastAsia"/>
        </w:rPr>
        <w:t>萨迪奥</w:t>
      </w:r>
      <w:r w:rsidRPr="0097456A">
        <w:rPr>
          <w:rFonts w:ascii="宋体" w:hAnsi="宋体" w:hint="eastAsia"/>
        </w:rPr>
        <w:t>·</w:t>
      </w:r>
      <w:r w:rsidRPr="0097456A">
        <w:rPr>
          <w:rFonts w:eastAsia="楷体" w:hint="eastAsia"/>
        </w:rPr>
        <w:t>迪亚洛案</w:t>
      </w:r>
      <w:r w:rsidRPr="0097456A">
        <w:rPr>
          <w:rFonts w:hint="eastAsia"/>
        </w:rPr>
        <w:t>中，国际法院指出，虽然它在行使司法职能时没有义务这样做，但在适用一项人权条约时，出于国际法的明确性和至关重要的一致性以及有关个人和国家在法律上的安全性的原因，</w:t>
      </w:r>
      <w:r w:rsidRPr="001F2008">
        <w:rPr>
          <w:rStyle w:val="a7"/>
        </w:rPr>
        <w:footnoteReference w:id="162"/>
      </w:r>
      <w:r w:rsidRPr="0097456A">
        <w:rPr>
          <w:rFonts w:hint="eastAsia"/>
        </w:rPr>
        <w:t xml:space="preserve"> </w:t>
      </w:r>
      <w:r w:rsidRPr="0097456A">
        <w:rPr>
          <w:rFonts w:hint="eastAsia"/>
        </w:rPr>
        <w:t>可以参考专门为监督有关条约的适用情况而设立的独立机构的工作。因此，法院提及人权事务委员会的“大量解释性判例”</w:t>
      </w:r>
      <w:r w:rsidRPr="001F2008">
        <w:rPr>
          <w:rStyle w:val="a7"/>
        </w:rPr>
        <w:footnoteReference w:id="163"/>
      </w:r>
      <w:r w:rsidRPr="0097456A">
        <w:rPr>
          <w:rFonts w:hint="eastAsia"/>
        </w:rPr>
        <w:t>，该委员会虽然不是一个法院，但各国明确授权它监测《公民及政治权利国际公约》</w:t>
      </w:r>
      <w:r w:rsidRPr="001F2008">
        <w:rPr>
          <w:rStyle w:val="a7"/>
        </w:rPr>
        <w:footnoteReference w:id="164"/>
      </w:r>
      <w:r w:rsidRPr="0097456A">
        <w:rPr>
          <w:rFonts w:hint="eastAsia"/>
        </w:rPr>
        <w:t xml:space="preserve"> </w:t>
      </w:r>
      <w:r w:rsidRPr="0097456A">
        <w:rPr>
          <w:rFonts w:hint="eastAsia"/>
        </w:rPr>
        <w:t>的适用情况。法院最终得出结论认为，“对于专门为监督该条约的适用情况而设立的这一独立机构所做的解释，需予以</w:t>
      </w:r>
      <w:r w:rsidRPr="0097456A">
        <w:rPr>
          <w:rFonts w:eastAsia="楷体" w:hint="eastAsia"/>
        </w:rPr>
        <w:t>高度重视</w:t>
      </w:r>
      <w:r w:rsidRPr="0097456A">
        <w:rPr>
          <w:rFonts w:hint="eastAsia"/>
        </w:rPr>
        <w:t>”。</w:t>
      </w:r>
      <w:r w:rsidRPr="001F2008">
        <w:rPr>
          <w:rStyle w:val="a7"/>
        </w:rPr>
        <w:footnoteReference w:id="165"/>
      </w:r>
    </w:p>
    <w:p w14:paraId="63D59772" w14:textId="77777777" w:rsidR="00E959EF" w:rsidRPr="0097456A" w:rsidRDefault="00E959EF" w:rsidP="004218CE">
      <w:pPr>
        <w:pStyle w:val="SingleTxtGC"/>
        <w:tabs>
          <w:tab w:val="clear" w:pos="1565"/>
          <w:tab w:val="clear" w:pos="1996"/>
          <w:tab w:val="clear" w:pos="2427"/>
        </w:tabs>
      </w:pPr>
      <w:r w:rsidRPr="0097456A">
        <w:t>(10)</w:t>
      </w:r>
      <w:r w:rsidRPr="0097456A">
        <w:tab/>
      </w:r>
      <w:r w:rsidRPr="0097456A">
        <w:rPr>
          <w:rFonts w:hint="eastAsia"/>
        </w:rPr>
        <w:t>同样，关于国际法院对《非洲人权和民族权宪章》一项具体条款</w:t>
      </w:r>
      <w:r w:rsidRPr="0097456A">
        <w:t>(</w:t>
      </w:r>
      <w:r w:rsidRPr="0097456A">
        <w:rPr>
          <w:rFonts w:hint="eastAsia"/>
        </w:rPr>
        <w:t>与《非洲宪章》设立的准司法机构非洲人权和民族权委员会的“判例”</w:t>
      </w:r>
      <w:r w:rsidRPr="001F2008">
        <w:rPr>
          <w:rStyle w:val="a7"/>
        </w:rPr>
        <w:footnoteReference w:id="166"/>
      </w:r>
      <w:r w:rsidRPr="0097456A">
        <w:t xml:space="preserve"> </w:t>
      </w:r>
      <w:r w:rsidRPr="0097456A">
        <w:rPr>
          <w:rFonts w:hint="eastAsia"/>
        </w:rPr>
        <w:t>相符</w:t>
      </w:r>
      <w:r w:rsidRPr="0097456A">
        <w:t>)</w:t>
      </w:r>
      <w:r w:rsidRPr="0097456A">
        <w:rPr>
          <w:rFonts w:hint="eastAsia"/>
        </w:rPr>
        <w:t>的解释，国际法院强调，必须“适当考虑到专门为监测有关条约的正确适用而设立的独立机构对该文书的解释”。</w:t>
      </w:r>
      <w:r w:rsidRPr="001F2008">
        <w:rPr>
          <w:rStyle w:val="a7"/>
        </w:rPr>
        <w:footnoteReference w:id="167"/>
      </w:r>
    </w:p>
    <w:p w14:paraId="141FCEE7" w14:textId="77777777" w:rsidR="00E959EF" w:rsidRPr="0097456A" w:rsidRDefault="00E959EF" w:rsidP="001F5E48">
      <w:pPr>
        <w:pStyle w:val="SingleTxtGC"/>
        <w:tabs>
          <w:tab w:val="clear" w:pos="1565"/>
          <w:tab w:val="clear" w:pos="1996"/>
          <w:tab w:val="clear" w:pos="2427"/>
        </w:tabs>
      </w:pPr>
      <w:r w:rsidRPr="0097456A">
        <w:lastRenderedPageBreak/>
        <w:t>(11)</w:t>
      </w:r>
      <w:r w:rsidRPr="0097456A">
        <w:tab/>
      </w:r>
      <w:r w:rsidRPr="0097456A">
        <w:rPr>
          <w:rFonts w:hint="eastAsia"/>
        </w:rPr>
        <w:t>此外，在</w:t>
      </w:r>
      <w:r w:rsidRPr="0097456A">
        <w:rPr>
          <w:rFonts w:eastAsia="楷体" w:hint="eastAsia"/>
        </w:rPr>
        <w:t>《消除一切形式种族歧视国际公约》的适用案</w:t>
      </w:r>
      <w:r w:rsidRPr="0097456A">
        <w:rPr>
          <w:rFonts w:hint="eastAsia"/>
        </w:rPr>
        <w:t>中，法院回顾指出，“法院在其判例中考虑到了根据人权公约设立的委员会的做法以及区域人权法院的做法，只要这与解释的目的有关”，</w:t>
      </w:r>
      <w:r w:rsidRPr="001F2008">
        <w:rPr>
          <w:rStyle w:val="a7"/>
        </w:rPr>
        <w:footnoteReference w:id="168"/>
      </w:r>
      <w:r w:rsidRPr="0097456A">
        <w:t xml:space="preserve"> </w:t>
      </w:r>
      <w:r w:rsidRPr="0097456A">
        <w:rPr>
          <w:rFonts w:hint="eastAsia"/>
        </w:rPr>
        <w:t>尽管它也重申它没有义务自动遵守人权条约机构的解释。</w:t>
      </w:r>
      <w:r w:rsidRPr="001F2008">
        <w:rPr>
          <w:rStyle w:val="a7"/>
        </w:rPr>
        <w:footnoteReference w:id="169"/>
      </w:r>
    </w:p>
    <w:p w14:paraId="23512945" w14:textId="77777777" w:rsidR="00E959EF" w:rsidRPr="0097456A" w:rsidRDefault="00E959EF" w:rsidP="001F5E48">
      <w:pPr>
        <w:pStyle w:val="SingleTxtGC"/>
        <w:tabs>
          <w:tab w:val="clear" w:pos="1565"/>
          <w:tab w:val="clear" w:pos="1996"/>
          <w:tab w:val="clear" w:pos="2427"/>
        </w:tabs>
      </w:pPr>
      <w:r w:rsidRPr="0097456A">
        <w:t>(12)</w:t>
      </w:r>
      <w:r w:rsidRPr="0097456A">
        <w:tab/>
      </w:r>
      <w:r w:rsidRPr="0097456A">
        <w:rPr>
          <w:rFonts w:hint="eastAsia"/>
        </w:rPr>
        <w:t>显然，仔细阅读上述国际法院的决定可能会表明，根据有关机构的类型，对“很大权重”和“适当考虑”加以区分：委员会认为，更广泛和更重要的一点是，在解释有关文书时，具有具体权限的机构作出的决定</w:t>
      </w:r>
      <w:r w:rsidRPr="0097456A">
        <w:rPr>
          <w:rFonts w:hint="eastAsia"/>
        </w:rPr>
        <w:t>(</w:t>
      </w:r>
      <w:r w:rsidRPr="0097456A">
        <w:rPr>
          <w:rFonts w:hint="eastAsia"/>
        </w:rPr>
        <w:t>无论其名称如何</w:t>
      </w:r>
      <w:r w:rsidRPr="0097456A">
        <w:rPr>
          <w:rFonts w:hint="eastAsia"/>
        </w:rPr>
        <w:t>)</w:t>
      </w:r>
      <w:r w:rsidRPr="0097456A">
        <w:rPr>
          <w:rFonts w:hint="eastAsia"/>
        </w:rPr>
        <w:t>值得考虑，尽管其他法庭不需要遵循这种决定或解释。</w:t>
      </w:r>
    </w:p>
    <w:p w14:paraId="7BA8FC20" w14:textId="028FFB5F" w:rsidR="00E959EF" w:rsidRPr="0097456A" w:rsidRDefault="00793C47" w:rsidP="001F5E48">
      <w:pPr>
        <w:pStyle w:val="H4GC"/>
        <w:rPr>
          <w:iCs/>
        </w:rPr>
      </w:pPr>
      <w:r>
        <w:tab/>
      </w:r>
      <w:r>
        <w:tab/>
      </w:r>
      <w:r w:rsidR="00E959EF" w:rsidRPr="0097456A">
        <w:t>(b)</w:t>
      </w:r>
      <w:r w:rsidR="00E959EF" w:rsidRPr="0097456A">
        <w:rPr>
          <w:rFonts w:hint="eastAsia"/>
        </w:rPr>
        <w:t>分段</w:t>
      </w:r>
      <w:r>
        <w:rPr>
          <w:rFonts w:hint="eastAsia"/>
          <w:spacing w:val="-50"/>
        </w:rPr>
        <w:t>―</w:t>
      </w:r>
      <w:r>
        <w:rPr>
          <w:rFonts w:hint="eastAsia"/>
        </w:rPr>
        <w:t>―</w:t>
      </w:r>
      <w:r w:rsidR="00E959EF" w:rsidRPr="0097456A">
        <w:rPr>
          <w:rFonts w:hint="eastAsia"/>
        </w:rPr>
        <w:t>该决定是否是大量一致决定的一部分</w:t>
      </w:r>
    </w:p>
    <w:p w14:paraId="1CDD6372" w14:textId="77777777" w:rsidR="00E959EF" w:rsidRPr="0097456A" w:rsidRDefault="00E959EF" w:rsidP="001F5E48">
      <w:pPr>
        <w:pStyle w:val="SingleTxtGC"/>
        <w:tabs>
          <w:tab w:val="clear" w:pos="1565"/>
          <w:tab w:val="clear" w:pos="1996"/>
          <w:tab w:val="clear" w:pos="2427"/>
        </w:tabs>
      </w:pPr>
      <w:r w:rsidRPr="0097456A">
        <w:t>(13)</w:t>
      </w:r>
      <w:r w:rsidRPr="0097456A">
        <w:tab/>
      </w:r>
      <w:r w:rsidRPr="0097456A">
        <w:rPr>
          <w:rFonts w:hint="eastAsia"/>
        </w:rPr>
        <w:t>结论草案</w:t>
      </w:r>
      <w:r w:rsidRPr="0097456A">
        <w:t>8(b)</w:t>
      </w:r>
      <w:r w:rsidRPr="0097456A">
        <w:rPr>
          <w:rFonts w:hint="eastAsia"/>
        </w:rPr>
        <w:t>分段提及评价一项决定的权重的第二个更具体的标准：“该决定在多大程度上是大量一致决定的一部分”。在此，委员会根据实践承认，在某些情况下，一项或几项决定可能对某一法律问题特别具有权威性，甚至是决定性。首先，常设国际法院在其判决中为国际法庭裁决的目的对“争端”所下的定义就是一个恰当的例子。</w:t>
      </w:r>
      <w:r w:rsidRPr="001F2008">
        <w:rPr>
          <w:rStyle w:val="a7"/>
        </w:rPr>
        <w:footnoteReference w:id="170"/>
      </w:r>
      <w:r w:rsidRPr="0097456A">
        <w:t xml:space="preserve"> </w:t>
      </w:r>
      <w:r w:rsidRPr="0097456A">
        <w:rPr>
          <w:rFonts w:hint="eastAsia"/>
        </w:rPr>
        <w:t>第二个例子是涉及</w:t>
      </w:r>
      <w:r w:rsidRPr="0097456A">
        <w:rPr>
          <w:rFonts w:eastAsia="楷体" w:hint="eastAsia"/>
        </w:rPr>
        <w:t>货币黄金</w:t>
      </w:r>
      <w:r w:rsidRPr="0097456A">
        <w:rPr>
          <w:rFonts w:hint="eastAsia"/>
        </w:rPr>
        <w:t>的案件，这一案件众所周知，以至于在国际法院</w:t>
      </w:r>
      <w:r w:rsidRPr="0097456A">
        <w:t>1954</w:t>
      </w:r>
      <w:r w:rsidRPr="0097456A">
        <w:rPr>
          <w:rFonts w:hint="eastAsia"/>
        </w:rPr>
        <w:t>年判决后该案件的名称与它所支持的原则被联系在一起。</w:t>
      </w:r>
      <w:r w:rsidRPr="001F2008">
        <w:rPr>
          <w:rStyle w:val="a7"/>
        </w:rPr>
        <w:footnoteReference w:id="171"/>
      </w:r>
      <w:r w:rsidRPr="0097456A">
        <w:t xml:space="preserve"> </w:t>
      </w:r>
      <w:r w:rsidRPr="0097456A">
        <w:rPr>
          <w:rFonts w:hint="eastAsia"/>
        </w:rPr>
        <w:t>第三个例子是</w:t>
      </w:r>
      <w:r w:rsidRPr="0097456A">
        <w:rPr>
          <w:rFonts w:eastAsia="楷体" w:hint="eastAsia"/>
        </w:rPr>
        <w:t>拉格朗案</w:t>
      </w:r>
      <w:r w:rsidRPr="0097456A">
        <w:rPr>
          <w:rFonts w:hint="eastAsia"/>
        </w:rPr>
        <w:t>的判决，该判决首次承认临时措施命令的约束力。</w:t>
      </w:r>
      <w:r w:rsidRPr="001F2008">
        <w:rPr>
          <w:rStyle w:val="a7"/>
        </w:rPr>
        <w:footnoteReference w:id="172"/>
      </w:r>
      <w:r w:rsidRPr="0097456A">
        <w:t xml:space="preserve"> </w:t>
      </w:r>
      <w:r w:rsidRPr="0097456A">
        <w:rPr>
          <w:rFonts w:hint="eastAsia"/>
        </w:rPr>
        <w:t>在所有这些案件中，随后对有关决定赋予了相当大的权重，同一法院甚至其他国际法庭会在之后的一长串案件中都会援引这些决定。</w:t>
      </w:r>
    </w:p>
    <w:p w14:paraId="743CBDCA" w14:textId="77777777" w:rsidR="00E959EF" w:rsidRPr="0097456A" w:rsidRDefault="00E959EF" w:rsidP="001F5E48">
      <w:pPr>
        <w:pStyle w:val="SingleTxtGC"/>
        <w:tabs>
          <w:tab w:val="clear" w:pos="1565"/>
          <w:tab w:val="clear" w:pos="1996"/>
          <w:tab w:val="clear" w:pos="2427"/>
        </w:tabs>
      </w:pPr>
      <w:bookmarkStart w:id="87" w:name="_heading=h.1fob9te" w:colFirst="0" w:colLast="0"/>
      <w:bookmarkEnd w:id="87"/>
      <w:r w:rsidRPr="0097456A">
        <w:t>(14)</w:t>
      </w:r>
      <w:r w:rsidRPr="0097456A">
        <w:tab/>
      </w:r>
      <w:r w:rsidRPr="0097456A">
        <w:rPr>
          <w:rFonts w:hint="eastAsia"/>
        </w:rPr>
        <w:t>与此同时，虽然一项决定或几项决定有时显然可能具有相当大甚至决定性的权重，但委员会对结论草案</w:t>
      </w:r>
      <w:r w:rsidRPr="0097456A">
        <w:t>8(b)</w:t>
      </w:r>
      <w:r w:rsidRPr="0097456A">
        <w:rPr>
          <w:rFonts w:hint="eastAsia"/>
        </w:rPr>
        <w:t>项的这一表述表明，在国际法中，大量判例或权限更有可能具有权威性。换言之，在某些案件中，在评估法院或法庭的决定的权重时，可能已经有更多的一致决定</w:t>
      </w:r>
      <w:r w:rsidRPr="0097456A">
        <w:t>(</w:t>
      </w:r>
      <w:r w:rsidRPr="0097456A">
        <w:rPr>
          <w:rFonts w:hint="eastAsia"/>
        </w:rPr>
        <w:t>或一贯判例</w:t>
      </w:r>
      <w:r w:rsidRPr="0097456A">
        <w:t>)</w:t>
      </w:r>
      <w:r w:rsidRPr="0097456A">
        <w:rPr>
          <w:rFonts w:hint="eastAsia"/>
        </w:rPr>
        <w:t>支持某一特定决定，从而表明同样的法律推理可能有助于处理手头或正在审议的法律问题。</w:t>
      </w:r>
    </w:p>
    <w:p w14:paraId="5949E31F" w14:textId="77777777" w:rsidR="00E959EF" w:rsidRPr="0097456A" w:rsidRDefault="00E959EF" w:rsidP="001F5E48">
      <w:pPr>
        <w:pStyle w:val="SingleTxtGC"/>
        <w:tabs>
          <w:tab w:val="clear" w:pos="1565"/>
          <w:tab w:val="clear" w:pos="1996"/>
          <w:tab w:val="clear" w:pos="2427"/>
        </w:tabs>
      </w:pPr>
      <w:r w:rsidRPr="0097456A">
        <w:lastRenderedPageBreak/>
        <w:t>(15)</w:t>
      </w:r>
      <w:r w:rsidRPr="0097456A">
        <w:tab/>
      </w:r>
      <w:bookmarkStart w:id="88" w:name="_Ref173511901"/>
      <w:r w:rsidRPr="0097456A">
        <w:rPr>
          <w:rFonts w:hint="eastAsia"/>
        </w:rPr>
        <w:t>国际法院在其实践中经常使用“既定判例”、</w:t>
      </w:r>
      <w:r w:rsidRPr="001F2008">
        <w:rPr>
          <w:rStyle w:val="a7"/>
        </w:rPr>
        <w:footnoteReference w:id="173"/>
      </w:r>
      <w:r w:rsidRPr="0097456A">
        <w:rPr>
          <w:rFonts w:hint="eastAsia"/>
        </w:rPr>
        <w:t>“一致判例”</w:t>
      </w:r>
      <w:bookmarkStart w:id="89" w:name="_Ref170152514"/>
      <w:r w:rsidRPr="001F2008">
        <w:rPr>
          <w:rStyle w:val="a7"/>
        </w:rPr>
        <w:footnoteReference w:id="174"/>
      </w:r>
      <w:bookmarkEnd w:id="89"/>
      <w:r w:rsidRPr="0097456A">
        <w:t xml:space="preserve"> </w:t>
      </w:r>
      <w:r w:rsidRPr="0097456A">
        <w:rPr>
          <w:rFonts w:hint="eastAsia"/>
        </w:rPr>
        <w:t>和“既有案例”</w:t>
      </w:r>
      <w:bookmarkStart w:id="90" w:name="_Ref170152800"/>
      <w:r w:rsidRPr="001F2008">
        <w:rPr>
          <w:rStyle w:val="a7"/>
        </w:rPr>
        <w:footnoteReference w:id="175"/>
      </w:r>
      <w:bookmarkEnd w:id="90"/>
      <w:r w:rsidRPr="003216D7">
        <w:rPr>
          <w:rStyle w:val="SingleTxtGCChar"/>
        </w:rPr>
        <w:t xml:space="preserve"> </w:t>
      </w:r>
      <w:r w:rsidRPr="0097456A">
        <w:rPr>
          <w:rFonts w:hint="eastAsia"/>
        </w:rPr>
        <w:t>等术语，提及基本上相同的大量一致决定概念。例如，在许多可能的例子中，法院确定，根据其“一贯的判例……只有‘令人信服的理由’才能导致法院拒绝</w:t>
      </w:r>
      <w:r w:rsidRPr="0097456A">
        <w:t>[</w:t>
      </w:r>
      <w:r w:rsidRPr="0097456A">
        <w:rPr>
          <w:rFonts w:hint="eastAsia"/>
        </w:rPr>
        <w:t>发表</w:t>
      </w:r>
      <w:r w:rsidRPr="0097456A">
        <w:t>]</w:t>
      </w:r>
      <w:r w:rsidRPr="0097456A">
        <w:rPr>
          <w:rFonts w:hint="eastAsia"/>
        </w:rPr>
        <w:t>其</w:t>
      </w:r>
      <w:r w:rsidRPr="0097456A">
        <w:t>[</w:t>
      </w:r>
      <w:r w:rsidRPr="0097456A">
        <w:rPr>
          <w:rFonts w:hint="eastAsia"/>
        </w:rPr>
        <w:t>咨询</w:t>
      </w:r>
      <w:r w:rsidRPr="0097456A">
        <w:t>]</w:t>
      </w:r>
      <w:r w:rsidRPr="0097456A">
        <w:rPr>
          <w:rFonts w:hint="eastAsia"/>
        </w:rPr>
        <w:t>意见”。</w:t>
      </w:r>
      <w:r w:rsidRPr="001F2008">
        <w:rPr>
          <w:rStyle w:val="a7"/>
        </w:rPr>
        <w:footnoteReference w:id="176"/>
      </w:r>
      <w:r w:rsidRPr="0097456A">
        <w:t xml:space="preserve"> </w:t>
      </w:r>
      <w:r w:rsidRPr="0097456A">
        <w:rPr>
          <w:rFonts w:hint="eastAsia"/>
        </w:rPr>
        <w:t>在</w:t>
      </w:r>
      <w:r w:rsidRPr="00FA2B0C">
        <w:rPr>
          <w:rFonts w:ascii="Time New Roman" w:eastAsia="楷体" w:hAnsi="Time New Roman" w:hint="eastAsia"/>
        </w:rPr>
        <w:t>马夫罗马蒂斯在巴勒斯坦的特许权案</w:t>
      </w:r>
      <w:r w:rsidRPr="0097456A">
        <w:rPr>
          <w:rFonts w:hint="eastAsia"/>
        </w:rPr>
        <w:t>中，法院以同样的方式，援引“一致判例”</w:t>
      </w:r>
      <w:r w:rsidRPr="001F2008">
        <w:rPr>
          <w:rStyle w:val="a7"/>
        </w:rPr>
        <w:footnoteReference w:id="177"/>
      </w:r>
      <w:r w:rsidRPr="0097456A">
        <w:t xml:space="preserve"> </w:t>
      </w:r>
      <w:r w:rsidRPr="0097456A">
        <w:rPr>
          <w:rFonts w:hint="eastAsia"/>
        </w:rPr>
        <w:t>和“既定案例”</w:t>
      </w:r>
      <w:r w:rsidRPr="001F2008">
        <w:rPr>
          <w:rStyle w:val="a7"/>
        </w:rPr>
        <w:footnoteReference w:id="178"/>
      </w:r>
      <w:r w:rsidRPr="0097456A">
        <w:t xml:space="preserve"> </w:t>
      </w:r>
      <w:r w:rsidRPr="0097456A">
        <w:rPr>
          <w:rFonts w:hint="eastAsia"/>
        </w:rPr>
        <w:t>举例说明“争端”的含义。法院还裁定：已经得到普遍承认，管辖权必须在向法院提交申请时确定；</w:t>
      </w:r>
      <w:r w:rsidRPr="001F2008">
        <w:rPr>
          <w:rStyle w:val="a7"/>
        </w:rPr>
        <w:footnoteReference w:id="179"/>
      </w:r>
      <w:r w:rsidRPr="0097456A">
        <w:t xml:space="preserve"> </w:t>
      </w:r>
      <w:r w:rsidRPr="0097456A">
        <w:rPr>
          <w:rFonts w:hint="eastAsia"/>
        </w:rPr>
        <w:t>在确定实施海洋划界的方法时，“法院所采取办法的第一阶段是确定临时等距线”；</w:t>
      </w:r>
      <w:r w:rsidRPr="001F2008">
        <w:rPr>
          <w:rStyle w:val="a7"/>
        </w:rPr>
        <w:footnoteReference w:id="180"/>
      </w:r>
      <w:r w:rsidRPr="0097456A">
        <w:rPr>
          <w:rFonts w:hint="eastAsia"/>
        </w:rPr>
        <w:t>“必须存在争议才可受理解释请求”；</w:t>
      </w:r>
      <w:r w:rsidRPr="001F2008">
        <w:rPr>
          <w:rStyle w:val="a7"/>
        </w:rPr>
        <w:footnoteReference w:id="181"/>
      </w:r>
      <w:r w:rsidRPr="0097456A">
        <w:t xml:space="preserve"> </w:t>
      </w:r>
      <w:r w:rsidRPr="0097456A">
        <w:rPr>
          <w:rFonts w:hint="eastAsia"/>
        </w:rPr>
        <w:t>而且在审议一国提出的申请时，“法院……必须自行审查其自身的管辖权问题”。</w:t>
      </w:r>
      <w:bookmarkStart w:id="91" w:name="_Ref176361867"/>
      <w:r w:rsidRPr="001F2008">
        <w:rPr>
          <w:rStyle w:val="a7"/>
        </w:rPr>
        <w:footnoteReference w:id="182"/>
      </w:r>
      <w:bookmarkEnd w:id="88"/>
      <w:bookmarkEnd w:id="91"/>
    </w:p>
    <w:p w14:paraId="029AF61B" w14:textId="77777777" w:rsidR="00E959EF" w:rsidRPr="0097456A" w:rsidRDefault="00E959EF" w:rsidP="001F5E48">
      <w:pPr>
        <w:pStyle w:val="SingleTxtGC"/>
        <w:tabs>
          <w:tab w:val="clear" w:pos="1565"/>
          <w:tab w:val="clear" w:pos="1996"/>
          <w:tab w:val="clear" w:pos="2427"/>
        </w:tabs>
      </w:pPr>
      <w:r w:rsidRPr="0097456A">
        <w:t>(16)</w:t>
      </w:r>
      <w:r w:rsidRPr="0097456A">
        <w:tab/>
      </w:r>
      <w:r w:rsidRPr="0097456A">
        <w:rPr>
          <w:rFonts w:hint="eastAsia"/>
        </w:rPr>
        <w:t>同样，</w:t>
      </w:r>
      <w:r w:rsidRPr="0097456A">
        <w:rPr>
          <w:rFonts w:hAnsi="宋体" w:hint="eastAsia"/>
        </w:rPr>
        <w:t>在</w:t>
      </w:r>
      <w:r w:rsidRPr="0097456A">
        <w:rPr>
          <w:rFonts w:eastAsia="楷体" w:hAnsi="Time New Roman" w:hint="eastAsia"/>
        </w:rPr>
        <w:t>印度河水域仲裁案</w:t>
      </w:r>
      <w:r w:rsidRPr="0097456A">
        <w:rPr>
          <w:rFonts w:hAnsi="宋体" w:hint="eastAsia"/>
        </w:rPr>
        <w:t>中，法庭指出：</w:t>
      </w:r>
    </w:p>
    <w:p w14:paraId="0DE0151F" w14:textId="77777777" w:rsidR="00E959EF" w:rsidRPr="0097456A" w:rsidRDefault="00E959EF" w:rsidP="00E8019C">
      <w:pPr>
        <w:pStyle w:val="SingleTxtGC"/>
        <w:ind w:left="1565"/>
      </w:pPr>
      <w:r w:rsidRPr="0097456A">
        <w:rPr>
          <w:rFonts w:hint="eastAsia"/>
        </w:rPr>
        <w:lastRenderedPageBreak/>
        <w:t>在国际法中，很少有比一方不出庭并不剥夺适当组成的法院或法庭的管辖权更有把握的主张了。在具体情况下，法院是否适当组成，不是一个可以由争端一方主观确定，然后简单地通过不出庭来解决的问题。</w:t>
      </w:r>
      <w:r w:rsidRPr="001F2008">
        <w:rPr>
          <w:rStyle w:val="a7"/>
        </w:rPr>
        <w:footnoteReference w:id="183"/>
      </w:r>
    </w:p>
    <w:p w14:paraId="6896F94A" w14:textId="77777777" w:rsidR="00E959EF" w:rsidRPr="0097456A" w:rsidRDefault="00E959EF" w:rsidP="00E959EF">
      <w:pPr>
        <w:pStyle w:val="SingleTxtGC"/>
      </w:pPr>
      <w:r w:rsidRPr="0097456A">
        <w:rPr>
          <w:rFonts w:hint="eastAsia"/>
        </w:rPr>
        <w:t>在同一案件中，法庭确定，它有义务确信它对争端拥有管辖权，指出，“关于这一事项的大量司法和仲裁决定证实，该项义务无疑是法院惯例的一部分”。</w:t>
      </w:r>
      <w:r w:rsidRPr="001F2008">
        <w:rPr>
          <w:rStyle w:val="a7"/>
        </w:rPr>
        <w:footnoteReference w:id="184"/>
      </w:r>
    </w:p>
    <w:p w14:paraId="02E6711D" w14:textId="77777777" w:rsidR="00E959EF" w:rsidRPr="0097456A" w:rsidRDefault="00E959EF" w:rsidP="00AF5D31">
      <w:pPr>
        <w:pStyle w:val="SingleTxtGC"/>
        <w:tabs>
          <w:tab w:val="clear" w:pos="1565"/>
          <w:tab w:val="clear" w:pos="1996"/>
          <w:tab w:val="clear" w:pos="2427"/>
        </w:tabs>
      </w:pPr>
      <w:r w:rsidRPr="0097456A">
        <w:t>(17)</w:t>
      </w:r>
      <w:r w:rsidRPr="0097456A">
        <w:tab/>
      </w:r>
      <w:r w:rsidRPr="0097456A">
        <w:rPr>
          <w:rFonts w:hint="eastAsia"/>
        </w:rPr>
        <w:t>基于上述广泛现有实践的例子，委员会认为，虽然不一定要求每一起案件中的决定都是大量一致决定的一部分，但如果这样的一致决定存在并支持某一决定的裁决结果和结论，那么这一事实很可能会使这一决定更有分量，前提是这一决定理由充分并对后来的使用者有说服力。</w:t>
      </w:r>
    </w:p>
    <w:p w14:paraId="5D8E2838" w14:textId="1D0E677E" w:rsidR="00E959EF" w:rsidRPr="0097456A" w:rsidRDefault="00AF5D31" w:rsidP="00AF5D31">
      <w:pPr>
        <w:pStyle w:val="H4GC"/>
        <w:rPr>
          <w:iCs/>
        </w:rPr>
      </w:pPr>
      <w:r>
        <w:tab/>
      </w:r>
      <w:r>
        <w:tab/>
      </w:r>
      <w:r w:rsidR="00E959EF" w:rsidRPr="0097456A">
        <w:t>(c)</w:t>
      </w:r>
      <w:r w:rsidR="00E959EF" w:rsidRPr="0097456A">
        <w:rPr>
          <w:rFonts w:hint="eastAsia"/>
        </w:rPr>
        <w:t>分段</w:t>
      </w:r>
      <w:r>
        <w:rPr>
          <w:rFonts w:hint="eastAsia"/>
          <w:spacing w:val="-50"/>
        </w:rPr>
        <w:t>―</w:t>
      </w:r>
      <w:r>
        <w:rPr>
          <w:rFonts w:hint="eastAsia"/>
        </w:rPr>
        <w:t>―</w:t>
      </w:r>
      <w:r w:rsidR="00E959EF" w:rsidRPr="0097456A">
        <w:rPr>
          <w:rFonts w:hint="eastAsia"/>
        </w:rPr>
        <w:t>论证是否仍然相关</w:t>
      </w:r>
    </w:p>
    <w:p w14:paraId="31A9DF83" w14:textId="77777777" w:rsidR="00E959EF" w:rsidRPr="0097456A" w:rsidRDefault="00E959EF" w:rsidP="00AF5D31">
      <w:pPr>
        <w:pStyle w:val="SingleTxtGC"/>
        <w:tabs>
          <w:tab w:val="clear" w:pos="1565"/>
          <w:tab w:val="clear" w:pos="1996"/>
          <w:tab w:val="clear" w:pos="2427"/>
        </w:tabs>
      </w:pPr>
      <w:r w:rsidRPr="0097456A">
        <w:t>(18)</w:t>
      </w:r>
      <w:r w:rsidRPr="0097456A">
        <w:tab/>
        <w:t>(c)</w:t>
      </w:r>
      <w:r w:rsidRPr="0097456A">
        <w:rPr>
          <w:rFonts w:hint="eastAsia"/>
        </w:rPr>
        <w:t>分段载有结论草案</w:t>
      </w:r>
      <w:r w:rsidRPr="0097456A">
        <w:t>8</w:t>
      </w:r>
      <w:r w:rsidRPr="0097456A">
        <w:rPr>
          <w:rFonts w:hint="eastAsia"/>
        </w:rPr>
        <w:t>提出的评价法院和法庭决定的第三个补充标准，表明需要考虑到“考虑到后续事态发展，论证在多大程度上仍然相关”。委员会纳入这一标准是为了考虑到国际法可能的演变，这种演变可能会导致以前的决定获得的权重变小。应该回顾，法院或法庭作出的决定可能在某个时候适用，但不一定会冻结法律或其演变。</w:t>
      </w:r>
    </w:p>
    <w:p w14:paraId="1742B37D" w14:textId="2DDF7C98" w:rsidR="00E959EF" w:rsidRPr="0097456A" w:rsidRDefault="00E959EF" w:rsidP="00636CA3">
      <w:pPr>
        <w:pStyle w:val="SingleTxtGC"/>
        <w:tabs>
          <w:tab w:val="clear" w:pos="1565"/>
          <w:tab w:val="clear" w:pos="1996"/>
          <w:tab w:val="clear" w:pos="2427"/>
        </w:tabs>
      </w:pPr>
      <w:r w:rsidRPr="0097456A">
        <w:t>(19)</w:t>
      </w:r>
      <w:r w:rsidRPr="0097456A">
        <w:tab/>
      </w:r>
      <w:r w:rsidRPr="0097456A">
        <w:rPr>
          <w:rFonts w:hint="eastAsia"/>
        </w:rPr>
        <w:t>随着时间的推移，事态发展可能会超越一项决定。因此，选择了“后续事态发展”这一短语，以引入一定程度的灵活性，允许在考虑新事件的情况下改变给予一项或一组决定的权重。这不仅包括法院和法庭的决定，还包括事实或法律方面的发展，例如在一项条约获得通过或经过国家的嗣后实践之后出现了一项不同的规则，这些事态发展将限制法院或法庭在一项先前决定中的论证的适用性或相关性。</w:t>
      </w:r>
      <w:bookmarkStart w:id="92" w:name="_Ref176533930"/>
      <w:r w:rsidRPr="001F2008">
        <w:rPr>
          <w:rStyle w:val="a7"/>
        </w:rPr>
        <w:footnoteReference w:id="185"/>
      </w:r>
      <w:bookmarkEnd w:id="92"/>
      <w:r w:rsidRPr="0097456A">
        <w:t xml:space="preserve"> </w:t>
      </w:r>
      <w:r w:rsidRPr="0097456A">
        <w:rPr>
          <w:rFonts w:hint="eastAsia"/>
        </w:rPr>
        <w:t>例如，当法庭决定改变立场以反映对问题的更现代的理解时或情况发生变化时，决定也可能改变。因此，本结论草案的使用者在评估作为确定国际法规则的辅助手段的法院和法庭的决定的权重时，必须牢记这一点。</w:t>
      </w:r>
      <w:r w:rsidRPr="0097456A">
        <w:br w:type="page"/>
      </w:r>
    </w:p>
    <w:bookmarkEnd w:id="59"/>
    <w:p w14:paraId="31EB8F2D" w14:textId="441DBAF8" w:rsidR="00E959EF" w:rsidRPr="0097456A" w:rsidRDefault="00E959EF" w:rsidP="00B21CFF">
      <w:pPr>
        <w:pStyle w:val="HChGC"/>
      </w:pPr>
      <w:r w:rsidRPr="0097456A">
        <w:lastRenderedPageBreak/>
        <w:tab/>
      </w:r>
      <w:r w:rsidRPr="0097456A">
        <w:tab/>
      </w:r>
      <w:bookmarkStart w:id="94" w:name="_Toc176438382"/>
      <w:bookmarkStart w:id="95" w:name="_Hlk175580552"/>
      <w:r w:rsidRPr="0097456A">
        <w:rPr>
          <w:rFonts w:hint="eastAsia"/>
        </w:rPr>
        <w:t>第六章</w:t>
      </w:r>
      <w:r w:rsidR="00B21CFF">
        <w:br/>
      </w:r>
      <w:r w:rsidRPr="0097456A">
        <w:rPr>
          <w:rFonts w:hint="eastAsia"/>
        </w:rPr>
        <w:t>防止和打击海盗和海上武装抢劫行为</w:t>
      </w:r>
      <w:bookmarkEnd w:id="94"/>
    </w:p>
    <w:p w14:paraId="34E08365" w14:textId="77777777" w:rsidR="00E959EF" w:rsidRPr="0097456A" w:rsidRDefault="00E959EF" w:rsidP="00B21CFF">
      <w:pPr>
        <w:pStyle w:val="H1GC"/>
      </w:pPr>
      <w:r w:rsidRPr="0097456A">
        <w:tab/>
      </w:r>
      <w:bookmarkStart w:id="96" w:name="_Toc176438383"/>
      <w:r w:rsidRPr="0097456A">
        <w:t>A.</w:t>
      </w:r>
      <w:r w:rsidRPr="0097456A">
        <w:tab/>
      </w:r>
      <w:r w:rsidRPr="0097456A">
        <w:rPr>
          <w:rFonts w:hint="eastAsia"/>
        </w:rPr>
        <w:t>导言</w:t>
      </w:r>
      <w:bookmarkEnd w:id="96"/>
    </w:p>
    <w:p w14:paraId="241D8F90" w14:textId="77777777" w:rsidR="00E959EF" w:rsidRPr="0097456A" w:rsidRDefault="00E959EF" w:rsidP="00E959EF">
      <w:pPr>
        <w:pStyle w:val="SingleTxtGC"/>
      </w:pPr>
      <w:r w:rsidRPr="0097456A">
        <w:t>76.</w:t>
      </w:r>
      <w:r w:rsidRPr="0097456A">
        <w:tab/>
      </w:r>
      <w:r w:rsidRPr="0097456A">
        <w:rPr>
          <w:rFonts w:hint="eastAsia"/>
        </w:rPr>
        <w:t>委员会第七十三届会议</w:t>
      </w:r>
      <w:r w:rsidRPr="0097456A">
        <w:t>(2022</w:t>
      </w:r>
      <w:r w:rsidRPr="0097456A">
        <w:rPr>
          <w:rFonts w:hint="eastAsia"/>
        </w:rPr>
        <w:t>年</w:t>
      </w:r>
      <w:r w:rsidRPr="0097456A">
        <w:t>)</w:t>
      </w:r>
      <w:r w:rsidRPr="0097456A">
        <w:rPr>
          <w:rFonts w:hint="eastAsia"/>
        </w:rPr>
        <w:t>决定将“防止和打击海盗和海上武装抢劫行为”专题列入委员会工作方案，</w:t>
      </w:r>
      <w:r w:rsidRPr="001F2008">
        <w:rPr>
          <w:rStyle w:val="a7"/>
        </w:rPr>
        <w:footnoteReference w:id="186"/>
      </w:r>
      <w:r w:rsidRPr="0097456A">
        <w:t xml:space="preserve"> </w:t>
      </w:r>
      <w:r w:rsidRPr="0097456A">
        <w:rPr>
          <w:rFonts w:hint="eastAsia"/>
        </w:rPr>
        <w:t>并任命雅库巴</w:t>
      </w:r>
      <w:r w:rsidRPr="0097456A">
        <w:rPr>
          <w:rFonts w:ascii="宋体" w:hAnsi="宋体" w:hint="eastAsia"/>
        </w:rPr>
        <w:t>·</w:t>
      </w:r>
      <w:r w:rsidRPr="0097456A">
        <w:rPr>
          <w:rFonts w:hint="eastAsia"/>
        </w:rPr>
        <w:t>西塞先生为该专题特别报告员。委员会第七十三届会议</w:t>
      </w:r>
      <w:r w:rsidRPr="001F2008">
        <w:rPr>
          <w:rStyle w:val="a7"/>
        </w:rPr>
        <w:footnoteReference w:id="187"/>
      </w:r>
      <w:r w:rsidRPr="0097456A">
        <w:t xml:space="preserve"> </w:t>
      </w:r>
      <w:r w:rsidRPr="0097456A">
        <w:rPr>
          <w:rFonts w:hint="eastAsia"/>
        </w:rPr>
        <w:t>请秘书处就该专题编写一份备忘录，具体处理以下问题：委员会以往工作中可能与关于本专题的今后工作特别相关的内容以及各国所表达的意见；与海盗行为和海上武装抢劫行为的定义有关的著述；安全理事会和联大通过的与该专题有关的决议。委员会还批准了特别报告员的建议，即秘书处应与各国以及相关国际组织联系，以便就该专题征求相关信息和意见。</w:t>
      </w:r>
      <w:r w:rsidRPr="001F2008">
        <w:rPr>
          <w:rStyle w:val="a7"/>
        </w:rPr>
        <w:footnoteReference w:id="188"/>
      </w:r>
    </w:p>
    <w:p w14:paraId="1D1940EF" w14:textId="77777777" w:rsidR="00E959EF" w:rsidRPr="0097456A" w:rsidRDefault="00E959EF" w:rsidP="00E959EF">
      <w:pPr>
        <w:pStyle w:val="SingleTxtGC"/>
      </w:pPr>
      <w:r w:rsidRPr="0097456A">
        <w:t>77.</w:t>
      </w:r>
      <w:r w:rsidRPr="0097456A">
        <w:tab/>
      </w:r>
      <w:r w:rsidRPr="0097456A">
        <w:rPr>
          <w:rFonts w:hint="eastAsia"/>
        </w:rPr>
        <w:t>联大随后在</w:t>
      </w:r>
      <w:r w:rsidRPr="0097456A">
        <w:t>2022</w:t>
      </w:r>
      <w:r w:rsidRPr="0097456A">
        <w:rPr>
          <w:rFonts w:hint="eastAsia"/>
        </w:rPr>
        <w:t>年</w:t>
      </w:r>
      <w:r w:rsidRPr="0097456A">
        <w:t>12</w:t>
      </w:r>
      <w:r w:rsidRPr="0097456A">
        <w:rPr>
          <w:rFonts w:hint="eastAsia"/>
        </w:rPr>
        <w:t>月</w:t>
      </w:r>
      <w:r w:rsidRPr="0097456A">
        <w:t>7</w:t>
      </w:r>
      <w:r w:rsidRPr="0097456A">
        <w:rPr>
          <w:rFonts w:hint="eastAsia"/>
        </w:rPr>
        <w:t>日第</w:t>
      </w:r>
      <w:r w:rsidRPr="0097456A">
        <w:t>77/103</w:t>
      </w:r>
      <w:r w:rsidRPr="0097456A">
        <w:rPr>
          <w:rFonts w:hint="eastAsia"/>
        </w:rPr>
        <w:t>号决议第</w:t>
      </w:r>
      <w:r w:rsidRPr="0097456A">
        <w:t>7</w:t>
      </w:r>
      <w:r w:rsidRPr="0097456A">
        <w:rPr>
          <w:rFonts w:hint="eastAsia"/>
        </w:rPr>
        <w:t>段中注意到委员会决定将此专题列入工作方案。</w:t>
      </w:r>
    </w:p>
    <w:p w14:paraId="6CDCDE73" w14:textId="5B631A81" w:rsidR="00E959EF" w:rsidRPr="0097456A" w:rsidRDefault="00E959EF" w:rsidP="00E959EF">
      <w:pPr>
        <w:pStyle w:val="SingleTxtGC"/>
      </w:pPr>
      <w:r w:rsidRPr="0097456A">
        <w:t>78.</w:t>
      </w:r>
      <w:r w:rsidRPr="0097456A">
        <w:tab/>
      </w:r>
      <w:r w:rsidRPr="0097456A">
        <w:rPr>
          <w:rFonts w:hint="eastAsia"/>
        </w:rPr>
        <w:t>委员会第七十四届会议</w:t>
      </w:r>
      <w:r w:rsidRPr="0097456A">
        <w:t>(2023</w:t>
      </w:r>
      <w:r w:rsidRPr="0097456A">
        <w:rPr>
          <w:rFonts w:hint="eastAsia"/>
        </w:rPr>
        <w:t>年</w:t>
      </w:r>
      <w:r w:rsidRPr="0097456A">
        <w:t>)</w:t>
      </w:r>
      <w:r w:rsidRPr="0097456A">
        <w:rPr>
          <w:rFonts w:hint="eastAsia"/>
        </w:rPr>
        <w:t>审议了特别报告员的第一次报告</w:t>
      </w:r>
      <w:r w:rsidRPr="0097456A">
        <w:t>(</w:t>
      </w:r>
      <w:hyperlink r:id="rId51" w:history="1">
        <w:r w:rsidRPr="00060A21">
          <w:rPr>
            <w:rStyle w:val="af5"/>
          </w:rPr>
          <w:t>A/CN.4/</w:t>
        </w:r>
        <w:r w:rsidR="00012A74">
          <w:rPr>
            <w:rStyle w:val="af5"/>
            <w:rFonts w:hint="eastAsia"/>
          </w:rPr>
          <w:t xml:space="preserve"> </w:t>
        </w:r>
        <w:r w:rsidRPr="00060A21">
          <w:rPr>
            <w:rStyle w:val="af5"/>
          </w:rPr>
          <w:t>758</w:t>
        </w:r>
      </w:hyperlink>
      <w:r w:rsidRPr="0097456A">
        <w:t>)</w:t>
      </w:r>
      <w:r w:rsidRPr="0097456A">
        <w:rPr>
          <w:rFonts w:hint="eastAsia"/>
        </w:rPr>
        <w:t>，报告讨论了此专题的历史、社会经济以及法律层面的相关内容，包括分析了适用于海盗行为和海上武装抢劫行为的国际法及其所具有的缺点。特别报告员在报告中审查了各国关于海盗行为定义的国内立法和司法实践以及协定国际法和习惯国际法的执行情况。委员会还收到了秘书处就该专题编写的备忘录</w:t>
      </w:r>
      <w:r w:rsidRPr="0097456A">
        <w:t>(</w:t>
      </w:r>
      <w:hyperlink r:id="rId52" w:history="1">
        <w:r w:rsidRPr="00060A21">
          <w:rPr>
            <w:rStyle w:val="af5"/>
          </w:rPr>
          <w:t>A/CN.4/</w:t>
        </w:r>
        <w:r w:rsidR="00012A74">
          <w:rPr>
            <w:rStyle w:val="af5"/>
            <w:rFonts w:hint="eastAsia"/>
          </w:rPr>
          <w:t xml:space="preserve"> </w:t>
        </w:r>
        <w:r w:rsidRPr="00060A21">
          <w:rPr>
            <w:rStyle w:val="af5"/>
          </w:rPr>
          <w:t>757</w:t>
        </w:r>
      </w:hyperlink>
      <w:r w:rsidRPr="0097456A">
        <w:t>)</w:t>
      </w:r>
      <w:r w:rsidRPr="0097456A">
        <w:rPr>
          <w:rFonts w:hint="eastAsia"/>
        </w:rPr>
        <w:t>，其中介绍了委员会以往工作中可能与委员会今后关于该专题的工作特别相关的内容和各国发表的意见，并提供了关于安全理事会和联大就该专题通过的有关决议的信息。经全体会议辩论后，委员会决定将特别报告员第一次报告所载第</w:t>
      </w:r>
      <w:r w:rsidRPr="0097456A">
        <w:t>1</w:t>
      </w:r>
      <w:r w:rsidRPr="0097456A">
        <w:rPr>
          <w:rFonts w:hint="eastAsia"/>
        </w:rPr>
        <w:t>至第</w:t>
      </w:r>
      <w:r w:rsidRPr="0097456A">
        <w:t>3</w:t>
      </w:r>
      <w:r w:rsidRPr="0097456A">
        <w:rPr>
          <w:rFonts w:hint="eastAsia"/>
        </w:rPr>
        <w:t>条草案提交起草委员会。</w:t>
      </w:r>
      <w:r w:rsidRPr="001F2008">
        <w:rPr>
          <w:rStyle w:val="a7"/>
        </w:rPr>
        <w:footnoteReference w:id="189"/>
      </w:r>
      <w:r w:rsidRPr="0097456A">
        <w:t xml:space="preserve"> </w:t>
      </w:r>
      <w:r w:rsidRPr="0097456A">
        <w:rPr>
          <w:rFonts w:hint="eastAsia"/>
        </w:rPr>
        <w:t>委员会暂时通过了第</w:t>
      </w:r>
      <w:r w:rsidRPr="0097456A">
        <w:t>1</w:t>
      </w:r>
      <w:r w:rsidRPr="0097456A">
        <w:rPr>
          <w:rFonts w:hint="eastAsia"/>
        </w:rPr>
        <w:t>至第</w:t>
      </w:r>
      <w:r w:rsidRPr="0097456A">
        <w:t>3</w:t>
      </w:r>
      <w:r w:rsidRPr="0097456A">
        <w:rPr>
          <w:rFonts w:hint="eastAsia"/>
        </w:rPr>
        <w:t>条草案及其评注。</w:t>
      </w:r>
      <w:r w:rsidRPr="001F2008">
        <w:rPr>
          <w:rStyle w:val="a7"/>
        </w:rPr>
        <w:footnoteReference w:id="190"/>
      </w:r>
    </w:p>
    <w:p w14:paraId="704EC282" w14:textId="77777777" w:rsidR="00E959EF" w:rsidRPr="0097456A" w:rsidRDefault="00E959EF" w:rsidP="00FF24FC">
      <w:pPr>
        <w:pStyle w:val="H1GC"/>
      </w:pPr>
      <w:r w:rsidRPr="0097456A">
        <w:tab/>
      </w:r>
      <w:bookmarkStart w:id="97" w:name="_Toc176438384"/>
      <w:r w:rsidRPr="0097456A">
        <w:t>B.</w:t>
      </w:r>
      <w:r w:rsidRPr="0097456A">
        <w:tab/>
      </w:r>
      <w:r w:rsidRPr="0097456A">
        <w:rPr>
          <w:rFonts w:hint="eastAsia"/>
        </w:rPr>
        <w:t>本届会议审议此专题的情况</w:t>
      </w:r>
      <w:bookmarkEnd w:id="97"/>
    </w:p>
    <w:p w14:paraId="1888E240" w14:textId="436D99EB" w:rsidR="00E959EF" w:rsidRPr="0097456A" w:rsidRDefault="00E959EF" w:rsidP="00E959EF">
      <w:pPr>
        <w:pStyle w:val="SingleTxtGC"/>
      </w:pPr>
      <w:r w:rsidRPr="0097456A">
        <w:t>79.</w:t>
      </w:r>
      <w:r w:rsidRPr="0097456A">
        <w:tab/>
      </w:r>
      <w:r w:rsidRPr="0097456A">
        <w:rPr>
          <w:rFonts w:hint="eastAsia"/>
        </w:rPr>
        <w:t>在本届会议上，委员会收到了特别报告员的第二次报告</w:t>
      </w:r>
      <w:r w:rsidRPr="0097456A">
        <w:t>(</w:t>
      </w:r>
      <w:hyperlink r:id="rId53" w:history="1">
        <w:r w:rsidRPr="00060A21">
          <w:rPr>
            <w:rStyle w:val="af5"/>
          </w:rPr>
          <w:t>A/CN.4/770</w:t>
        </w:r>
      </w:hyperlink>
      <w:r w:rsidRPr="0097456A">
        <w:t>)</w:t>
      </w:r>
      <w:r w:rsidRPr="0097456A">
        <w:rPr>
          <w:rFonts w:hint="eastAsia"/>
        </w:rPr>
        <w:t>和秘书处就这一专题编写的第二份备忘录</w:t>
      </w:r>
      <w:r w:rsidRPr="0097456A">
        <w:t>(</w:t>
      </w:r>
      <w:hyperlink r:id="rId54" w:history="1">
        <w:r w:rsidRPr="00060A21">
          <w:rPr>
            <w:rStyle w:val="af5"/>
          </w:rPr>
          <w:t>A/CN.4/767</w:t>
        </w:r>
      </w:hyperlink>
      <w:r w:rsidRPr="0097456A">
        <w:t>)</w:t>
      </w:r>
      <w:r w:rsidRPr="0097456A">
        <w:rPr>
          <w:rFonts w:hint="eastAsia"/>
        </w:rPr>
        <w:t>，其中提供了以下方面的资料：对</w:t>
      </w:r>
      <w:r w:rsidRPr="0097456A">
        <w:t>1956</w:t>
      </w:r>
      <w:r w:rsidRPr="0097456A">
        <w:rPr>
          <w:rFonts w:hint="eastAsia"/>
        </w:rPr>
        <w:t>年海洋法条款草案中载有海盗定义的规定的处理；各国在通过了《公海</w:t>
      </w:r>
      <w:r w:rsidRPr="0097456A">
        <w:rPr>
          <w:rFonts w:hint="eastAsia"/>
        </w:rPr>
        <w:lastRenderedPageBreak/>
        <w:t>公约》</w:t>
      </w:r>
      <w:r w:rsidRPr="001F2008">
        <w:rPr>
          <w:rStyle w:val="a7"/>
        </w:rPr>
        <w:footnoteReference w:id="191"/>
      </w:r>
      <w:r w:rsidRPr="0097456A">
        <w:t xml:space="preserve"> </w:t>
      </w:r>
      <w:r w:rsidRPr="0097456A">
        <w:rPr>
          <w:rFonts w:hint="eastAsia"/>
        </w:rPr>
        <w:t>的第一次联合国海洋法会议和通过了《联合国海洋法公约》</w:t>
      </w:r>
      <w:r w:rsidRPr="001F2008">
        <w:rPr>
          <w:rStyle w:val="a7"/>
        </w:rPr>
        <w:footnoteReference w:id="192"/>
      </w:r>
      <w:r w:rsidRPr="0097456A">
        <w:t xml:space="preserve"> </w:t>
      </w:r>
      <w:r w:rsidRPr="0097456A">
        <w:rPr>
          <w:rFonts w:hint="eastAsia"/>
        </w:rPr>
        <w:t>的第三次联合国海洋法会议上发表的意见；与海盗行为和海上武装抢劫行为的定义有关的著述。特别报告员在第二次报告中介绍和分析了参与打击海盗和海上武装抢劫行为的国际组织的做法。他回顾了打击海盗和海上武装抢劫行为的区域和次区域办法，以及各国缔结双边协议的做法。他还概述了今后关于这一专题的工作。特别报告员提出了四项条款草案：一般义务、防止的义务、依照国内法定为刑事犯罪和国家管辖权的确立。</w:t>
      </w:r>
    </w:p>
    <w:p w14:paraId="565C6FD0" w14:textId="77777777" w:rsidR="00E959EF" w:rsidRPr="0097456A" w:rsidRDefault="00E959EF" w:rsidP="00E959EF">
      <w:pPr>
        <w:pStyle w:val="SingleTxtGC"/>
      </w:pPr>
      <w:r w:rsidRPr="0097456A">
        <w:t>80.</w:t>
      </w:r>
      <w:r w:rsidRPr="0097456A">
        <w:tab/>
      </w:r>
      <w:r w:rsidRPr="0097456A">
        <w:rPr>
          <w:rFonts w:hint="eastAsia"/>
        </w:rPr>
        <w:t>委员会在</w:t>
      </w:r>
      <w:r w:rsidRPr="0097456A">
        <w:t>2024</w:t>
      </w:r>
      <w:r w:rsidRPr="0097456A">
        <w:rPr>
          <w:rFonts w:hint="eastAsia"/>
        </w:rPr>
        <w:t>年</w:t>
      </w:r>
      <w:r w:rsidRPr="0097456A">
        <w:t>5</w:t>
      </w:r>
      <w:r w:rsidRPr="0097456A">
        <w:rPr>
          <w:rFonts w:hint="eastAsia"/>
        </w:rPr>
        <w:t>月</w:t>
      </w:r>
      <w:r w:rsidRPr="0097456A">
        <w:t>21</w:t>
      </w:r>
      <w:r w:rsidRPr="0097456A">
        <w:rPr>
          <w:rFonts w:hint="eastAsia"/>
        </w:rPr>
        <w:t>日至</w:t>
      </w:r>
      <w:r w:rsidRPr="0097456A">
        <w:t>28</w:t>
      </w:r>
      <w:r w:rsidRPr="0097456A">
        <w:rPr>
          <w:rFonts w:hint="eastAsia"/>
        </w:rPr>
        <w:t>日第</w:t>
      </w:r>
      <w:r w:rsidRPr="0097456A">
        <w:t>3668</w:t>
      </w:r>
      <w:r w:rsidRPr="0097456A">
        <w:rPr>
          <w:rFonts w:hint="eastAsia"/>
        </w:rPr>
        <w:t>至第</w:t>
      </w:r>
      <w:r w:rsidRPr="0097456A">
        <w:t>3672</w:t>
      </w:r>
      <w:r w:rsidRPr="0097456A">
        <w:rPr>
          <w:rFonts w:hint="eastAsia"/>
        </w:rPr>
        <w:t>次会议上审议了特别报告员的第二次报告和秘书处编写的备忘录。委员会在</w:t>
      </w:r>
      <w:r w:rsidRPr="0097456A">
        <w:t>2024</w:t>
      </w:r>
      <w:r w:rsidRPr="0097456A">
        <w:rPr>
          <w:rFonts w:hint="eastAsia"/>
        </w:rPr>
        <w:t>年</w:t>
      </w:r>
      <w:r w:rsidRPr="0097456A">
        <w:t>5</w:t>
      </w:r>
      <w:r w:rsidRPr="0097456A">
        <w:rPr>
          <w:rFonts w:hint="eastAsia"/>
        </w:rPr>
        <w:t>月</w:t>
      </w:r>
      <w:r w:rsidRPr="0097456A">
        <w:t>28</w:t>
      </w:r>
      <w:r w:rsidRPr="0097456A">
        <w:rPr>
          <w:rFonts w:hint="eastAsia"/>
        </w:rPr>
        <w:t>日第</w:t>
      </w:r>
      <w:r w:rsidRPr="0097456A">
        <w:t>3672</w:t>
      </w:r>
      <w:r w:rsidRPr="0097456A">
        <w:rPr>
          <w:rFonts w:hint="eastAsia"/>
        </w:rPr>
        <w:t>次会议上，考虑到全体会议辩论中所表达的意见，决定将第二次报告所载第</w:t>
      </w:r>
      <w:r w:rsidRPr="0097456A">
        <w:t>4</w:t>
      </w:r>
      <w:r w:rsidRPr="0097456A">
        <w:rPr>
          <w:rFonts w:hint="eastAsia"/>
        </w:rPr>
        <w:t>、第</w:t>
      </w:r>
      <w:r w:rsidRPr="0097456A">
        <w:t>5</w:t>
      </w:r>
      <w:r w:rsidRPr="0097456A">
        <w:rPr>
          <w:rFonts w:hint="eastAsia"/>
        </w:rPr>
        <w:t>、第</w:t>
      </w:r>
      <w:r w:rsidRPr="0097456A">
        <w:t>6</w:t>
      </w:r>
      <w:r w:rsidRPr="0097456A">
        <w:rPr>
          <w:rFonts w:hint="eastAsia"/>
        </w:rPr>
        <w:t>和第</w:t>
      </w:r>
      <w:r w:rsidRPr="0097456A">
        <w:t>7</w:t>
      </w:r>
      <w:r w:rsidRPr="0097456A">
        <w:rPr>
          <w:rFonts w:hint="eastAsia"/>
        </w:rPr>
        <w:t>条草案提交起草委员会。这包括一项谅解，即委员会将首先就整个专题及其未来方向进行一般性讨论。</w:t>
      </w:r>
    </w:p>
    <w:p w14:paraId="333A721A" w14:textId="68A092BC" w:rsidR="00E959EF" w:rsidRPr="0097456A" w:rsidRDefault="00E959EF" w:rsidP="00E959EF">
      <w:pPr>
        <w:pStyle w:val="SingleTxtGC"/>
      </w:pPr>
      <w:r w:rsidRPr="0097456A">
        <w:t>81.</w:t>
      </w:r>
      <w:r w:rsidRPr="0097456A">
        <w:tab/>
      </w:r>
      <w:r w:rsidRPr="0097456A">
        <w:rPr>
          <w:rFonts w:hint="eastAsia"/>
        </w:rPr>
        <w:t>在</w:t>
      </w:r>
      <w:r w:rsidRPr="0097456A">
        <w:t>2024</w:t>
      </w:r>
      <w:r w:rsidRPr="0097456A">
        <w:rPr>
          <w:rFonts w:hint="eastAsia"/>
        </w:rPr>
        <w:t>年</w:t>
      </w:r>
      <w:r w:rsidRPr="0097456A">
        <w:t>7</w:t>
      </w:r>
      <w:r w:rsidRPr="0097456A">
        <w:rPr>
          <w:rFonts w:hint="eastAsia"/>
        </w:rPr>
        <w:t>月</w:t>
      </w:r>
      <w:r w:rsidRPr="0097456A">
        <w:t>1</w:t>
      </w:r>
      <w:r w:rsidRPr="0097456A">
        <w:rPr>
          <w:rFonts w:hint="eastAsia"/>
        </w:rPr>
        <w:t>日第</w:t>
      </w:r>
      <w:r w:rsidRPr="0097456A">
        <w:t>3674</w:t>
      </w:r>
      <w:r w:rsidRPr="0097456A">
        <w:rPr>
          <w:rFonts w:hint="eastAsia"/>
        </w:rPr>
        <w:t>次会议上，起草委员会主席就起草委员会关于整</w:t>
      </w:r>
      <w:r w:rsidRPr="005B437D">
        <w:rPr>
          <w:rFonts w:hint="eastAsia"/>
          <w:spacing w:val="-2"/>
        </w:rPr>
        <w:t>个专题及其未来方向的一般性讨论情况以及起草委员会暂时通过的第</w:t>
      </w:r>
      <w:r w:rsidRPr="005B437D">
        <w:rPr>
          <w:spacing w:val="-2"/>
        </w:rPr>
        <w:t>4</w:t>
      </w:r>
      <w:r w:rsidRPr="005B437D">
        <w:rPr>
          <w:rFonts w:hint="eastAsia"/>
          <w:spacing w:val="-2"/>
        </w:rPr>
        <w:t>条草案</w:t>
      </w:r>
      <w:r w:rsidRPr="005B437D">
        <w:rPr>
          <w:spacing w:val="-2"/>
        </w:rPr>
        <w:t>(</w:t>
      </w:r>
      <w:r w:rsidRPr="005B437D">
        <w:rPr>
          <w:rFonts w:hint="eastAsia"/>
          <w:spacing w:val="-2"/>
        </w:rPr>
        <w:t>见</w:t>
      </w:r>
      <w:hyperlink r:id="rId55" w:history="1">
        <w:r w:rsidRPr="005B437D">
          <w:rPr>
            <w:rStyle w:val="af5"/>
            <w:spacing w:val="-2"/>
          </w:rPr>
          <w:t>A/CN.4/L.1000</w:t>
        </w:r>
      </w:hyperlink>
      <w:r w:rsidRPr="005B437D">
        <w:rPr>
          <w:spacing w:val="-2"/>
        </w:rPr>
        <w:t>)</w:t>
      </w:r>
      <w:r w:rsidRPr="005B437D">
        <w:rPr>
          <w:rFonts w:hint="eastAsia"/>
          <w:spacing w:val="-2"/>
        </w:rPr>
        <w:t>作了中期口头报告。该报告仅供参考，可在委员会网站上查阅。</w:t>
      </w:r>
      <w:r w:rsidRPr="005B437D">
        <w:rPr>
          <w:rStyle w:val="a7"/>
          <w:spacing w:val="-2"/>
        </w:rPr>
        <w:footnoteReference w:id="193"/>
      </w:r>
    </w:p>
    <w:p w14:paraId="64382CBB" w14:textId="77777777" w:rsidR="00E959EF" w:rsidRPr="0097456A" w:rsidRDefault="00E959EF" w:rsidP="00E959EF">
      <w:pPr>
        <w:pStyle w:val="SingleTxtGC"/>
      </w:pPr>
      <w:r w:rsidRPr="0097456A">
        <w:t>82.</w:t>
      </w:r>
      <w:r w:rsidRPr="0097456A">
        <w:tab/>
      </w:r>
      <w:r w:rsidRPr="0097456A">
        <w:rPr>
          <w:rFonts w:hint="eastAsia"/>
        </w:rPr>
        <w:t>在</w:t>
      </w:r>
      <w:r w:rsidRPr="0097456A">
        <w:t>2024</w:t>
      </w:r>
      <w:r w:rsidRPr="0097456A">
        <w:rPr>
          <w:rFonts w:hint="eastAsia"/>
        </w:rPr>
        <w:t>年</w:t>
      </w:r>
      <w:r w:rsidRPr="0097456A">
        <w:t>7</w:t>
      </w:r>
      <w:r w:rsidRPr="0097456A">
        <w:rPr>
          <w:rFonts w:hint="eastAsia"/>
        </w:rPr>
        <w:t>月</w:t>
      </w:r>
      <w:r w:rsidRPr="0097456A">
        <w:t>10</w:t>
      </w:r>
      <w:r w:rsidRPr="0097456A">
        <w:rPr>
          <w:rFonts w:hint="eastAsia"/>
        </w:rPr>
        <w:t>日第</w:t>
      </w:r>
      <w:r w:rsidRPr="0097456A">
        <w:t>3681</w:t>
      </w:r>
      <w:r w:rsidRPr="0097456A">
        <w:rPr>
          <w:rFonts w:hint="eastAsia"/>
        </w:rPr>
        <w:t>次会议上，委员会获悉，雅库巴</w:t>
      </w:r>
      <w:r w:rsidRPr="0097456A">
        <w:rPr>
          <w:rFonts w:ascii="宋体" w:hAnsi="宋体" w:hint="eastAsia"/>
        </w:rPr>
        <w:t>·</w:t>
      </w:r>
      <w:r w:rsidRPr="0097456A">
        <w:rPr>
          <w:rFonts w:hint="eastAsia"/>
        </w:rPr>
        <w:t>西塞先生已辞去本专题特别报告员的职务。委员会对西塞先生主动提出将“防止和打击海盗和海上武装抢劫行为”这一重要专题纳入委员会工作方案以及他以特别报告员身份所作的重要贡献深表感谢。委员会在</w:t>
      </w:r>
      <w:r w:rsidRPr="0097456A">
        <w:t>2024</w:t>
      </w:r>
      <w:r w:rsidRPr="0097456A">
        <w:rPr>
          <w:rFonts w:hint="eastAsia"/>
        </w:rPr>
        <w:t>年</w:t>
      </w:r>
      <w:r w:rsidRPr="0097456A">
        <w:t>8</w:t>
      </w:r>
      <w:r w:rsidRPr="0097456A">
        <w:rPr>
          <w:rFonts w:hint="eastAsia"/>
        </w:rPr>
        <w:t>月</w:t>
      </w:r>
      <w:r w:rsidRPr="0097456A">
        <w:t>2</w:t>
      </w:r>
      <w:r w:rsidRPr="0097456A">
        <w:rPr>
          <w:rFonts w:hint="eastAsia"/>
        </w:rPr>
        <w:t>日第</w:t>
      </w:r>
      <w:r w:rsidRPr="0097456A">
        <w:t>3701</w:t>
      </w:r>
      <w:r w:rsidRPr="0097456A">
        <w:rPr>
          <w:rFonts w:hint="eastAsia"/>
        </w:rPr>
        <w:t>次会议上任命路易</w:t>
      </w:r>
      <w:r w:rsidRPr="0097456A">
        <w:rPr>
          <w:rFonts w:ascii="宋体" w:hAnsi="宋体" w:hint="eastAsia"/>
        </w:rPr>
        <w:t>·</w:t>
      </w:r>
      <w:r w:rsidRPr="0097456A">
        <w:rPr>
          <w:rFonts w:hint="eastAsia"/>
        </w:rPr>
        <w:t>萨瓦多戈先生为本专题的特别报告员。</w:t>
      </w:r>
    </w:p>
    <w:p w14:paraId="5A18E13E" w14:textId="77777777" w:rsidR="00E959EF" w:rsidRPr="0097456A" w:rsidRDefault="00E959EF" w:rsidP="005B437D">
      <w:pPr>
        <w:pStyle w:val="H23GC"/>
      </w:pPr>
      <w:r w:rsidRPr="0097456A">
        <w:tab/>
      </w:r>
      <w:bookmarkStart w:id="98" w:name="_Toc176438385"/>
      <w:r w:rsidRPr="0097456A">
        <w:t>1.</w:t>
      </w:r>
      <w:r w:rsidRPr="0097456A">
        <w:tab/>
      </w:r>
      <w:r w:rsidRPr="0097456A">
        <w:rPr>
          <w:rFonts w:hint="eastAsia"/>
        </w:rPr>
        <w:t>特别报告员介绍第二次报告</w:t>
      </w:r>
      <w:bookmarkEnd w:id="98"/>
    </w:p>
    <w:p w14:paraId="0785E32A" w14:textId="77777777" w:rsidR="00E959EF" w:rsidRPr="0097456A" w:rsidRDefault="00E959EF" w:rsidP="00E959EF">
      <w:pPr>
        <w:pStyle w:val="SingleTxtGC"/>
      </w:pPr>
      <w:r w:rsidRPr="0097456A">
        <w:t>83.</w:t>
      </w:r>
      <w:r w:rsidRPr="0097456A">
        <w:tab/>
      </w:r>
      <w:r w:rsidRPr="0097456A">
        <w:rPr>
          <w:rFonts w:hint="eastAsia"/>
        </w:rPr>
        <w:t>特别报告员回顾称，他第二次报告的目的是讨论《联合国海洋法公约》第一〇〇条规定的合作问题，该条规定了各国在防止和打击海盗行为方面的一般义务，也是该报告提出的条款草案的基础。第</w:t>
      </w:r>
      <w:r w:rsidRPr="0097456A">
        <w:t>4</w:t>
      </w:r>
      <w:r w:rsidRPr="0097456A">
        <w:rPr>
          <w:rFonts w:hint="eastAsia"/>
        </w:rPr>
        <w:t>条和第</w:t>
      </w:r>
      <w:r w:rsidRPr="0097456A">
        <w:t>5</w:t>
      </w:r>
      <w:r w:rsidRPr="0097456A">
        <w:rPr>
          <w:rFonts w:hint="eastAsia"/>
        </w:rPr>
        <w:t>条草案旨在反映第一〇〇条的一般义务并赋予其实质内容，而第</w:t>
      </w:r>
      <w:r w:rsidRPr="0097456A">
        <w:t>6</w:t>
      </w:r>
      <w:r w:rsidRPr="0097456A">
        <w:rPr>
          <w:rFonts w:hint="eastAsia"/>
        </w:rPr>
        <w:t>条和第</w:t>
      </w:r>
      <w:r w:rsidRPr="0097456A">
        <w:t>7</w:t>
      </w:r>
      <w:r w:rsidRPr="0097456A">
        <w:rPr>
          <w:rFonts w:hint="eastAsia"/>
        </w:rPr>
        <w:t>条草案分别涉及依照国内法定为刑事犯罪和国家管辖权的确立。他指出，定为刑事犯罪和确立管辖权是安全理事会、联大和国际海事组织以及更广泛的区域组织框架内一贯指出的两项要求。</w:t>
      </w:r>
    </w:p>
    <w:p w14:paraId="36687B5B" w14:textId="77777777" w:rsidR="00E959EF" w:rsidRPr="0097456A" w:rsidRDefault="00E959EF" w:rsidP="00E959EF">
      <w:pPr>
        <w:pStyle w:val="SingleTxtGC"/>
      </w:pPr>
      <w:r w:rsidRPr="0097456A">
        <w:t>84.</w:t>
      </w:r>
      <w:r w:rsidRPr="0097456A">
        <w:tab/>
      </w:r>
      <w:r w:rsidRPr="0097456A">
        <w:rPr>
          <w:rFonts w:hint="eastAsia"/>
        </w:rPr>
        <w:t>特别报告员解释说，对区域办法的说明和分析也以《联合国海洋法公约》第一〇〇条为依据，因为该条规定合作是一项法律义务，根据该义务，各国负责界定合作的内容，确定合作的形式。特别报告员认为，由此产生的问题是，需赋予第一〇〇条所设想的合作概念什么含义或内容。他认为，研究防止和打击这两种海上犯罪的区域办法对于理解第一〇〇条具有重要意义。</w:t>
      </w:r>
    </w:p>
    <w:p w14:paraId="61511544" w14:textId="77777777" w:rsidR="00E959EF" w:rsidRPr="0097456A" w:rsidRDefault="00E959EF" w:rsidP="00E959EF">
      <w:pPr>
        <w:pStyle w:val="SingleTxtGC"/>
      </w:pPr>
      <w:r w:rsidRPr="0097456A">
        <w:t>85.</w:t>
      </w:r>
      <w:r w:rsidRPr="0097456A">
        <w:tab/>
      </w:r>
      <w:r w:rsidRPr="0097456A">
        <w:rPr>
          <w:rFonts w:hint="eastAsia"/>
        </w:rPr>
        <w:t>关于报告的第一部分，特别报告员指出，他首先论述了参与打击海盗和海上武装抢劫行为的国际组织的做法，例如联合国通过联大和安全理事会的决议采取的做法，然后审视了负责航行安全的联合国专门机构国际海事组织的决议。他还</w:t>
      </w:r>
      <w:r w:rsidRPr="0097456A">
        <w:rPr>
          <w:rFonts w:hint="eastAsia"/>
        </w:rPr>
        <w:lastRenderedPageBreak/>
        <w:t>回顾了对北大西洋公约组织</w:t>
      </w:r>
      <w:r w:rsidRPr="0097456A">
        <w:t>(</w:t>
      </w:r>
      <w:r w:rsidRPr="0097456A">
        <w:rPr>
          <w:rFonts w:hint="eastAsia"/>
        </w:rPr>
        <w:t>北约</w:t>
      </w:r>
      <w:r w:rsidRPr="0097456A">
        <w:t>)</w:t>
      </w:r>
      <w:r w:rsidRPr="0097456A">
        <w:rPr>
          <w:rFonts w:hint="eastAsia"/>
        </w:rPr>
        <w:t>和欧洲联盟“阿塔兰特”行动</w:t>
      </w:r>
      <w:r>
        <w:rPr>
          <w:rFonts w:hint="eastAsia"/>
        </w:rPr>
        <w:t>－</w:t>
      </w:r>
      <w:r w:rsidRPr="0097456A">
        <w:rPr>
          <w:rFonts w:hint="eastAsia"/>
        </w:rPr>
        <w:t>欧盟海军打击索马里海盗行动做法的审查，北约在印度洋和索马里沿海的行动干预有效地促进了海盗事件的大幅减少和对这一犯罪的打击。</w:t>
      </w:r>
    </w:p>
    <w:p w14:paraId="7EA9CF48" w14:textId="77777777" w:rsidR="00E959EF" w:rsidRPr="0097456A" w:rsidRDefault="00E959EF" w:rsidP="00E959EF">
      <w:pPr>
        <w:pStyle w:val="SingleTxtGC"/>
      </w:pPr>
      <w:r w:rsidRPr="0097456A">
        <w:t>86.</w:t>
      </w:r>
      <w:r w:rsidRPr="0097456A">
        <w:tab/>
      </w:r>
      <w:r w:rsidRPr="0097456A">
        <w:rPr>
          <w:rFonts w:hint="eastAsia"/>
        </w:rPr>
        <w:t>特别报告员回顾称，联大一直在处理各类涉及国际海洋事务的问题，包括海盗、海上武装抢劫和其他海上犯罪行为。他指出，联大通过了多项关于防止和打击海盗和海上武装抢劫行为的决议，从一开始就慎重强调各国有义务合作防止和打击此种行为。他还回顾说，联大鼓励开展的合作是所有国家，特别是受影响区域的沿海国的责任，联大呼吁各国采取一切必要措施，防止和打击海盗和海上武装抢劫行为，调查或配合调查在任何地方发生的此类事件，并将被指控的实施者绳之以法。特别报告员指出，联大在其决议中回顾了多边、区域、次区域和双边各级的国际合作在打击对海上安保的总体威胁，特别是打击海盗和海上武装抢劫行为方面的重要作用。</w:t>
      </w:r>
    </w:p>
    <w:p w14:paraId="5381E77B" w14:textId="77777777" w:rsidR="00E959EF" w:rsidRPr="0097456A" w:rsidRDefault="00E959EF" w:rsidP="00E959EF">
      <w:pPr>
        <w:pStyle w:val="SingleTxtGC"/>
      </w:pPr>
      <w:r w:rsidRPr="0097456A">
        <w:t>87.</w:t>
      </w:r>
      <w:r w:rsidRPr="0097456A">
        <w:tab/>
      </w:r>
      <w:r w:rsidRPr="0097456A">
        <w:rPr>
          <w:rFonts w:hint="eastAsia"/>
        </w:rPr>
        <w:t>特别报告员随后介绍了安全理事会的作用，安全理事会就若干刑法问题通过了一系列决议，其中包括将海盗行为定为刑事犯罪的立法义务、法律程序、移交海盗嫌疑人、拘留、缔结双边或区域协定的必要性、保存证据、开展调查、引渡海盗和海上武装抢劫行为实施者，以及司法。特别报告员认为，如果没有各国之间的必要合作，包括通过司法协助程序进行合作，安全理事会提出的这些问题就无法得到有效解决。</w:t>
      </w:r>
    </w:p>
    <w:p w14:paraId="399A29EF" w14:textId="77777777" w:rsidR="00E959EF" w:rsidRPr="0097456A" w:rsidRDefault="00E959EF" w:rsidP="00E959EF">
      <w:pPr>
        <w:pStyle w:val="SingleTxtGC"/>
      </w:pPr>
      <w:r w:rsidRPr="0097456A">
        <w:t>88.</w:t>
      </w:r>
      <w:r w:rsidRPr="0097456A">
        <w:tab/>
      </w:r>
      <w:r w:rsidRPr="0097456A">
        <w:rPr>
          <w:rFonts w:hint="eastAsia"/>
        </w:rPr>
        <w:t>至于国际海事组织，特别报告员解释说，鉴于海盗活动重新抬头，国际海事组织在这方面的作用非常重要。他回顾说，除了提醒国际社会注意海盗和海上武装抢劫罪行对海事安全构成的严重威胁外，国际海事组织还促请安全理事会推动在国家和国际一级迅速作出协调反应，并敦促各国制定有效立法，将海盗行为嫌疑人绳之以法。他指出，国际海事组织还为促进打击这两种海上犯罪的区域合作做出了贡献，通过制定关于防止和打击海盗和海上武装抢劫行为的守则、协定和指令，向有关区域组织提供援助。</w:t>
      </w:r>
    </w:p>
    <w:p w14:paraId="6A477DE7" w14:textId="77777777" w:rsidR="00E959EF" w:rsidRPr="0097456A" w:rsidRDefault="00E959EF" w:rsidP="00E959EF">
      <w:pPr>
        <w:pStyle w:val="SingleTxtGC"/>
      </w:pPr>
      <w:r w:rsidRPr="0097456A">
        <w:t>89.</w:t>
      </w:r>
      <w:r w:rsidRPr="0097456A">
        <w:tab/>
      </w:r>
      <w:r w:rsidRPr="0097456A">
        <w:rPr>
          <w:rFonts w:hint="eastAsia"/>
        </w:rPr>
        <w:t>特别报告员还指出，安全理事会根据《联合国宪章》第七章采取行动，对北约进行了授权，北约通过海军干预，在打击海盗和海上武装抢劫行为方面发挥了重要作用。</w:t>
      </w:r>
    </w:p>
    <w:p w14:paraId="53B5FD14" w14:textId="77777777" w:rsidR="00E959EF" w:rsidRPr="0097456A" w:rsidRDefault="00E959EF" w:rsidP="00E959EF">
      <w:pPr>
        <w:pStyle w:val="SingleTxtGC"/>
      </w:pPr>
      <w:r w:rsidRPr="0097456A">
        <w:t>90.</w:t>
      </w:r>
      <w:r w:rsidRPr="0097456A">
        <w:tab/>
      </w:r>
      <w:r w:rsidRPr="0097456A">
        <w:rPr>
          <w:rFonts w:hint="eastAsia"/>
        </w:rPr>
        <w:t>谈到报告的第二部分，特别报告员说，他着重介绍了区域和次区域组织在防止和打击海盗和海上武装抢劫行为方面的做法。所涉区域包括非洲、亚洲、欧洲、美洲和大洋洲。</w:t>
      </w:r>
    </w:p>
    <w:p w14:paraId="07BAD344" w14:textId="77777777" w:rsidR="00E959EF" w:rsidRPr="0097456A" w:rsidRDefault="00E959EF" w:rsidP="00E959EF">
      <w:pPr>
        <w:pStyle w:val="SingleTxtGC"/>
      </w:pPr>
      <w:r w:rsidRPr="0097456A">
        <w:t>91.</w:t>
      </w:r>
      <w:r w:rsidRPr="0097456A">
        <w:tab/>
      </w:r>
      <w:r w:rsidRPr="0097456A">
        <w:rPr>
          <w:rFonts w:hint="eastAsia"/>
        </w:rPr>
        <w:t>特别报告员解释说，他重点关注区域一级海上合作框架内的举措。他列举了报告中审视的专门处理海盗和海上武装抢劫或者更广泛的海上安全问题的区域协定和其他合作法律文书，即：</w:t>
      </w:r>
      <w:r w:rsidRPr="0097456A">
        <w:t>2008</w:t>
      </w:r>
      <w:r w:rsidRPr="0097456A">
        <w:rPr>
          <w:rFonts w:hint="eastAsia"/>
        </w:rPr>
        <w:t>年《加勒比共同体</w:t>
      </w:r>
      <w:r w:rsidRPr="0097456A">
        <w:t>(</w:t>
      </w:r>
      <w:r w:rsidRPr="0097456A">
        <w:rPr>
          <w:rFonts w:hint="eastAsia"/>
        </w:rPr>
        <w:t>加共体</w:t>
      </w:r>
      <w:r w:rsidRPr="0097456A">
        <w:t>)</w:t>
      </w:r>
      <w:r w:rsidRPr="0097456A">
        <w:rPr>
          <w:rFonts w:hint="eastAsia"/>
        </w:rPr>
        <w:t>海上和空域安全合作协定》</w:t>
      </w:r>
      <w:r w:rsidRPr="001F2008">
        <w:rPr>
          <w:rStyle w:val="a7"/>
        </w:rPr>
        <w:footnoteReference w:id="194"/>
      </w:r>
      <w:r w:rsidRPr="0097456A">
        <w:rPr>
          <w:rFonts w:hint="eastAsia"/>
        </w:rPr>
        <w:t>、</w:t>
      </w:r>
      <w:r w:rsidRPr="0097456A">
        <w:t>2004</w:t>
      </w:r>
      <w:r w:rsidRPr="0097456A">
        <w:rPr>
          <w:rFonts w:hint="eastAsia"/>
        </w:rPr>
        <w:t>年《亚洲地区反海盗及武装劫船合作协定》</w:t>
      </w:r>
      <w:r w:rsidRPr="001F2008">
        <w:rPr>
          <w:rStyle w:val="a7"/>
        </w:rPr>
        <w:footnoteReference w:id="195"/>
      </w:r>
      <w:r w:rsidRPr="0097456A">
        <w:rPr>
          <w:rFonts w:hint="eastAsia"/>
        </w:rPr>
        <w:t>、</w:t>
      </w:r>
      <w:r w:rsidRPr="0097456A">
        <w:t>2008</w:t>
      </w:r>
      <w:r w:rsidRPr="0097456A">
        <w:rPr>
          <w:rFonts w:hint="eastAsia"/>
        </w:rPr>
        <w:t>年《关</w:t>
      </w:r>
      <w:r w:rsidRPr="0097456A">
        <w:rPr>
          <w:rFonts w:hint="eastAsia"/>
        </w:rPr>
        <w:lastRenderedPageBreak/>
        <w:t>于在西非和中部非洲建立次区域一体化海岸警卫职能网络的谅解备忘录》</w:t>
      </w:r>
      <w:r w:rsidRPr="001F2008">
        <w:rPr>
          <w:rStyle w:val="a7"/>
        </w:rPr>
        <w:footnoteReference w:id="196"/>
      </w:r>
      <w:r w:rsidRPr="0097456A">
        <w:rPr>
          <w:rFonts w:hint="eastAsia"/>
        </w:rPr>
        <w:t>、</w:t>
      </w:r>
      <w:r w:rsidRPr="0097456A">
        <w:t>2013</w:t>
      </w:r>
      <w:r w:rsidRPr="0097456A">
        <w:rPr>
          <w:rFonts w:hint="eastAsia"/>
        </w:rPr>
        <w:t>年《关于在西非和中非打击海盗、武装抢劫船只和海上非法活动的行为守则》</w:t>
      </w:r>
      <w:r w:rsidRPr="0097456A">
        <w:t>(</w:t>
      </w:r>
      <w:r w:rsidRPr="0097456A">
        <w:rPr>
          <w:rFonts w:hint="eastAsia"/>
        </w:rPr>
        <w:t>《雅温得行为守则》</w:t>
      </w:r>
      <w:r w:rsidRPr="0097456A">
        <w:t>)</w:t>
      </w:r>
      <w:r w:rsidRPr="001F2008">
        <w:rPr>
          <w:rStyle w:val="a7"/>
        </w:rPr>
        <w:footnoteReference w:id="197"/>
      </w:r>
      <w:r w:rsidRPr="0097456A">
        <w:rPr>
          <w:rFonts w:hint="eastAsia"/>
        </w:rPr>
        <w:t>、</w:t>
      </w:r>
      <w:r w:rsidRPr="0097456A">
        <w:t>2009</w:t>
      </w:r>
      <w:r w:rsidRPr="0097456A">
        <w:rPr>
          <w:rFonts w:hint="eastAsia"/>
        </w:rPr>
        <w:t>年《关于打击西印度洋和亚丁湾海盗和武装抢劫船舶的吉布提行为守则》</w:t>
      </w:r>
      <w:r w:rsidRPr="0097456A">
        <w:t>(</w:t>
      </w:r>
      <w:r w:rsidRPr="0097456A">
        <w:rPr>
          <w:rFonts w:hint="eastAsia"/>
        </w:rPr>
        <w:t>《吉布提行为守则》</w:t>
      </w:r>
      <w:r w:rsidRPr="0097456A">
        <w:t>)</w:t>
      </w:r>
      <w:r w:rsidRPr="001F2008">
        <w:rPr>
          <w:rStyle w:val="a7"/>
        </w:rPr>
        <w:footnoteReference w:id="198"/>
      </w:r>
      <w:r w:rsidRPr="0097456A">
        <w:t xml:space="preserve"> </w:t>
      </w:r>
      <w:r w:rsidRPr="0097456A">
        <w:rPr>
          <w:rFonts w:hint="eastAsia"/>
        </w:rPr>
        <w:t>以及</w:t>
      </w:r>
      <w:r w:rsidRPr="0097456A">
        <w:t>2016</w:t>
      </w:r>
      <w:r w:rsidRPr="0097456A">
        <w:rPr>
          <w:rFonts w:hint="eastAsia"/>
        </w:rPr>
        <w:t>年《非洲海上安保安全与发展宪章》</w:t>
      </w:r>
      <w:r w:rsidRPr="0097456A">
        <w:t>(</w:t>
      </w:r>
      <w:r w:rsidRPr="0097456A">
        <w:rPr>
          <w:rFonts w:hint="eastAsia"/>
        </w:rPr>
        <w:t>《洛美宪章》</w:t>
      </w:r>
      <w:r w:rsidRPr="0097456A">
        <w:t>)</w:t>
      </w:r>
      <w:r w:rsidRPr="001F2008">
        <w:rPr>
          <w:rStyle w:val="a7"/>
        </w:rPr>
        <w:footnoteReference w:id="199"/>
      </w:r>
      <w:r w:rsidRPr="0097456A">
        <w:rPr>
          <w:rFonts w:hint="eastAsia"/>
        </w:rPr>
        <w:t>。</w:t>
      </w:r>
    </w:p>
    <w:p w14:paraId="254799DE" w14:textId="77777777" w:rsidR="00E959EF" w:rsidRPr="0097456A" w:rsidRDefault="00E959EF" w:rsidP="00E959EF">
      <w:pPr>
        <w:pStyle w:val="SingleTxtGC"/>
      </w:pPr>
      <w:r w:rsidRPr="0097456A">
        <w:t>92.</w:t>
      </w:r>
      <w:r w:rsidRPr="0097456A">
        <w:tab/>
      </w:r>
      <w:r w:rsidRPr="0097456A">
        <w:rPr>
          <w:rFonts w:hint="eastAsia"/>
        </w:rPr>
        <w:t>特别报告员强调，通过区域做法开展的合作可以采取《联合国海洋法公约》第一〇〇条中未定义的多种形式。他认为，对区域做法的审查表明，通过以不同方式开展合作，防止和打击海盗行为，已使海盗和海上武装抢劫行为的数量大幅减少。</w:t>
      </w:r>
    </w:p>
    <w:p w14:paraId="46E69C09" w14:textId="77777777" w:rsidR="00E959EF" w:rsidRPr="0097456A" w:rsidRDefault="00E959EF" w:rsidP="00E959EF">
      <w:pPr>
        <w:pStyle w:val="SingleTxtGC"/>
      </w:pPr>
      <w:r w:rsidRPr="0097456A">
        <w:t>93.</w:t>
      </w:r>
      <w:r w:rsidRPr="0097456A">
        <w:tab/>
      </w:r>
      <w:r w:rsidRPr="0097456A">
        <w:rPr>
          <w:rFonts w:hint="eastAsia"/>
        </w:rPr>
        <w:t>特别报告员回顾，他在第二次报告第三部分审查和分析了与防止和打击海盗和海上武装抢劫行为有关的双边做法。</w:t>
      </w:r>
    </w:p>
    <w:p w14:paraId="17FCDC90" w14:textId="77777777" w:rsidR="00E959EF" w:rsidRPr="0097456A" w:rsidRDefault="00E959EF" w:rsidP="00E959EF">
      <w:pPr>
        <w:pStyle w:val="SingleTxtGC"/>
      </w:pPr>
      <w:r w:rsidRPr="0097456A">
        <w:t>94.</w:t>
      </w:r>
      <w:r w:rsidRPr="0097456A">
        <w:tab/>
      </w:r>
      <w:r w:rsidRPr="0097456A">
        <w:rPr>
          <w:rFonts w:hint="eastAsia"/>
        </w:rPr>
        <w:t>除其他问题外，他所界定的双边协定涉及在领海内联合巡逻、交流海上可疑活动情报、逮捕海盗嫌疑人并将其引渡受审的问题。他回顾说，许多国家缔结了防止和打击海盗和海上武装抢劫行为的双边协定，其中涉及若干法律问题，包括为移交和起诉抓获的海盗提供便利，对海盗嫌疑人进行拘留、审判和定罪，设立专门管辖机构，加强海上安全和打击海盗方面的合作，交流信息，相互援助或司法协助，协调海上巡逻、水域监视，以及协调应对海盗事件的措施。</w:t>
      </w:r>
    </w:p>
    <w:p w14:paraId="5AA64B3D" w14:textId="77777777" w:rsidR="00E959EF" w:rsidRPr="0097456A" w:rsidRDefault="00E959EF" w:rsidP="00E959EF">
      <w:pPr>
        <w:pStyle w:val="SingleTxtGC"/>
      </w:pPr>
      <w:r w:rsidRPr="0097456A">
        <w:t>95.</w:t>
      </w:r>
      <w:r w:rsidRPr="0097456A">
        <w:tab/>
      </w:r>
      <w:r w:rsidRPr="0097456A">
        <w:rPr>
          <w:rFonts w:hint="eastAsia"/>
        </w:rPr>
        <w:t>特别报告员在报告的最后指出，必须加强区域合作，更有效地打击海盗和海上武装抢劫行为。不过，特别报告员也指出，在防止和打击海盗和海上武装抢劫行为方面的任何合作能否切实有效，在很大程度上取决于将这些行为定罪的国家法律是否协调一致，是否符合适用的一般国际法规则。他还强调了各区域组织成员国为打击一切形式的海上犯罪、特别是为防止和打击海盗和海上武装抢劫行为而通过的规则的重要性。</w:t>
      </w:r>
    </w:p>
    <w:p w14:paraId="38A15594" w14:textId="77777777" w:rsidR="00E959EF" w:rsidRPr="0097456A" w:rsidRDefault="00E959EF" w:rsidP="00E959EF">
      <w:pPr>
        <w:pStyle w:val="SingleTxtGC"/>
      </w:pPr>
      <w:r w:rsidRPr="0097456A">
        <w:t>96.</w:t>
      </w:r>
      <w:r w:rsidRPr="0097456A">
        <w:tab/>
      </w:r>
      <w:r w:rsidRPr="0097456A">
        <w:rPr>
          <w:rFonts w:hint="eastAsia"/>
        </w:rPr>
        <w:t>关于他今后就这一专题开展的工作，特别报告员提议在第三次报告中研究与防止和打击海盗和海上武装抢劫行为有关的各种主题的理论。他解释说，这一研究将牵涉到审视关于引起法律问题的各个方面的理论立场和学术著述，特别是与防止和打击有关的问题，监督私营海事保安公司的活动，与各国在起诉和审判海盗嫌疑人方面的国家管辖权和普遍管辖权有关的问题，移交、引渡或审判海盗嫌疑人或罪犯以及司法互助问题。他还计划审视以下问题：国内法院证据的管理和可采性、处罚的适用、所涉罪行不受时效限制、在对海盗和海上武装抢劫行为嫌</w:t>
      </w:r>
      <w:r w:rsidRPr="0097456A">
        <w:rPr>
          <w:rFonts w:hint="eastAsia"/>
        </w:rPr>
        <w:lastRenderedPageBreak/>
        <w:t>疑人的司法行动中遵守国际人权法、主管法院、执行措施以及关于责任和赔偿的规定。</w:t>
      </w:r>
    </w:p>
    <w:p w14:paraId="205CD041" w14:textId="77777777" w:rsidR="00E959EF" w:rsidRPr="0097456A" w:rsidRDefault="00E959EF" w:rsidP="00E959EF">
      <w:pPr>
        <w:pStyle w:val="SingleTxtGC"/>
      </w:pPr>
      <w:r w:rsidRPr="0097456A">
        <w:t>97.</w:t>
      </w:r>
      <w:r w:rsidRPr="0097456A">
        <w:tab/>
      </w:r>
      <w:r w:rsidRPr="0097456A">
        <w:rPr>
          <w:rFonts w:hint="eastAsia"/>
        </w:rPr>
        <w:t>特别报告员解释了他在报告中提出四项条款草案的理由。关于第</w:t>
      </w:r>
      <w:r w:rsidRPr="0097456A">
        <w:t>4</w:t>
      </w:r>
      <w:r w:rsidRPr="0097456A">
        <w:rPr>
          <w:rFonts w:hint="eastAsia"/>
        </w:rPr>
        <w:t>条草案，他认为这是合理的，因为这方面的区域办法的法律依据来自《联合国海洋法公约》第一〇〇条，该条规定了各国在防止海盗行为方面的一般义务。鉴于第一〇〇条规定的一般性质，特别报告员审查了直接或间接受到这些罪行影响的不同区域的国家如何赋予合作概念以实际和可操作的内容。</w:t>
      </w:r>
    </w:p>
    <w:p w14:paraId="23AE1E03" w14:textId="77777777" w:rsidR="00E959EF" w:rsidRPr="0097456A" w:rsidRDefault="00E959EF" w:rsidP="00E959EF">
      <w:pPr>
        <w:pStyle w:val="SingleTxtGC"/>
      </w:pPr>
      <w:r w:rsidRPr="0097456A">
        <w:t>98.</w:t>
      </w:r>
      <w:r w:rsidRPr="0097456A">
        <w:tab/>
      </w:r>
      <w:r w:rsidRPr="0097456A">
        <w:rPr>
          <w:rFonts w:hint="eastAsia"/>
        </w:rPr>
        <w:t>关于第</w:t>
      </w:r>
      <w:r w:rsidRPr="0097456A">
        <w:t>5</w:t>
      </w:r>
      <w:r w:rsidRPr="0097456A">
        <w:rPr>
          <w:rFonts w:hint="eastAsia"/>
        </w:rPr>
        <w:t>条草案，特别报告员回顾说，《联合国海洋法公约》第一〇〇条规定了合作打击海盗行为的义务。他还回顾说，他的第二次报告介绍并分析了各种形式的区域合作，这些合作都以某种方式强调了合作防止海盗行为的必要性。他指出，国际法学会也讨论了防止的义务，该学会上一次关于海盗问题的报告</w:t>
      </w:r>
      <w:bookmarkStart w:id="99" w:name="_Ref173351016"/>
      <w:r w:rsidRPr="001F2008">
        <w:rPr>
          <w:rStyle w:val="a7"/>
        </w:rPr>
        <w:footnoteReference w:id="200"/>
      </w:r>
      <w:bookmarkEnd w:id="99"/>
      <w:r w:rsidRPr="0097456A">
        <w:t xml:space="preserve"> </w:t>
      </w:r>
      <w:r w:rsidRPr="0097456A">
        <w:rPr>
          <w:rFonts w:hint="eastAsia"/>
        </w:rPr>
        <w:t>也倾向于将防止纳入打击的范围，因此，他认为区分打击和防止并不重要。</w:t>
      </w:r>
    </w:p>
    <w:p w14:paraId="69C22F1B" w14:textId="77777777" w:rsidR="00E959EF" w:rsidRPr="0097456A" w:rsidRDefault="00E959EF" w:rsidP="00E959EF">
      <w:pPr>
        <w:pStyle w:val="SingleTxtGC"/>
      </w:pPr>
      <w:r w:rsidRPr="0097456A">
        <w:t>99.</w:t>
      </w:r>
      <w:r w:rsidRPr="0097456A">
        <w:tab/>
      </w:r>
      <w:r w:rsidRPr="0097456A">
        <w:rPr>
          <w:rFonts w:hint="eastAsia"/>
        </w:rPr>
        <w:t>关于第</w:t>
      </w:r>
      <w:r w:rsidRPr="0097456A">
        <w:t>6</w:t>
      </w:r>
      <w:r w:rsidRPr="0097456A">
        <w:rPr>
          <w:rFonts w:hint="eastAsia"/>
        </w:rPr>
        <w:t>条草案，特别报告员回顾了刑法的基本原则，即除非法律对行为和处罚都有明确的界定和规定，否则不得将任何行为视为犯罪，也不得施加任何处罚。他回顾说，安全理事会、联大、国际海事组织和各区域组织已将定为犯罪和确立国家法院的管辖权作为打击海盗和海上武装抢劫行为的基本条件。</w:t>
      </w:r>
    </w:p>
    <w:p w14:paraId="59960CBA" w14:textId="77777777" w:rsidR="00E959EF" w:rsidRPr="0097456A" w:rsidRDefault="00E959EF" w:rsidP="0063525D">
      <w:pPr>
        <w:pStyle w:val="SingleTxtGC"/>
        <w:tabs>
          <w:tab w:val="clear" w:pos="1565"/>
          <w:tab w:val="clear" w:pos="1996"/>
          <w:tab w:val="clear" w:pos="2427"/>
        </w:tabs>
      </w:pPr>
      <w:r w:rsidRPr="0097456A">
        <w:t>100.</w:t>
      </w:r>
      <w:r w:rsidRPr="0097456A">
        <w:tab/>
      </w:r>
      <w:r w:rsidRPr="0097456A">
        <w:rPr>
          <w:rFonts w:hint="eastAsia"/>
        </w:rPr>
        <w:t>关于第</w:t>
      </w:r>
      <w:r w:rsidRPr="0097456A">
        <w:t>7</w:t>
      </w:r>
      <w:r w:rsidRPr="0097456A">
        <w:rPr>
          <w:rFonts w:hint="eastAsia"/>
        </w:rPr>
        <w:t>条草案，特别报告员回顾了对安全理事会和联大的决议以及在区域组织框架内通过的文书的审视，这些决议和文书规定国家法院的管辖权是打击海盗和海上武装抢劫行为的基本条件。他认为，专门为这一问题拟订一项条款草案是相关和适当的，特别是考虑到这是刑法的一项要求，主管国际组织已多次重申这一点。</w:t>
      </w:r>
    </w:p>
    <w:p w14:paraId="6C732751" w14:textId="77777777" w:rsidR="00E959EF" w:rsidRPr="0097456A" w:rsidRDefault="00E959EF" w:rsidP="00B23412">
      <w:pPr>
        <w:pStyle w:val="H23GC"/>
      </w:pPr>
      <w:r w:rsidRPr="0097456A">
        <w:tab/>
      </w:r>
      <w:bookmarkStart w:id="100" w:name="_Toc176438386"/>
      <w:r w:rsidRPr="0097456A">
        <w:t>2.</w:t>
      </w:r>
      <w:r w:rsidRPr="0097456A">
        <w:tab/>
      </w:r>
      <w:r w:rsidRPr="0097456A">
        <w:rPr>
          <w:rFonts w:hint="eastAsia"/>
        </w:rPr>
        <w:t>辩论摘要</w:t>
      </w:r>
      <w:bookmarkEnd w:id="100"/>
    </w:p>
    <w:p w14:paraId="18B82FE9" w14:textId="77777777" w:rsidR="00E959EF" w:rsidRPr="0097456A" w:rsidRDefault="00E959EF" w:rsidP="00B23412">
      <w:pPr>
        <w:pStyle w:val="H23GC"/>
      </w:pPr>
      <w:r w:rsidRPr="0097456A">
        <w:tab/>
      </w:r>
      <w:bookmarkStart w:id="101" w:name="_Toc176438387"/>
      <w:r w:rsidRPr="0097456A">
        <w:t>(a)</w:t>
      </w:r>
      <w:r w:rsidRPr="0097456A">
        <w:tab/>
      </w:r>
      <w:r w:rsidRPr="0097456A">
        <w:rPr>
          <w:rFonts w:hint="eastAsia"/>
        </w:rPr>
        <w:t>一般性评论</w:t>
      </w:r>
      <w:bookmarkEnd w:id="101"/>
    </w:p>
    <w:p w14:paraId="6D12BD42" w14:textId="77777777" w:rsidR="00E959EF" w:rsidRPr="0097456A" w:rsidRDefault="00E959EF" w:rsidP="0063525D">
      <w:pPr>
        <w:pStyle w:val="SingleTxtGC"/>
        <w:tabs>
          <w:tab w:val="clear" w:pos="1565"/>
          <w:tab w:val="clear" w:pos="1996"/>
          <w:tab w:val="clear" w:pos="2427"/>
        </w:tabs>
      </w:pPr>
      <w:r w:rsidRPr="0097456A">
        <w:t>101.</w:t>
      </w:r>
      <w:r w:rsidRPr="0097456A">
        <w:tab/>
      </w:r>
      <w:r w:rsidRPr="0097456A">
        <w:rPr>
          <w:rFonts w:hint="eastAsia"/>
        </w:rPr>
        <w:t>委员们普遍欢迎特别报告员的第二次报告，同时强调该专题的重要性和复杂性。委员们还赞扬特别报告员提供了丰富的材料，概述了在防止和打击海盗和海上武装抢劫行为方面开展合作的国际和区域办法。委员们也欢迎秘书处编写的备忘录。</w:t>
      </w:r>
    </w:p>
    <w:p w14:paraId="02F36EFD" w14:textId="77777777" w:rsidR="00E959EF" w:rsidRPr="0097456A" w:rsidRDefault="00E959EF" w:rsidP="0063525D">
      <w:pPr>
        <w:pStyle w:val="SingleTxtGC"/>
        <w:tabs>
          <w:tab w:val="clear" w:pos="1565"/>
          <w:tab w:val="clear" w:pos="1996"/>
          <w:tab w:val="clear" w:pos="2427"/>
        </w:tabs>
      </w:pPr>
      <w:r w:rsidRPr="0097456A">
        <w:t>102.</w:t>
      </w:r>
      <w:r w:rsidRPr="0097456A">
        <w:tab/>
      </w:r>
      <w:r w:rsidRPr="0097456A">
        <w:rPr>
          <w:rFonts w:hint="eastAsia"/>
        </w:rPr>
        <w:t>委员们重申，分析这一专题的出发点是《联合国海洋法公约》的规定。委员们对寻求发展和补充《公约》中现有规范的办法表示支持。在这方面，有人指出，《公约》中没有明确涉及海上武装抢劫的规定。还有人回顾说，《公约》序言申明，《公约》未予规定的事项继续受一般国际法规则和原则的管辖。</w:t>
      </w:r>
    </w:p>
    <w:p w14:paraId="4FF58380" w14:textId="77777777" w:rsidR="00E959EF" w:rsidRPr="0097456A" w:rsidRDefault="00E959EF" w:rsidP="0063525D">
      <w:pPr>
        <w:pStyle w:val="SingleTxtGC"/>
        <w:tabs>
          <w:tab w:val="clear" w:pos="1565"/>
          <w:tab w:val="clear" w:pos="1996"/>
          <w:tab w:val="clear" w:pos="2427"/>
        </w:tabs>
      </w:pPr>
      <w:r w:rsidRPr="0097456A">
        <w:t>103.</w:t>
      </w:r>
      <w:r w:rsidRPr="0097456A">
        <w:tab/>
      </w:r>
      <w:r w:rsidRPr="0097456A">
        <w:rPr>
          <w:rFonts w:hint="eastAsia"/>
        </w:rPr>
        <w:t>委员们从一开始就强调了公海自由在打击海盗方面的重要性。有意见认为，要使《公约》和习惯国际法所保护的公海自由真实有效，还需要考虑进行有效监管，消除对这些自由的真正威胁。有人回顾说，除了《联合国海洋法公约》之外，在研究这一专题时还可以考虑其他几项公约。除其他外，委员们特别注意到：</w:t>
      </w:r>
      <w:r w:rsidRPr="0097456A">
        <w:t>1979</w:t>
      </w:r>
      <w:r w:rsidRPr="0097456A">
        <w:rPr>
          <w:rFonts w:hint="eastAsia"/>
        </w:rPr>
        <w:t>年《反对劫持人质国际公约》</w:t>
      </w:r>
      <w:r w:rsidRPr="001F2008">
        <w:rPr>
          <w:rStyle w:val="a7"/>
        </w:rPr>
        <w:footnoteReference w:id="201"/>
      </w:r>
      <w:r w:rsidRPr="0097456A">
        <w:rPr>
          <w:rFonts w:hint="eastAsia"/>
        </w:rPr>
        <w:t>、</w:t>
      </w:r>
      <w:r w:rsidRPr="0097456A">
        <w:t>1988</w:t>
      </w:r>
      <w:r w:rsidRPr="0097456A">
        <w:rPr>
          <w:rFonts w:hint="eastAsia"/>
        </w:rPr>
        <w:t>年《制止危及海上航行安全非</w:t>
      </w:r>
      <w:r w:rsidRPr="0097456A">
        <w:rPr>
          <w:rFonts w:hint="eastAsia"/>
        </w:rPr>
        <w:lastRenderedPageBreak/>
        <w:t>法行为公约》及其《制止危及大陆架固定平台安全非法行为议定书》</w:t>
      </w:r>
      <w:r w:rsidRPr="001F2008">
        <w:rPr>
          <w:rStyle w:val="a7"/>
        </w:rPr>
        <w:footnoteReference w:id="202"/>
      </w:r>
      <w:r w:rsidRPr="0097456A">
        <w:rPr>
          <w:rFonts w:hint="eastAsia"/>
        </w:rPr>
        <w:t>，以及</w:t>
      </w:r>
      <w:r w:rsidRPr="0097456A">
        <w:t>2000</w:t>
      </w:r>
      <w:r w:rsidRPr="0097456A">
        <w:rPr>
          <w:rFonts w:hint="eastAsia"/>
        </w:rPr>
        <w:t>年《联合国打击跨国有组织犯罪公约》及其议定书</w:t>
      </w:r>
      <w:r w:rsidRPr="001F2008">
        <w:rPr>
          <w:rStyle w:val="a7"/>
        </w:rPr>
        <w:footnoteReference w:id="203"/>
      </w:r>
      <w:r w:rsidRPr="0097456A">
        <w:rPr>
          <w:rFonts w:hint="eastAsia"/>
        </w:rPr>
        <w:t>。委员们还强调，不宜重复现有框架。</w:t>
      </w:r>
    </w:p>
    <w:p w14:paraId="18C2AA0F" w14:textId="77777777" w:rsidR="00E959EF" w:rsidRPr="0097456A" w:rsidRDefault="00E959EF" w:rsidP="0063525D">
      <w:pPr>
        <w:pStyle w:val="SingleTxtGC"/>
        <w:tabs>
          <w:tab w:val="clear" w:pos="1565"/>
          <w:tab w:val="clear" w:pos="1996"/>
          <w:tab w:val="clear" w:pos="2427"/>
        </w:tabs>
      </w:pPr>
      <w:r w:rsidRPr="0097456A">
        <w:t>104.</w:t>
      </w:r>
      <w:r w:rsidRPr="0097456A">
        <w:tab/>
      </w:r>
      <w:r w:rsidRPr="0097456A">
        <w:rPr>
          <w:rFonts w:hint="eastAsia"/>
        </w:rPr>
        <w:t>有人强调，在研究这一专题的过程中，委员会需力求确定共同关心的问题。在这方面，委员们特别强调需要加强国际合作，以防止和打击海盗和海上武装抢劫行为。还有人指出，应促进国内法与国际法协调一致。</w:t>
      </w:r>
    </w:p>
    <w:p w14:paraId="7F02C2C8" w14:textId="77777777" w:rsidR="00E959EF" w:rsidRPr="0097456A" w:rsidRDefault="00E959EF" w:rsidP="0063525D">
      <w:pPr>
        <w:pStyle w:val="SingleTxtGC"/>
        <w:tabs>
          <w:tab w:val="clear" w:pos="1565"/>
          <w:tab w:val="clear" w:pos="1996"/>
          <w:tab w:val="clear" w:pos="2427"/>
        </w:tabs>
      </w:pPr>
      <w:r w:rsidRPr="0097456A">
        <w:t>105.</w:t>
      </w:r>
      <w:r w:rsidRPr="0097456A">
        <w:tab/>
      </w:r>
      <w:r w:rsidRPr="0097456A">
        <w:rPr>
          <w:rFonts w:hint="eastAsia"/>
        </w:rPr>
        <w:t>会上回顾了国际法学会于</w:t>
      </w:r>
      <w:r w:rsidRPr="0097456A">
        <w:t>2023</w:t>
      </w:r>
      <w:r w:rsidRPr="0097456A">
        <w:rPr>
          <w:rFonts w:hint="eastAsia"/>
        </w:rPr>
        <w:t>年</w:t>
      </w:r>
      <w:r w:rsidRPr="0097456A">
        <w:t>8</w:t>
      </w:r>
      <w:r w:rsidRPr="0097456A">
        <w:rPr>
          <w:rFonts w:hint="eastAsia"/>
        </w:rPr>
        <w:t>月</w:t>
      </w:r>
      <w:r w:rsidRPr="0097456A">
        <w:t>30</w:t>
      </w:r>
      <w:r w:rsidRPr="0097456A">
        <w:rPr>
          <w:rFonts w:hint="eastAsia"/>
        </w:rPr>
        <w:t>日在昂热举行会议期间通过的关于海盗问题的决议。</w:t>
      </w:r>
      <w:r w:rsidRPr="001F2008">
        <w:rPr>
          <w:rStyle w:val="a7"/>
        </w:rPr>
        <w:footnoteReference w:id="204"/>
      </w:r>
    </w:p>
    <w:p w14:paraId="27F781D9" w14:textId="77777777" w:rsidR="00E959EF" w:rsidRPr="0097456A" w:rsidRDefault="00E959EF" w:rsidP="00B23412">
      <w:pPr>
        <w:pStyle w:val="H4GC"/>
      </w:pPr>
      <w:r w:rsidRPr="0097456A">
        <w:tab/>
      </w:r>
      <w:r w:rsidRPr="0097456A">
        <w:tab/>
      </w:r>
      <w:r w:rsidRPr="0097456A">
        <w:rPr>
          <w:lang w:val="zh-CN"/>
        </w:rPr>
        <w:t>特别报告员的工作方式</w:t>
      </w:r>
    </w:p>
    <w:p w14:paraId="5D3D19CD" w14:textId="77777777" w:rsidR="00E959EF" w:rsidRPr="0097456A" w:rsidRDefault="00E959EF" w:rsidP="0063525D">
      <w:pPr>
        <w:pStyle w:val="SingleTxtGC"/>
        <w:tabs>
          <w:tab w:val="clear" w:pos="1565"/>
          <w:tab w:val="clear" w:pos="1996"/>
          <w:tab w:val="clear" w:pos="2427"/>
        </w:tabs>
      </w:pPr>
      <w:r w:rsidRPr="0097456A">
        <w:t>106.</w:t>
      </w:r>
      <w:r w:rsidRPr="0097456A">
        <w:tab/>
      </w:r>
      <w:r w:rsidRPr="0097456A">
        <w:rPr>
          <w:rFonts w:hint="eastAsia"/>
        </w:rPr>
        <w:t>委员们就本专题工作在今后届会上可采取的总体方向向特别报告员提出了一些想法，同时就第二次报告中所讨论问题的复杂性提出了一些见解。委员们注意到，特别报告员第二次报告中讨论的实质性问题与拟议的条款草案之间存在一定程度的脱节。在这方面，委员们表示特别报告员本应当在第二次报告中更详细地解释报告中强调的实践如何与拟议条款草案的内容联系起来。特别是，有人呼吁进一步分析这种实践如何支持特别报告员的提议中所载的权利和义务。</w:t>
      </w:r>
    </w:p>
    <w:p w14:paraId="0C13C19D" w14:textId="77777777" w:rsidR="00E959EF" w:rsidRPr="0097456A" w:rsidRDefault="00E959EF" w:rsidP="0063525D">
      <w:pPr>
        <w:pStyle w:val="SingleTxtGC"/>
        <w:tabs>
          <w:tab w:val="clear" w:pos="1565"/>
          <w:tab w:val="clear" w:pos="1996"/>
          <w:tab w:val="clear" w:pos="2427"/>
        </w:tabs>
      </w:pPr>
      <w:r w:rsidRPr="0097456A">
        <w:t>107.</w:t>
      </w:r>
      <w:r w:rsidRPr="0097456A">
        <w:tab/>
      </w:r>
      <w:r w:rsidRPr="0097456A">
        <w:rPr>
          <w:rFonts w:hint="eastAsia"/>
        </w:rPr>
        <w:t>有人强调，在分析实践时需持谨慎态度。有意见认为，联大和安全理事会通过的决议可以作为合作与协调方面的实践证据。不过，委员会们告诫不要将安全理事会的决议解释为对《联合国海洋法公约》规范的减损。</w:t>
      </w:r>
    </w:p>
    <w:p w14:paraId="6CF76C57" w14:textId="77777777" w:rsidR="00E959EF" w:rsidRPr="0097456A" w:rsidRDefault="00E959EF" w:rsidP="0063525D">
      <w:pPr>
        <w:pStyle w:val="SingleTxtGC"/>
        <w:tabs>
          <w:tab w:val="clear" w:pos="1565"/>
          <w:tab w:val="clear" w:pos="1996"/>
          <w:tab w:val="clear" w:pos="2427"/>
        </w:tabs>
      </w:pPr>
      <w:r w:rsidRPr="0097456A">
        <w:t>108.</w:t>
      </w:r>
      <w:r w:rsidRPr="0097456A">
        <w:tab/>
      </w:r>
      <w:r w:rsidRPr="0097456A">
        <w:rPr>
          <w:rFonts w:hint="eastAsia"/>
        </w:rPr>
        <w:t>有意见认为，要处理这一专题，就必须研究适用于海盗和海上武装抢劫行为的现行国际法，特别是那些需要加强的规则。还有人指出，特别报告员提议的一些规定似乎超出了《联合国海洋法公约》的内容。</w:t>
      </w:r>
    </w:p>
    <w:p w14:paraId="6B042A4F" w14:textId="77777777" w:rsidR="00E959EF" w:rsidRPr="0097456A" w:rsidRDefault="00E959EF" w:rsidP="0063525D">
      <w:pPr>
        <w:pStyle w:val="SingleTxtGC"/>
        <w:tabs>
          <w:tab w:val="clear" w:pos="1565"/>
          <w:tab w:val="clear" w:pos="1996"/>
          <w:tab w:val="clear" w:pos="2427"/>
        </w:tabs>
      </w:pPr>
      <w:r w:rsidRPr="0097456A">
        <w:t>109.</w:t>
      </w:r>
      <w:r w:rsidRPr="0097456A">
        <w:tab/>
      </w:r>
      <w:r w:rsidRPr="0097456A">
        <w:rPr>
          <w:rFonts w:hint="eastAsia"/>
        </w:rPr>
        <w:t>委员们指出，在对实践进行分析时，必须区分海盗行为和海上武装抢劫行为。有人建议，鉴于海盗行为与海上武装抢劫行为之间的差异，有必要对每一种罪行采取不同的做法。还有人建议，委员会可以考虑在单独的条款或部分中处理每一种罪行。</w:t>
      </w:r>
    </w:p>
    <w:p w14:paraId="19D7F756" w14:textId="77777777" w:rsidR="00E959EF" w:rsidRPr="0097456A" w:rsidRDefault="00E959EF" w:rsidP="0063525D">
      <w:pPr>
        <w:pStyle w:val="SingleTxtGC"/>
        <w:tabs>
          <w:tab w:val="clear" w:pos="1565"/>
          <w:tab w:val="clear" w:pos="1996"/>
          <w:tab w:val="clear" w:pos="2427"/>
        </w:tabs>
      </w:pPr>
      <w:r w:rsidRPr="0097456A">
        <w:t>110.</w:t>
      </w:r>
      <w:r w:rsidRPr="0097456A">
        <w:tab/>
      </w:r>
      <w:r w:rsidRPr="0097456A">
        <w:rPr>
          <w:rFonts w:hint="eastAsia"/>
        </w:rPr>
        <w:t>委员们建议，委员会不妨就分析这一专题的路线图或总体框架进行讨论。委员们还提供了更多实践案例，可作为特别报告员今后分析的基础。</w:t>
      </w:r>
    </w:p>
    <w:p w14:paraId="0D38619B" w14:textId="77777777" w:rsidR="00E959EF" w:rsidRPr="0097456A" w:rsidRDefault="00E959EF" w:rsidP="00B23412">
      <w:pPr>
        <w:pStyle w:val="H23GC"/>
      </w:pPr>
      <w:r w:rsidRPr="0097456A">
        <w:tab/>
      </w:r>
      <w:bookmarkStart w:id="102" w:name="_Toc176438388"/>
      <w:r w:rsidRPr="0097456A">
        <w:t>(b)</w:t>
      </w:r>
      <w:r w:rsidRPr="0097456A">
        <w:tab/>
      </w:r>
      <w:r w:rsidRPr="0097456A">
        <w:rPr>
          <w:rFonts w:hint="eastAsia"/>
        </w:rPr>
        <w:t>第</w:t>
      </w:r>
      <w:r w:rsidRPr="0097456A">
        <w:t>4</w:t>
      </w:r>
      <w:r w:rsidRPr="0097456A">
        <w:rPr>
          <w:rFonts w:hint="eastAsia"/>
        </w:rPr>
        <w:t>条草案</w:t>
      </w:r>
      <w:bookmarkEnd w:id="102"/>
    </w:p>
    <w:p w14:paraId="47053619" w14:textId="77777777" w:rsidR="00E959EF" w:rsidRPr="0097456A" w:rsidRDefault="00E959EF" w:rsidP="0063525D">
      <w:pPr>
        <w:pStyle w:val="SingleTxtGC"/>
        <w:tabs>
          <w:tab w:val="clear" w:pos="1565"/>
          <w:tab w:val="clear" w:pos="1996"/>
          <w:tab w:val="clear" w:pos="2427"/>
        </w:tabs>
      </w:pPr>
      <w:r w:rsidRPr="0097456A">
        <w:t>111.</w:t>
      </w:r>
      <w:r w:rsidRPr="0097456A">
        <w:tab/>
      </w:r>
      <w:r w:rsidRPr="0097456A">
        <w:rPr>
          <w:rFonts w:hint="eastAsia"/>
        </w:rPr>
        <w:t>委员们表示支持列入一项关于各国对海盗和海上武装抢劫行为的一般义务的规定。有人指出，特别报告员在第</w:t>
      </w:r>
      <w:r w:rsidRPr="0097456A">
        <w:rPr>
          <w:rFonts w:hint="eastAsia"/>
        </w:rPr>
        <w:t>4</w:t>
      </w:r>
      <w:r w:rsidRPr="0097456A">
        <w:rPr>
          <w:rFonts w:hint="eastAsia"/>
        </w:rPr>
        <w:t>条草案第</w:t>
      </w:r>
      <w:r w:rsidRPr="0097456A">
        <w:t>1</w:t>
      </w:r>
      <w:r w:rsidRPr="0097456A">
        <w:rPr>
          <w:rFonts w:hint="eastAsia"/>
        </w:rPr>
        <w:t>款中使用的表述借鉴了《联合</w:t>
      </w:r>
      <w:r w:rsidRPr="0097456A">
        <w:rPr>
          <w:rFonts w:hint="eastAsia"/>
        </w:rPr>
        <w:lastRenderedPageBreak/>
        <w:t>国海洋法公约》第一〇〇条。在这方面，有意见认为，该款可以更紧密地遵循公约的案文，包括单设一项关于合作义务的条款草案。一些委员表示不确定该款规定的义务是否同样适用于海上武装抢劫，另一些委员则建议，该款应该只关注海盗行为。</w:t>
      </w:r>
    </w:p>
    <w:p w14:paraId="2DF93F2A" w14:textId="77777777" w:rsidR="00E959EF" w:rsidRPr="0097456A" w:rsidRDefault="00E959EF" w:rsidP="0063525D">
      <w:pPr>
        <w:pStyle w:val="SingleTxtGC"/>
        <w:tabs>
          <w:tab w:val="clear" w:pos="1565"/>
          <w:tab w:val="clear" w:pos="1996"/>
          <w:tab w:val="clear" w:pos="2427"/>
        </w:tabs>
      </w:pPr>
      <w:r w:rsidRPr="0097456A">
        <w:t>112.</w:t>
      </w:r>
      <w:r w:rsidRPr="0097456A">
        <w:tab/>
      </w:r>
      <w:r w:rsidRPr="0097456A">
        <w:rPr>
          <w:rFonts w:hint="eastAsia"/>
        </w:rPr>
        <w:t>关于合作义务，委员们建议，有必要说明各国有义务在哪些具体领域开展合作，以防止和打击海盗和海上武装抢劫行为。还有人建议，可以列举具体的合作形式，包括国际法学会昂热决议第</w:t>
      </w:r>
      <w:r w:rsidRPr="0097456A">
        <w:t>2</w:t>
      </w:r>
      <w:r w:rsidRPr="0097456A">
        <w:rPr>
          <w:rFonts w:hint="eastAsia"/>
        </w:rPr>
        <w:t>条所列的合作形式。有人问，合作的义务是必要勤勉义务、手段义务还是结果义务。关于为了防止而进行合作的义务，有人对是否应该将其列入条款草案表示怀疑。</w:t>
      </w:r>
    </w:p>
    <w:p w14:paraId="4DF8FF2E" w14:textId="77777777" w:rsidR="00E959EF" w:rsidRPr="0097456A" w:rsidRDefault="00E959EF" w:rsidP="0063525D">
      <w:pPr>
        <w:pStyle w:val="SingleTxtGC"/>
        <w:tabs>
          <w:tab w:val="clear" w:pos="1565"/>
          <w:tab w:val="clear" w:pos="1996"/>
          <w:tab w:val="clear" w:pos="2427"/>
        </w:tabs>
      </w:pPr>
      <w:r w:rsidRPr="0097456A">
        <w:t>113.</w:t>
      </w:r>
      <w:r w:rsidRPr="0097456A">
        <w:tab/>
      </w:r>
      <w:r w:rsidRPr="0097456A">
        <w:rPr>
          <w:rFonts w:hint="eastAsia"/>
        </w:rPr>
        <w:t>有人指出，《联合国海洋法公约》第一〇〇条规定了合作打击海盗行为的义务。在这方面，委员们质疑，特别报告员提议的第</w:t>
      </w:r>
      <w:r w:rsidRPr="0097456A">
        <w:t>4</w:t>
      </w:r>
      <w:r w:rsidRPr="0097456A">
        <w:rPr>
          <w:rFonts w:hint="eastAsia"/>
        </w:rPr>
        <w:t>条草案第</w:t>
      </w:r>
      <w:r w:rsidRPr="0097456A">
        <w:t>2</w:t>
      </w:r>
      <w:r w:rsidRPr="0097456A">
        <w:rPr>
          <w:rFonts w:hint="eastAsia"/>
        </w:rPr>
        <w:t>款所述的不仅合作而且打击海盗行为的义务是否具有法律依据。还有人指出，一些沿海国可能没有能力遵守打击海盗行为的严格义务。委员们还对在该条草案中列入打击海上武装抢劫行为的义务表示质疑。</w:t>
      </w:r>
    </w:p>
    <w:p w14:paraId="64626824" w14:textId="77777777" w:rsidR="00E959EF" w:rsidRPr="0097456A" w:rsidRDefault="00E959EF" w:rsidP="0063525D">
      <w:pPr>
        <w:pStyle w:val="SingleTxtGC"/>
        <w:tabs>
          <w:tab w:val="clear" w:pos="1565"/>
          <w:tab w:val="clear" w:pos="1996"/>
          <w:tab w:val="clear" w:pos="2427"/>
        </w:tabs>
      </w:pPr>
      <w:r w:rsidRPr="0097456A">
        <w:t>114.</w:t>
      </w:r>
      <w:r w:rsidRPr="0097456A">
        <w:tab/>
      </w:r>
      <w:r w:rsidRPr="0097456A">
        <w:rPr>
          <w:rFonts w:hint="eastAsia"/>
        </w:rPr>
        <w:t>委员们表示倾向于删除第</w:t>
      </w:r>
      <w:r w:rsidRPr="0097456A">
        <w:t>4</w:t>
      </w:r>
      <w:r w:rsidRPr="0097456A">
        <w:rPr>
          <w:rFonts w:hint="eastAsia"/>
        </w:rPr>
        <w:t>条草案第</w:t>
      </w:r>
      <w:r w:rsidRPr="0097456A">
        <w:t>2</w:t>
      </w:r>
      <w:r w:rsidRPr="0097456A">
        <w:rPr>
          <w:rFonts w:hint="eastAsia"/>
        </w:rPr>
        <w:t>款中将海盗和海上武装抢劫行为均定性为国际罪行的措辞。同样，委员们对是否有必要在海盗和海上武装抢劫罪行的背景下提及武装冲突表示怀疑。有人建议，这些罪行与武装冲突之间的关系可在评注中处理。</w:t>
      </w:r>
    </w:p>
    <w:p w14:paraId="2E422484" w14:textId="77777777" w:rsidR="00E959EF" w:rsidRPr="0097456A" w:rsidRDefault="00E959EF" w:rsidP="0063525D">
      <w:pPr>
        <w:pStyle w:val="SingleTxtGC"/>
        <w:tabs>
          <w:tab w:val="clear" w:pos="1565"/>
          <w:tab w:val="clear" w:pos="1996"/>
          <w:tab w:val="clear" w:pos="2427"/>
        </w:tabs>
      </w:pPr>
      <w:r w:rsidRPr="0097456A">
        <w:t>115.</w:t>
      </w:r>
      <w:r w:rsidRPr="0097456A">
        <w:tab/>
      </w:r>
      <w:r w:rsidRPr="0097456A">
        <w:rPr>
          <w:rFonts w:hint="eastAsia"/>
        </w:rPr>
        <w:t>关于特别报告员提议的第</w:t>
      </w:r>
      <w:r w:rsidRPr="0097456A">
        <w:t>4</w:t>
      </w:r>
      <w:r w:rsidRPr="0097456A">
        <w:rPr>
          <w:rFonts w:hint="eastAsia"/>
        </w:rPr>
        <w:t>条草案第</w:t>
      </w:r>
      <w:r w:rsidRPr="0097456A">
        <w:t>3</w:t>
      </w:r>
      <w:r w:rsidRPr="0097456A">
        <w:rPr>
          <w:rFonts w:hint="eastAsia"/>
        </w:rPr>
        <w:t>款，有人对特别报告员的结论表示谨慎，即任何情况都不得被援引为海盗和海上武装抢劫行为的理由。虽然有些委员表示支持，但有人指出，第</w:t>
      </w:r>
      <w:r w:rsidRPr="0097456A">
        <w:t>3</w:t>
      </w:r>
      <w:r w:rsidRPr="0097456A">
        <w:rPr>
          <w:rFonts w:hint="eastAsia"/>
        </w:rPr>
        <w:t>款的内容可能与许多国家的国内立法不相符。</w:t>
      </w:r>
    </w:p>
    <w:p w14:paraId="3A7FA3F6" w14:textId="77777777" w:rsidR="00E959EF" w:rsidRPr="0097456A" w:rsidRDefault="00E959EF" w:rsidP="00B23412">
      <w:pPr>
        <w:pStyle w:val="H23GC"/>
      </w:pPr>
      <w:r w:rsidRPr="0097456A">
        <w:tab/>
      </w:r>
      <w:bookmarkStart w:id="103" w:name="_Toc176438389"/>
      <w:r w:rsidRPr="0097456A">
        <w:t>(c)</w:t>
      </w:r>
      <w:r w:rsidRPr="0097456A">
        <w:tab/>
      </w:r>
      <w:r w:rsidRPr="0097456A">
        <w:rPr>
          <w:rFonts w:hint="eastAsia"/>
        </w:rPr>
        <w:t>第</w:t>
      </w:r>
      <w:r w:rsidRPr="0097456A">
        <w:t>5</w:t>
      </w:r>
      <w:r w:rsidRPr="0097456A">
        <w:rPr>
          <w:rFonts w:hint="eastAsia"/>
        </w:rPr>
        <w:t>条草案</w:t>
      </w:r>
      <w:bookmarkEnd w:id="103"/>
    </w:p>
    <w:p w14:paraId="4DC1DD32" w14:textId="77777777" w:rsidR="00E959EF" w:rsidRPr="0097456A" w:rsidRDefault="00E959EF" w:rsidP="0063525D">
      <w:pPr>
        <w:pStyle w:val="SingleTxtGC"/>
        <w:tabs>
          <w:tab w:val="clear" w:pos="1565"/>
          <w:tab w:val="clear" w:pos="1996"/>
          <w:tab w:val="clear" w:pos="2427"/>
        </w:tabs>
      </w:pPr>
      <w:r w:rsidRPr="0097456A">
        <w:t>116.</w:t>
      </w:r>
      <w:r w:rsidRPr="0097456A">
        <w:tab/>
      </w:r>
      <w:r w:rsidRPr="0097456A">
        <w:rPr>
          <w:rFonts w:hint="eastAsia"/>
        </w:rPr>
        <w:t>有一种意见认为，《联合国海洋法公约》没有提及在防止海盗行为方面进行合作的义务。委员们普遍表示支持第</w:t>
      </w:r>
      <w:r w:rsidRPr="0097456A">
        <w:t>5</w:t>
      </w:r>
      <w:r w:rsidRPr="0097456A">
        <w:rPr>
          <w:rFonts w:hint="eastAsia"/>
        </w:rPr>
        <w:t>条草案的内容。然而，委员们指出，虽然特别报告员提议的标题表明，该条草案规定的义务是防止的义务，但其内容同时讨论了防止和打击两个要素。在这方面，有人建议，特别报告员不妨澄清防止和打击之间的区别，并将二者分开处理。</w:t>
      </w:r>
    </w:p>
    <w:p w14:paraId="214FB649" w14:textId="77777777" w:rsidR="00E959EF" w:rsidRPr="0097456A" w:rsidRDefault="00E959EF" w:rsidP="0063525D">
      <w:pPr>
        <w:pStyle w:val="SingleTxtGC"/>
        <w:tabs>
          <w:tab w:val="clear" w:pos="1565"/>
          <w:tab w:val="clear" w:pos="1996"/>
          <w:tab w:val="clear" w:pos="2427"/>
        </w:tabs>
      </w:pPr>
      <w:r w:rsidRPr="0097456A">
        <w:t>117.</w:t>
      </w:r>
      <w:r w:rsidRPr="0097456A">
        <w:tab/>
      </w:r>
      <w:r w:rsidRPr="0097456A">
        <w:rPr>
          <w:rFonts w:hint="eastAsia"/>
        </w:rPr>
        <w:t>有意见认为，在管辖权和适用的法律层面，防止的义务对于海盗行为和海上武装抢劫行为有所不同。</w:t>
      </w:r>
    </w:p>
    <w:p w14:paraId="0A10D04F" w14:textId="77777777" w:rsidR="00E959EF" w:rsidRPr="0097456A" w:rsidRDefault="00E959EF" w:rsidP="0063525D">
      <w:pPr>
        <w:pStyle w:val="SingleTxtGC"/>
        <w:tabs>
          <w:tab w:val="clear" w:pos="1565"/>
          <w:tab w:val="clear" w:pos="1996"/>
          <w:tab w:val="clear" w:pos="2427"/>
        </w:tabs>
      </w:pPr>
      <w:r w:rsidRPr="0097456A">
        <w:t>118.</w:t>
      </w:r>
      <w:r w:rsidRPr="0097456A">
        <w:tab/>
      </w:r>
      <w:r w:rsidRPr="0097456A">
        <w:rPr>
          <w:rFonts w:hint="eastAsia"/>
        </w:rPr>
        <w:t>有人建议委员会认真考虑第</w:t>
      </w:r>
      <w:r w:rsidRPr="0097456A">
        <w:t>5</w:t>
      </w:r>
      <w:r w:rsidRPr="0097456A">
        <w:rPr>
          <w:rFonts w:hint="eastAsia"/>
        </w:rPr>
        <w:t>条草案</w:t>
      </w:r>
      <w:r w:rsidRPr="0097456A">
        <w:t>(a)</w:t>
      </w:r>
      <w:r w:rsidRPr="0097456A">
        <w:rPr>
          <w:rFonts w:hint="eastAsia"/>
        </w:rPr>
        <w:t>项对公海自由和船旗国专属管辖权原则的影响，该项详细规定了各国在其管辖的海域内和公海应采取的预防措施的类型。还有人指出，所采取的任何预防措施都不能干涉这些原则，也不能破坏《联合国海洋法公约》中经过精心谈判达成的平衡。</w:t>
      </w:r>
    </w:p>
    <w:p w14:paraId="42142C9C" w14:textId="77777777" w:rsidR="00E959EF" w:rsidRPr="0097456A" w:rsidRDefault="00E959EF" w:rsidP="0063525D">
      <w:pPr>
        <w:pStyle w:val="SingleTxtGC"/>
        <w:tabs>
          <w:tab w:val="clear" w:pos="1565"/>
          <w:tab w:val="clear" w:pos="1996"/>
          <w:tab w:val="clear" w:pos="2427"/>
        </w:tabs>
      </w:pPr>
      <w:r w:rsidRPr="0097456A">
        <w:t>119.</w:t>
      </w:r>
      <w:r w:rsidRPr="0097456A">
        <w:tab/>
      </w:r>
      <w:r w:rsidRPr="0097456A">
        <w:rPr>
          <w:rFonts w:hint="eastAsia"/>
        </w:rPr>
        <w:t>委员们注意到，第</w:t>
      </w:r>
      <w:r w:rsidRPr="0097456A">
        <w:t>5</w:t>
      </w:r>
      <w:r w:rsidRPr="0097456A">
        <w:rPr>
          <w:rFonts w:hint="eastAsia"/>
        </w:rPr>
        <w:t>条草案</w:t>
      </w:r>
      <w:r w:rsidRPr="0097456A">
        <w:t>(b)</w:t>
      </w:r>
      <w:r w:rsidRPr="0097456A">
        <w:rPr>
          <w:rFonts w:hint="eastAsia"/>
        </w:rPr>
        <w:t>项呼吁与主管政府间组织合作，并酌情与关心海上航行安全的其他组织或非国家行为体合作。虽然委员们普遍欢迎加强与政府间组织的合作，但有人建议将该用语改为“国际组织”，以确保与委员会其他专题的工作保持一致。一些委员质疑，非国家行为体的提法是否会受到会员国的欢迎，而另一些委员则坚持认为，有必要解释该条草案所设想的是哪些组织和行为体。</w:t>
      </w:r>
    </w:p>
    <w:p w14:paraId="1B002235" w14:textId="77777777" w:rsidR="00E959EF" w:rsidRPr="0097456A" w:rsidRDefault="00E959EF" w:rsidP="00B23412">
      <w:pPr>
        <w:pStyle w:val="H23GC"/>
      </w:pPr>
      <w:r w:rsidRPr="0097456A">
        <w:lastRenderedPageBreak/>
        <w:tab/>
      </w:r>
      <w:bookmarkStart w:id="104" w:name="_Toc176438390"/>
      <w:r w:rsidRPr="0097456A">
        <w:t>(d)</w:t>
      </w:r>
      <w:r w:rsidRPr="0097456A">
        <w:tab/>
      </w:r>
      <w:r w:rsidRPr="0097456A">
        <w:rPr>
          <w:rFonts w:hint="eastAsia"/>
        </w:rPr>
        <w:t>第</w:t>
      </w:r>
      <w:r w:rsidRPr="0097456A">
        <w:t>6</w:t>
      </w:r>
      <w:r w:rsidRPr="0097456A">
        <w:rPr>
          <w:rFonts w:hint="eastAsia"/>
        </w:rPr>
        <w:t>条草案</w:t>
      </w:r>
      <w:bookmarkEnd w:id="104"/>
    </w:p>
    <w:p w14:paraId="6F2D144E" w14:textId="77777777" w:rsidR="00E959EF" w:rsidRPr="0097456A" w:rsidRDefault="00E959EF" w:rsidP="0063525D">
      <w:pPr>
        <w:pStyle w:val="SingleTxtGC"/>
        <w:tabs>
          <w:tab w:val="clear" w:pos="1565"/>
          <w:tab w:val="clear" w:pos="1996"/>
          <w:tab w:val="clear" w:pos="2427"/>
        </w:tabs>
      </w:pPr>
      <w:r w:rsidRPr="0097456A">
        <w:t>120.</w:t>
      </w:r>
      <w:r w:rsidRPr="0097456A">
        <w:tab/>
      </w:r>
      <w:r w:rsidRPr="0097456A">
        <w:rPr>
          <w:rFonts w:hint="eastAsia"/>
        </w:rPr>
        <w:t>委员们普遍同意，有必要促进将海盗和海上武装抢劫行为定为刑事犯罪的各国法律的协调一致。有人回顾，《联合国海洋法公约》允许将海盗行为定性为犯罪，但并没有强制规定。在这方面，有人就条款草案是否应该鼓励各国将条款草案所界定的海盗和海上武装抢劫行为定为刑事犯罪发表了意见。委员们还欢迎采取广泛的做法，将教唆、便利和其他未完成罪纳入刑事定罪的义务，但指出，宜详细说明构成犯罪的行为的不同要素，以确保清晰和准确。</w:t>
      </w:r>
    </w:p>
    <w:p w14:paraId="2F70F85C" w14:textId="77777777" w:rsidR="00E959EF" w:rsidRPr="0097456A" w:rsidRDefault="00E959EF" w:rsidP="0063525D">
      <w:pPr>
        <w:pStyle w:val="SingleTxtGC"/>
        <w:tabs>
          <w:tab w:val="clear" w:pos="1565"/>
          <w:tab w:val="clear" w:pos="1996"/>
          <w:tab w:val="clear" w:pos="2427"/>
        </w:tabs>
      </w:pPr>
      <w:r w:rsidRPr="0097456A">
        <w:t>121.</w:t>
      </w:r>
      <w:r w:rsidRPr="0097456A">
        <w:tab/>
      </w:r>
      <w:r w:rsidRPr="0097456A">
        <w:rPr>
          <w:rFonts w:hint="eastAsia"/>
        </w:rPr>
        <w:t>第</w:t>
      </w:r>
      <w:r w:rsidRPr="0097456A">
        <w:t>6</w:t>
      </w:r>
      <w:r w:rsidRPr="0097456A">
        <w:rPr>
          <w:rFonts w:hint="eastAsia"/>
        </w:rPr>
        <w:t>条草案第</w:t>
      </w:r>
      <w:r w:rsidRPr="0097456A">
        <w:t>4</w:t>
      </w:r>
      <w:r w:rsidRPr="0097456A">
        <w:rPr>
          <w:rFonts w:hint="eastAsia"/>
        </w:rPr>
        <w:t>款和第</w:t>
      </w:r>
      <w:r w:rsidRPr="0097456A">
        <w:t>5</w:t>
      </w:r>
      <w:r w:rsidRPr="0097456A">
        <w:rPr>
          <w:rFonts w:hint="eastAsia"/>
        </w:rPr>
        <w:t>款提及奉政府之命实施的犯罪行为和由行使公务的人实施的犯罪行为，被认为是有问题的。由于委员会第七十四届会议通过的定义所依据的前提是海盗和海上武装抢劫行为是为私人目的实施的，委员们认为，这两款中所设想的事实情况不符合对这两种罪行的一般理解。在这方面，有人建议特别报告员不妨澄清，这些行为必须是以个人身份实施的，以避免暗示公职人员可以以官方身份实施海盗行为。</w:t>
      </w:r>
    </w:p>
    <w:p w14:paraId="1BF4BD5D" w14:textId="77777777" w:rsidR="00E959EF" w:rsidRPr="0097456A" w:rsidRDefault="00E959EF" w:rsidP="0063525D">
      <w:pPr>
        <w:pStyle w:val="SingleTxtGC"/>
        <w:tabs>
          <w:tab w:val="clear" w:pos="1565"/>
          <w:tab w:val="clear" w:pos="1996"/>
          <w:tab w:val="clear" w:pos="2427"/>
        </w:tabs>
      </w:pPr>
      <w:r w:rsidRPr="0097456A">
        <w:t>122.</w:t>
      </w:r>
      <w:r w:rsidRPr="0097456A">
        <w:tab/>
      </w:r>
      <w:r w:rsidRPr="0097456A">
        <w:rPr>
          <w:rFonts w:hint="eastAsia"/>
        </w:rPr>
        <w:t>关于第</w:t>
      </w:r>
      <w:r w:rsidRPr="0097456A">
        <w:t>6</w:t>
      </w:r>
      <w:r w:rsidRPr="0097456A">
        <w:rPr>
          <w:rFonts w:hint="eastAsia"/>
        </w:rPr>
        <w:t>条草案第</w:t>
      </w:r>
      <w:r w:rsidRPr="0097456A">
        <w:t>6</w:t>
      </w:r>
      <w:r w:rsidRPr="0097456A">
        <w:rPr>
          <w:rFonts w:hint="eastAsia"/>
        </w:rPr>
        <w:t>款，委员们对海盗和海上武装抢劫罪行不需受任何时效限制的提议表示关切。有人怀疑该提议是否基于国家实践，特别是关于海上武装抢劫的实践。</w:t>
      </w:r>
    </w:p>
    <w:p w14:paraId="17114765" w14:textId="77777777" w:rsidR="00E959EF" w:rsidRPr="0097456A" w:rsidRDefault="00E959EF" w:rsidP="00B23412">
      <w:pPr>
        <w:pStyle w:val="H23GC"/>
      </w:pPr>
      <w:r w:rsidRPr="0097456A">
        <w:tab/>
      </w:r>
      <w:bookmarkStart w:id="105" w:name="_Toc176438391"/>
      <w:r w:rsidRPr="0097456A">
        <w:t>(e)</w:t>
      </w:r>
      <w:r w:rsidRPr="0097456A">
        <w:tab/>
      </w:r>
      <w:r w:rsidRPr="0097456A">
        <w:rPr>
          <w:rFonts w:hint="eastAsia"/>
        </w:rPr>
        <w:t>第</w:t>
      </w:r>
      <w:r w:rsidRPr="0097456A">
        <w:t>7</w:t>
      </w:r>
      <w:r w:rsidRPr="0097456A">
        <w:rPr>
          <w:rFonts w:hint="eastAsia"/>
        </w:rPr>
        <w:t>条草案</w:t>
      </w:r>
      <w:bookmarkEnd w:id="105"/>
    </w:p>
    <w:p w14:paraId="0CECA06C" w14:textId="77777777" w:rsidR="00E959EF" w:rsidRPr="0097456A" w:rsidRDefault="00E959EF" w:rsidP="0063525D">
      <w:pPr>
        <w:pStyle w:val="SingleTxtGC"/>
        <w:tabs>
          <w:tab w:val="clear" w:pos="1565"/>
          <w:tab w:val="clear" w:pos="1996"/>
          <w:tab w:val="clear" w:pos="2427"/>
        </w:tabs>
      </w:pPr>
      <w:r w:rsidRPr="0097456A">
        <w:t>123.</w:t>
      </w:r>
      <w:r w:rsidRPr="0097456A">
        <w:tab/>
      </w:r>
      <w:r w:rsidRPr="0097456A">
        <w:rPr>
          <w:rFonts w:hint="eastAsia"/>
        </w:rPr>
        <w:t>委员们普遍支持制定一条关于确立对海盗和海上武装抢劫罪行的国家管辖权的规定。有人指出，似宜对海盗行为和海上武装抢劫行为分别作出规定。有意见认为，确立国家对海盗行为的管辖权不是《联合国海洋法公约》规定的义务，因为《公约》只授权各国在逮捕后行使管辖权。</w:t>
      </w:r>
    </w:p>
    <w:p w14:paraId="6CD30195" w14:textId="77777777" w:rsidR="00E959EF" w:rsidRPr="0097456A" w:rsidRDefault="00E959EF" w:rsidP="0063525D">
      <w:pPr>
        <w:pStyle w:val="SingleTxtGC"/>
        <w:tabs>
          <w:tab w:val="clear" w:pos="1565"/>
          <w:tab w:val="clear" w:pos="1996"/>
          <w:tab w:val="clear" w:pos="2427"/>
        </w:tabs>
      </w:pPr>
      <w:r w:rsidRPr="0097456A">
        <w:t>124.</w:t>
      </w:r>
      <w:r w:rsidRPr="0097456A">
        <w:tab/>
      </w:r>
      <w:r w:rsidRPr="0097456A">
        <w:rPr>
          <w:rFonts w:hint="eastAsia"/>
        </w:rPr>
        <w:t>有意见认为，可能需要澄清对管辖权提出多重主张的情况。有人建议，在管辖权发生冲突时，应说明行使管辖权的优先顺序。</w:t>
      </w:r>
    </w:p>
    <w:p w14:paraId="75F0B3BA" w14:textId="77777777" w:rsidR="00E959EF" w:rsidRPr="0097456A" w:rsidRDefault="00E959EF" w:rsidP="0063525D">
      <w:pPr>
        <w:pStyle w:val="SingleTxtGC"/>
        <w:tabs>
          <w:tab w:val="clear" w:pos="1565"/>
          <w:tab w:val="clear" w:pos="1996"/>
          <w:tab w:val="clear" w:pos="2427"/>
        </w:tabs>
      </w:pPr>
      <w:r w:rsidRPr="0097456A">
        <w:t>125.</w:t>
      </w:r>
      <w:r w:rsidRPr="0097456A">
        <w:tab/>
      </w:r>
      <w:r w:rsidRPr="0097456A">
        <w:rPr>
          <w:rFonts w:hint="eastAsia"/>
        </w:rPr>
        <w:t>一些委员认为，为了确立管辖权，不妨将惯常居住在一国的无国籍人包括在内，但另一些委员则认为这一提法有问题。有人建议，以居住国为重点的表述将更为准确。</w:t>
      </w:r>
    </w:p>
    <w:p w14:paraId="2E2BD77D" w14:textId="77777777" w:rsidR="00E959EF" w:rsidRPr="0097456A" w:rsidRDefault="00E959EF" w:rsidP="0063525D">
      <w:pPr>
        <w:pStyle w:val="SingleTxtGC"/>
        <w:tabs>
          <w:tab w:val="clear" w:pos="1565"/>
          <w:tab w:val="clear" w:pos="1996"/>
          <w:tab w:val="clear" w:pos="2427"/>
        </w:tabs>
      </w:pPr>
      <w:r w:rsidRPr="0097456A">
        <w:t>126.</w:t>
      </w:r>
      <w:r w:rsidRPr="0097456A">
        <w:tab/>
      </w:r>
      <w:r w:rsidRPr="0097456A">
        <w:rPr>
          <w:rFonts w:hint="eastAsia"/>
        </w:rPr>
        <w:t>委员们对特别报告员提议的第</w:t>
      </w:r>
      <w:r w:rsidRPr="0097456A">
        <w:t>7</w:t>
      </w:r>
      <w:r w:rsidRPr="0097456A">
        <w:rPr>
          <w:rFonts w:hint="eastAsia"/>
        </w:rPr>
        <w:t>条草案第</w:t>
      </w:r>
      <w:r w:rsidRPr="0097456A">
        <w:t>2</w:t>
      </w:r>
      <w:r w:rsidRPr="0097456A">
        <w:rPr>
          <w:rFonts w:hint="eastAsia"/>
        </w:rPr>
        <w:t>款所载的普遍管辖权制度是否适用于海上武装抢劫行为表示怀疑。此外，有人对第</w:t>
      </w:r>
      <w:r w:rsidRPr="0097456A">
        <w:t>7</w:t>
      </w:r>
      <w:r w:rsidRPr="0097456A">
        <w:rPr>
          <w:rFonts w:hint="eastAsia"/>
        </w:rPr>
        <w:t>条草案第</w:t>
      </w:r>
      <w:r w:rsidRPr="0097456A">
        <w:t>2</w:t>
      </w:r>
      <w:r w:rsidRPr="0097456A">
        <w:rPr>
          <w:rFonts w:hint="eastAsia"/>
        </w:rPr>
        <w:t>款是否反映习惯国际法提出疑问。</w:t>
      </w:r>
    </w:p>
    <w:p w14:paraId="62F6A60F" w14:textId="77777777" w:rsidR="00E959EF" w:rsidRPr="0097456A" w:rsidRDefault="00E959EF" w:rsidP="0063525D">
      <w:pPr>
        <w:pStyle w:val="SingleTxtGC"/>
        <w:tabs>
          <w:tab w:val="clear" w:pos="1565"/>
          <w:tab w:val="clear" w:pos="1996"/>
          <w:tab w:val="clear" w:pos="2427"/>
        </w:tabs>
      </w:pPr>
      <w:r w:rsidRPr="0097456A">
        <w:t>127.</w:t>
      </w:r>
      <w:r w:rsidRPr="0097456A">
        <w:tab/>
      </w:r>
      <w:r w:rsidRPr="0097456A">
        <w:rPr>
          <w:rFonts w:hint="eastAsia"/>
        </w:rPr>
        <w:t>关于第</w:t>
      </w:r>
      <w:r w:rsidRPr="0097456A">
        <w:t>7</w:t>
      </w:r>
      <w:r w:rsidRPr="0097456A">
        <w:rPr>
          <w:rFonts w:hint="eastAsia"/>
        </w:rPr>
        <w:t>条草案第</w:t>
      </w:r>
      <w:r w:rsidRPr="0097456A">
        <w:t>3</w:t>
      </w:r>
      <w:r w:rsidRPr="0097456A">
        <w:rPr>
          <w:rFonts w:hint="eastAsia"/>
        </w:rPr>
        <w:t>款，有人提出，目前的措辞可被解释为允许各国以本国法律为借口，对在另一国境内实施的海上武装抢劫行为行使管辖权。还有人指出，虽然这项规定对于海盗行为可能是可以接受的，但它将准普遍管辖权扩大到了并非基于习惯国际法的海上武装抢劫行为。</w:t>
      </w:r>
    </w:p>
    <w:p w14:paraId="2B4D6A83" w14:textId="77777777" w:rsidR="00E959EF" w:rsidRPr="0097456A" w:rsidRDefault="00E959EF" w:rsidP="00B23412">
      <w:pPr>
        <w:pStyle w:val="H23GC"/>
      </w:pPr>
      <w:r w:rsidRPr="0097456A">
        <w:tab/>
      </w:r>
      <w:bookmarkStart w:id="106" w:name="_Toc176438392"/>
      <w:r w:rsidRPr="0097456A">
        <w:t>(f)</w:t>
      </w:r>
      <w:r w:rsidRPr="0097456A">
        <w:tab/>
      </w:r>
      <w:r w:rsidRPr="0097456A">
        <w:rPr>
          <w:rFonts w:hint="eastAsia"/>
        </w:rPr>
        <w:t>最终形式</w:t>
      </w:r>
      <w:bookmarkEnd w:id="106"/>
    </w:p>
    <w:p w14:paraId="53FBEDFE" w14:textId="77777777" w:rsidR="00E959EF" w:rsidRPr="0097456A" w:rsidRDefault="00E959EF" w:rsidP="0063525D">
      <w:pPr>
        <w:pStyle w:val="SingleTxtGC"/>
        <w:tabs>
          <w:tab w:val="clear" w:pos="1565"/>
          <w:tab w:val="clear" w:pos="1996"/>
          <w:tab w:val="clear" w:pos="2427"/>
        </w:tabs>
      </w:pPr>
      <w:r w:rsidRPr="0097456A">
        <w:t>128.</w:t>
      </w:r>
      <w:r w:rsidRPr="0097456A">
        <w:tab/>
      </w:r>
      <w:r w:rsidRPr="0097456A">
        <w:rPr>
          <w:rFonts w:hint="eastAsia"/>
        </w:rPr>
        <w:t>委员们强调，需要确定委员会关于这一专题的工作成果的最后形式。一些委员支持委员会继续就条款草案开展工作，可以将其作为各国谈判达成具有约束力的文书的基础，而另一些委员则提出可否起草旨在使法律协调一致并查明本专题的空白的指南。还有人建议等到特别报告员提交第三次报告后再决定今后的步骤。</w:t>
      </w:r>
    </w:p>
    <w:p w14:paraId="02E61147" w14:textId="77777777" w:rsidR="00E959EF" w:rsidRPr="0097456A" w:rsidRDefault="00E959EF" w:rsidP="00B23412">
      <w:pPr>
        <w:pStyle w:val="H23GC"/>
      </w:pPr>
      <w:r w:rsidRPr="0097456A">
        <w:lastRenderedPageBreak/>
        <w:tab/>
      </w:r>
      <w:bookmarkStart w:id="107" w:name="_Toc176438393"/>
      <w:r w:rsidRPr="0097456A">
        <w:t>(g)</w:t>
      </w:r>
      <w:r w:rsidRPr="0097456A">
        <w:tab/>
      </w:r>
      <w:r w:rsidRPr="0097456A">
        <w:rPr>
          <w:rFonts w:hint="eastAsia"/>
        </w:rPr>
        <w:t>今后的工作方案</w:t>
      </w:r>
      <w:bookmarkEnd w:id="107"/>
    </w:p>
    <w:p w14:paraId="4F3188C4" w14:textId="77777777" w:rsidR="00E959EF" w:rsidRPr="0097456A" w:rsidRDefault="00E959EF" w:rsidP="0063525D">
      <w:pPr>
        <w:pStyle w:val="SingleTxtGC"/>
        <w:tabs>
          <w:tab w:val="clear" w:pos="1565"/>
          <w:tab w:val="clear" w:pos="1996"/>
          <w:tab w:val="clear" w:pos="2427"/>
        </w:tabs>
      </w:pPr>
      <w:r w:rsidRPr="0097456A">
        <w:t>129.</w:t>
      </w:r>
      <w:r w:rsidRPr="0097456A">
        <w:tab/>
      </w:r>
      <w:r w:rsidRPr="0097456A">
        <w:rPr>
          <w:rFonts w:hint="eastAsia"/>
        </w:rPr>
        <w:t>虽然有委员表示支持特别报告员提议的今后关于这一专题的工作，但对于特别报告员今后的报告是否把重点放在学说上，与实践和判例研究分开，一些委员表示了疑问。有人建议，特别报告员不妨按主题进行分析，而不是采取基于资料来源的办法。</w:t>
      </w:r>
    </w:p>
    <w:p w14:paraId="3A5894FB" w14:textId="77777777" w:rsidR="00E959EF" w:rsidRPr="0097456A" w:rsidRDefault="00E959EF" w:rsidP="0063525D">
      <w:pPr>
        <w:pStyle w:val="SingleTxtGC"/>
        <w:tabs>
          <w:tab w:val="clear" w:pos="1565"/>
          <w:tab w:val="clear" w:pos="1996"/>
          <w:tab w:val="clear" w:pos="2427"/>
        </w:tabs>
      </w:pPr>
      <w:r w:rsidRPr="0097456A">
        <w:t>130.</w:t>
      </w:r>
      <w:r w:rsidRPr="0097456A">
        <w:tab/>
      </w:r>
      <w:r w:rsidRPr="0097456A">
        <w:rPr>
          <w:rFonts w:hint="eastAsia"/>
        </w:rPr>
        <w:t>有人就特别报告员在第三次报告中可能讨论的主题提出了建议。委员们特别强调了以下主题：该专题的刑法方面，包括普遍管辖权的适用性；警务合作和司法协助；海盗和海上武装抢劫行为的根源；武装部队成员或私营军事公司对这些罪行的打击；技术发展对打击海盗和海上武装抢劫行为的影响；人道主义方面，包括受害者的援助、赔偿和遣返；跨海区紧追的权利；以及失去船旗的问题。有意见认为，与法庭证据的可采性和施加处罚有关的问题超出了本专题的范围。</w:t>
      </w:r>
    </w:p>
    <w:p w14:paraId="7358407D" w14:textId="77777777" w:rsidR="00E959EF" w:rsidRPr="0097456A" w:rsidRDefault="00E959EF" w:rsidP="00467C7F">
      <w:pPr>
        <w:pStyle w:val="H23GC"/>
      </w:pPr>
      <w:r w:rsidRPr="0097456A">
        <w:tab/>
      </w:r>
      <w:bookmarkStart w:id="108" w:name="_Toc176438394"/>
      <w:r w:rsidRPr="0097456A">
        <w:t>3.</w:t>
      </w:r>
      <w:r w:rsidRPr="0097456A">
        <w:tab/>
      </w:r>
      <w:r w:rsidRPr="0097456A">
        <w:rPr>
          <w:rFonts w:hint="eastAsia"/>
        </w:rPr>
        <w:t>特别报告员的总结</w:t>
      </w:r>
      <w:bookmarkEnd w:id="108"/>
    </w:p>
    <w:p w14:paraId="1BAEFD6A" w14:textId="77777777" w:rsidR="00E959EF" w:rsidRPr="0097456A" w:rsidRDefault="00E959EF" w:rsidP="0063525D">
      <w:pPr>
        <w:pStyle w:val="SingleTxtGC"/>
        <w:tabs>
          <w:tab w:val="clear" w:pos="1565"/>
          <w:tab w:val="clear" w:pos="1996"/>
          <w:tab w:val="clear" w:pos="2427"/>
        </w:tabs>
      </w:pPr>
      <w:r w:rsidRPr="0097456A">
        <w:t>131.</w:t>
      </w:r>
      <w:r w:rsidRPr="0097456A">
        <w:tab/>
      </w:r>
      <w:r w:rsidRPr="0097456A">
        <w:rPr>
          <w:rFonts w:hint="eastAsia"/>
        </w:rPr>
        <w:t>特别报告员在总结发言中感谢委员们的评论和贡献，特别是那些提到《联合国海洋法公约》以外的国际协定的评论和贡献，这些协定可以作为此专题今后工作的基础，即：</w:t>
      </w:r>
      <w:r w:rsidRPr="0097456A">
        <w:t>1979</w:t>
      </w:r>
      <w:r w:rsidRPr="0097456A">
        <w:rPr>
          <w:rFonts w:hint="eastAsia"/>
        </w:rPr>
        <w:t>年《反对劫持人质国际公约》、</w:t>
      </w:r>
      <w:r w:rsidRPr="0097456A">
        <w:t>1988</w:t>
      </w:r>
      <w:r w:rsidRPr="0097456A">
        <w:rPr>
          <w:rFonts w:hint="eastAsia"/>
        </w:rPr>
        <w:t>年《制止危及海上航行安全非法行为公约》及其</w:t>
      </w:r>
      <w:r w:rsidRPr="0097456A">
        <w:t>2005</w:t>
      </w:r>
      <w:r w:rsidRPr="0097456A">
        <w:rPr>
          <w:rFonts w:hint="eastAsia"/>
        </w:rPr>
        <w:t>年议定书，</w:t>
      </w:r>
      <w:r w:rsidRPr="001F2008">
        <w:rPr>
          <w:rStyle w:val="a7"/>
        </w:rPr>
        <w:footnoteReference w:id="205"/>
      </w:r>
      <w:r w:rsidRPr="0097456A">
        <w:t xml:space="preserve"> </w:t>
      </w:r>
      <w:r w:rsidRPr="0097456A">
        <w:rPr>
          <w:rFonts w:hint="eastAsia"/>
        </w:rPr>
        <w:t>以及</w:t>
      </w:r>
      <w:r w:rsidRPr="0097456A">
        <w:t>2000</w:t>
      </w:r>
      <w:r w:rsidRPr="0097456A">
        <w:rPr>
          <w:rFonts w:hint="eastAsia"/>
        </w:rPr>
        <w:t>年《联合国打击跨国有组织犯罪公约》。他还回顾了委员们提到的国际法学会关于海盗问题的工作，特别是</w:t>
      </w:r>
      <w:r w:rsidRPr="0097456A">
        <w:t>2009</w:t>
      </w:r>
      <w:r w:rsidRPr="0097456A">
        <w:rPr>
          <w:rFonts w:hint="eastAsia"/>
        </w:rPr>
        <w:t>年那不勒斯宣言</w:t>
      </w:r>
      <w:r w:rsidRPr="001F2008">
        <w:rPr>
          <w:rStyle w:val="a7"/>
        </w:rPr>
        <w:footnoteReference w:id="206"/>
      </w:r>
      <w:r w:rsidRPr="0097456A">
        <w:t xml:space="preserve"> </w:t>
      </w:r>
      <w:r w:rsidRPr="0097456A">
        <w:rPr>
          <w:rFonts w:hint="eastAsia"/>
        </w:rPr>
        <w:t>和</w:t>
      </w:r>
      <w:r w:rsidRPr="0097456A">
        <w:t>2023</w:t>
      </w:r>
      <w:r w:rsidRPr="0097456A">
        <w:rPr>
          <w:rFonts w:hint="eastAsia"/>
        </w:rPr>
        <w:t>年昂热决议。</w:t>
      </w:r>
    </w:p>
    <w:p w14:paraId="233C84AE" w14:textId="77777777" w:rsidR="00E959EF" w:rsidRPr="0097456A" w:rsidRDefault="00E959EF" w:rsidP="0063525D">
      <w:pPr>
        <w:pStyle w:val="SingleTxtGC"/>
        <w:tabs>
          <w:tab w:val="clear" w:pos="1565"/>
          <w:tab w:val="clear" w:pos="1996"/>
          <w:tab w:val="clear" w:pos="2427"/>
        </w:tabs>
      </w:pPr>
      <w:r w:rsidRPr="0097456A">
        <w:t>132.</w:t>
      </w:r>
      <w:r w:rsidRPr="0097456A">
        <w:tab/>
      </w:r>
      <w:r w:rsidRPr="0097456A">
        <w:rPr>
          <w:rFonts w:hint="eastAsia"/>
        </w:rPr>
        <w:t>特别报告员回顾说，他的第一次报告表明，国家实践并不具备普遍性、一致性和统一性，这使他得出结论认为，在本专题中不可能开展编纂工作。在这方面，他指出，今后的道路是在《联合国海洋法公约》的规定存在一些空白或不足的领域逐步发展。特别报告员表示，他相信，关于这一专题的工作是为了推进打击海盗行为的法律，而不是从根本上改变它。</w:t>
      </w:r>
    </w:p>
    <w:p w14:paraId="63BAD163" w14:textId="77777777" w:rsidR="00E959EF" w:rsidRPr="0097456A" w:rsidRDefault="00E959EF" w:rsidP="0063525D">
      <w:pPr>
        <w:pStyle w:val="SingleTxtGC"/>
        <w:tabs>
          <w:tab w:val="clear" w:pos="1565"/>
          <w:tab w:val="clear" w:pos="1996"/>
          <w:tab w:val="clear" w:pos="2427"/>
        </w:tabs>
      </w:pPr>
      <w:r w:rsidRPr="0097456A">
        <w:t>133.</w:t>
      </w:r>
      <w:r w:rsidRPr="0097456A">
        <w:tab/>
      </w:r>
      <w:r w:rsidRPr="0097456A">
        <w:rPr>
          <w:rFonts w:hint="eastAsia"/>
          <w:shd w:val="clear" w:color="000000" w:fill="FFFFFF"/>
        </w:rPr>
        <w:t>他指出，许多委员回顾了区分海盗行为和海上武装抢劫行为的重要性。特别报告员同意，这两种罪行之间存在根本区别，并建议在起草委员会讨论一种考虑到这些区别的提法。他还认真考虑了委员们关于避免重复现有框架的告诫。</w:t>
      </w:r>
    </w:p>
    <w:p w14:paraId="10FFBC6D" w14:textId="77777777" w:rsidR="00E959EF" w:rsidRPr="0097456A" w:rsidRDefault="00E959EF" w:rsidP="0063525D">
      <w:pPr>
        <w:pStyle w:val="SingleTxtGC"/>
        <w:tabs>
          <w:tab w:val="clear" w:pos="1565"/>
          <w:tab w:val="clear" w:pos="1996"/>
          <w:tab w:val="clear" w:pos="2427"/>
        </w:tabs>
      </w:pPr>
      <w:r w:rsidRPr="0097456A">
        <w:t>134.</w:t>
      </w:r>
      <w:r w:rsidRPr="0097456A">
        <w:tab/>
      </w:r>
      <w:r w:rsidRPr="0097456A">
        <w:rPr>
          <w:rFonts w:hint="eastAsia"/>
        </w:rPr>
        <w:t>关于协调国家立法的问题，特别报告员解释说，他的提议并不是要在全球一级统一立法，即世界上所有国家都需通过关于海盗行为的同样的法律。他澄清说，他的建议涉及区域或次区域一级的立法协调，各国可设法通过不统一但协调一致的法律，即在防止和实施处罚方面大致相似。</w:t>
      </w:r>
    </w:p>
    <w:p w14:paraId="3DEC65EF" w14:textId="77777777" w:rsidR="00E959EF" w:rsidRPr="0097456A" w:rsidRDefault="00E959EF" w:rsidP="0063525D">
      <w:pPr>
        <w:pStyle w:val="SingleTxtGC"/>
        <w:tabs>
          <w:tab w:val="clear" w:pos="1565"/>
          <w:tab w:val="clear" w:pos="1996"/>
          <w:tab w:val="clear" w:pos="2427"/>
        </w:tabs>
      </w:pPr>
      <w:r w:rsidRPr="0097456A">
        <w:t>135.</w:t>
      </w:r>
      <w:r w:rsidRPr="0097456A">
        <w:tab/>
      </w:r>
      <w:r w:rsidRPr="0097456A">
        <w:rPr>
          <w:rFonts w:hint="eastAsia"/>
        </w:rPr>
        <w:t>关于第</w:t>
      </w:r>
      <w:r w:rsidRPr="0097456A">
        <w:t>4</w:t>
      </w:r>
      <w:r w:rsidRPr="0097456A">
        <w:rPr>
          <w:rFonts w:hint="eastAsia"/>
        </w:rPr>
        <w:t>条草案中提及武装冲突的内容，特别报告员解释说，列入这些内容是为了把这个问题放在更广泛的背景下，并澄清无论是在和平时期还是在武装冲突时期，海盗行为的法律地位都是相同的。</w:t>
      </w:r>
    </w:p>
    <w:p w14:paraId="310F4E7A" w14:textId="77777777" w:rsidR="00E959EF" w:rsidRPr="0097456A" w:rsidRDefault="00E959EF" w:rsidP="0063525D">
      <w:pPr>
        <w:pStyle w:val="SingleTxtGC"/>
        <w:tabs>
          <w:tab w:val="clear" w:pos="1565"/>
          <w:tab w:val="clear" w:pos="1996"/>
          <w:tab w:val="clear" w:pos="2427"/>
        </w:tabs>
      </w:pPr>
      <w:r w:rsidRPr="0097456A">
        <w:t>136.</w:t>
      </w:r>
      <w:r w:rsidRPr="0097456A">
        <w:tab/>
      </w:r>
      <w:r w:rsidRPr="0097456A">
        <w:rPr>
          <w:rFonts w:hint="eastAsia"/>
        </w:rPr>
        <w:t>关于第</w:t>
      </w:r>
      <w:r w:rsidRPr="0097456A">
        <w:t>5</w:t>
      </w:r>
      <w:r w:rsidRPr="0097456A">
        <w:rPr>
          <w:rFonts w:hint="eastAsia"/>
        </w:rPr>
        <w:t>条草案，特别报告员指出，他希望提出一项关于防止的规定，并认为它自然产生于《联合国海洋法公约》第一〇〇条所指的合作义务。他注意</w:t>
      </w:r>
      <w:r w:rsidRPr="0097456A">
        <w:rPr>
          <w:rFonts w:hint="eastAsia"/>
        </w:rPr>
        <w:lastRenderedPageBreak/>
        <w:t>到，第一〇〇条没有提及防止的义务，但他回顾说，国际法学会</w:t>
      </w:r>
      <w:r w:rsidRPr="0097456A">
        <w:t>2023</w:t>
      </w:r>
      <w:r w:rsidRPr="0097456A">
        <w:rPr>
          <w:rFonts w:hint="eastAsia"/>
        </w:rPr>
        <w:t>年报告</w:t>
      </w:r>
      <w:r w:rsidRPr="001F2008">
        <w:rPr>
          <w:rStyle w:val="a7"/>
        </w:rPr>
        <w:footnoteReference w:id="207"/>
      </w:r>
      <w:r w:rsidRPr="0097456A">
        <w:t xml:space="preserve"> </w:t>
      </w:r>
      <w:r w:rsidRPr="0097456A">
        <w:rPr>
          <w:rFonts w:hint="eastAsia"/>
        </w:rPr>
        <w:t>指出，打击的义务包括或涵盖了防止的义务，对它们加以区分是没有意义的。</w:t>
      </w:r>
    </w:p>
    <w:p w14:paraId="33427131" w14:textId="77777777" w:rsidR="00E959EF" w:rsidRPr="0097456A" w:rsidRDefault="00E959EF" w:rsidP="0063525D">
      <w:pPr>
        <w:pStyle w:val="SingleTxtGC"/>
        <w:tabs>
          <w:tab w:val="clear" w:pos="1565"/>
          <w:tab w:val="clear" w:pos="1996"/>
          <w:tab w:val="clear" w:pos="2427"/>
        </w:tabs>
      </w:pPr>
      <w:r w:rsidRPr="0097456A">
        <w:t>137.</w:t>
      </w:r>
      <w:r w:rsidRPr="0097456A">
        <w:tab/>
      </w:r>
      <w:r w:rsidRPr="0097456A">
        <w:rPr>
          <w:rFonts w:hint="eastAsia"/>
        </w:rPr>
        <w:t>特别报告员在结束发言时感谢委员们提出的意见和建议，并表示希望在起草委员会内就整个专题及其今后的方向进行建设性的讨论。</w:t>
      </w:r>
    </w:p>
    <w:p w14:paraId="16FD3A99" w14:textId="77777777" w:rsidR="00E959EF" w:rsidRPr="0097456A" w:rsidRDefault="00E959EF" w:rsidP="00E959EF">
      <w:pPr>
        <w:pStyle w:val="SingleTxtGC"/>
      </w:pPr>
    </w:p>
    <w:p w14:paraId="0BBDB23D" w14:textId="77777777" w:rsidR="00E959EF" w:rsidRPr="0097456A" w:rsidRDefault="00E959EF" w:rsidP="00E959EF">
      <w:pPr>
        <w:pStyle w:val="SingleTxtGC"/>
      </w:pPr>
      <w:r w:rsidRPr="0097456A">
        <w:br w:type="page"/>
      </w:r>
    </w:p>
    <w:p w14:paraId="4122A9DB" w14:textId="02CC3B9A" w:rsidR="00E959EF" w:rsidRPr="0097456A" w:rsidRDefault="00E959EF" w:rsidP="00467C7F">
      <w:pPr>
        <w:pStyle w:val="HChGC"/>
        <w:rPr>
          <w:shd w:val="clear" w:color="000000" w:fill="FFFFFF"/>
        </w:rPr>
      </w:pPr>
      <w:r w:rsidRPr="0097456A">
        <w:rPr>
          <w:shd w:val="clear" w:color="000000" w:fill="FFFFFF"/>
        </w:rPr>
        <w:lastRenderedPageBreak/>
        <w:tab/>
      </w:r>
      <w:r w:rsidRPr="0097456A">
        <w:rPr>
          <w:shd w:val="clear" w:color="000000" w:fill="FFFFFF"/>
        </w:rPr>
        <w:tab/>
      </w:r>
      <w:bookmarkStart w:id="109" w:name="_Toc176438395"/>
      <w:bookmarkStart w:id="110" w:name="_Hlk175580468"/>
      <w:r w:rsidRPr="0097456A">
        <w:rPr>
          <w:rFonts w:hint="eastAsia"/>
          <w:shd w:val="clear" w:color="000000" w:fill="FFFFFF"/>
        </w:rPr>
        <w:t>第七章</w:t>
      </w:r>
      <w:r w:rsidR="00467C7F">
        <w:rPr>
          <w:shd w:val="clear" w:color="000000" w:fill="FFFFFF"/>
        </w:rPr>
        <w:br/>
      </w:r>
      <w:r w:rsidRPr="0097456A">
        <w:rPr>
          <w:rFonts w:hint="eastAsia"/>
        </w:rPr>
        <w:t>国家官员的外国刑事管辖豁免</w:t>
      </w:r>
      <w:bookmarkEnd w:id="109"/>
    </w:p>
    <w:p w14:paraId="69DB00A9" w14:textId="77777777" w:rsidR="00E959EF" w:rsidRPr="0097456A" w:rsidRDefault="00E959EF" w:rsidP="00467C7F">
      <w:pPr>
        <w:pStyle w:val="H1GC"/>
      </w:pPr>
      <w:r w:rsidRPr="0097456A">
        <w:tab/>
      </w:r>
      <w:bookmarkStart w:id="111" w:name="_Toc522896403"/>
      <w:bookmarkStart w:id="112" w:name="_Toc523727713"/>
      <w:bookmarkStart w:id="113" w:name="_Toc17455466"/>
      <w:bookmarkStart w:id="114" w:name="_Toc19001816"/>
      <w:bookmarkStart w:id="115" w:name="_Toc80171851"/>
      <w:bookmarkStart w:id="116" w:name="_Toc111554732"/>
      <w:bookmarkStart w:id="117" w:name="_Toc111555114"/>
      <w:bookmarkStart w:id="118" w:name="_Toc176438396"/>
      <w:r w:rsidRPr="0097456A">
        <w:t>A.</w:t>
      </w:r>
      <w:r w:rsidRPr="0097456A">
        <w:tab/>
      </w:r>
      <w:bookmarkEnd w:id="111"/>
      <w:bookmarkEnd w:id="112"/>
      <w:bookmarkEnd w:id="113"/>
      <w:bookmarkEnd w:id="114"/>
      <w:bookmarkEnd w:id="115"/>
      <w:bookmarkEnd w:id="116"/>
      <w:bookmarkEnd w:id="117"/>
      <w:r w:rsidRPr="0097456A">
        <w:rPr>
          <w:rFonts w:hint="eastAsia"/>
        </w:rPr>
        <w:t>导言</w:t>
      </w:r>
      <w:bookmarkEnd w:id="118"/>
    </w:p>
    <w:p w14:paraId="11B545E3" w14:textId="77777777" w:rsidR="00E959EF" w:rsidRPr="003216D7" w:rsidRDefault="00E959EF" w:rsidP="00BF3B44">
      <w:pPr>
        <w:pStyle w:val="SingleTxtGC"/>
        <w:tabs>
          <w:tab w:val="clear" w:pos="1565"/>
          <w:tab w:val="clear" w:pos="1996"/>
          <w:tab w:val="clear" w:pos="2427"/>
        </w:tabs>
        <w:rPr>
          <w:rStyle w:val="SingleTxtGCChar"/>
        </w:rPr>
      </w:pPr>
      <w:r w:rsidRPr="0097456A">
        <w:t>138.</w:t>
      </w:r>
      <w:r w:rsidRPr="0097456A">
        <w:tab/>
      </w:r>
      <w:r w:rsidRPr="0097456A">
        <w:rPr>
          <w:rFonts w:hint="eastAsia"/>
        </w:rPr>
        <w:t>委员会第五十九届会议</w:t>
      </w:r>
      <w:r w:rsidRPr="0097456A">
        <w:t>(2007</w:t>
      </w:r>
      <w:r w:rsidRPr="0097456A">
        <w:rPr>
          <w:rFonts w:hint="eastAsia"/>
        </w:rPr>
        <w:t>年</w:t>
      </w:r>
      <w:r w:rsidRPr="0097456A">
        <w:t>)</w:t>
      </w:r>
      <w:r w:rsidRPr="0097456A">
        <w:rPr>
          <w:rFonts w:hint="eastAsia"/>
        </w:rPr>
        <w:t>决定将“国家官员的外国刑事管辖豁免”专题列入工作方案，并任命罗曼</w:t>
      </w:r>
      <w:r w:rsidRPr="0097456A">
        <w:rPr>
          <w:rFonts w:ascii="宋体" w:hAnsi="宋体" w:hint="eastAsia"/>
        </w:rPr>
        <w:t>·</w:t>
      </w:r>
      <w:r w:rsidRPr="0097456A">
        <w:rPr>
          <w:rFonts w:hint="eastAsia"/>
        </w:rPr>
        <w:t>科洛德金先生为特别报告员。</w:t>
      </w:r>
      <w:r w:rsidRPr="001F2008">
        <w:rPr>
          <w:rStyle w:val="a7"/>
        </w:rPr>
        <w:footnoteReference w:id="208"/>
      </w:r>
      <w:r w:rsidRPr="0097456A">
        <w:t xml:space="preserve"> </w:t>
      </w:r>
      <w:r w:rsidRPr="0097456A">
        <w:rPr>
          <w:rFonts w:hint="eastAsia"/>
        </w:rPr>
        <w:t>委员会同届会议请秘书处编写一份关于此专题的背景研究报告，该研究报告提交给了委员会第六十届会议</w:t>
      </w:r>
      <w:r w:rsidRPr="0097456A">
        <w:t>(2008</w:t>
      </w:r>
      <w:r w:rsidRPr="0097456A">
        <w:rPr>
          <w:rFonts w:hint="eastAsia"/>
        </w:rPr>
        <w:t>年</w:t>
      </w:r>
      <w:r w:rsidRPr="0097456A">
        <w:t>)</w:t>
      </w:r>
      <w:r w:rsidRPr="0097456A">
        <w:rPr>
          <w:rFonts w:hint="eastAsia"/>
        </w:rPr>
        <w:t>。</w:t>
      </w:r>
      <w:r w:rsidRPr="001F2008">
        <w:rPr>
          <w:rStyle w:val="a7"/>
        </w:rPr>
        <w:footnoteReference w:id="209"/>
      </w:r>
    </w:p>
    <w:p w14:paraId="7246DDEB" w14:textId="77777777" w:rsidR="00E959EF" w:rsidRPr="003216D7" w:rsidRDefault="00E959EF" w:rsidP="00BF3B44">
      <w:pPr>
        <w:pStyle w:val="SingleTxtGC"/>
        <w:tabs>
          <w:tab w:val="clear" w:pos="1565"/>
          <w:tab w:val="clear" w:pos="1996"/>
          <w:tab w:val="clear" w:pos="2427"/>
        </w:tabs>
        <w:rPr>
          <w:rStyle w:val="SingleTxtGCChar"/>
        </w:rPr>
      </w:pPr>
      <w:r w:rsidRPr="0097456A">
        <w:t>139.</w:t>
      </w:r>
      <w:r w:rsidRPr="0097456A">
        <w:tab/>
      </w:r>
      <w:r w:rsidRPr="0097456A">
        <w:rPr>
          <w:rFonts w:hint="eastAsia"/>
        </w:rPr>
        <w:t>特别报告员提交了三次报告。委员会第六十届会议</w:t>
      </w:r>
      <w:r w:rsidRPr="0097456A">
        <w:t>(2008</w:t>
      </w:r>
      <w:r w:rsidRPr="0097456A">
        <w:rPr>
          <w:rFonts w:hint="eastAsia"/>
        </w:rPr>
        <w:t>年</w:t>
      </w:r>
      <w:r w:rsidRPr="0097456A">
        <w:t>)</w:t>
      </w:r>
      <w:r w:rsidRPr="0097456A">
        <w:rPr>
          <w:rFonts w:hint="eastAsia"/>
        </w:rPr>
        <w:t>收到并审议了初步报告，第六十三届会议</w:t>
      </w:r>
      <w:r w:rsidRPr="0097456A">
        <w:t>(2011</w:t>
      </w:r>
      <w:r w:rsidRPr="0097456A">
        <w:rPr>
          <w:rFonts w:hint="eastAsia"/>
        </w:rPr>
        <w:t>年</w:t>
      </w:r>
      <w:r w:rsidRPr="0097456A">
        <w:t>)</w:t>
      </w:r>
      <w:r w:rsidRPr="0097456A">
        <w:rPr>
          <w:rFonts w:hint="eastAsia"/>
        </w:rPr>
        <w:t>收到并审议了第二次和第三次报告。</w:t>
      </w:r>
      <w:r w:rsidRPr="001F2008">
        <w:rPr>
          <w:rStyle w:val="a7"/>
        </w:rPr>
        <w:footnoteReference w:id="210"/>
      </w:r>
      <w:r w:rsidRPr="0097456A">
        <w:t xml:space="preserve"> </w:t>
      </w:r>
      <w:r w:rsidRPr="0097456A">
        <w:rPr>
          <w:rFonts w:hint="eastAsia"/>
        </w:rPr>
        <w:t>委员会第六十一届会议</w:t>
      </w:r>
      <w:r w:rsidRPr="0097456A">
        <w:t>(2009</w:t>
      </w:r>
      <w:r w:rsidRPr="0097456A">
        <w:rPr>
          <w:rFonts w:hint="eastAsia"/>
        </w:rPr>
        <w:t>年</w:t>
      </w:r>
      <w:r w:rsidRPr="0097456A">
        <w:t>)</w:t>
      </w:r>
      <w:r w:rsidRPr="0097456A">
        <w:rPr>
          <w:rFonts w:hint="eastAsia"/>
        </w:rPr>
        <w:t>和第六十二届会议</w:t>
      </w:r>
      <w:r w:rsidRPr="0097456A">
        <w:t>(2010</w:t>
      </w:r>
      <w:r w:rsidRPr="0097456A">
        <w:rPr>
          <w:rFonts w:hint="eastAsia"/>
        </w:rPr>
        <w:t>年</w:t>
      </w:r>
      <w:r w:rsidRPr="0097456A">
        <w:t>)</w:t>
      </w:r>
      <w:r w:rsidRPr="0097456A">
        <w:rPr>
          <w:rFonts w:hint="eastAsia"/>
        </w:rPr>
        <w:t>未能审议此专题。</w:t>
      </w:r>
      <w:r w:rsidRPr="001F2008">
        <w:rPr>
          <w:rStyle w:val="a7"/>
        </w:rPr>
        <w:footnoteReference w:id="211"/>
      </w:r>
    </w:p>
    <w:p w14:paraId="23BC7303" w14:textId="77777777" w:rsidR="00E959EF" w:rsidRPr="0097456A" w:rsidRDefault="00E959EF" w:rsidP="00BF3B44">
      <w:pPr>
        <w:pStyle w:val="SingleTxtGC"/>
        <w:tabs>
          <w:tab w:val="clear" w:pos="1565"/>
          <w:tab w:val="clear" w:pos="1996"/>
          <w:tab w:val="clear" w:pos="2427"/>
        </w:tabs>
      </w:pPr>
      <w:r w:rsidRPr="0097456A">
        <w:t>140.</w:t>
      </w:r>
      <w:r w:rsidRPr="0097456A">
        <w:tab/>
      </w:r>
      <w:r w:rsidRPr="0097456A">
        <w:rPr>
          <w:rFonts w:hint="eastAsia"/>
        </w:rPr>
        <w:t>委员会第六十四届会议</w:t>
      </w:r>
      <w:r w:rsidRPr="0097456A">
        <w:t>(2012</w:t>
      </w:r>
      <w:r w:rsidRPr="0097456A">
        <w:rPr>
          <w:rFonts w:hint="eastAsia"/>
        </w:rPr>
        <w:t>年</w:t>
      </w:r>
      <w:r w:rsidRPr="0097456A">
        <w:t>)</w:t>
      </w:r>
      <w:r w:rsidRPr="0097456A">
        <w:rPr>
          <w:rFonts w:hint="eastAsia"/>
        </w:rPr>
        <w:t>任命康塞普西翁</w:t>
      </w:r>
      <w:r w:rsidRPr="0097456A">
        <w:rPr>
          <w:rFonts w:ascii="宋体" w:hAnsi="宋体" w:hint="eastAsia"/>
        </w:rPr>
        <w:t>·</w:t>
      </w:r>
      <w:r w:rsidRPr="0097456A">
        <w:rPr>
          <w:rFonts w:hint="eastAsia"/>
        </w:rPr>
        <w:t>埃斯科瓦尔</w:t>
      </w:r>
      <w:r w:rsidRPr="0097456A">
        <w:rPr>
          <w:rFonts w:ascii="宋体" w:hAnsi="宋体" w:hint="eastAsia"/>
        </w:rPr>
        <w:t>·</w:t>
      </w:r>
      <w:r w:rsidRPr="0097456A">
        <w:rPr>
          <w:rFonts w:hint="eastAsia"/>
        </w:rPr>
        <w:t>埃尔南德斯女士代替不再是委员会委员的科洛德金先生担任特别报告员。</w:t>
      </w:r>
      <w:r w:rsidRPr="001F2008">
        <w:rPr>
          <w:rStyle w:val="a7"/>
        </w:rPr>
        <w:footnoteReference w:id="212"/>
      </w:r>
      <w:r w:rsidRPr="0097456A">
        <w:t xml:space="preserve"> </w:t>
      </w:r>
      <w:r w:rsidRPr="0097456A">
        <w:rPr>
          <w:rFonts w:hint="eastAsia"/>
        </w:rPr>
        <w:t>特别报告员提交了八次报告。委员会同届会议</w:t>
      </w:r>
      <w:r w:rsidRPr="0097456A">
        <w:t>(2012</w:t>
      </w:r>
      <w:r w:rsidRPr="0097456A">
        <w:rPr>
          <w:rFonts w:hint="eastAsia"/>
        </w:rPr>
        <w:t>年</w:t>
      </w:r>
      <w:r w:rsidRPr="0097456A">
        <w:t>)</w:t>
      </w:r>
      <w:r w:rsidRPr="0097456A">
        <w:rPr>
          <w:rFonts w:hint="eastAsia"/>
        </w:rPr>
        <w:t>收到并审议了该特别报告员提交的初步报告，第六十五届会议</w:t>
      </w:r>
      <w:r w:rsidRPr="0097456A">
        <w:t>(2013</w:t>
      </w:r>
      <w:r w:rsidRPr="0097456A">
        <w:rPr>
          <w:rFonts w:hint="eastAsia"/>
        </w:rPr>
        <w:t>年</w:t>
      </w:r>
      <w:r w:rsidRPr="0097456A">
        <w:t>)</w:t>
      </w:r>
      <w:r w:rsidRPr="0097456A">
        <w:rPr>
          <w:rFonts w:hint="eastAsia"/>
        </w:rPr>
        <w:t>收到并审议了其第二次报告，第六十六届会议</w:t>
      </w:r>
      <w:r w:rsidRPr="0097456A">
        <w:t>(2014</w:t>
      </w:r>
      <w:r w:rsidRPr="0097456A">
        <w:rPr>
          <w:rFonts w:hint="eastAsia"/>
        </w:rPr>
        <w:t>年</w:t>
      </w:r>
      <w:r w:rsidRPr="0097456A">
        <w:t>)</w:t>
      </w:r>
      <w:r w:rsidRPr="0097456A">
        <w:rPr>
          <w:rFonts w:hint="eastAsia"/>
        </w:rPr>
        <w:t>收到并审议了其第三次报告，第六十七届会议</w:t>
      </w:r>
      <w:r w:rsidRPr="0097456A">
        <w:t>(2015</w:t>
      </w:r>
      <w:r w:rsidRPr="0097456A">
        <w:rPr>
          <w:rFonts w:hint="eastAsia"/>
        </w:rPr>
        <w:t>年</w:t>
      </w:r>
      <w:r w:rsidRPr="0097456A">
        <w:t>)</w:t>
      </w:r>
      <w:r w:rsidRPr="0097456A">
        <w:rPr>
          <w:rFonts w:hint="eastAsia"/>
        </w:rPr>
        <w:t>收到并审议了其第四次报告，第六十八届会议</w:t>
      </w:r>
      <w:r w:rsidRPr="0097456A">
        <w:t>(2016</w:t>
      </w:r>
      <w:r w:rsidRPr="0097456A">
        <w:rPr>
          <w:rFonts w:hint="eastAsia"/>
        </w:rPr>
        <w:t>年</w:t>
      </w:r>
      <w:r w:rsidRPr="0097456A">
        <w:t>)</w:t>
      </w:r>
      <w:r w:rsidRPr="0097456A">
        <w:rPr>
          <w:rFonts w:hint="eastAsia"/>
        </w:rPr>
        <w:t>和第六十九届会议</w:t>
      </w:r>
      <w:r w:rsidRPr="0097456A">
        <w:t>(2017</w:t>
      </w:r>
      <w:r w:rsidRPr="0097456A">
        <w:rPr>
          <w:rFonts w:hint="eastAsia"/>
        </w:rPr>
        <w:t>年</w:t>
      </w:r>
      <w:r w:rsidRPr="0097456A">
        <w:t>)</w:t>
      </w:r>
      <w:r w:rsidRPr="0097456A">
        <w:rPr>
          <w:rFonts w:hint="eastAsia"/>
        </w:rPr>
        <w:t>收到并审议了其第五次报告，第七十届会议</w:t>
      </w:r>
      <w:r w:rsidRPr="0097456A">
        <w:t>(2018</w:t>
      </w:r>
      <w:r w:rsidRPr="0097456A">
        <w:rPr>
          <w:rFonts w:hint="eastAsia"/>
        </w:rPr>
        <w:t>年</w:t>
      </w:r>
      <w:r w:rsidRPr="0097456A">
        <w:t>)</w:t>
      </w:r>
      <w:r w:rsidRPr="0097456A">
        <w:rPr>
          <w:rFonts w:hint="eastAsia"/>
        </w:rPr>
        <w:t>和第七十一届会议</w:t>
      </w:r>
      <w:r w:rsidRPr="0097456A">
        <w:t>(2019</w:t>
      </w:r>
      <w:r w:rsidRPr="0097456A">
        <w:rPr>
          <w:rFonts w:hint="eastAsia"/>
        </w:rPr>
        <w:t>年</w:t>
      </w:r>
      <w:r w:rsidRPr="0097456A">
        <w:t>)</w:t>
      </w:r>
      <w:r w:rsidRPr="0097456A">
        <w:rPr>
          <w:rFonts w:hint="eastAsia"/>
        </w:rPr>
        <w:t>收到并审议了其第六次报告，第七十一届会议</w:t>
      </w:r>
      <w:r w:rsidRPr="0097456A">
        <w:t>(2019</w:t>
      </w:r>
      <w:r w:rsidRPr="0097456A">
        <w:rPr>
          <w:rFonts w:hint="eastAsia"/>
        </w:rPr>
        <w:t>年</w:t>
      </w:r>
      <w:r w:rsidRPr="0097456A">
        <w:t>)</w:t>
      </w:r>
      <w:r w:rsidRPr="0097456A">
        <w:rPr>
          <w:rFonts w:hint="eastAsia"/>
        </w:rPr>
        <w:t>收到并审议了其第七次报告，第七十二届会议</w:t>
      </w:r>
      <w:r w:rsidRPr="0097456A">
        <w:t>(2021</w:t>
      </w:r>
      <w:r w:rsidRPr="0097456A">
        <w:rPr>
          <w:rFonts w:hint="eastAsia"/>
        </w:rPr>
        <w:t>年</w:t>
      </w:r>
      <w:r w:rsidRPr="0097456A">
        <w:t>)</w:t>
      </w:r>
      <w:r w:rsidRPr="0097456A">
        <w:rPr>
          <w:rFonts w:hint="eastAsia"/>
        </w:rPr>
        <w:t>收到并审议了其第八次报告。</w:t>
      </w:r>
      <w:r w:rsidRPr="001F2008">
        <w:rPr>
          <w:rStyle w:val="a7"/>
        </w:rPr>
        <w:footnoteReference w:id="213"/>
      </w:r>
    </w:p>
    <w:p w14:paraId="0F9510A3" w14:textId="77777777" w:rsidR="00E959EF" w:rsidRPr="0097456A" w:rsidRDefault="00E959EF" w:rsidP="00BF3B44">
      <w:pPr>
        <w:pStyle w:val="SingleTxtGC"/>
        <w:tabs>
          <w:tab w:val="clear" w:pos="1565"/>
          <w:tab w:val="clear" w:pos="1996"/>
          <w:tab w:val="clear" w:pos="2427"/>
        </w:tabs>
      </w:pPr>
      <w:r w:rsidRPr="0097456A">
        <w:t>141.</w:t>
      </w:r>
      <w:r w:rsidRPr="0097456A">
        <w:tab/>
      </w:r>
      <w:r w:rsidRPr="0097456A">
        <w:rPr>
          <w:rFonts w:hint="eastAsia"/>
        </w:rPr>
        <w:t>委员会第七十三届会议</w:t>
      </w:r>
      <w:r w:rsidRPr="0097456A">
        <w:t>(2022</w:t>
      </w:r>
      <w:r w:rsidRPr="0097456A">
        <w:rPr>
          <w:rFonts w:hint="eastAsia"/>
        </w:rPr>
        <w:t>年</w:t>
      </w:r>
      <w:r w:rsidRPr="0097456A">
        <w:t>)</w:t>
      </w:r>
      <w:r w:rsidRPr="0097456A">
        <w:rPr>
          <w:rFonts w:hint="eastAsia"/>
        </w:rPr>
        <w:t>一读通过了关于国家官员的外国刑事管辖豁免的整套条款草案，其中包括</w:t>
      </w:r>
      <w:r w:rsidRPr="0097456A">
        <w:t>18</w:t>
      </w:r>
      <w:r w:rsidRPr="0097456A">
        <w:rPr>
          <w:rFonts w:hint="eastAsia"/>
        </w:rPr>
        <w:t>项条款草案和一份附件草案及其评注。</w:t>
      </w:r>
      <w:r w:rsidRPr="001F2008">
        <w:rPr>
          <w:rStyle w:val="a7"/>
        </w:rPr>
        <w:footnoteReference w:id="214"/>
      </w:r>
      <w:r w:rsidRPr="0097456A">
        <w:t xml:space="preserve"> </w:t>
      </w:r>
      <w:r w:rsidRPr="0097456A">
        <w:rPr>
          <w:rFonts w:hint="eastAsia"/>
        </w:rPr>
        <w:t>委员会根据其《章程》第</w:t>
      </w:r>
      <w:r w:rsidRPr="0097456A">
        <w:t>16</w:t>
      </w:r>
      <w:r w:rsidRPr="0097456A">
        <w:rPr>
          <w:rFonts w:hint="eastAsia"/>
        </w:rPr>
        <w:t>至第</w:t>
      </w:r>
      <w:r w:rsidRPr="0097456A">
        <w:t>21</w:t>
      </w:r>
      <w:r w:rsidRPr="0097456A">
        <w:rPr>
          <w:rFonts w:hint="eastAsia"/>
        </w:rPr>
        <w:t>条，决定通过秘书长向各国政府转发这些条款草案，以征求评论和意见。</w:t>
      </w:r>
      <w:r w:rsidRPr="001F2008">
        <w:rPr>
          <w:rStyle w:val="a7"/>
        </w:rPr>
        <w:footnoteReference w:id="215"/>
      </w:r>
    </w:p>
    <w:p w14:paraId="64ABE8D2" w14:textId="77777777" w:rsidR="00E959EF" w:rsidRPr="0097456A" w:rsidRDefault="00E959EF" w:rsidP="00BF3B44">
      <w:pPr>
        <w:pStyle w:val="SingleTxtGC"/>
        <w:tabs>
          <w:tab w:val="clear" w:pos="1565"/>
          <w:tab w:val="clear" w:pos="1996"/>
          <w:tab w:val="clear" w:pos="2427"/>
        </w:tabs>
      </w:pPr>
      <w:r w:rsidRPr="0097456A">
        <w:lastRenderedPageBreak/>
        <w:t>142.</w:t>
      </w:r>
      <w:r w:rsidRPr="0097456A">
        <w:tab/>
      </w:r>
      <w:r w:rsidRPr="0097456A">
        <w:rPr>
          <w:rFonts w:hint="eastAsia"/>
        </w:rPr>
        <w:t>委员会第七十四届会议</w:t>
      </w:r>
      <w:r w:rsidRPr="0097456A">
        <w:t>(2023</w:t>
      </w:r>
      <w:r w:rsidRPr="0097456A">
        <w:rPr>
          <w:rFonts w:hint="eastAsia"/>
        </w:rPr>
        <w:t>年</w:t>
      </w:r>
      <w:r w:rsidRPr="0097456A">
        <w:t>)</w:t>
      </w:r>
      <w:r w:rsidRPr="0097456A">
        <w:rPr>
          <w:rFonts w:hint="eastAsia"/>
        </w:rPr>
        <w:t>任命克劳迪奥</w:t>
      </w:r>
      <w:r w:rsidRPr="0097456A">
        <w:rPr>
          <w:rFonts w:ascii="宋体" w:hAnsi="宋体" w:hint="eastAsia"/>
        </w:rPr>
        <w:t>·</w:t>
      </w:r>
      <w:r w:rsidRPr="0097456A">
        <w:rPr>
          <w:rFonts w:hint="eastAsia"/>
        </w:rPr>
        <w:t>格罗斯曼</w:t>
      </w:r>
      <w:r w:rsidRPr="0097456A">
        <w:rPr>
          <w:rFonts w:ascii="宋体" w:hAnsi="宋体" w:hint="eastAsia"/>
        </w:rPr>
        <w:t>·</w:t>
      </w:r>
      <w:r w:rsidRPr="0097456A">
        <w:rPr>
          <w:rFonts w:hint="eastAsia"/>
        </w:rPr>
        <w:t>吉洛夫先生代替不再是委员会委员的埃斯科瓦尔</w:t>
      </w:r>
      <w:r w:rsidRPr="0097456A">
        <w:rPr>
          <w:rFonts w:ascii="宋体" w:hAnsi="宋体" w:hint="eastAsia"/>
        </w:rPr>
        <w:t>·</w:t>
      </w:r>
      <w:r w:rsidRPr="0097456A">
        <w:rPr>
          <w:rFonts w:hint="eastAsia"/>
        </w:rPr>
        <w:t>埃尔南德斯女士担任特别报告员。</w:t>
      </w:r>
      <w:r w:rsidRPr="001F2008">
        <w:rPr>
          <w:rStyle w:val="a7"/>
        </w:rPr>
        <w:footnoteReference w:id="216"/>
      </w:r>
    </w:p>
    <w:p w14:paraId="320FB58E" w14:textId="77777777" w:rsidR="00E959EF" w:rsidRPr="0097456A" w:rsidRDefault="00E959EF" w:rsidP="00260E5C">
      <w:pPr>
        <w:pStyle w:val="H1GC"/>
      </w:pPr>
      <w:r w:rsidRPr="0097456A">
        <w:tab/>
      </w:r>
      <w:bookmarkStart w:id="119" w:name="_Toc398107312"/>
      <w:bookmarkStart w:id="120" w:name="_Toc427938137"/>
      <w:bookmarkStart w:id="121" w:name="_Toc522896404"/>
      <w:bookmarkStart w:id="122" w:name="_Toc523727714"/>
      <w:bookmarkStart w:id="123" w:name="_Toc17455467"/>
      <w:bookmarkStart w:id="124" w:name="_Toc19001817"/>
      <w:bookmarkStart w:id="125" w:name="_Toc80171852"/>
      <w:bookmarkStart w:id="126" w:name="_Toc111554733"/>
      <w:bookmarkStart w:id="127" w:name="_Toc111555115"/>
      <w:bookmarkStart w:id="128" w:name="_Toc176438397"/>
      <w:r w:rsidRPr="0097456A">
        <w:t>B.</w:t>
      </w:r>
      <w:r w:rsidRPr="0097456A">
        <w:tab/>
      </w:r>
      <w:bookmarkEnd w:id="119"/>
      <w:bookmarkEnd w:id="120"/>
      <w:bookmarkEnd w:id="121"/>
      <w:bookmarkEnd w:id="122"/>
      <w:bookmarkEnd w:id="123"/>
      <w:bookmarkEnd w:id="124"/>
      <w:bookmarkEnd w:id="125"/>
      <w:bookmarkEnd w:id="126"/>
      <w:bookmarkEnd w:id="127"/>
      <w:r w:rsidRPr="0097456A">
        <w:rPr>
          <w:rFonts w:hint="eastAsia"/>
        </w:rPr>
        <w:t>本届会议审议此专题的情况</w:t>
      </w:r>
      <w:bookmarkEnd w:id="128"/>
    </w:p>
    <w:p w14:paraId="1FB4C654" w14:textId="3E0BDB54" w:rsidR="00E959EF" w:rsidRPr="0097456A" w:rsidRDefault="00E959EF" w:rsidP="00BF3B44">
      <w:pPr>
        <w:pStyle w:val="SingleTxtGC"/>
        <w:tabs>
          <w:tab w:val="clear" w:pos="1565"/>
          <w:tab w:val="clear" w:pos="1996"/>
          <w:tab w:val="clear" w:pos="2427"/>
        </w:tabs>
      </w:pPr>
      <w:r w:rsidRPr="0097456A">
        <w:t>143.</w:t>
      </w:r>
      <w:r w:rsidRPr="0097456A">
        <w:tab/>
      </w:r>
      <w:r w:rsidRPr="0097456A">
        <w:rPr>
          <w:rFonts w:hint="eastAsia"/>
        </w:rPr>
        <w:t>委员会本届会议收到了特别报告员的第一次报告</w:t>
      </w:r>
      <w:r w:rsidRPr="0097456A">
        <w:t>(</w:t>
      </w:r>
      <w:hyperlink r:id="rId56" w:history="1">
        <w:r w:rsidRPr="00060A21">
          <w:rPr>
            <w:rStyle w:val="af5"/>
          </w:rPr>
          <w:t>A/CN.4/775</w:t>
        </w:r>
      </w:hyperlink>
      <w:r w:rsidRPr="0097456A">
        <w:t>)</w:t>
      </w:r>
      <w:r w:rsidRPr="0097456A">
        <w:rPr>
          <w:rFonts w:hint="eastAsia"/>
        </w:rPr>
        <w:t>，以及各国政府提交的评论和意见</w:t>
      </w:r>
      <w:r w:rsidRPr="0097456A">
        <w:t>(</w:t>
      </w:r>
      <w:hyperlink r:id="rId57" w:history="1">
        <w:r w:rsidRPr="00060A21">
          <w:rPr>
            <w:rStyle w:val="af5"/>
          </w:rPr>
          <w:t>A/CN.4/771</w:t>
        </w:r>
      </w:hyperlink>
      <w:r w:rsidRPr="0097456A">
        <w:rPr>
          <w:rFonts w:hint="eastAsia"/>
        </w:rPr>
        <w:t>及</w:t>
      </w:r>
      <w:hyperlink r:id="rId58" w:history="1">
        <w:r w:rsidRPr="001B1DAE">
          <w:rPr>
            <w:rStyle w:val="af5"/>
          </w:rPr>
          <w:t>Add.1</w:t>
        </w:r>
      </w:hyperlink>
      <w:r w:rsidRPr="0097456A">
        <w:rPr>
          <w:rFonts w:hint="eastAsia"/>
        </w:rPr>
        <w:t>和</w:t>
      </w:r>
      <w:hyperlink r:id="rId59" w:history="1">
        <w:r w:rsidRPr="001B1DAE">
          <w:rPr>
            <w:rStyle w:val="af5"/>
          </w:rPr>
          <w:t>2</w:t>
        </w:r>
      </w:hyperlink>
      <w:r w:rsidRPr="0097456A">
        <w:t>)</w:t>
      </w:r>
      <w:r w:rsidRPr="0097456A">
        <w:rPr>
          <w:rFonts w:hint="eastAsia"/>
        </w:rPr>
        <w:t>。特别报告员在其第一次报告中审查了各国政府对条款草案的一般性评论和意见，以及各国政府专门就一读通过的第</w:t>
      </w:r>
      <w:r w:rsidRPr="0097456A">
        <w:t>1</w:t>
      </w:r>
      <w:r w:rsidRPr="0097456A">
        <w:rPr>
          <w:rFonts w:hint="eastAsia"/>
        </w:rPr>
        <w:t>至第</w:t>
      </w:r>
      <w:r w:rsidRPr="0097456A">
        <w:t>6</w:t>
      </w:r>
      <w:r w:rsidRPr="0097456A">
        <w:rPr>
          <w:rFonts w:hint="eastAsia"/>
        </w:rPr>
        <w:t>条草案提出的评论和意见。他参考各国在书面评论和第六委员会提出的评论和意见，对第</w:t>
      </w:r>
      <w:r w:rsidRPr="0097456A">
        <w:t>1</w:t>
      </w:r>
      <w:r w:rsidRPr="0097456A">
        <w:rPr>
          <w:rFonts w:hint="eastAsia"/>
        </w:rPr>
        <w:t>至第</w:t>
      </w:r>
      <w:r w:rsidRPr="0097456A">
        <w:t>6</w:t>
      </w:r>
      <w:r w:rsidRPr="0097456A">
        <w:rPr>
          <w:rFonts w:hint="eastAsia"/>
        </w:rPr>
        <w:t>条草案提出了建议，供二读审议。</w:t>
      </w:r>
    </w:p>
    <w:p w14:paraId="752951C4" w14:textId="77777777" w:rsidR="00E959EF" w:rsidRPr="0097456A" w:rsidRDefault="00E959EF" w:rsidP="00BF3B44">
      <w:pPr>
        <w:pStyle w:val="SingleTxtGC"/>
        <w:tabs>
          <w:tab w:val="clear" w:pos="1565"/>
          <w:tab w:val="clear" w:pos="1996"/>
          <w:tab w:val="clear" w:pos="2427"/>
        </w:tabs>
      </w:pPr>
      <w:r w:rsidRPr="0097456A">
        <w:t>144.</w:t>
      </w:r>
      <w:r w:rsidRPr="0097456A">
        <w:tab/>
      </w:r>
      <w:r w:rsidRPr="0097456A">
        <w:rPr>
          <w:rFonts w:hint="eastAsia"/>
        </w:rPr>
        <w:t>委员会在</w:t>
      </w:r>
      <w:r w:rsidRPr="0097456A">
        <w:t>2024</w:t>
      </w:r>
      <w:r w:rsidRPr="0097456A">
        <w:rPr>
          <w:rFonts w:hint="eastAsia"/>
        </w:rPr>
        <w:t>年</w:t>
      </w:r>
      <w:r w:rsidRPr="0097456A">
        <w:t>7</w:t>
      </w:r>
      <w:r w:rsidRPr="0097456A">
        <w:rPr>
          <w:rFonts w:hint="eastAsia"/>
        </w:rPr>
        <w:t>月</w:t>
      </w:r>
      <w:r w:rsidRPr="0097456A">
        <w:t>1</w:t>
      </w:r>
      <w:r w:rsidRPr="0097456A">
        <w:rPr>
          <w:rFonts w:hint="eastAsia"/>
        </w:rPr>
        <w:t>日至</w:t>
      </w:r>
      <w:r w:rsidRPr="0097456A">
        <w:t>9</w:t>
      </w:r>
      <w:r w:rsidRPr="0097456A">
        <w:rPr>
          <w:rFonts w:hint="eastAsia"/>
        </w:rPr>
        <w:t>日第</w:t>
      </w:r>
      <w:r w:rsidRPr="0097456A">
        <w:t>3674</w:t>
      </w:r>
      <w:r w:rsidRPr="0097456A">
        <w:rPr>
          <w:rFonts w:hint="eastAsia"/>
        </w:rPr>
        <w:t>次至第</w:t>
      </w:r>
      <w:r w:rsidRPr="0097456A">
        <w:t>36</w:t>
      </w:r>
      <w:r w:rsidRPr="0097456A">
        <w:rPr>
          <w:rFonts w:hint="eastAsia"/>
        </w:rPr>
        <w:t>80</w:t>
      </w:r>
      <w:r w:rsidRPr="0097456A">
        <w:rPr>
          <w:rFonts w:hint="eastAsia"/>
        </w:rPr>
        <w:t>次会议上，审议了特别报告员的第一次报告。委员会在</w:t>
      </w:r>
      <w:r w:rsidRPr="0097456A">
        <w:t>2024</w:t>
      </w:r>
      <w:r w:rsidRPr="0097456A">
        <w:rPr>
          <w:rFonts w:hint="eastAsia"/>
        </w:rPr>
        <w:t>年</w:t>
      </w:r>
      <w:r w:rsidRPr="0097456A">
        <w:t>7</w:t>
      </w:r>
      <w:r w:rsidRPr="0097456A">
        <w:rPr>
          <w:rFonts w:hint="eastAsia"/>
        </w:rPr>
        <w:t>月</w:t>
      </w:r>
      <w:r w:rsidRPr="0097456A">
        <w:t>9</w:t>
      </w:r>
      <w:r w:rsidRPr="0097456A">
        <w:rPr>
          <w:rFonts w:hint="eastAsia"/>
        </w:rPr>
        <w:t>日第</w:t>
      </w:r>
      <w:r w:rsidRPr="0097456A">
        <w:t>3680</w:t>
      </w:r>
      <w:r w:rsidRPr="0097456A">
        <w:rPr>
          <w:rFonts w:hint="eastAsia"/>
        </w:rPr>
        <w:t>次会议上，决定将第</w:t>
      </w:r>
      <w:r w:rsidRPr="0097456A">
        <w:t>1</w:t>
      </w:r>
      <w:r w:rsidRPr="0097456A">
        <w:rPr>
          <w:rFonts w:hint="eastAsia"/>
        </w:rPr>
        <w:t>至第</w:t>
      </w:r>
      <w:r w:rsidRPr="0097456A">
        <w:t>6</w:t>
      </w:r>
      <w:r w:rsidRPr="0097456A">
        <w:rPr>
          <w:rFonts w:hint="eastAsia"/>
        </w:rPr>
        <w:t>条草案转交起草委员会，同时考虑到全体辩论期间提出的评论和意见。全体会议辩论摘要见下文第</w:t>
      </w:r>
      <w:r w:rsidRPr="0097456A">
        <w:t>146</w:t>
      </w:r>
      <w:r w:rsidRPr="0097456A">
        <w:rPr>
          <w:rFonts w:hint="eastAsia"/>
        </w:rPr>
        <w:t>至</w:t>
      </w:r>
      <w:r w:rsidRPr="0097456A">
        <w:t>214</w:t>
      </w:r>
      <w:r w:rsidRPr="0097456A">
        <w:rPr>
          <w:rFonts w:hint="eastAsia"/>
        </w:rPr>
        <w:t>段。</w:t>
      </w:r>
    </w:p>
    <w:p w14:paraId="4D32B075" w14:textId="15A04D07" w:rsidR="00E959EF" w:rsidRPr="0097456A" w:rsidRDefault="00E959EF" w:rsidP="00BF3B44">
      <w:pPr>
        <w:pStyle w:val="SingleTxtGC"/>
        <w:tabs>
          <w:tab w:val="clear" w:pos="1565"/>
          <w:tab w:val="clear" w:pos="1996"/>
          <w:tab w:val="clear" w:pos="2427"/>
        </w:tabs>
      </w:pPr>
      <w:r w:rsidRPr="0097456A">
        <w:t>145.</w:t>
      </w:r>
      <w:r w:rsidRPr="0097456A">
        <w:tab/>
      </w:r>
      <w:r w:rsidRPr="0097456A">
        <w:rPr>
          <w:rFonts w:hint="eastAsia"/>
        </w:rPr>
        <w:t>在</w:t>
      </w:r>
      <w:r w:rsidRPr="0097456A">
        <w:t>2024</w:t>
      </w:r>
      <w:r w:rsidRPr="0097456A">
        <w:rPr>
          <w:rFonts w:hint="eastAsia"/>
        </w:rPr>
        <w:t>年</w:t>
      </w:r>
      <w:r w:rsidRPr="0097456A">
        <w:t>7</w:t>
      </w:r>
      <w:r w:rsidRPr="0097456A">
        <w:rPr>
          <w:rFonts w:hint="eastAsia"/>
        </w:rPr>
        <w:t>月</w:t>
      </w:r>
      <w:r w:rsidRPr="0097456A">
        <w:t>30</w:t>
      </w:r>
      <w:r w:rsidRPr="0097456A">
        <w:rPr>
          <w:rFonts w:hint="eastAsia"/>
        </w:rPr>
        <w:t>日第</w:t>
      </w:r>
      <w:r w:rsidRPr="0097456A">
        <w:t>3698</w:t>
      </w:r>
      <w:r w:rsidRPr="0097456A">
        <w:rPr>
          <w:rFonts w:hint="eastAsia"/>
        </w:rPr>
        <w:t>次会议上，起草委员会主席介绍了</w:t>
      </w:r>
      <w:r w:rsidRPr="001F2008">
        <w:rPr>
          <w:rStyle w:val="a7"/>
        </w:rPr>
        <w:footnoteReference w:id="217"/>
      </w:r>
      <w:r w:rsidRPr="0097456A">
        <w:t xml:space="preserve"> </w:t>
      </w:r>
      <w:r w:rsidRPr="0097456A">
        <w:rPr>
          <w:rFonts w:hint="eastAsia"/>
        </w:rPr>
        <w:t>起草委员会的报告</w:t>
      </w:r>
      <w:r w:rsidRPr="0097456A">
        <w:t>(</w:t>
      </w:r>
      <w:r w:rsidRPr="0097456A">
        <w:rPr>
          <w:rFonts w:hint="eastAsia"/>
        </w:rPr>
        <w:t>见</w:t>
      </w:r>
      <w:hyperlink r:id="rId60" w:history="1">
        <w:r w:rsidRPr="00060A21">
          <w:rPr>
            <w:rStyle w:val="af5"/>
          </w:rPr>
          <w:t>A/CN.4/L.1001</w:t>
        </w:r>
      </w:hyperlink>
      <w:r w:rsidRPr="0097456A">
        <w:t>)</w:t>
      </w:r>
      <w:r w:rsidRPr="0097456A">
        <w:rPr>
          <w:rFonts w:hint="eastAsia"/>
        </w:rPr>
        <w:t>。在同次会议上，委员会注意到第</w:t>
      </w:r>
      <w:r w:rsidRPr="0097456A">
        <w:t>1</w:t>
      </w:r>
      <w:r w:rsidRPr="0097456A">
        <w:rPr>
          <w:rFonts w:hint="eastAsia"/>
        </w:rPr>
        <w:t>、第</w:t>
      </w:r>
      <w:r w:rsidRPr="0097456A">
        <w:t>3</w:t>
      </w:r>
      <w:r w:rsidRPr="0097456A">
        <w:rPr>
          <w:rFonts w:hint="eastAsia"/>
        </w:rPr>
        <w:t>、第</w:t>
      </w:r>
      <w:r w:rsidRPr="0097456A">
        <w:t>4</w:t>
      </w:r>
      <w:r w:rsidRPr="0097456A">
        <w:rPr>
          <w:rFonts w:hint="eastAsia"/>
        </w:rPr>
        <w:t>和第</w:t>
      </w:r>
      <w:r w:rsidRPr="0097456A">
        <w:t>5</w:t>
      </w:r>
      <w:r w:rsidRPr="0097456A">
        <w:rPr>
          <w:rFonts w:hint="eastAsia"/>
        </w:rPr>
        <w:t>条草案。</w:t>
      </w:r>
    </w:p>
    <w:p w14:paraId="2CA853D8" w14:textId="77777777" w:rsidR="00E959EF" w:rsidRPr="0097456A" w:rsidRDefault="00E959EF" w:rsidP="001B1DAE">
      <w:pPr>
        <w:pStyle w:val="H23GC"/>
      </w:pPr>
      <w:r w:rsidRPr="0097456A">
        <w:tab/>
      </w:r>
      <w:bookmarkStart w:id="129" w:name="_Toc176438398"/>
      <w:r w:rsidRPr="0097456A">
        <w:t>1.</w:t>
      </w:r>
      <w:r w:rsidRPr="0097456A">
        <w:tab/>
      </w:r>
      <w:r w:rsidRPr="0097456A">
        <w:rPr>
          <w:rFonts w:hint="eastAsia"/>
        </w:rPr>
        <w:t>特别报告员介绍第一次报告</w:t>
      </w:r>
      <w:bookmarkEnd w:id="129"/>
    </w:p>
    <w:p w14:paraId="50A5490E" w14:textId="77777777" w:rsidR="00E959EF" w:rsidRPr="00E36D95" w:rsidRDefault="00E959EF" w:rsidP="00BF3B44">
      <w:pPr>
        <w:pStyle w:val="SingleTxtGC"/>
        <w:tabs>
          <w:tab w:val="clear" w:pos="1565"/>
          <w:tab w:val="clear" w:pos="1996"/>
          <w:tab w:val="clear" w:pos="2427"/>
        </w:tabs>
      </w:pPr>
      <w:r w:rsidRPr="00E36D95">
        <w:t>146.</w:t>
      </w:r>
      <w:r w:rsidRPr="00E36D95">
        <w:tab/>
      </w:r>
      <w:r w:rsidRPr="0097456A">
        <w:rPr>
          <w:rFonts w:hAnsi="宋体" w:hint="eastAsia"/>
        </w:rPr>
        <w:t>特别报告员强调，委员会目前正在开展该专题的二读阶段的工作，各国的意见以及新的事态发展对委员会的工作至关重要。他首先强调了本专题的重要性，本专题自</w:t>
      </w:r>
      <w:r w:rsidRPr="0097456A">
        <w:rPr>
          <w:rFonts w:hAnsi="宋体"/>
        </w:rPr>
        <w:t>2007</w:t>
      </w:r>
      <w:r w:rsidRPr="0097456A">
        <w:rPr>
          <w:rFonts w:hAnsi="宋体" w:hint="eastAsia"/>
        </w:rPr>
        <w:t>年以来一直是委员会的优先事项。他回顾了委员会迄今取得的进展，包括委员会第七十三届会议</w:t>
      </w:r>
      <w:r w:rsidRPr="00E36D95">
        <w:t>(2022</w:t>
      </w:r>
      <w:r w:rsidRPr="0097456A">
        <w:rPr>
          <w:rFonts w:hAnsi="宋体" w:hint="eastAsia"/>
        </w:rPr>
        <w:t>年</w:t>
      </w:r>
      <w:r w:rsidRPr="00E36D95">
        <w:t>)</w:t>
      </w:r>
      <w:r w:rsidRPr="0097456A">
        <w:rPr>
          <w:rFonts w:hAnsi="宋体" w:hint="eastAsia"/>
        </w:rPr>
        <w:t>一读通过了</w:t>
      </w:r>
      <w:r w:rsidRPr="00E36D95">
        <w:t>18</w:t>
      </w:r>
      <w:r w:rsidRPr="0097456A">
        <w:rPr>
          <w:rFonts w:hAnsi="宋体" w:hint="eastAsia"/>
        </w:rPr>
        <w:t>项条款草案及其附件和评注。</w:t>
      </w:r>
    </w:p>
    <w:p w14:paraId="6FF071C7" w14:textId="77777777" w:rsidR="00E959EF" w:rsidRPr="00E36D95" w:rsidRDefault="00E959EF" w:rsidP="00BF3B44">
      <w:pPr>
        <w:pStyle w:val="SingleTxtGC"/>
        <w:tabs>
          <w:tab w:val="clear" w:pos="1565"/>
          <w:tab w:val="clear" w:pos="1996"/>
          <w:tab w:val="clear" w:pos="2427"/>
        </w:tabs>
      </w:pPr>
      <w:r w:rsidRPr="00E36D95">
        <w:t>147.</w:t>
      </w:r>
      <w:r w:rsidRPr="00E36D95">
        <w:tab/>
      </w:r>
      <w:r w:rsidRPr="0097456A">
        <w:rPr>
          <w:rFonts w:hAnsi="宋体" w:hint="eastAsia"/>
        </w:rPr>
        <w:t>特别报告员进一步阐述了其第一次报告，其中包括各国对一读通过的条款草案的评论和意见概述、特别报告员对所讨论主题事项的分析以及他对上述评论和意见的思考。第一次报告涉及第</w:t>
      </w:r>
      <w:r w:rsidRPr="00E36D95">
        <w:t>1</w:t>
      </w:r>
      <w:r w:rsidRPr="0097456A">
        <w:rPr>
          <w:rFonts w:hAnsi="宋体" w:hint="eastAsia"/>
        </w:rPr>
        <w:t>至第</w:t>
      </w:r>
      <w:r w:rsidRPr="00E36D95">
        <w:t>6</w:t>
      </w:r>
      <w:r w:rsidRPr="0097456A">
        <w:rPr>
          <w:rFonts w:hAnsi="宋体" w:hint="eastAsia"/>
        </w:rPr>
        <w:t>条草案。特别报告员指出了难以审查所有条款草案以供二读的两个原因。首先，一些国家的提交材料迟交，随之导致这些材料的翻译延迟。其次，特别报告员提到各国要求更多时间对整套条款草案作出评论。他宣布打算在第七十六届会议</w:t>
      </w:r>
      <w:r w:rsidRPr="0097456A">
        <w:rPr>
          <w:rFonts w:hAnsi="宋体" w:hint="eastAsia"/>
        </w:rPr>
        <w:t>(</w:t>
      </w:r>
      <w:r w:rsidRPr="00E36D95">
        <w:t>2025</w:t>
      </w:r>
      <w:r w:rsidRPr="0097456A">
        <w:rPr>
          <w:rFonts w:hAnsi="宋体" w:hint="eastAsia"/>
        </w:rPr>
        <w:t>年</w:t>
      </w:r>
      <w:r w:rsidRPr="0097456A">
        <w:rPr>
          <w:rFonts w:hAnsi="宋体" w:hint="eastAsia"/>
        </w:rPr>
        <w:t>)</w:t>
      </w:r>
      <w:r w:rsidRPr="0097456A">
        <w:rPr>
          <w:rFonts w:hAnsi="宋体" w:hint="eastAsia"/>
        </w:rPr>
        <w:t>上提交一份关于其余条款草案的报告，并表示希望将二读分两次会议进行，给予委员会充足时间彻底审议各国的意见。此外，他建议委员会给各国留出一段时间，以便各国在</w:t>
      </w:r>
      <w:r w:rsidRPr="0097456A">
        <w:rPr>
          <w:rFonts w:hAnsi="宋体"/>
        </w:rPr>
        <w:t>11</w:t>
      </w:r>
      <w:r w:rsidRPr="0097456A">
        <w:rPr>
          <w:rFonts w:hAnsi="宋体" w:hint="eastAsia"/>
        </w:rPr>
        <w:t>月第一周前特别就第</w:t>
      </w:r>
      <w:r w:rsidRPr="0097456A">
        <w:rPr>
          <w:rFonts w:hAnsi="宋体"/>
        </w:rPr>
        <w:t>7</w:t>
      </w:r>
      <w:r w:rsidRPr="0097456A">
        <w:rPr>
          <w:rFonts w:hAnsi="宋体" w:hint="eastAsia"/>
        </w:rPr>
        <w:t>至</w:t>
      </w:r>
      <w:r w:rsidRPr="0097456A">
        <w:rPr>
          <w:rFonts w:hAnsi="宋体"/>
        </w:rPr>
        <w:t>18</w:t>
      </w:r>
      <w:r w:rsidRPr="0097456A">
        <w:rPr>
          <w:rFonts w:hAnsi="宋体" w:hint="eastAsia"/>
        </w:rPr>
        <w:t>条草案发表意见，供下届会议审议。</w:t>
      </w:r>
    </w:p>
    <w:p w14:paraId="7649DB5F" w14:textId="77777777" w:rsidR="00E959EF" w:rsidRPr="00E36D95" w:rsidRDefault="00E959EF" w:rsidP="00BF3B44">
      <w:pPr>
        <w:pStyle w:val="SingleTxtGC"/>
        <w:tabs>
          <w:tab w:val="clear" w:pos="1565"/>
          <w:tab w:val="clear" w:pos="1996"/>
          <w:tab w:val="clear" w:pos="2427"/>
        </w:tabs>
      </w:pPr>
      <w:r w:rsidRPr="00E36D95">
        <w:t>148.</w:t>
      </w:r>
      <w:r w:rsidRPr="00E36D95">
        <w:tab/>
      </w:r>
      <w:r w:rsidRPr="0097456A">
        <w:rPr>
          <w:rFonts w:hAnsi="宋体" w:hint="eastAsia"/>
        </w:rPr>
        <w:t>特别报告员注意到，在</w:t>
      </w:r>
      <w:r w:rsidRPr="00E36D95">
        <w:t>35</w:t>
      </w:r>
      <w:r w:rsidRPr="0097456A">
        <w:rPr>
          <w:rFonts w:hAnsi="宋体" w:hint="eastAsia"/>
        </w:rPr>
        <w:t>个提供评论的国家中，有若干国家强调，促进国家间友好关系和国际关系稳定是委员会就本专题开展工作的主要指导原则和理由。他还注意到，各国普遍认识到平衡各国主权平等原则与追究国际罪行责任的重要性。他进一步注意到，一些国家认为有必要在这些原则与维护国际和平与安全之间取得平衡，他建议委员会在审议第</w:t>
      </w:r>
      <w:r w:rsidRPr="00E36D95">
        <w:t>7</w:t>
      </w:r>
      <w:r w:rsidRPr="0097456A">
        <w:rPr>
          <w:rFonts w:hAnsi="宋体" w:hint="eastAsia"/>
        </w:rPr>
        <w:t>至第</w:t>
      </w:r>
      <w:r w:rsidRPr="00E36D95">
        <w:t>18</w:t>
      </w:r>
      <w:r w:rsidRPr="0097456A">
        <w:rPr>
          <w:rFonts w:hAnsi="宋体" w:hint="eastAsia"/>
        </w:rPr>
        <w:t>条草案时对这一主题进行进一步探讨。</w:t>
      </w:r>
    </w:p>
    <w:p w14:paraId="0A71C3ED" w14:textId="77777777" w:rsidR="00E959EF" w:rsidRPr="00E36D95" w:rsidRDefault="00E959EF" w:rsidP="00BF3B44">
      <w:pPr>
        <w:pStyle w:val="SingleTxtGC"/>
        <w:tabs>
          <w:tab w:val="clear" w:pos="1565"/>
          <w:tab w:val="clear" w:pos="1996"/>
          <w:tab w:val="clear" w:pos="2427"/>
        </w:tabs>
      </w:pPr>
      <w:r w:rsidRPr="00E36D95">
        <w:lastRenderedPageBreak/>
        <w:t>149.</w:t>
      </w:r>
      <w:r w:rsidRPr="00E36D95">
        <w:tab/>
      </w:r>
      <w:r w:rsidRPr="0097456A">
        <w:rPr>
          <w:rFonts w:hAnsi="宋体" w:hint="eastAsia"/>
        </w:rPr>
        <w:t>特别报告员承认，对于条款草案是反映了现有习惯国际法的编纂还是国际法的逐渐发展，各国持不同立场。尽管如此，他仍然回顾了条款草案总评注第</w:t>
      </w:r>
      <w:r w:rsidRPr="00E36D95">
        <w:t>(12)</w:t>
      </w:r>
      <w:r w:rsidRPr="0097456A">
        <w:rPr>
          <w:rFonts w:hAnsi="宋体" w:hint="eastAsia"/>
        </w:rPr>
        <w:t>段，其中明确指出，条款草案酌情载有关于这两方面要素的建议，他解释说，评注的目的是向各国提供充分的信息，以确保透明度。</w:t>
      </w:r>
    </w:p>
    <w:p w14:paraId="49760AAD" w14:textId="77777777" w:rsidR="00E959EF" w:rsidRPr="00E36D95" w:rsidRDefault="00E959EF" w:rsidP="00BF3B44">
      <w:pPr>
        <w:pStyle w:val="SingleTxtGC"/>
        <w:tabs>
          <w:tab w:val="clear" w:pos="1565"/>
          <w:tab w:val="clear" w:pos="1996"/>
          <w:tab w:val="clear" w:pos="2427"/>
        </w:tabs>
      </w:pPr>
      <w:r w:rsidRPr="00E36D95">
        <w:t>150.</w:t>
      </w:r>
      <w:r w:rsidRPr="00E36D95">
        <w:tab/>
      </w:r>
      <w:r w:rsidRPr="0097456A">
        <w:rPr>
          <w:rFonts w:hAnsi="宋体" w:hint="eastAsia"/>
        </w:rPr>
        <w:t>特别报告员还指出各国对委员会工作的最终形式持有不同意见，一些国家赞成条约草案的形式，一些国家提议将结果保留为条款草案，另一些国家则建议将条款草案和指南草案相结合。他回顾了一读通过的总评注第</w:t>
      </w:r>
      <w:r w:rsidRPr="0097456A">
        <w:rPr>
          <w:rFonts w:hAnsi="宋体"/>
        </w:rPr>
        <w:t>(13)</w:t>
      </w:r>
      <w:r w:rsidRPr="0097456A">
        <w:rPr>
          <w:rFonts w:hAnsi="宋体" w:hint="eastAsia"/>
        </w:rPr>
        <w:t>段向各国提出的问题，并认为委员会有必要在现阶段澄清其关于该专题的工作的最终形式。</w:t>
      </w:r>
    </w:p>
    <w:p w14:paraId="508475CC" w14:textId="77777777" w:rsidR="00E959EF" w:rsidRPr="00E36D95" w:rsidRDefault="00E959EF" w:rsidP="00BF3B44">
      <w:pPr>
        <w:pStyle w:val="SingleTxtGC"/>
        <w:tabs>
          <w:tab w:val="clear" w:pos="1565"/>
          <w:tab w:val="clear" w:pos="1996"/>
          <w:tab w:val="clear" w:pos="2427"/>
        </w:tabs>
      </w:pPr>
      <w:r w:rsidRPr="00E36D95">
        <w:t>151.</w:t>
      </w:r>
      <w:r w:rsidRPr="00E36D95">
        <w:tab/>
      </w:r>
      <w:r w:rsidRPr="0097456A">
        <w:rPr>
          <w:rFonts w:hAnsi="宋体" w:hint="eastAsia"/>
        </w:rPr>
        <w:t>关于第</w:t>
      </w:r>
      <w:r w:rsidRPr="00E36D95">
        <w:t>1</w:t>
      </w:r>
      <w:r w:rsidRPr="0097456A">
        <w:rPr>
          <w:rFonts w:hAnsi="宋体" w:hint="eastAsia"/>
        </w:rPr>
        <w:t>条草案，特别报告员解释说，该条款提及专题范围，并将其适用限于外国刑事管辖。他强调，特别法律制度，包括国家在特定国际协定下的义务，不属于本专题的范围。他还同意一些国家提出的澄清豁免与不可侵犯性之间关系的要求，并表示打算在评注中对此进行澄清。特别报告员就第</w:t>
      </w:r>
      <w:r w:rsidRPr="00E36D95">
        <w:t>1</w:t>
      </w:r>
      <w:r w:rsidRPr="0097456A">
        <w:rPr>
          <w:rFonts w:hAnsi="宋体" w:hint="eastAsia"/>
        </w:rPr>
        <w:t>条草案第</w:t>
      </w:r>
      <w:r w:rsidRPr="00E36D95">
        <w:t>3</w:t>
      </w:r>
      <w:r w:rsidRPr="0097456A">
        <w:rPr>
          <w:rFonts w:hAnsi="宋体" w:hint="eastAsia"/>
        </w:rPr>
        <w:t>款提出了新案文，将根据条约设立的国际性刑事法院和法庭与根据具有约束力的决议设立的国际性刑事法院和法庭区分开来。</w:t>
      </w:r>
    </w:p>
    <w:p w14:paraId="04A802FB" w14:textId="06C89CA3" w:rsidR="00E959EF" w:rsidRPr="00E36D95" w:rsidRDefault="00E959EF" w:rsidP="00AF33FF">
      <w:pPr>
        <w:pStyle w:val="SingleTxtGC"/>
        <w:tabs>
          <w:tab w:val="clear" w:pos="1565"/>
          <w:tab w:val="clear" w:pos="1996"/>
          <w:tab w:val="clear" w:pos="2427"/>
        </w:tabs>
      </w:pPr>
      <w:r w:rsidRPr="00E36D95">
        <w:t>152.</w:t>
      </w:r>
      <w:r w:rsidRPr="00E36D95">
        <w:tab/>
      </w:r>
      <w:r w:rsidRPr="0097456A">
        <w:rPr>
          <w:rFonts w:hAnsi="宋体" w:hint="eastAsia"/>
        </w:rPr>
        <w:t>关于界定</w:t>
      </w:r>
      <w:r w:rsidRPr="00E36D95">
        <w:rPr>
          <w:rFonts w:hint="eastAsia"/>
        </w:rPr>
        <w:t>“</w:t>
      </w:r>
      <w:r w:rsidRPr="0097456A">
        <w:rPr>
          <w:rFonts w:hAnsi="宋体" w:hint="eastAsia"/>
        </w:rPr>
        <w:t>国家官员</w:t>
      </w:r>
      <w:r w:rsidRPr="00E36D95">
        <w:rPr>
          <w:rFonts w:hint="eastAsia"/>
        </w:rPr>
        <w:t>”</w:t>
      </w:r>
      <w:r w:rsidRPr="0097456A">
        <w:rPr>
          <w:rFonts w:hAnsi="宋体" w:hint="eastAsia"/>
        </w:rPr>
        <w:t>一词的第</w:t>
      </w:r>
      <w:r w:rsidRPr="00E36D95">
        <w:t>2</w:t>
      </w:r>
      <w:r w:rsidRPr="0097456A">
        <w:rPr>
          <w:rFonts w:hAnsi="宋体" w:hint="eastAsia"/>
        </w:rPr>
        <w:t>条草案</w:t>
      </w:r>
      <w:r w:rsidRPr="00E36D95">
        <w:t>(a)</w:t>
      </w:r>
      <w:r w:rsidRPr="0097456A">
        <w:rPr>
          <w:rFonts w:hAnsi="宋体" w:hint="eastAsia"/>
        </w:rPr>
        <w:t>项，特别报告员解释说，他同意关于在法文本中使用</w:t>
      </w:r>
      <w:r w:rsidRPr="00E36D95">
        <w:rPr>
          <w:rFonts w:hint="eastAsia"/>
        </w:rPr>
        <w:t>“</w:t>
      </w:r>
      <w:r w:rsidR="00AF33FF" w:rsidRPr="00AF33FF">
        <w:t>agent de l’État</w:t>
      </w:r>
      <w:r w:rsidRPr="00E36D95">
        <w:rPr>
          <w:rFonts w:hint="eastAsia"/>
        </w:rPr>
        <w:t>”</w:t>
      </w:r>
      <w:r w:rsidRPr="0097456A">
        <w:rPr>
          <w:rFonts w:hAnsi="宋体" w:hint="eastAsia"/>
        </w:rPr>
        <w:t>而不是</w:t>
      </w:r>
      <w:r w:rsidRPr="00E36D95">
        <w:rPr>
          <w:rFonts w:hint="eastAsia"/>
        </w:rPr>
        <w:t>“</w:t>
      </w:r>
      <w:r w:rsidR="00AF33FF" w:rsidRPr="00AF33FF">
        <w:t>représentant de l’État</w:t>
      </w:r>
      <w:r w:rsidRPr="00E36D95">
        <w:rPr>
          <w:rFonts w:hint="eastAsia"/>
        </w:rPr>
        <w:t>”</w:t>
      </w:r>
      <w:r w:rsidRPr="0097456A">
        <w:rPr>
          <w:rFonts w:hAnsi="宋体" w:hint="eastAsia"/>
        </w:rPr>
        <w:t>来指国家官员的建议。他也同意一些国家的意见，认为在条款案文中罗列国家官员类别是不适当的，但他表示打算在评注中列入更多的例子。</w:t>
      </w:r>
    </w:p>
    <w:p w14:paraId="3C8711EE" w14:textId="77777777" w:rsidR="00E959EF" w:rsidRPr="00E36D95" w:rsidRDefault="00E959EF" w:rsidP="00BF3B44">
      <w:pPr>
        <w:pStyle w:val="SingleTxtGC"/>
        <w:tabs>
          <w:tab w:val="clear" w:pos="1565"/>
          <w:tab w:val="clear" w:pos="1996"/>
          <w:tab w:val="clear" w:pos="2427"/>
        </w:tabs>
      </w:pPr>
      <w:r w:rsidRPr="00E36D95">
        <w:t>153.</w:t>
      </w:r>
      <w:r w:rsidRPr="00E36D95">
        <w:tab/>
      </w:r>
      <w:r w:rsidRPr="0097456A">
        <w:rPr>
          <w:rFonts w:hAnsi="宋体" w:hint="eastAsia"/>
        </w:rPr>
        <w:t>关于界定</w:t>
      </w:r>
      <w:r w:rsidRPr="00E36D95">
        <w:rPr>
          <w:rFonts w:hint="eastAsia"/>
        </w:rPr>
        <w:t>“</w:t>
      </w:r>
      <w:r w:rsidRPr="0097456A">
        <w:rPr>
          <w:rFonts w:hAnsi="宋体" w:hint="eastAsia"/>
        </w:rPr>
        <w:t>以官方身份实施的行为</w:t>
      </w:r>
      <w:r w:rsidRPr="00E36D95">
        <w:rPr>
          <w:rFonts w:hint="eastAsia"/>
        </w:rPr>
        <w:t>”</w:t>
      </w:r>
      <w:r w:rsidRPr="0097456A">
        <w:rPr>
          <w:rFonts w:hAnsi="宋体" w:hint="eastAsia"/>
        </w:rPr>
        <w:t>一语的</w:t>
      </w:r>
      <w:r w:rsidRPr="00E36D95">
        <w:t>(b)</w:t>
      </w:r>
      <w:r w:rsidRPr="0097456A">
        <w:rPr>
          <w:rFonts w:hAnsi="宋体" w:hint="eastAsia"/>
        </w:rPr>
        <w:t>项，特别报告员注意到各国要求澄清如何处理越权行为。他还注意到一个国家要求对</w:t>
      </w:r>
      <w:r w:rsidRPr="00E36D95">
        <w:rPr>
          <w:rFonts w:hint="eastAsia"/>
        </w:rPr>
        <w:t>“</w:t>
      </w:r>
      <w:r w:rsidRPr="0097456A">
        <w:rPr>
          <w:rFonts w:hAnsi="宋体" w:hint="eastAsia"/>
        </w:rPr>
        <w:t>刑事管辖</w:t>
      </w:r>
      <w:r w:rsidRPr="00E36D95">
        <w:rPr>
          <w:rFonts w:hint="eastAsia"/>
        </w:rPr>
        <w:t>”</w:t>
      </w:r>
      <w:r w:rsidRPr="0097456A">
        <w:rPr>
          <w:rFonts w:hAnsi="宋体" w:hint="eastAsia"/>
        </w:rPr>
        <w:t>下定义，也注意到在条款草案与关于国家对国际不法行为的责任的规则之间的关系方面存在关切。他认为，没有必要修改第</w:t>
      </w:r>
      <w:r w:rsidRPr="00E36D95">
        <w:t>2</w:t>
      </w:r>
      <w:r w:rsidRPr="0097456A">
        <w:rPr>
          <w:rFonts w:hAnsi="宋体" w:hint="eastAsia"/>
        </w:rPr>
        <w:t>条草案的案文，但各国提出的关切如果有尚未得到处理的，可以在评注中加以处理。</w:t>
      </w:r>
    </w:p>
    <w:p w14:paraId="24C79A86" w14:textId="77777777" w:rsidR="00E959EF" w:rsidRPr="00E36D95" w:rsidRDefault="00E959EF" w:rsidP="00BF3B44">
      <w:pPr>
        <w:pStyle w:val="SingleTxtGC"/>
        <w:tabs>
          <w:tab w:val="clear" w:pos="1565"/>
          <w:tab w:val="clear" w:pos="1996"/>
          <w:tab w:val="clear" w:pos="2427"/>
        </w:tabs>
      </w:pPr>
      <w:r w:rsidRPr="00E36D95">
        <w:t>154.</w:t>
      </w:r>
      <w:r w:rsidRPr="00E36D95">
        <w:tab/>
      </w:r>
      <w:r w:rsidRPr="0097456A">
        <w:rPr>
          <w:rFonts w:hAnsi="宋体" w:hint="eastAsia"/>
        </w:rPr>
        <w:t>关于确定享有属人豁免的人员的第</w:t>
      </w:r>
      <w:r w:rsidRPr="00E36D95">
        <w:t>3</w:t>
      </w:r>
      <w:r w:rsidRPr="0097456A">
        <w:rPr>
          <w:rFonts w:hAnsi="宋体" w:hint="eastAsia"/>
        </w:rPr>
        <w:t>条草案，特别报告员注意到，各国普遍认为，该条款反映了习惯国际法。他注意到一些国家提议将定义扩大到国家元首、政府首脑和外交部长以外的官员类别，但他建议保留第</w:t>
      </w:r>
      <w:r w:rsidRPr="00E36D95">
        <w:t>3</w:t>
      </w:r>
      <w:r w:rsidRPr="0097456A">
        <w:rPr>
          <w:rFonts w:hAnsi="宋体" w:hint="eastAsia"/>
        </w:rPr>
        <w:t>条草案目前的案文，因为他认为没有充分法律依据可以证明这些提议的合理性。他认为，没有证据表明存在一致的国家实践支持这种扩大。他回顾说，此类官员仍然可以根据其他法律规则享有豁免，例如与特别使团或正式访问有关的规则。</w:t>
      </w:r>
    </w:p>
    <w:p w14:paraId="187FCFF6" w14:textId="77777777" w:rsidR="00E959EF" w:rsidRPr="00E36D95" w:rsidRDefault="00E959EF" w:rsidP="00BF3B44">
      <w:pPr>
        <w:pStyle w:val="SingleTxtGC"/>
        <w:tabs>
          <w:tab w:val="clear" w:pos="1565"/>
          <w:tab w:val="clear" w:pos="1996"/>
          <w:tab w:val="clear" w:pos="2427"/>
        </w:tabs>
      </w:pPr>
      <w:r w:rsidRPr="00E36D95">
        <w:t>155.</w:t>
      </w:r>
      <w:r w:rsidRPr="00E36D95">
        <w:tab/>
      </w:r>
      <w:r w:rsidRPr="0097456A">
        <w:rPr>
          <w:rFonts w:hAnsi="宋体" w:hint="eastAsia"/>
        </w:rPr>
        <w:t>特别报告员注意到，各国普遍同意关于属人豁免的范围的第</w:t>
      </w:r>
      <w:r w:rsidRPr="00E36D95">
        <w:t>4</w:t>
      </w:r>
      <w:r w:rsidRPr="0097456A">
        <w:rPr>
          <w:rFonts w:hAnsi="宋体" w:hint="eastAsia"/>
        </w:rPr>
        <w:t>条草案的实质内容，各国的建议主要涉及其术语和结构。他认识到有关切称</w:t>
      </w:r>
      <w:r w:rsidRPr="00E36D95">
        <w:rPr>
          <w:rFonts w:hint="eastAsia"/>
        </w:rPr>
        <w:t>“</w:t>
      </w:r>
      <w:r w:rsidRPr="0097456A">
        <w:rPr>
          <w:rFonts w:hAnsi="宋体" w:hint="eastAsia"/>
        </w:rPr>
        <w:t>任期</w:t>
      </w:r>
      <w:r w:rsidRPr="00E36D95">
        <w:rPr>
          <w:rFonts w:hint="eastAsia"/>
        </w:rPr>
        <w:t>”</w:t>
      </w:r>
      <w:r w:rsidRPr="0097456A">
        <w:rPr>
          <w:rFonts w:hAnsi="宋体" w:hint="eastAsia"/>
        </w:rPr>
        <w:t>一词可能不适合任职期限不固定的官员，但他提议最好在评注中处理这一问题。他注意到一些国家希望将第</w:t>
      </w:r>
      <w:r w:rsidRPr="00E36D95">
        <w:t>3</w:t>
      </w:r>
      <w:r w:rsidRPr="0097456A">
        <w:rPr>
          <w:rFonts w:hAnsi="宋体" w:hint="eastAsia"/>
        </w:rPr>
        <w:t>款的结构调整为</w:t>
      </w:r>
      <w:r w:rsidRPr="00E36D95">
        <w:rPr>
          <w:rFonts w:hint="eastAsia"/>
        </w:rPr>
        <w:t>“</w:t>
      </w:r>
      <w:r w:rsidRPr="0097456A">
        <w:rPr>
          <w:rFonts w:hAnsi="宋体" w:hint="eastAsia"/>
        </w:rPr>
        <w:t>不妨碍</w:t>
      </w:r>
      <w:r w:rsidRPr="00E36D95">
        <w:rPr>
          <w:rFonts w:hint="eastAsia"/>
        </w:rPr>
        <w:t>”</w:t>
      </w:r>
      <w:r w:rsidRPr="0097456A">
        <w:rPr>
          <w:rFonts w:hAnsi="宋体" w:hint="eastAsia"/>
        </w:rPr>
        <w:t>条款，建议将案文中的</w:t>
      </w:r>
      <w:r w:rsidRPr="00E36D95">
        <w:rPr>
          <w:rFonts w:hint="eastAsia"/>
        </w:rPr>
        <w:t>“</w:t>
      </w:r>
      <w:r w:rsidRPr="0097456A">
        <w:rPr>
          <w:rFonts w:hAnsi="宋体" w:hint="eastAsia"/>
        </w:rPr>
        <w:t>国际法规则</w:t>
      </w:r>
      <w:r w:rsidRPr="00E36D95">
        <w:rPr>
          <w:rFonts w:hint="eastAsia"/>
        </w:rPr>
        <w:t>”</w:t>
      </w:r>
      <w:r w:rsidRPr="0097456A">
        <w:rPr>
          <w:rFonts w:hAnsi="宋体" w:hint="eastAsia"/>
        </w:rPr>
        <w:t>等词删除。他也同意在该条款第</w:t>
      </w:r>
      <w:r w:rsidRPr="00E36D95">
        <w:t>3</w:t>
      </w:r>
      <w:r w:rsidRPr="0097456A">
        <w:rPr>
          <w:rFonts w:hAnsi="宋体" w:hint="eastAsia"/>
        </w:rPr>
        <w:t>款的法文本中使用</w:t>
      </w:r>
      <w:r w:rsidRPr="00E36D95">
        <w:rPr>
          <w:rFonts w:hint="eastAsia"/>
        </w:rPr>
        <w:t>“</w:t>
      </w:r>
      <w:r w:rsidRPr="00E36D95">
        <w:t>cessation</w:t>
      </w:r>
      <w:r w:rsidRPr="00E36D95">
        <w:rPr>
          <w:rFonts w:hint="eastAsia"/>
        </w:rPr>
        <w:t>”</w:t>
      </w:r>
      <w:r w:rsidRPr="0097456A">
        <w:rPr>
          <w:rFonts w:hAnsi="宋体" w:hint="eastAsia"/>
        </w:rPr>
        <w:t>一词代替</w:t>
      </w:r>
      <w:r w:rsidRPr="00E36D95">
        <w:rPr>
          <w:rFonts w:hint="eastAsia"/>
        </w:rPr>
        <w:t>“</w:t>
      </w:r>
      <w:r w:rsidRPr="00E36D95">
        <w:t>extinction</w:t>
      </w:r>
      <w:r w:rsidRPr="00E36D95">
        <w:rPr>
          <w:rFonts w:hint="eastAsia"/>
        </w:rPr>
        <w:t>”</w:t>
      </w:r>
      <w:r w:rsidRPr="0097456A">
        <w:rPr>
          <w:rFonts w:hAnsi="宋体" w:hint="eastAsia"/>
        </w:rPr>
        <w:t>一词的建议。他表示愿意调整该条款的结构，并将在评注中进一步澄清属人豁免的时间范围和不可侵犯性问题。</w:t>
      </w:r>
    </w:p>
    <w:p w14:paraId="7A59DC91" w14:textId="77777777" w:rsidR="00E959EF" w:rsidRPr="00E36D95" w:rsidRDefault="00E959EF" w:rsidP="00BF3B44">
      <w:pPr>
        <w:pStyle w:val="SingleTxtGC"/>
        <w:tabs>
          <w:tab w:val="clear" w:pos="1565"/>
          <w:tab w:val="clear" w:pos="1996"/>
          <w:tab w:val="clear" w:pos="2427"/>
        </w:tabs>
      </w:pPr>
      <w:r w:rsidRPr="00E36D95">
        <w:t>156.</w:t>
      </w:r>
      <w:r w:rsidRPr="00E36D95">
        <w:tab/>
      </w:r>
      <w:r w:rsidRPr="0097456A">
        <w:rPr>
          <w:rFonts w:hAnsi="宋体" w:hint="eastAsia"/>
        </w:rPr>
        <w:t>关于第</w:t>
      </w:r>
      <w:r w:rsidRPr="00E36D95">
        <w:t>5</w:t>
      </w:r>
      <w:r w:rsidRPr="0097456A">
        <w:rPr>
          <w:rFonts w:hAnsi="宋体" w:hint="eastAsia"/>
        </w:rPr>
        <w:t>条草案，特别报告员表示同意各国对</w:t>
      </w:r>
      <w:r w:rsidRPr="00E36D95">
        <w:rPr>
          <w:rFonts w:hint="eastAsia"/>
        </w:rPr>
        <w:t>“</w:t>
      </w:r>
      <w:r w:rsidRPr="0097456A">
        <w:rPr>
          <w:rFonts w:hAnsi="宋体" w:hint="eastAsia"/>
        </w:rPr>
        <w:t>以</w:t>
      </w:r>
      <w:r>
        <w:rPr>
          <w:rFonts w:hAnsi="宋体" w:hint="eastAsia"/>
        </w:rPr>
        <w:t>……</w:t>
      </w:r>
      <w:r w:rsidRPr="0097456A">
        <w:rPr>
          <w:rFonts w:hAnsi="宋体" w:hint="eastAsia"/>
        </w:rPr>
        <w:t>身份行事</w:t>
      </w:r>
      <w:r w:rsidRPr="00E36D95">
        <w:rPr>
          <w:rFonts w:hint="eastAsia"/>
        </w:rPr>
        <w:t>”</w:t>
      </w:r>
      <w:r w:rsidRPr="0097456A">
        <w:rPr>
          <w:rFonts w:hAnsi="宋体" w:hint="eastAsia"/>
        </w:rPr>
        <w:t>一语提出的关切，有些国家认为该表述可能导致混淆，而另一些国家则觉得多余。他着重强调，他建议删除上述短语，并考虑在该条款中添加</w:t>
      </w:r>
      <w:r w:rsidRPr="00E36D95">
        <w:rPr>
          <w:rFonts w:hint="eastAsia"/>
        </w:rPr>
        <w:t>“</w:t>
      </w:r>
      <w:r w:rsidRPr="0097456A">
        <w:rPr>
          <w:rFonts w:hAnsi="宋体" w:hint="eastAsia"/>
        </w:rPr>
        <w:t>根据第</w:t>
      </w:r>
      <w:r w:rsidRPr="00E36D95">
        <w:t>6</w:t>
      </w:r>
      <w:r w:rsidRPr="0097456A">
        <w:rPr>
          <w:rFonts w:hAnsi="宋体" w:hint="eastAsia"/>
        </w:rPr>
        <w:t>条草案</w:t>
      </w:r>
      <w:r w:rsidRPr="00E36D95">
        <w:rPr>
          <w:rFonts w:hint="eastAsia"/>
        </w:rPr>
        <w:t>”</w:t>
      </w:r>
      <w:r w:rsidRPr="0097456A">
        <w:rPr>
          <w:rFonts w:hAnsi="宋体" w:hint="eastAsia"/>
        </w:rPr>
        <w:t>一语，以便与下一条草案相关联。</w:t>
      </w:r>
    </w:p>
    <w:p w14:paraId="646F9C76" w14:textId="77777777" w:rsidR="00E959EF" w:rsidRPr="00E36D95" w:rsidRDefault="00E959EF" w:rsidP="00BF3B44">
      <w:pPr>
        <w:pStyle w:val="SingleTxtGC"/>
        <w:tabs>
          <w:tab w:val="clear" w:pos="1565"/>
          <w:tab w:val="clear" w:pos="1996"/>
          <w:tab w:val="clear" w:pos="2427"/>
        </w:tabs>
      </w:pPr>
      <w:r w:rsidRPr="00E36D95">
        <w:lastRenderedPageBreak/>
        <w:t>157.</w:t>
      </w:r>
      <w:r w:rsidRPr="00E36D95">
        <w:tab/>
      </w:r>
      <w:r w:rsidRPr="0097456A">
        <w:rPr>
          <w:rFonts w:hAnsi="宋体" w:hint="eastAsia"/>
        </w:rPr>
        <w:t>关于第</w:t>
      </w:r>
      <w:r w:rsidRPr="00E36D95">
        <w:t>6</w:t>
      </w:r>
      <w:r w:rsidRPr="0097456A">
        <w:rPr>
          <w:rFonts w:hAnsi="宋体" w:hint="eastAsia"/>
        </w:rPr>
        <w:t>条草案，特别报告员强调指出，各国支持该条款的实质内容，同时注意到，有国家认为第</w:t>
      </w:r>
      <w:r w:rsidRPr="00E36D95">
        <w:t>2</w:t>
      </w:r>
      <w:r w:rsidRPr="0097456A">
        <w:rPr>
          <w:rFonts w:hAnsi="宋体" w:hint="eastAsia"/>
        </w:rPr>
        <w:t>款可能没有适当反映属事豁免的例外情形。他同意有关澄清该款的建议，并提议在案文中明确指出，在三巨头的属人豁免终止后，</w:t>
      </w:r>
      <w:r w:rsidRPr="00E36D95">
        <w:rPr>
          <w:rFonts w:hint="eastAsia"/>
        </w:rPr>
        <w:t>“</w:t>
      </w:r>
      <w:r w:rsidRPr="0097456A">
        <w:rPr>
          <w:rFonts w:hAnsi="宋体" w:hint="eastAsia"/>
        </w:rPr>
        <w:t>属事</w:t>
      </w:r>
      <w:r w:rsidRPr="00E36D95">
        <w:rPr>
          <w:rFonts w:hint="eastAsia"/>
        </w:rPr>
        <w:t>”</w:t>
      </w:r>
      <w:r w:rsidRPr="0097456A">
        <w:rPr>
          <w:rFonts w:hAnsi="宋体" w:hint="eastAsia"/>
        </w:rPr>
        <w:t>豁免继续适用。</w:t>
      </w:r>
    </w:p>
    <w:p w14:paraId="28D24963" w14:textId="77777777" w:rsidR="00E959EF" w:rsidRPr="00E36D95" w:rsidRDefault="00E959EF" w:rsidP="00BF3B44">
      <w:pPr>
        <w:pStyle w:val="SingleTxtGC"/>
        <w:tabs>
          <w:tab w:val="clear" w:pos="1565"/>
          <w:tab w:val="clear" w:pos="1996"/>
          <w:tab w:val="clear" w:pos="2427"/>
        </w:tabs>
      </w:pPr>
      <w:r w:rsidRPr="00E36D95">
        <w:t>158.</w:t>
      </w:r>
      <w:r w:rsidRPr="00E36D95">
        <w:tab/>
      </w:r>
      <w:r w:rsidRPr="0097456A">
        <w:rPr>
          <w:rFonts w:hAnsi="宋体" w:hint="eastAsia"/>
        </w:rPr>
        <w:t>特别报告员还注意到关于合并不同条款的建议。他回顾了将第</w:t>
      </w:r>
      <w:r w:rsidRPr="00E36D95">
        <w:t>2</w:t>
      </w:r>
      <w:r w:rsidRPr="0097456A">
        <w:rPr>
          <w:rFonts w:hAnsi="宋体" w:hint="eastAsia"/>
        </w:rPr>
        <w:t>条草案中的定义与其他实质性条款合并的建议。关于第</w:t>
      </w:r>
      <w:r w:rsidRPr="00E36D95">
        <w:t>5</w:t>
      </w:r>
      <w:r w:rsidRPr="0097456A">
        <w:rPr>
          <w:rFonts w:hAnsi="宋体" w:hint="eastAsia"/>
        </w:rPr>
        <w:t>和第</w:t>
      </w:r>
      <w:r w:rsidRPr="00E36D95">
        <w:t>6</w:t>
      </w:r>
      <w:r w:rsidRPr="0097456A">
        <w:rPr>
          <w:rFonts w:hAnsi="宋体" w:hint="eastAsia"/>
        </w:rPr>
        <w:t>条草案，特别报告员赞成保留第</w:t>
      </w:r>
      <w:r w:rsidRPr="00E36D95">
        <w:t>5</w:t>
      </w:r>
      <w:r w:rsidRPr="0097456A">
        <w:rPr>
          <w:rFonts w:hAnsi="宋体" w:hint="eastAsia"/>
        </w:rPr>
        <w:t>条，将之作为一项独立的条款。他认为，起草委员会可以对合并第</w:t>
      </w:r>
      <w:r w:rsidRPr="00E36D95">
        <w:t>4</w:t>
      </w:r>
      <w:r w:rsidRPr="0097456A">
        <w:rPr>
          <w:rFonts w:hAnsi="宋体" w:hint="eastAsia"/>
        </w:rPr>
        <w:t>条草案第</w:t>
      </w:r>
      <w:r w:rsidRPr="00E36D95">
        <w:t>3</w:t>
      </w:r>
      <w:r w:rsidRPr="0097456A">
        <w:rPr>
          <w:rFonts w:hAnsi="宋体" w:hint="eastAsia"/>
        </w:rPr>
        <w:t>款和第</w:t>
      </w:r>
      <w:r w:rsidRPr="00E36D95">
        <w:t>6</w:t>
      </w:r>
      <w:r w:rsidRPr="0097456A">
        <w:rPr>
          <w:rFonts w:hAnsi="宋体" w:hint="eastAsia"/>
        </w:rPr>
        <w:t>条草案第</w:t>
      </w:r>
      <w:r w:rsidRPr="00E36D95">
        <w:t>3</w:t>
      </w:r>
      <w:r w:rsidRPr="0097456A">
        <w:rPr>
          <w:rFonts w:hAnsi="宋体" w:hint="eastAsia"/>
        </w:rPr>
        <w:t>款的建议进行讨论。</w:t>
      </w:r>
    </w:p>
    <w:p w14:paraId="265631BC" w14:textId="77777777" w:rsidR="00E959EF" w:rsidRPr="00E36D95" w:rsidRDefault="00E959EF" w:rsidP="00BF3B44">
      <w:pPr>
        <w:pStyle w:val="SingleTxtGC"/>
        <w:tabs>
          <w:tab w:val="clear" w:pos="1565"/>
          <w:tab w:val="clear" w:pos="1996"/>
          <w:tab w:val="clear" w:pos="2427"/>
        </w:tabs>
      </w:pPr>
      <w:r w:rsidRPr="00E36D95">
        <w:t>159.</w:t>
      </w:r>
      <w:r w:rsidRPr="00E36D95">
        <w:tab/>
      </w:r>
      <w:r w:rsidRPr="0097456A">
        <w:rPr>
          <w:rFonts w:hAnsi="宋体" w:hint="eastAsia"/>
        </w:rPr>
        <w:t>特别报告员在介绍性发言的最后，感谢了委员会其他委员和秘书处给予的协助。</w:t>
      </w:r>
    </w:p>
    <w:p w14:paraId="53BEB9CF" w14:textId="77777777" w:rsidR="00E959EF" w:rsidRPr="0097456A" w:rsidRDefault="00E959EF" w:rsidP="00AF33FF">
      <w:pPr>
        <w:pStyle w:val="H23GC"/>
      </w:pPr>
      <w:r w:rsidRPr="0097456A">
        <w:tab/>
      </w:r>
      <w:bookmarkStart w:id="130" w:name="_Toc176438399"/>
      <w:r w:rsidRPr="0097456A">
        <w:t>2.</w:t>
      </w:r>
      <w:r w:rsidRPr="0097456A">
        <w:tab/>
      </w:r>
      <w:r w:rsidRPr="0097456A">
        <w:rPr>
          <w:rFonts w:hint="eastAsia"/>
        </w:rPr>
        <w:t>辩论摘要</w:t>
      </w:r>
      <w:bookmarkEnd w:id="130"/>
    </w:p>
    <w:p w14:paraId="56EB2319" w14:textId="77777777" w:rsidR="00E959EF" w:rsidRPr="0097456A" w:rsidRDefault="00E959EF" w:rsidP="00AF33FF">
      <w:pPr>
        <w:pStyle w:val="H23GC"/>
      </w:pPr>
      <w:r w:rsidRPr="0097456A">
        <w:tab/>
      </w:r>
      <w:bookmarkStart w:id="131" w:name="_Toc176438400"/>
      <w:r w:rsidRPr="0097456A">
        <w:t>(a)</w:t>
      </w:r>
      <w:r w:rsidRPr="0097456A">
        <w:tab/>
      </w:r>
      <w:r w:rsidRPr="0097456A">
        <w:rPr>
          <w:rFonts w:hint="eastAsia"/>
        </w:rPr>
        <w:t>一般性评论</w:t>
      </w:r>
      <w:bookmarkEnd w:id="131"/>
    </w:p>
    <w:p w14:paraId="15AE5B50" w14:textId="77777777" w:rsidR="00E959EF" w:rsidRPr="0097456A" w:rsidRDefault="00E959EF" w:rsidP="00BF3B44">
      <w:pPr>
        <w:pStyle w:val="SingleTxtGC"/>
        <w:tabs>
          <w:tab w:val="clear" w:pos="1565"/>
          <w:tab w:val="clear" w:pos="1996"/>
          <w:tab w:val="clear" w:pos="2427"/>
        </w:tabs>
      </w:pPr>
      <w:r w:rsidRPr="0097456A">
        <w:t>160.</w:t>
      </w:r>
      <w:r w:rsidRPr="0097456A">
        <w:tab/>
      </w:r>
      <w:r w:rsidRPr="0097456A">
        <w:rPr>
          <w:rFonts w:hint="eastAsia"/>
        </w:rPr>
        <w:t>委员们欢迎特别报告员的第一次报告。几位委员表示赞赏特别报告员努力回应各国政府在书面评论和意见中以及在第六委员会提出的关切。还有人表示赞同他对一读通过的第</w:t>
      </w:r>
      <w:r w:rsidRPr="0097456A">
        <w:t>1</w:t>
      </w:r>
      <w:r w:rsidRPr="0097456A">
        <w:rPr>
          <w:rFonts w:hint="eastAsia"/>
        </w:rPr>
        <w:t>至第</w:t>
      </w:r>
      <w:r w:rsidRPr="0097456A">
        <w:t>6</w:t>
      </w:r>
      <w:r w:rsidRPr="0097456A">
        <w:rPr>
          <w:rFonts w:hint="eastAsia"/>
        </w:rPr>
        <w:t>条草案提出的适度修改。此外，几位委员表示感谢两位前任特别报告员科洛德金先生和埃斯科瓦尔</w:t>
      </w:r>
      <w:r w:rsidRPr="0097456A">
        <w:rPr>
          <w:rFonts w:ascii="宋体" w:hAnsi="宋体" w:hint="eastAsia"/>
        </w:rPr>
        <w:t>·</w:t>
      </w:r>
      <w:r w:rsidRPr="0097456A">
        <w:rPr>
          <w:rFonts w:hint="eastAsia"/>
        </w:rPr>
        <w:t>埃尔南德斯女士就本专题所做的工作，并感谢对各国政府的评论和意见所做的汇编。</w:t>
      </w:r>
    </w:p>
    <w:p w14:paraId="5CF1CEBF" w14:textId="77777777" w:rsidR="00E959EF" w:rsidRPr="0097456A" w:rsidRDefault="00E959EF" w:rsidP="00BF3B44">
      <w:pPr>
        <w:pStyle w:val="SingleTxtGC"/>
        <w:tabs>
          <w:tab w:val="clear" w:pos="1565"/>
          <w:tab w:val="clear" w:pos="1996"/>
          <w:tab w:val="clear" w:pos="2427"/>
        </w:tabs>
      </w:pPr>
      <w:r w:rsidRPr="0097456A">
        <w:t>161.</w:t>
      </w:r>
      <w:r w:rsidRPr="0097456A">
        <w:tab/>
      </w:r>
      <w:r w:rsidRPr="0097456A">
        <w:rPr>
          <w:rFonts w:hint="eastAsia"/>
        </w:rPr>
        <w:t>几位委员强调了本专题对各国的重要性，并强调委员会需要在尊重各国主权平等与确保对国际法规定的最严重罪行追究责任之间取得适当平衡。其他委员强调，需要维持国家间的友好关系，维护国际和平与安全。有人回顾，国家官员的豁免源于其职能的国家性质以及这些官员需要能够代表国家。有人认为，豁免是对行使管辖权的程序性阻碍，不能免除对违法行为的问责。</w:t>
      </w:r>
    </w:p>
    <w:p w14:paraId="4395688D" w14:textId="6BA5E053" w:rsidR="00E959EF" w:rsidRPr="0097456A" w:rsidRDefault="00E959EF" w:rsidP="00BF3B44">
      <w:pPr>
        <w:pStyle w:val="SingleTxtGC"/>
        <w:tabs>
          <w:tab w:val="clear" w:pos="1565"/>
          <w:tab w:val="clear" w:pos="1996"/>
          <w:tab w:val="clear" w:pos="2427"/>
        </w:tabs>
      </w:pPr>
      <w:r w:rsidRPr="0097456A">
        <w:t>162.</w:t>
      </w:r>
      <w:r w:rsidRPr="0097456A">
        <w:tab/>
      </w:r>
      <w:r w:rsidRPr="0097456A">
        <w:rPr>
          <w:rFonts w:hint="eastAsia"/>
        </w:rPr>
        <w:t>几位委员指出，第</w:t>
      </w:r>
      <w:r w:rsidRPr="0097456A">
        <w:t>7</w:t>
      </w:r>
      <w:r w:rsidRPr="0097456A">
        <w:rPr>
          <w:rFonts w:hint="eastAsia"/>
        </w:rPr>
        <w:t>条草案的内容对整套条款草案的成功至关重要。有人表示支持该条款，并支持将侵略罪列入其范围。然而，也有人回顾了有关其内容的关切。有人援引了最近的国家司法裁决</w:t>
      </w:r>
      <w:r w:rsidR="00947C93">
        <w:rPr>
          <w:rFonts w:hint="eastAsia"/>
          <w:spacing w:val="-50"/>
        </w:rPr>
        <w:t>―</w:t>
      </w:r>
      <w:r w:rsidR="00947C93">
        <w:rPr>
          <w:rFonts w:hint="eastAsia"/>
        </w:rPr>
        <w:t>―</w:t>
      </w:r>
      <w:r w:rsidRPr="0097456A">
        <w:rPr>
          <w:rFonts w:hint="eastAsia"/>
        </w:rPr>
        <w:t>这些裁决既符合第</w:t>
      </w:r>
      <w:r w:rsidRPr="0097456A">
        <w:t>7</w:t>
      </w:r>
      <w:r w:rsidRPr="0097456A">
        <w:rPr>
          <w:rFonts w:hint="eastAsia"/>
        </w:rPr>
        <w:t>条草案，又维护了对该条款范围内的罪行的豁免，并强调有必要更新这方面的相关评注。有人指出，虽然第</w:t>
      </w:r>
      <w:r w:rsidRPr="0097456A">
        <w:t>7</w:t>
      </w:r>
      <w:r w:rsidRPr="0097456A">
        <w:rPr>
          <w:rFonts w:hint="eastAsia"/>
        </w:rPr>
        <w:t>条草案被描述为豁免的例外，但豁免本身可被视为法院地国领土主权一般规则的例外，如委员会</w:t>
      </w:r>
      <w:r w:rsidRPr="0097456A">
        <w:t>1949</w:t>
      </w:r>
      <w:r w:rsidRPr="0097456A">
        <w:rPr>
          <w:rFonts w:hint="eastAsia"/>
        </w:rPr>
        <w:t>年国家权利和义务宣言草案所述。</w:t>
      </w:r>
      <w:r w:rsidRPr="001F2008">
        <w:rPr>
          <w:rStyle w:val="a7"/>
        </w:rPr>
        <w:footnoteReference w:id="218"/>
      </w:r>
      <w:r w:rsidRPr="0097456A">
        <w:t xml:space="preserve"> </w:t>
      </w:r>
      <w:r w:rsidRPr="0097456A">
        <w:rPr>
          <w:rFonts w:hint="eastAsia"/>
        </w:rPr>
        <w:t>在这方面，一些委员问及，国家实践是否能够证明，存在一项习惯国际法规则，对每种情形下的豁免都作出了规定。还有一些委员表达了相反的意见。有人要求在评注中明确说明构成第</w:t>
      </w:r>
      <w:r w:rsidRPr="0097456A">
        <w:t>7</w:t>
      </w:r>
      <w:r w:rsidRPr="0097456A">
        <w:rPr>
          <w:rFonts w:hint="eastAsia"/>
        </w:rPr>
        <w:t>条草案范围内罪行的行为是否可以定性为以官方身份实施的行为。</w:t>
      </w:r>
    </w:p>
    <w:p w14:paraId="55D8CA07" w14:textId="77777777" w:rsidR="00E959EF" w:rsidRPr="0097456A" w:rsidRDefault="00E959EF" w:rsidP="00BF3B44">
      <w:pPr>
        <w:pStyle w:val="SingleTxtGC"/>
        <w:tabs>
          <w:tab w:val="clear" w:pos="1565"/>
          <w:tab w:val="clear" w:pos="1996"/>
          <w:tab w:val="clear" w:pos="2427"/>
        </w:tabs>
      </w:pPr>
      <w:r w:rsidRPr="0097456A">
        <w:t>163.</w:t>
      </w:r>
      <w:r w:rsidRPr="0097456A">
        <w:tab/>
      </w:r>
      <w:r w:rsidRPr="0097456A">
        <w:rPr>
          <w:rFonts w:hint="eastAsia"/>
        </w:rPr>
        <w:t>关于各国要求进一步澄清特定条款是反映了现有的习惯国际法规则还是代表了关于逐渐发展国际法的建议，几位委员同意特别报告员的观点，认为委员会已在条款草案总评注第</w:t>
      </w:r>
      <w:r w:rsidRPr="0097456A">
        <w:t>(12)</w:t>
      </w:r>
      <w:r w:rsidRPr="0097456A">
        <w:rPr>
          <w:rFonts w:hint="eastAsia"/>
        </w:rPr>
        <w:t>段中充分处理了这一问题。尽管如此，几位委员鼓励委员会考虑就各国要求澄清的具体问题提供进一步资料。还有人强调，任何有关法律的说法都需要进行适当证实。</w:t>
      </w:r>
    </w:p>
    <w:p w14:paraId="78CB6274" w14:textId="77777777" w:rsidR="00E959EF" w:rsidRPr="0097456A" w:rsidRDefault="00E959EF" w:rsidP="00BF3B44">
      <w:pPr>
        <w:pStyle w:val="SingleTxtGC"/>
        <w:tabs>
          <w:tab w:val="clear" w:pos="1565"/>
          <w:tab w:val="clear" w:pos="1996"/>
          <w:tab w:val="clear" w:pos="2427"/>
        </w:tabs>
      </w:pPr>
      <w:r w:rsidRPr="0097456A">
        <w:lastRenderedPageBreak/>
        <w:t>164.</w:t>
      </w:r>
      <w:r w:rsidRPr="0097456A">
        <w:tab/>
      </w:r>
      <w:r w:rsidRPr="0097456A">
        <w:rPr>
          <w:rFonts w:hAnsi="宋体" w:hint="eastAsia"/>
        </w:rPr>
        <w:t>关于委员会二读将采取的做法，一些委员认为，对条款草案及其评注修改应该仅限于为回应各国的评论和一读以来的事态发展所需的修改。但也有人认为，委员会在调整时无需过于犹豫，因为这将是</w:t>
      </w:r>
      <w:r w:rsidRPr="00E36D95">
        <w:t>2022</w:t>
      </w:r>
      <w:r w:rsidRPr="0097456A">
        <w:rPr>
          <w:rFonts w:hAnsi="宋体" w:hint="eastAsia"/>
        </w:rPr>
        <w:t>年后加入委员会的委员就本专题开展工作的第一次机会。有人回顾，在</w:t>
      </w:r>
      <w:r w:rsidRPr="00E36D95">
        <w:t>2022</w:t>
      </w:r>
      <w:r w:rsidRPr="0097456A">
        <w:rPr>
          <w:rFonts w:hAnsi="宋体" w:hint="eastAsia"/>
        </w:rPr>
        <w:t>年一读结束时，条款草案只进行了润色，没有作任何修正。有人提出，是否有可能纠正一读案文和评注中的任何不一致之处。另一方面，有人回顾，条款草案是在</w:t>
      </w:r>
      <w:r w:rsidRPr="0097456A">
        <w:rPr>
          <w:rFonts w:hAnsi="宋体"/>
        </w:rPr>
        <w:t>2022</w:t>
      </w:r>
      <w:r w:rsidRPr="0097456A">
        <w:rPr>
          <w:rFonts w:hAnsi="宋体" w:hint="eastAsia"/>
        </w:rPr>
        <w:t>年通过的，其中提到了截止当时的判例。</w:t>
      </w:r>
    </w:p>
    <w:p w14:paraId="2D8CFC45" w14:textId="77777777" w:rsidR="00E959EF" w:rsidRPr="0097456A" w:rsidRDefault="00E959EF" w:rsidP="00BF3B44">
      <w:pPr>
        <w:pStyle w:val="SingleTxtGC"/>
        <w:tabs>
          <w:tab w:val="clear" w:pos="1565"/>
          <w:tab w:val="clear" w:pos="1996"/>
          <w:tab w:val="clear" w:pos="2427"/>
        </w:tabs>
      </w:pPr>
      <w:r w:rsidRPr="0097456A">
        <w:t>165.</w:t>
      </w:r>
      <w:r w:rsidRPr="0097456A">
        <w:tab/>
      </w:r>
      <w:r w:rsidRPr="0097456A">
        <w:rPr>
          <w:rFonts w:hint="eastAsia"/>
        </w:rPr>
        <w:t>几位委员强调，各国政府的评论应该在委员会二读审议中发挥核心作用。一些委员回顾了各国在一读结束前提出的评论，认为这些评论可能与委员会目前的工作有关。另一些委员支持特别报告员的方法。有人强调，必须充分平等地考虑所有区域的国家的观点。有人鼓励委员会考虑各国在委员会正式磋商进程之外表达的相关观点。也有人指出，很难解释没有提交意见的政府保持沉默的原因，并希望更多的代表团能够在第六委员会的辩论中就本报告提出观点。有人强调了在考虑到各国不同观点的情况下建立共识的目标。</w:t>
      </w:r>
    </w:p>
    <w:p w14:paraId="14B6ADEC" w14:textId="77777777" w:rsidR="00E959EF" w:rsidRPr="0097456A" w:rsidRDefault="00E959EF" w:rsidP="00BF3B44">
      <w:pPr>
        <w:pStyle w:val="SingleTxtGC"/>
        <w:tabs>
          <w:tab w:val="clear" w:pos="1565"/>
          <w:tab w:val="clear" w:pos="1996"/>
          <w:tab w:val="clear" w:pos="2427"/>
        </w:tabs>
      </w:pPr>
      <w:r w:rsidRPr="0097456A">
        <w:t>166.</w:t>
      </w:r>
      <w:r w:rsidRPr="0097456A">
        <w:tab/>
      </w:r>
      <w:r w:rsidRPr="0097456A">
        <w:rPr>
          <w:rFonts w:hAnsi="宋体" w:hint="eastAsia"/>
        </w:rPr>
        <w:t>委员们还强调，有必要反映与本专题有关的国家实践、判例和学说的新发展，考虑到一读暂时通过第</w:t>
      </w:r>
      <w:r w:rsidRPr="00E36D95">
        <w:t>1</w:t>
      </w:r>
      <w:r w:rsidRPr="0097456A">
        <w:rPr>
          <w:rFonts w:hAnsi="宋体" w:hint="eastAsia"/>
        </w:rPr>
        <w:t>至第</w:t>
      </w:r>
      <w:r w:rsidRPr="00E36D95">
        <w:t>6</w:t>
      </w:r>
      <w:r w:rsidRPr="0097456A">
        <w:rPr>
          <w:rFonts w:hAnsi="宋体" w:hint="eastAsia"/>
        </w:rPr>
        <w:t>条草案以来已经过去了一段时间，这一点尤其重要。也有人强调了司法系统以外的国家实践的相关性。还有人强调需要审查评注中引用的案例，并对涉及主权豁免、民事管辖豁免或未援引豁免的案例的相关性提出质疑。其他委员重申，第</w:t>
      </w:r>
      <w:r w:rsidRPr="0097456A">
        <w:rPr>
          <w:rFonts w:hAnsi="宋体"/>
        </w:rPr>
        <w:t>1</w:t>
      </w:r>
      <w:r w:rsidRPr="0097456A">
        <w:rPr>
          <w:rFonts w:hAnsi="宋体" w:hint="eastAsia"/>
        </w:rPr>
        <w:t>条至第</w:t>
      </w:r>
      <w:r w:rsidRPr="0097456A">
        <w:rPr>
          <w:rFonts w:hAnsi="宋体"/>
        </w:rPr>
        <w:t>6</w:t>
      </w:r>
      <w:r w:rsidRPr="0097456A">
        <w:rPr>
          <w:rFonts w:hAnsi="宋体" w:hint="eastAsia"/>
        </w:rPr>
        <w:t>条草案已于</w:t>
      </w:r>
      <w:r w:rsidRPr="0097456A">
        <w:rPr>
          <w:rFonts w:hAnsi="宋体"/>
        </w:rPr>
        <w:t>2022</w:t>
      </w:r>
      <w:r w:rsidRPr="0097456A">
        <w:rPr>
          <w:rFonts w:hAnsi="宋体" w:hint="eastAsia"/>
        </w:rPr>
        <w:t>年暂时通过，所引用的判例表明当时进行了彻底的讨论。</w:t>
      </w:r>
    </w:p>
    <w:p w14:paraId="3F3AFBD2" w14:textId="77777777" w:rsidR="00E959EF" w:rsidRPr="0097456A" w:rsidRDefault="00E959EF" w:rsidP="00BF3B44">
      <w:pPr>
        <w:pStyle w:val="SingleTxtGC"/>
        <w:tabs>
          <w:tab w:val="clear" w:pos="1565"/>
          <w:tab w:val="clear" w:pos="1996"/>
          <w:tab w:val="clear" w:pos="2427"/>
        </w:tabs>
      </w:pPr>
      <w:r w:rsidRPr="0097456A">
        <w:t>167.</w:t>
      </w:r>
      <w:r w:rsidRPr="0097456A">
        <w:tab/>
      </w:r>
      <w:r w:rsidRPr="0097456A">
        <w:rPr>
          <w:rFonts w:hint="eastAsia"/>
        </w:rPr>
        <w:t>委员们思考了委员会对条款草案进行二读将面临的挑战。有人鼓励委员会根据本专题的微妙之处和各国的不同观点，寻求可普遍适用的解决办法。有人强调有必要以技术性和非政治的方式反映习惯国际法，并指出有国家要求委员会将工作重点重新放在现有规则的编纂上。也有人鼓励委员会通过逐渐发展，提供附加价值。几位委员告诫委员会不应阻碍国际法的发展，也不应对法律提出倒退性的修改意见。</w:t>
      </w:r>
    </w:p>
    <w:p w14:paraId="54DB6CE6" w14:textId="77777777" w:rsidR="00E959EF" w:rsidRPr="0097456A" w:rsidRDefault="00E959EF" w:rsidP="00AF33FF">
      <w:pPr>
        <w:pStyle w:val="H23GC"/>
      </w:pPr>
      <w:r w:rsidRPr="0097456A">
        <w:tab/>
      </w:r>
      <w:bookmarkStart w:id="132" w:name="_Toc176438401"/>
      <w:r w:rsidRPr="0097456A">
        <w:t>(b)</w:t>
      </w:r>
      <w:r w:rsidRPr="0097456A">
        <w:tab/>
      </w:r>
      <w:r w:rsidRPr="0097456A">
        <w:rPr>
          <w:rFonts w:hint="eastAsia"/>
        </w:rPr>
        <w:t>第</w:t>
      </w:r>
      <w:r w:rsidRPr="0097456A">
        <w:t>1</w:t>
      </w:r>
      <w:r w:rsidRPr="0097456A">
        <w:rPr>
          <w:rFonts w:hint="eastAsia"/>
        </w:rPr>
        <w:t>条草案</w:t>
      </w:r>
      <w:r w:rsidRPr="0097456A">
        <w:t>(</w:t>
      </w:r>
      <w:r w:rsidRPr="0097456A">
        <w:rPr>
          <w:rFonts w:hint="eastAsia"/>
        </w:rPr>
        <w:t>本条款草案的范围</w:t>
      </w:r>
      <w:r w:rsidRPr="0097456A">
        <w:t>)</w:t>
      </w:r>
      <w:bookmarkEnd w:id="132"/>
    </w:p>
    <w:p w14:paraId="00ED8395" w14:textId="77777777" w:rsidR="00E959EF" w:rsidRPr="0097456A" w:rsidRDefault="00E959EF" w:rsidP="00BF3B44">
      <w:pPr>
        <w:pStyle w:val="SingleTxtGC"/>
        <w:tabs>
          <w:tab w:val="clear" w:pos="1565"/>
          <w:tab w:val="clear" w:pos="1996"/>
          <w:tab w:val="clear" w:pos="2427"/>
        </w:tabs>
      </w:pPr>
      <w:r w:rsidRPr="0097456A">
        <w:t>168.</w:t>
      </w:r>
      <w:r w:rsidRPr="0097456A">
        <w:tab/>
      </w:r>
      <w:r w:rsidRPr="0097456A">
        <w:rPr>
          <w:rFonts w:hint="eastAsia"/>
        </w:rPr>
        <w:t>在对第</w:t>
      </w:r>
      <w:r w:rsidRPr="0097456A">
        <w:t>1</w:t>
      </w:r>
      <w:r w:rsidRPr="0097456A">
        <w:rPr>
          <w:rFonts w:hint="eastAsia"/>
        </w:rPr>
        <w:t>条草案的讨论中，提出了一些有关条款草案范围的问题。一些委员认为，有必要对“刑事管辖权”和“行使刑事管辖权”进行定义，至少应在评注中进行定义。另一些委员同意特别报告员的意见，即不需要此类定义。有人指出，第</w:t>
      </w:r>
      <w:r w:rsidRPr="0097456A">
        <w:t>9</w:t>
      </w:r>
      <w:r w:rsidRPr="0097456A">
        <w:rPr>
          <w:rFonts w:hint="eastAsia"/>
        </w:rPr>
        <w:t>条草案评注第</w:t>
      </w:r>
      <w:r w:rsidRPr="0097456A">
        <w:t>(5)</w:t>
      </w:r>
      <w:r w:rsidRPr="0097456A">
        <w:rPr>
          <w:rFonts w:hint="eastAsia"/>
        </w:rPr>
        <w:t>段载有对行使刑事管辖权概念的思考，放到总评注中可能会更好。有人回顾指出，第一任特别报告员曾解释说，豁免只涉及“对官员施加义务或者具有强制性的刑事诉讼措施”。</w:t>
      </w:r>
      <w:r w:rsidRPr="001F2008">
        <w:rPr>
          <w:rStyle w:val="a7"/>
        </w:rPr>
        <w:footnoteReference w:id="219"/>
      </w:r>
      <w:r w:rsidRPr="0097456A">
        <w:t xml:space="preserve"> </w:t>
      </w:r>
      <w:r w:rsidRPr="0097456A">
        <w:rPr>
          <w:rFonts w:hint="eastAsia"/>
        </w:rPr>
        <w:t>有人提出，有必要讨论刑事管辖豁免与其他形式的管辖豁免之间如何区分，包括与民事管辖豁免和行政管辖豁免之间的区分。还有人认为，这种区分应该留给国内法律体系处理。</w:t>
      </w:r>
    </w:p>
    <w:p w14:paraId="32DD9E4E" w14:textId="77777777" w:rsidR="00E959EF" w:rsidRPr="0097456A" w:rsidRDefault="00E959EF" w:rsidP="00BF3B44">
      <w:pPr>
        <w:pStyle w:val="SingleTxtGC"/>
        <w:tabs>
          <w:tab w:val="clear" w:pos="1565"/>
          <w:tab w:val="clear" w:pos="1996"/>
          <w:tab w:val="clear" w:pos="2427"/>
        </w:tabs>
      </w:pPr>
      <w:r w:rsidRPr="0097456A">
        <w:t>169.</w:t>
      </w:r>
      <w:r w:rsidRPr="0097456A">
        <w:tab/>
      </w:r>
      <w:r w:rsidRPr="0097456A">
        <w:rPr>
          <w:rFonts w:hint="eastAsia"/>
        </w:rPr>
        <w:t>一些委员支持特别报告员的建议，即在评注中澄清豁免与不可侵犯性之间的区别。有人指出，国际法院在其决定中对这两个概念进行了合并讨论。有人认为，不可侵犯性可被视为是执法管辖豁免的一种形式。有人指出，有些行为可能涉及国家官员的不可侵犯性，但不属于本专题的范围，因为它们与行使刑事管辖</w:t>
      </w:r>
      <w:r w:rsidRPr="0097456A">
        <w:rPr>
          <w:rFonts w:hint="eastAsia"/>
        </w:rPr>
        <w:lastRenderedPageBreak/>
        <w:t>权无关。有人强调指出，第</w:t>
      </w:r>
      <w:r w:rsidRPr="0097456A">
        <w:t>9</w:t>
      </w:r>
      <w:r w:rsidRPr="0097456A">
        <w:rPr>
          <w:rFonts w:hint="eastAsia"/>
        </w:rPr>
        <w:t>和第</w:t>
      </w:r>
      <w:r w:rsidRPr="0097456A">
        <w:t>14</w:t>
      </w:r>
      <w:r w:rsidRPr="0097456A">
        <w:rPr>
          <w:rFonts w:hint="eastAsia"/>
        </w:rPr>
        <w:t>条草案与不可侵犯性相关。有人建议在评注中加入有关允许或不允许的程序的具体实例。一些委员提议将第</w:t>
      </w:r>
      <w:r w:rsidRPr="0097456A">
        <w:t>9</w:t>
      </w:r>
      <w:r w:rsidRPr="0097456A">
        <w:rPr>
          <w:rFonts w:hint="eastAsia"/>
        </w:rPr>
        <w:t>条草案评注中提到不可侵犯性的内容移至第</w:t>
      </w:r>
      <w:r w:rsidRPr="0097456A">
        <w:t>1</w:t>
      </w:r>
      <w:r w:rsidRPr="0097456A">
        <w:rPr>
          <w:rFonts w:hint="eastAsia"/>
        </w:rPr>
        <w:t>条草案评注中。还有人建议提及相关的</w:t>
      </w:r>
      <w:r w:rsidRPr="0097456A">
        <w:rPr>
          <w:rFonts w:eastAsia="楷体" w:hint="eastAsia"/>
        </w:rPr>
        <w:t>逮捕令案</w:t>
      </w:r>
      <w:bookmarkStart w:id="133" w:name="_Ref172027584"/>
      <w:r w:rsidRPr="001F2008">
        <w:rPr>
          <w:rStyle w:val="a7"/>
        </w:rPr>
        <w:footnoteReference w:id="220"/>
      </w:r>
      <w:bookmarkEnd w:id="133"/>
      <w:r w:rsidRPr="0097456A">
        <w:rPr>
          <w:rFonts w:hint="eastAsia"/>
        </w:rPr>
        <w:t>、</w:t>
      </w:r>
      <w:r w:rsidRPr="0097456A">
        <w:rPr>
          <w:rFonts w:eastAsia="楷体" w:hint="eastAsia"/>
        </w:rPr>
        <w:t>驻德黑兰外交和领事人员案</w:t>
      </w:r>
      <w:r w:rsidRPr="001F2008">
        <w:rPr>
          <w:rStyle w:val="a7"/>
        </w:rPr>
        <w:footnoteReference w:id="221"/>
      </w:r>
      <w:r w:rsidRPr="0097456A">
        <w:t xml:space="preserve"> </w:t>
      </w:r>
      <w:r w:rsidRPr="0097456A">
        <w:rPr>
          <w:rFonts w:hint="eastAsia"/>
        </w:rPr>
        <w:t>以及《维也纳外交关系公约》</w:t>
      </w:r>
      <w:r w:rsidRPr="001F2008">
        <w:rPr>
          <w:rStyle w:val="a7"/>
        </w:rPr>
        <w:footnoteReference w:id="222"/>
      </w:r>
      <w:r w:rsidRPr="003216D7">
        <w:rPr>
          <w:rStyle w:val="SingleTxtGCChar"/>
        </w:rPr>
        <w:t xml:space="preserve"> </w:t>
      </w:r>
      <w:r w:rsidRPr="0097456A">
        <w:rPr>
          <w:rFonts w:hint="eastAsia"/>
        </w:rPr>
        <w:t>第二十九条。还有人建议，可通过增加“不妨碍”条款或“酌情”条款来处理不可侵犯性问题。</w:t>
      </w:r>
    </w:p>
    <w:p w14:paraId="7B0EF27F" w14:textId="77777777" w:rsidR="00E959EF" w:rsidRPr="0097456A" w:rsidRDefault="00E959EF" w:rsidP="00BF3B44">
      <w:pPr>
        <w:pStyle w:val="SingleTxtGC"/>
        <w:tabs>
          <w:tab w:val="clear" w:pos="1565"/>
          <w:tab w:val="clear" w:pos="1996"/>
          <w:tab w:val="clear" w:pos="2427"/>
        </w:tabs>
      </w:pPr>
      <w:r w:rsidRPr="0097456A">
        <w:t>170.</w:t>
      </w:r>
      <w:r w:rsidRPr="0097456A">
        <w:tab/>
      </w:r>
      <w:r w:rsidRPr="0097456A">
        <w:rPr>
          <w:rFonts w:hint="eastAsia"/>
        </w:rPr>
        <w:t>关于第</w:t>
      </w:r>
      <w:r w:rsidRPr="0097456A">
        <w:t>1</w:t>
      </w:r>
      <w:r w:rsidRPr="0097456A">
        <w:rPr>
          <w:rFonts w:hint="eastAsia"/>
        </w:rPr>
        <w:t>条草案第</w:t>
      </w:r>
      <w:r w:rsidRPr="0097456A">
        <w:t>1</w:t>
      </w:r>
      <w:r w:rsidRPr="0097456A">
        <w:rPr>
          <w:rFonts w:hint="eastAsia"/>
        </w:rPr>
        <w:t>款，一些委员建议修改措辞。有人提出，案文应提及“现任和前任”国家官员，以反映前任国家官员也可享有属事豁免。还有人建议，应提及对“刑事管辖权的行使”享有豁免，主要目的是避免暗示存在对立法管辖的豁免。但有人提出关切，认为这样的改动可能会过分限制条款草案的范围。</w:t>
      </w:r>
    </w:p>
    <w:p w14:paraId="0779E784" w14:textId="77777777" w:rsidR="00E959EF" w:rsidRPr="0097456A" w:rsidRDefault="00E959EF" w:rsidP="00BF3B44">
      <w:pPr>
        <w:pStyle w:val="SingleTxtGC"/>
        <w:tabs>
          <w:tab w:val="clear" w:pos="1565"/>
          <w:tab w:val="clear" w:pos="1996"/>
          <w:tab w:val="clear" w:pos="2427"/>
        </w:tabs>
      </w:pPr>
      <w:r w:rsidRPr="0097456A">
        <w:t>171.</w:t>
      </w:r>
      <w:r w:rsidRPr="0097456A">
        <w:tab/>
      </w:r>
      <w:r w:rsidRPr="0097456A">
        <w:rPr>
          <w:rFonts w:hint="eastAsia"/>
        </w:rPr>
        <w:t>委员们普遍同意特别报告员的意见，认为没有必要修改第</w:t>
      </w:r>
      <w:r w:rsidRPr="0097456A">
        <w:t>2</w:t>
      </w:r>
      <w:r w:rsidRPr="0097456A">
        <w:rPr>
          <w:rFonts w:hint="eastAsia"/>
        </w:rPr>
        <w:t>款。但有人建议在评注中列入各国提出的有关特别规则的更多例子，包括与国际会议、国际委员会和国际司法或仲裁程序有关的规则。有人建议，评注应更明确地解释，武装部队成员，特别是在其参与武装冲突的情况下，不一定被排除在条款草案的范围之外。还有人认为，他们属于战斗人员豁免理论的范畴。有人询问，属人豁免是否在冲突局势中的交战国之间适用。此外，有人要求在评注中进一步澄清第</w:t>
      </w:r>
      <w:r w:rsidRPr="0097456A">
        <w:t>2</w:t>
      </w:r>
      <w:r w:rsidRPr="0097456A">
        <w:rPr>
          <w:rFonts w:hint="eastAsia"/>
        </w:rPr>
        <w:t>款和第</w:t>
      </w:r>
      <w:r w:rsidRPr="0097456A">
        <w:t>3</w:t>
      </w:r>
      <w:r w:rsidRPr="0097456A">
        <w:rPr>
          <w:rFonts w:hint="eastAsia"/>
        </w:rPr>
        <w:t>款采用不同措辞的意义。</w:t>
      </w:r>
    </w:p>
    <w:p w14:paraId="6AB36813" w14:textId="77777777" w:rsidR="00E959EF" w:rsidRPr="0097456A" w:rsidRDefault="00E959EF" w:rsidP="00BF3B44">
      <w:pPr>
        <w:pStyle w:val="SingleTxtGC"/>
        <w:tabs>
          <w:tab w:val="clear" w:pos="1565"/>
          <w:tab w:val="clear" w:pos="1996"/>
          <w:tab w:val="clear" w:pos="2427"/>
        </w:tabs>
      </w:pPr>
      <w:r w:rsidRPr="0097456A">
        <w:t>172.</w:t>
      </w:r>
      <w:r w:rsidRPr="0097456A">
        <w:tab/>
      </w:r>
      <w:r w:rsidRPr="0097456A">
        <w:rPr>
          <w:rFonts w:hint="eastAsia"/>
        </w:rPr>
        <w:t>一些委员支持列入第</w:t>
      </w:r>
      <w:r w:rsidRPr="0097456A">
        <w:t>3</w:t>
      </w:r>
      <w:r w:rsidRPr="0097456A">
        <w:rPr>
          <w:rFonts w:hint="eastAsia"/>
        </w:rPr>
        <w:t>款，因为该款表明，条款草案不妨碍适用于国际性刑事法庭的特别制度。有人强调指出，如果条款草案成为条约，该款就很重要，因为如果没有这一款，《维也纳条约法公约》第三十条所反映的后订条约优先于前订条约的规则</w:t>
      </w:r>
      <w:r w:rsidRPr="001F2008">
        <w:rPr>
          <w:rStyle w:val="a7"/>
        </w:rPr>
        <w:footnoteReference w:id="223"/>
      </w:r>
      <w:r w:rsidRPr="0097456A">
        <w:t xml:space="preserve"> </w:t>
      </w:r>
      <w:r w:rsidRPr="0097456A">
        <w:rPr>
          <w:rFonts w:hint="eastAsia"/>
        </w:rPr>
        <w:t>就会适用。不过，一些委员同意特别报告员的意见，认为该款需要修改，其中一些委员支持他提出的修正建议。有人认为，他的建议能够让该款更加明确，更具包容性。</w:t>
      </w:r>
    </w:p>
    <w:p w14:paraId="7FAC98C9" w14:textId="77777777" w:rsidR="00E959EF" w:rsidRPr="0097456A" w:rsidRDefault="00E959EF" w:rsidP="00BF3B44">
      <w:pPr>
        <w:pStyle w:val="SingleTxtGC"/>
        <w:tabs>
          <w:tab w:val="clear" w:pos="1565"/>
          <w:tab w:val="clear" w:pos="1996"/>
          <w:tab w:val="clear" w:pos="2427"/>
        </w:tabs>
      </w:pPr>
      <w:r w:rsidRPr="0097456A">
        <w:t>173.</w:t>
      </w:r>
      <w:r w:rsidRPr="0097456A">
        <w:tab/>
      </w:r>
      <w:r w:rsidRPr="0097456A">
        <w:rPr>
          <w:rFonts w:hint="eastAsia"/>
        </w:rPr>
        <w:t>委员们讨论了该款中“条约”和“协定”两词的范围。几位委员表示倾向于使用其中一词，并普遍支持前后一致地使用该词。一些委员指出，一读案文可能会被解读为没有涵盖设立国际性刑事法庭的所有可能模式，例如安全理事会设立的特设法庭。但也有人指出，此类法庭的法律依据最终仍是条约，即《联合国宪章》。有人提议单列一款以涵盖“作为设立国际性刑事法院和法庭的法律依据的条约”，将此类法庭纳入本条款范围。一些委员建议使用“文书”和“具有约束力的文书”等表述，以涵盖根据条约设立的法庭和在国际组织主持下设立的法庭。一些委员还支持一些国家提出的想法，即提及“设立国际性刑事法院和法庭或与其运作有关”的文书。</w:t>
      </w:r>
    </w:p>
    <w:p w14:paraId="1B6E48D7" w14:textId="77777777" w:rsidR="00E959EF" w:rsidRPr="0097456A" w:rsidRDefault="00E959EF" w:rsidP="00BF3B44">
      <w:pPr>
        <w:pStyle w:val="SingleTxtGC"/>
        <w:tabs>
          <w:tab w:val="clear" w:pos="1565"/>
          <w:tab w:val="clear" w:pos="1996"/>
          <w:tab w:val="clear" w:pos="2427"/>
        </w:tabs>
      </w:pPr>
      <w:r w:rsidRPr="0097456A">
        <w:t>174.</w:t>
      </w:r>
      <w:r w:rsidRPr="0097456A">
        <w:tab/>
      </w:r>
      <w:r w:rsidRPr="0097456A">
        <w:rPr>
          <w:rFonts w:hint="eastAsia"/>
        </w:rPr>
        <w:t>一些委员表示关切的是，混合法庭和国际化法庭是否包括在该条款范围内并不明确，建议可能需要为此单列一项。还有人提议在评注中更加细致地区分使</w:t>
      </w:r>
      <w:r w:rsidRPr="0097456A">
        <w:rPr>
          <w:rFonts w:hint="eastAsia"/>
        </w:rPr>
        <w:lastRenderedPageBreak/>
        <w:t>刑事法庭成为国际性法庭的因素，塞拉利昂问题特别法庭上诉分庭在</w:t>
      </w:r>
      <w:r w:rsidRPr="0097456A">
        <w:rPr>
          <w:rFonts w:eastAsia="楷体"/>
        </w:rPr>
        <w:t>Taylor</w:t>
      </w:r>
      <w:r w:rsidRPr="0097456A">
        <w:rPr>
          <w:rFonts w:eastAsia="楷体" w:hint="eastAsia"/>
        </w:rPr>
        <w:t>案</w:t>
      </w:r>
      <w:r w:rsidRPr="001F2008">
        <w:rPr>
          <w:rStyle w:val="a7"/>
        </w:rPr>
        <w:footnoteReference w:id="224"/>
      </w:r>
      <w:r w:rsidRPr="0097456A">
        <w:rPr>
          <w:rFonts w:eastAsia="楷体"/>
        </w:rPr>
        <w:t xml:space="preserve"> </w:t>
      </w:r>
      <w:r w:rsidRPr="0097456A">
        <w:rPr>
          <w:rFonts w:hint="eastAsia"/>
        </w:rPr>
        <w:t>中曾探讨过这个问题。为确保包容性而提出的另一种办法是使用否定性措辞，例如提及“另一国刑事管辖以外的刑事管辖”。</w:t>
      </w:r>
    </w:p>
    <w:p w14:paraId="70ED1048" w14:textId="77777777" w:rsidR="00E959EF" w:rsidRPr="0097456A" w:rsidRDefault="00E959EF" w:rsidP="00BF3B44">
      <w:pPr>
        <w:pStyle w:val="SingleTxtGC"/>
        <w:tabs>
          <w:tab w:val="clear" w:pos="1565"/>
          <w:tab w:val="clear" w:pos="1996"/>
          <w:tab w:val="clear" w:pos="2427"/>
        </w:tabs>
      </w:pPr>
      <w:r w:rsidRPr="0097456A">
        <w:t>175.</w:t>
      </w:r>
      <w:r w:rsidRPr="0097456A">
        <w:tab/>
      </w:r>
      <w:r w:rsidRPr="0097456A">
        <w:rPr>
          <w:rFonts w:hint="eastAsia"/>
        </w:rPr>
        <w:t>关于特别报告员提议的</w:t>
      </w:r>
      <w:r w:rsidRPr="0097456A">
        <w:t>(a)</w:t>
      </w:r>
      <w:r w:rsidRPr="0097456A">
        <w:rPr>
          <w:rFonts w:hint="eastAsia"/>
        </w:rPr>
        <w:t>项，一些委员要求删除“在这些协定缔约方之间”一语，认为该表述存在问题，可能会使人对国际刑事法院的管辖权和《罗马规约》缔约国与之合作的义务</w:t>
      </w:r>
      <w:r w:rsidRPr="001F2008">
        <w:rPr>
          <w:rStyle w:val="a7"/>
        </w:rPr>
        <w:footnoteReference w:id="225"/>
      </w:r>
      <w:r w:rsidRPr="0097456A">
        <w:t xml:space="preserve"> </w:t>
      </w:r>
      <w:r w:rsidRPr="0097456A">
        <w:rPr>
          <w:rFonts w:hint="eastAsia"/>
        </w:rPr>
        <w:t>产生疑问。另一些委员支持保留该表述，认为该表述重申了条约法的基本原则，即条约不能对非缔约国产生义务。</w:t>
      </w:r>
    </w:p>
    <w:p w14:paraId="5196927E" w14:textId="77777777" w:rsidR="00E959EF" w:rsidRPr="0097456A" w:rsidRDefault="00E959EF" w:rsidP="00BF3B44">
      <w:pPr>
        <w:pStyle w:val="SingleTxtGC"/>
        <w:tabs>
          <w:tab w:val="clear" w:pos="1565"/>
          <w:tab w:val="clear" w:pos="1996"/>
          <w:tab w:val="clear" w:pos="2427"/>
        </w:tabs>
      </w:pPr>
      <w:r w:rsidRPr="0097456A">
        <w:t>176.</w:t>
      </w:r>
      <w:r w:rsidRPr="0097456A">
        <w:tab/>
      </w:r>
      <w:r w:rsidRPr="0097456A">
        <w:rPr>
          <w:rFonts w:hint="eastAsia"/>
        </w:rPr>
        <w:t>一些委员支持拟议的</w:t>
      </w:r>
      <w:r w:rsidRPr="0097456A">
        <w:t>(b)</w:t>
      </w:r>
      <w:r w:rsidRPr="0097456A">
        <w:rPr>
          <w:rFonts w:hint="eastAsia"/>
        </w:rPr>
        <w:t>项，认为它可以解决对非直接根据条约设立的法庭提出的一些关切。但一些委员认为，需要进一步澄清该条款涉及国际组织的哪些行为和哪些国家。关于行为，有人建议提及“具有法律约束力的决议”。还有人建议在有关组织的规则中处理约束力问题。还有人提议使用“国际组织的行为”一词，以使案文与委员会以前的工作保持一致。</w:t>
      </w:r>
    </w:p>
    <w:p w14:paraId="187EBAD3" w14:textId="77777777" w:rsidR="00E959EF" w:rsidRPr="0097456A" w:rsidRDefault="00E959EF" w:rsidP="00BF3B44">
      <w:pPr>
        <w:pStyle w:val="SingleTxtGC"/>
        <w:tabs>
          <w:tab w:val="clear" w:pos="1565"/>
          <w:tab w:val="clear" w:pos="1996"/>
          <w:tab w:val="clear" w:pos="2427"/>
        </w:tabs>
      </w:pPr>
      <w:r w:rsidRPr="0097456A">
        <w:t>177.</w:t>
      </w:r>
      <w:r w:rsidRPr="0097456A">
        <w:tab/>
      </w:r>
      <w:r w:rsidRPr="0097456A">
        <w:rPr>
          <w:rFonts w:hint="eastAsia"/>
        </w:rPr>
        <w:t>几位委员认为，该款需明确指出，它仅涵盖受相关决议约束的国家；并为此提出了案文。一些委员提出了一个解决办法，即将该条款的范围限于所有会员国同意接受和执行的安全理事会决定。但其他委员反对将该款局限于安全理事会，以避免妨碍未来的发展。有人结合有关设立国际性刑事法院和法庭的可接受方式的现有讨论，强调了这一点的重要性。</w:t>
      </w:r>
    </w:p>
    <w:p w14:paraId="50D1FC54" w14:textId="77777777" w:rsidR="00E959EF" w:rsidRPr="0097456A" w:rsidRDefault="00E959EF" w:rsidP="00BF3B44">
      <w:pPr>
        <w:pStyle w:val="SingleTxtGC"/>
        <w:tabs>
          <w:tab w:val="clear" w:pos="1565"/>
          <w:tab w:val="clear" w:pos="1996"/>
          <w:tab w:val="clear" w:pos="2427"/>
        </w:tabs>
      </w:pPr>
      <w:r w:rsidRPr="0097456A">
        <w:t>178.</w:t>
      </w:r>
      <w:r w:rsidRPr="0097456A">
        <w:tab/>
      </w:r>
      <w:r w:rsidRPr="0097456A">
        <w:rPr>
          <w:rFonts w:hint="eastAsia"/>
        </w:rPr>
        <w:t>一些委员提议删除第</w:t>
      </w:r>
      <w:r w:rsidRPr="0097456A">
        <w:t>3</w:t>
      </w:r>
      <w:r w:rsidRPr="0097456A">
        <w:rPr>
          <w:rFonts w:hint="eastAsia"/>
        </w:rPr>
        <w:t>款。有人认为，有必要删除该款，以防止条款草案削弱与国际刑法发展同步的限制国家官员豁免范围方面的发展。还有人建议，可在评注中充分澄清这一事项。</w:t>
      </w:r>
    </w:p>
    <w:p w14:paraId="22CA0DE4" w14:textId="77777777" w:rsidR="00E959EF" w:rsidRPr="0097456A" w:rsidRDefault="00E959EF" w:rsidP="00096C01">
      <w:pPr>
        <w:pStyle w:val="H23GC"/>
      </w:pPr>
      <w:r w:rsidRPr="0097456A">
        <w:tab/>
      </w:r>
      <w:bookmarkStart w:id="134" w:name="_Toc176438402"/>
      <w:r w:rsidRPr="0097456A">
        <w:t>(c)</w:t>
      </w:r>
      <w:r w:rsidRPr="0097456A">
        <w:tab/>
      </w:r>
      <w:r w:rsidRPr="0097456A">
        <w:rPr>
          <w:rFonts w:hint="eastAsia"/>
        </w:rPr>
        <w:t>第</w:t>
      </w:r>
      <w:r w:rsidRPr="0097456A">
        <w:t>2</w:t>
      </w:r>
      <w:r w:rsidRPr="0097456A">
        <w:rPr>
          <w:rFonts w:hint="eastAsia"/>
        </w:rPr>
        <w:t>条草案</w:t>
      </w:r>
      <w:r w:rsidRPr="0097456A">
        <w:t>(</w:t>
      </w:r>
      <w:r w:rsidRPr="0097456A">
        <w:rPr>
          <w:rFonts w:hint="eastAsia"/>
        </w:rPr>
        <w:t>定义</w:t>
      </w:r>
      <w:r w:rsidRPr="0097456A">
        <w:t>)</w:t>
      </w:r>
      <w:bookmarkEnd w:id="134"/>
    </w:p>
    <w:p w14:paraId="3C83A278" w14:textId="77777777" w:rsidR="00E959EF" w:rsidRPr="0097456A" w:rsidRDefault="00E959EF" w:rsidP="00BF3B44">
      <w:pPr>
        <w:pStyle w:val="SingleTxtGC"/>
        <w:tabs>
          <w:tab w:val="clear" w:pos="1565"/>
          <w:tab w:val="clear" w:pos="1996"/>
          <w:tab w:val="clear" w:pos="2427"/>
        </w:tabs>
        <w:rPr>
          <w:rFonts w:hAnsiTheme="majorBidi" w:cstheme="majorBidi"/>
        </w:rPr>
      </w:pPr>
      <w:r w:rsidRPr="0097456A">
        <w:rPr>
          <w:rFonts w:hAnsiTheme="majorBidi" w:cstheme="majorBidi"/>
        </w:rPr>
        <w:t>179.</w:t>
      </w:r>
      <w:r w:rsidRPr="0097456A">
        <w:rPr>
          <w:rFonts w:hAnsiTheme="majorBidi" w:cstheme="majorBidi"/>
        </w:rPr>
        <w:tab/>
      </w:r>
      <w:r w:rsidRPr="0097456A">
        <w:rPr>
          <w:rFonts w:hAnsi="宋体" w:hint="eastAsia"/>
        </w:rPr>
        <w:t>对于涉及</w:t>
      </w:r>
      <w:r w:rsidRPr="00E36D95">
        <w:rPr>
          <w:rFonts w:hint="eastAsia"/>
        </w:rPr>
        <w:t>“</w:t>
      </w:r>
      <w:r w:rsidRPr="0097456A">
        <w:rPr>
          <w:rFonts w:hAnsi="宋体" w:hint="eastAsia"/>
        </w:rPr>
        <w:t>国家官员</w:t>
      </w:r>
      <w:r w:rsidRPr="00E36D95">
        <w:rPr>
          <w:rFonts w:hint="eastAsia"/>
        </w:rPr>
        <w:t>”</w:t>
      </w:r>
      <w:r w:rsidRPr="0097456A">
        <w:rPr>
          <w:rFonts w:hAnsi="宋体" w:hint="eastAsia"/>
        </w:rPr>
        <w:t>定义的第</w:t>
      </w:r>
      <w:r w:rsidRPr="0097456A">
        <w:rPr>
          <w:rFonts w:eastAsia="Times New Roman" w:hAnsiTheme="majorBidi" w:cstheme="majorBidi"/>
        </w:rPr>
        <w:t>2</w:t>
      </w:r>
      <w:r w:rsidRPr="0097456A">
        <w:rPr>
          <w:rFonts w:hAnsi="宋体" w:hint="eastAsia"/>
        </w:rPr>
        <w:t>条草案</w:t>
      </w:r>
      <w:r w:rsidRPr="0097456A">
        <w:rPr>
          <w:rFonts w:eastAsia="Times New Roman" w:hAnsiTheme="majorBidi" w:cstheme="majorBidi"/>
        </w:rPr>
        <w:t>(a)</w:t>
      </w:r>
      <w:r w:rsidRPr="0097456A">
        <w:rPr>
          <w:rFonts w:hAnsi="宋体" w:hint="eastAsia"/>
        </w:rPr>
        <w:t>项，讨论集中在</w:t>
      </w:r>
      <w:r w:rsidRPr="00E36D95">
        <w:rPr>
          <w:rFonts w:hint="eastAsia"/>
        </w:rPr>
        <w:t>“</w:t>
      </w:r>
      <w:r w:rsidRPr="0097456A">
        <w:rPr>
          <w:rFonts w:hAnsi="宋体" w:hint="eastAsia"/>
        </w:rPr>
        <w:t>既指现任也指前任国家官员</w:t>
      </w:r>
      <w:r w:rsidRPr="00E36D95">
        <w:rPr>
          <w:rFonts w:hint="eastAsia"/>
        </w:rPr>
        <w:t>”</w:t>
      </w:r>
      <w:r w:rsidRPr="0097456A">
        <w:rPr>
          <w:rFonts w:hAnsi="宋体" w:hint="eastAsia"/>
        </w:rPr>
        <w:t>这一用语的使用上。一些委员建议省略这一用语，以精简案文，并简化其相对于关于属事豁免范围的第</w:t>
      </w:r>
      <w:r w:rsidRPr="0097456A">
        <w:rPr>
          <w:rFonts w:eastAsia="Times New Roman" w:hAnsiTheme="majorBidi" w:cstheme="majorBidi"/>
        </w:rPr>
        <w:t>6</w:t>
      </w:r>
      <w:r w:rsidRPr="0097456A">
        <w:rPr>
          <w:rFonts w:hAnsi="宋体" w:hint="eastAsia"/>
        </w:rPr>
        <w:t>条草案的适用。还有人提议将</w:t>
      </w:r>
      <w:r w:rsidRPr="0097456A">
        <w:rPr>
          <w:rFonts w:eastAsia="Times New Roman" w:hAnsiTheme="majorBidi" w:cstheme="majorBidi"/>
        </w:rPr>
        <w:t>(a)</w:t>
      </w:r>
      <w:r w:rsidRPr="0097456A">
        <w:rPr>
          <w:rFonts w:hAnsi="宋体" w:hint="eastAsia"/>
        </w:rPr>
        <w:t>项的内容移至第</w:t>
      </w:r>
      <w:r w:rsidRPr="0097456A">
        <w:rPr>
          <w:rFonts w:eastAsia="Times New Roman" w:hAnsiTheme="majorBidi" w:cstheme="majorBidi"/>
        </w:rPr>
        <w:t>5</w:t>
      </w:r>
      <w:r w:rsidRPr="0097456A">
        <w:rPr>
          <w:rFonts w:hAnsi="宋体" w:hint="eastAsia"/>
        </w:rPr>
        <w:t>条草案或第</w:t>
      </w:r>
      <w:r w:rsidRPr="0097456A">
        <w:rPr>
          <w:rFonts w:eastAsia="Times New Roman" w:hAnsiTheme="majorBidi" w:cstheme="majorBidi"/>
        </w:rPr>
        <w:t>6</w:t>
      </w:r>
      <w:r w:rsidRPr="0097456A">
        <w:rPr>
          <w:rFonts w:hAnsi="宋体" w:hint="eastAsia"/>
        </w:rPr>
        <w:t>条草案。然而，一些委员同意特别报告员的建议，即不修改第</w:t>
      </w:r>
      <w:r w:rsidRPr="0097456A">
        <w:rPr>
          <w:rFonts w:eastAsia="Times New Roman" w:hAnsiTheme="majorBidi" w:cstheme="majorBidi"/>
        </w:rPr>
        <w:t>2</w:t>
      </w:r>
      <w:r w:rsidRPr="0097456A">
        <w:rPr>
          <w:rFonts w:hAnsi="宋体" w:hint="eastAsia"/>
        </w:rPr>
        <w:t>条草案，因为对该项规定的任何必要澄清都可以在评注中适当处理，因此不需要修改案文。还有人指出，国家官员的定义并不仅仅涉及或主要涉及属事豁免，因此，将其移至第</w:t>
      </w:r>
      <w:r w:rsidRPr="0097456A">
        <w:rPr>
          <w:rFonts w:eastAsia="Times New Roman" w:hAnsiTheme="majorBidi" w:cstheme="majorBidi"/>
        </w:rPr>
        <w:t>6</w:t>
      </w:r>
      <w:r w:rsidRPr="0097456A">
        <w:rPr>
          <w:rFonts w:hAnsi="宋体" w:hint="eastAsia"/>
        </w:rPr>
        <w:t>条草案是不适当的。一些委员支持委员会关于不提供国家官员实例清单的决定，但有人强调，应该在评注中增加实际指导，以确定一个人是否有资格作为国家官员。一些委员还认为，应该保留一读通过的法文</w:t>
      </w:r>
      <w:r w:rsidRPr="00E36D95">
        <w:rPr>
          <w:rFonts w:hint="eastAsia"/>
        </w:rPr>
        <w:t>“</w:t>
      </w:r>
      <w:r w:rsidRPr="0097456A">
        <w:rPr>
          <w:rFonts w:eastAsia="Times New Roman" w:hAnsiTheme="majorBidi" w:cstheme="majorBidi"/>
        </w:rPr>
        <w:t>représentants</w:t>
      </w:r>
      <w:r w:rsidRPr="0097456A">
        <w:rPr>
          <w:rFonts w:eastAsia="Times New Roman" w:hAnsiTheme="majorBidi" w:cstheme="majorBidi" w:hint="eastAsia"/>
        </w:rPr>
        <w:t>”</w:t>
      </w:r>
      <w:r w:rsidRPr="0097456A">
        <w:rPr>
          <w:rFonts w:hAnsi="宋体" w:hint="eastAsia"/>
        </w:rPr>
        <w:t>一词，而不是改为</w:t>
      </w:r>
      <w:r w:rsidRPr="00E36D95">
        <w:rPr>
          <w:rFonts w:hint="eastAsia"/>
        </w:rPr>
        <w:t>“</w:t>
      </w:r>
      <w:r w:rsidRPr="0097456A">
        <w:rPr>
          <w:rFonts w:eastAsia="Times New Roman" w:hAnsiTheme="majorBidi" w:cstheme="majorBidi"/>
        </w:rPr>
        <w:t>agents</w:t>
      </w:r>
      <w:r w:rsidRPr="0097456A">
        <w:rPr>
          <w:rFonts w:eastAsia="Times New Roman" w:hAnsiTheme="majorBidi" w:cstheme="majorBidi" w:hint="eastAsia"/>
        </w:rPr>
        <w:t>”</w:t>
      </w:r>
      <w:r w:rsidRPr="0097456A">
        <w:rPr>
          <w:rFonts w:hAnsi="宋体" w:hint="eastAsia"/>
        </w:rPr>
        <w:t>；还有人回顾，起草委员会以三种语文</w:t>
      </w:r>
      <w:r w:rsidRPr="0097456A">
        <w:rPr>
          <w:rFonts w:eastAsia="Times New Roman" w:hAnsiTheme="majorBidi" w:cstheme="majorBidi"/>
        </w:rPr>
        <w:t>(</w:t>
      </w:r>
      <w:r w:rsidRPr="0097456A">
        <w:rPr>
          <w:rFonts w:hAnsi="宋体" w:hint="eastAsia"/>
        </w:rPr>
        <w:t>英文、法文和西班牙文</w:t>
      </w:r>
      <w:r w:rsidRPr="0097456A">
        <w:rPr>
          <w:rFonts w:eastAsia="Times New Roman" w:hAnsiTheme="majorBidi" w:cstheme="majorBidi"/>
        </w:rPr>
        <w:t>)</w:t>
      </w:r>
      <w:r w:rsidRPr="0097456A">
        <w:rPr>
          <w:rFonts w:hAnsi="宋体" w:hint="eastAsia"/>
        </w:rPr>
        <w:t>讨论和通过了一读案文，适用的判例交替使用这两个词，委员会先前关于</w:t>
      </w:r>
      <w:r w:rsidRPr="00E36D95">
        <w:rPr>
          <w:rFonts w:hint="eastAsia"/>
        </w:rPr>
        <w:t>“</w:t>
      </w:r>
      <w:r w:rsidRPr="0097456A">
        <w:rPr>
          <w:rFonts w:hAnsi="宋体" w:hint="eastAsia"/>
        </w:rPr>
        <w:t>国家及其财产的管辖豁免</w:t>
      </w:r>
      <w:r w:rsidRPr="00E36D95">
        <w:rPr>
          <w:rFonts w:hint="eastAsia"/>
        </w:rPr>
        <w:t>”</w:t>
      </w:r>
      <w:r w:rsidRPr="0097456A">
        <w:rPr>
          <w:rFonts w:hAnsi="宋体" w:hint="eastAsia"/>
        </w:rPr>
        <w:t>的工作使用了</w:t>
      </w:r>
      <w:r w:rsidRPr="00E36D95">
        <w:rPr>
          <w:rFonts w:hint="eastAsia"/>
        </w:rPr>
        <w:t>“</w:t>
      </w:r>
      <w:r w:rsidRPr="0097456A">
        <w:rPr>
          <w:rFonts w:eastAsia="Times New Roman" w:hAnsiTheme="majorBidi" w:cstheme="majorBidi"/>
        </w:rPr>
        <w:t>représentants</w:t>
      </w:r>
      <w:r w:rsidRPr="0097456A">
        <w:rPr>
          <w:rFonts w:eastAsia="Times New Roman" w:hAnsiTheme="majorBidi" w:cstheme="majorBidi" w:hint="eastAsia"/>
        </w:rPr>
        <w:t>”</w:t>
      </w:r>
      <w:r w:rsidRPr="0097456A">
        <w:rPr>
          <w:rFonts w:hAnsi="宋体" w:hint="eastAsia"/>
        </w:rPr>
        <w:t>一词。</w:t>
      </w:r>
    </w:p>
    <w:p w14:paraId="20FCA9BE" w14:textId="77777777" w:rsidR="00E959EF" w:rsidRPr="0097456A" w:rsidRDefault="00E959EF" w:rsidP="00BF3B44">
      <w:pPr>
        <w:pStyle w:val="SingleTxtGC"/>
        <w:tabs>
          <w:tab w:val="clear" w:pos="1565"/>
          <w:tab w:val="clear" w:pos="1996"/>
          <w:tab w:val="clear" w:pos="2427"/>
        </w:tabs>
        <w:rPr>
          <w:rFonts w:hAnsiTheme="majorBidi" w:cstheme="majorBidi"/>
        </w:rPr>
      </w:pPr>
      <w:r w:rsidRPr="0097456A">
        <w:rPr>
          <w:rFonts w:hAnsiTheme="majorBidi" w:cstheme="majorBidi"/>
        </w:rPr>
        <w:t>180.</w:t>
      </w:r>
      <w:r w:rsidRPr="0097456A">
        <w:tab/>
      </w:r>
      <w:r w:rsidRPr="0097456A">
        <w:rPr>
          <w:rFonts w:hAnsiTheme="majorBidi" w:cstheme="majorBidi" w:hint="eastAsia"/>
        </w:rPr>
        <w:t>关于</w:t>
      </w:r>
      <w:r w:rsidRPr="0097456A">
        <w:rPr>
          <w:rFonts w:hAnsiTheme="majorBidi" w:cstheme="majorBidi"/>
        </w:rPr>
        <w:t>(b)</w:t>
      </w:r>
      <w:r w:rsidRPr="0097456A">
        <w:rPr>
          <w:rFonts w:hAnsiTheme="majorBidi" w:cstheme="majorBidi" w:hint="eastAsia"/>
        </w:rPr>
        <w:t>项，即“以官方身份实施的行为”的定义，一些委员赞成保留一读通过的案文，而另一些委员则表示怀疑这项规定是否有必要，或将这项规定纳入</w:t>
      </w:r>
      <w:r w:rsidRPr="0097456A">
        <w:rPr>
          <w:rFonts w:hAnsiTheme="majorBidi" w:cstheme="majorBidi" w:hint="eastAsia"/>
        </w:rPr>
        <w:lastRenderedPageBreak/>
        <w:t>第</w:t>
      </w:r>
      <w:r w:rsidRPr="0097456A">
        <w:rPr>
          <w:rFonts w:hAnsiTheme="majorBidi" w:cstheme="majorBidi"/>
        </w:rPr>
        <w:t>6</w:t>
      </w:r>
      <w:r w:rsidRPr="0097456A">
        <w:rPr>
          <w:rFonts w:hAnsiTheme="majorBidi" w:cstheme="majorBidi" w:hint="eastAsia"/>
        </w:rPr>
        <w:t>条草案是否更加恰当。关于以官方身份实施的行为、越权行为和非法行为之间的区别，几位委员认为在这一问题上仍然存在混淆，并认为有必要在评注中作进一步解释。委员们就实质性问题发表了各种意见。一些委员指出，豁免作为对行使管辖权的一种程序性限制，使外国无法独立决定一名官员的某一行为是否属于其职权范围。有意见认为，豁免不适用于越权行为，但另一种意见认为，实践中几乎没有证据支持官方行为必须合法才能享有豁免的结论。在这方面，有人强调，如果仅仅因为一项行为是越权行为，就认为该行为不是以官方身份实施的，因此不享有豁免，这是错误的。一些委员要求明确委员会所称越权行为的含义。有人指出，委员会应提供一套判断国家行为的标准，从而引导各国实现规范上的一致性，还有人建议委员会提供一份以官方身份实施的行为的指示性不完全清单。有意见认为，该条草案需要详细说明哪些行为属于越权行为的属事豁免，包括扩大越权行为的定义。</w:t>
      </w:r>
    </w:p>
    <w:p w14:paraId="180890D4" w14:textId="77777777" w:rsidR="00E959EF" w:rsidRPr="0097456A" w:rsidRDefault="00E959EF" w:rsidP="00BF3B44">
      <w:pPr>
        <w:pStyle w:val="SingleTxtGC"/>
        <w:tabs>
          <w:tab w:val="clear" w:pos="1565"/>
          <w:tab w:val="clear" w:pos="1996"/>
          <w:tab w:val="clear" w:pos="2427"/>
        </w:tabs>
        <w:rPr>
          <w:rFonts w:hAnsiTheme="majorBidi" w:cstheme="majorBidi"/>
        </w:rPr>
      </w:pPr>
      <w:r w:rsidRPr="0097456A">
        <w:rPr>
          <w:rFonts w:hAnsiTheme="majorBidi" w:cstheme="majorBidi"/>
        </w:rPr>
        <w:t>181.</w:t>
      </w:r>
      <w:r w:rsidRPr="0097456A">
        <w:rPr>
          <w:rFonts w:hAnsiTheme="majorBidi" w:cstheme="majorBidi"/>
        </w:rPr>
        <w:tab/>
      </w:r>
      <w:r w:rsidRPr="0097456A">
        <w:rPr>
          <w:rFonts w:hAnsiTheme="majorBidi" w:cstheme="majorBidi" w:hint="eastAsia"/>
        </w:rPr>
        <w:t>几位委员讨论了国家对国际不法行为的责任条款与第</w:t>
      </w:r>
      <w:r w:rsidRPr="0097456A">
        <w:rPr>
          <w:rFonts w:hAnsiTheme="majorBidi" w:cstheme="majorBidi"/>
        </w:rPr>
        <w:t>2</w:t>
      </w:r>
      <w:r w:rsidRPr="0097456A">
        <w:rPr>
          <w:rFonts w:hAnsiTheme="majorBidi" w:cstheme="majorBidi" w:hint="eastAsia"/>
        </w:rPr>
        <w:t>条草案之间的关系，特别是关于归属问题的规则。有人指出，需要在评注中仔细考虑和详细分析这两种制度之间的关系和差异。有人强调，虽然需承认两者之间的联系，但也应该解释两者之间的差异。有意见认为，国家责任法中的豁免制度和归属制度是一致的；在这方面，援引了国家对国际不法行为的责任条款第</w:t>
      </w:r>
      <w:r w:rsidRPr="0097456A">
        <w:rPr>
          <w:rFonts w:hAnsiTheme="majorBidi" w:cstheme="majorBidi"/>
        </w:rPr>
        <w:t>7</w:t>
      </w:r>
      <w:r w:rsidRPr="0097456A">
        <w:rPr>
          <w:rFonts w:hAnsiTheme="majorBidi" w:cstheme="majorBidi" w:hint="eastAsia"/>
        </w:rPr>
        <w:t>条。另一种意见认为，有必要使这两个领域协调一致，并建议将</w:t>
      </w:r>
      <w:r w:rsidRPr="0097456A">
        <w:rPr>
          <w:rFonts w:hAnsiTheme="majorBidi" w:cstheme="majorBidi"/>
        </w:rPr>
        <w:t>(b)</w:t>
      </w:r>
      <w:r w:rsidRPr="0097456A">
        <w:rPr>
          <w:rFonts w:hAnsiTheme="majorBidi" w:cstheme="majorBidi" w:hint="eastAsia"/>
        </w:rPr>
        <w:t>项中的“行使国家权力”改为“行使政府权力要素”，同时考虑到</w:t>
      </w:r>
      <w:r w:rsidRPr="0097456A">
        <w:rPr>
          <w:rFonts w:eastAsia="楷体" w:cstheme="majorBidi" w:hint="eastAsia"/>
        </w:rPr>
        <w:t>刑事事项互助的若干问题案</w:t>
      </w:r>
      <w:r w:rsidRPr="0097456A">
        <w:rPr>
          <w:rFonts w:hAnsiTheme="majorBidi" w:cstheme="majorBidi" w:hint="eastAsia"/>
        </w:rPr>
        <w:t>。</w:t>
      </w:r>
      <w:bookmarkStart w:id="135" w:name="_Ref172027667"/>
      <w:r w:rsidRPr="001F2008">
        <w:rPr>
          <w:rStyle w:val="a7"/>
        </w:rPr>
        <w:footnoteReference w:id="226"/>
      </w:r>
      <w:bookmarkEnd w:id="135"/>
      <w:r w:rsidRPr="0097456A">
        <w:rPr>
          <w:rFonts w:hAnsiTheme="majorBidi" w:cstheme="majorBidi"/>
        </w:rPr>
        <w:t xml:space="preserve"> </w:t>
      </w:r>
      <w:r w:rsidRPr="0097456A">
        <w:rPr>
          <w:rFonts w:hAnsiTheme="majorBidi" w:cstheme="majorBidi" w:hint="eastAsia"/>
        </w:rPr>
        <w:t>此外，有人建议根据</w:t>
      </w:r>
      <w:r w:rsidRPr="0097456A">
        <w:rPr>
          <w:rFonts w:eastAsia="楷体" w:cstheme="majorBidi" w:hint="eastAsia"/>
        </w:rPr>
        <w:t>刑事事项互助的若干问题案</w:t>
      </w:r>
      <w:r w:rsidRPr="0097456A">
        <w:rPr>
          <w:rFonts w:hAnsiTheme="majorBidi" w:cstheme="majorBidi" w:hint="eastAsia"/>
        </w:rPr>
        <w:t>，就豁免与国家责任之间的关系拟订一条新的条款草案，以加强豁免与打击有罪不罚现象之间的平衡。</w:t>
      </w:r>
      <w:r w:rsidRPr="001F2008">
        <w:rPr>
          <w:rStyle w:val="a7"/>
        </w:rPr>
        <w:footnoteReference w:id="227"/>
      </w:r>
    </w:p>
    <w:p w14:paraId="1BA8CE57" w14:textId="77777777" w:rsidR="00E959EF" w:rsidRPr="0097456A" w:rsidRDefault="00E959EF" w:rsidP="00BF3B44">
      <w:pPr>
        <w:pStyle w:val="SingleTxtGC"/>
        <w:tabs>
          <w:tab w:val="clear" w:pos="1565"/>
          <w:tab w:val="clear" w:pos="1996"/>
          <w:tab w:val="clear" w:pos="2427"/>
        </w:tabs>
        <w:rPr>
          <w:rFonts w:hAnsiTheme="majorBidi" w:cstheme="majorBidi"/>
        </w:rPr>
      </w:pPr>
      <w:r w:rsidRPr="0097456A">
        <w:rPr>
          <w:rFonts w:hAnsiTheme="majorBidi" w:cstheme="majorBidi"/>
        </w:rPr>
        <w:t>182.</w:t>
      </w:r>
      <w:r w:rsidRPr="0097456A">
        <w:rPr>
          <w:rFonts w:hAnsiTheme="majorBidi" w:cstheme="majorBidi"/>
        </w:rPr>
        <w:tab/>
      </w:r>
      <w:r w:rsidRPr="0097456A">
        <w:rPr>
          <w:rFonts w:hAnsiTheme="majorBidi" w:cstheme="majorBidi" w:hint="eastAsia"/>
        </w:rPr>
        <w:t>一些委员建议在第</w:t>
      </w:r>
      <w:r w:rsidRPr="0097456A">
        <w:rPr>
          <w:rFonts w:hAnsiTheme="majorBidi" w:cstheme="majorBidi"/>
        </w:rPr>
        <w:t>2</w:t>
      </w:r>
      <w:r w:rsidRPr="0097456A">
        <w:rPr>
          <w:rFonts w:hAnsiTheme="majorBidi" w:cstheme="majorBidi" w:hint="eastAsia"/>
        </w:rPr>
        <w:t>条草案中对更多用语进行定义，如“豁免”、“刑事管辖”、“管辖”、“行使刑事管辖权”和“不可侵犯性”，同时指出，也可以在评注中而不是在条款本身中添加适当的解释。有人敦促委员会在考虑是否在第</w:t>
      </w:r>
      <w:r w:rsidRPr="0097456A">
        <w:rPr>
          <w:rFonts w:hAnsiTheme="majorBidi" w:cstheme="majorBidi"/>
        </w:rPr>
        <w:t>2</w:t>
      </w:r>
      <w:r w:rsidRPr="0097456A">
        <w:rPr>
          <w:rFonts w:hAnsiTheme="majorBidi" w:cstheme="majorBidi" w:hint="eastAsia"/>
        </w:rPr>
        <w:t>条草案中增加新的定义时采取谨慎做法，特别是关于刑事管辖和行使刑事管辖权之间的区别。有人认为，有必要在评注中进一步明确豁免与不可侵犯性之间的区别；在这方面援引了</w:t>
      </w:r>
      <w:r w:rsidRPr="0097456A">
        <w:rPr>
          <w:rFonts w:eastAsia="楷体" w:cstheme="majorBidi" w:hint="eastAsia"/>
        </w:rPr>
        <w:t>逮捕令案</w:t>
      </w:r>
      <w:r w:rsidRPr="001F2008">
        <w:rPr>
          <w:rStyle w:val="a7"/>
        </w:rPr>
        <w:footnoteReference w:id="228"/>
      </w:r>
      <w:r w:rsidRPr="0097456A">
        <w:rPr>
          <w:rFonts w:hAnsiTheme="majorBidi" w:cstheme="majorBidi"/>
        </w:rPr>
        <w:t xml:space="preserve"> </w:t>
      </w:r>
      <w:r w:rsidRPr="0097456A">
        <w:rPr>
          <w:rFonts w:hAnsiTheme="majorBidi" w:cstheme="majorBidi" w:hint="eastAsia"/>
        </w:rPr>
        <w:t>和</w:t>
      </w:r>
      <w:r w:rsidRPr="0097456A">
        <w:rPr>
          <w:rFonts w:eastAsia="楷体" w:cstheme="majorBidi" w:hint="eastAsia"/>
        </w:rPr>
        <w:t>刑事事项互助的若干问题案</w:t>
      </w:r>
      <w:r w:rsidRPr="0097456A">
        <w:rPr>
          <w:rFonts w:hAnsiTheme="majorBidi" w:cstheme="majorBidi" w:hint="eastAsia"/>
        </w:rPr>
        <w:t>。有意见认为，因为第</w:t>
      </w:r>
      <w:r w:rsidRPr="0097456A">
        <w:rPr>
          <w:rFonts w:hAnsiTheme="majorBidi" w:cstheme="majorBidi"/>
        </w:rPr>
        <w:t>2</w:t>
      </w:r>
      <w:r w:rsidRPr="0097456A">
        <w:rPr>
          <w:rFonts w:hAnsiTheme="majorBidi" w:cstheme="majorBidi" w:hint="eastAsia"/>
        </w:rPr>
        <w:t>条草案涉及定义，所以应该暂停对该条的审议，直至委员会审议完条款草案的全部案文。</w:t>
      </w:r>
    </w:p>
    <w:p w14:paraId="3600915C" w14:textId="77777777" w:rsidR="00E959EF" w:rsidRPr="0097456A" w:rsidRDefault="00E959EF" w:rsidP="00BF3B44">
      <w:pPr>
        <w:pStyle w:val="SingleTxtGC"/>
        <w:tabs>
          <w:tab w:val="clear" w:pos="1565"/>
          <w:tab w:val="clear" w:pos="1996"/>
          <w:tab w:val="clear" w:pos="2427"/>
        </w:tabs>
      </w:pPr>
      <w:r w:rsidRPr="0097456A">
        <w:rPr>
          <w:rFonts w:hAnsiTheme="majorBidi" w:cstheme="majorBidi"/>
        </w:rPr>
        <w:t>183.</w:t>
      </w:r>
      <w:r w:rsidRPr="0097456A">
        <w:rPr>
          <w:rFonts w:hAnsiTheme="majorBidi" w:cstheme="majorBidi"/>
        </w:rPr>
        <w:tab/>
      </w:r>
      <w:r w:rsidRPr="0097456A">
        <w:rPr>
          <w:rFonts w:hAnsiTheme="majorBidi" w:cstheme="majorBidi" w:hint="eastAsia"/>
        </w:rPr>
        <w:t>还有人建议在评注中澄清关于国家官员国籍的情况，例如官员可能是一国国民，但担任另一国的国家官员。同样，有人建议在评注中阐明与部队地位协定、特派团地位协定和国籍国的首要责任有关的问题。</w:t>
      </w:r>
    </w:p>
    <w:p w14:paraId="4ED54146" w14:textId="77777777" w:rsidR="00E959EF" w:rsidRPr="0097456A" w:rsidRDefault="00E959EF" w:rsidP="00096C01">
      <w:pPr>
        <w:pStyle w:val="H23GC"/>
      </w:pPr>
      <w:r w:rsidRPr="0097456A">
        <w:tab/>
      </w:r>
      <w:bookmarkStart w:id="136" w:name="_Toc176438403"/>
      <w:r w:rsidRPr="0097456A">
        <w:t>(d)</w:t>
      </w:r>
      <w:r w:rsidRPr="0097456A">
        <w:tab/>
      </w:r>
      <w:r w:rsidRPr="0097456A">
        <w:rPr>
          <w:rFonts w:hint="eastAsia"/>
        </w:rPr>
        <w:t>第</w:t>
      </w:r>
      <w:r w:rsidRPr="0097456A">
        <w:rPr>
          <w:rFonts w:cstheme="majorBidi"/>
        </w:rPr>
        <w:t>3</w:t>
      </w:r>
      <w:r w:rsidRPr="0097456A">
        <w:rPr>
          <w:rFonts w:hint="eastAsia"/>
        </w:rPr>
        <w:t>条草案</w:t>
      </w:r>
      <w:r w:rsidRPr="0097456A">
        <w:rPr>
          <w:rFonts w:cstheme="majorBidi"/>
        </w:rPr>
        <w:t>(</w:t>
      </w:r>
      <w:r w:rsidRPr="0097456A">
        <w:rPr>
          <w:rFonts w:hint="eastAsia"/>
        </w:rPr>
        <w:t>享有属人豁免的人员</w:t>
      </w:r>
      <w:r w:rsidRPr="0097456A">
        <w:rPr>
          <w:rFonts w:cstheme="majorBidi"/>
        </w:rPr>
        <w:t>)</w:t>
      </w:r>
      <w:bookmarkEnd w:id="136"/>
    </w:p>
    <w:p w14:paraId="663605E0" w14:textId="77777777" w:rsidR="00E959EF" w:rsidRPr="0097456A" w:rsidRDefault="00E959EF" w:rsidP="00BF3B44">
      <w:pPr>
        <w:pStyle w:val="SingleTxtGC"/>
        <w:tabs>
          <w:tab w:val="clear" w:pos="1565"/>
          <w:tab w:val="clear" w:pos="1996"/>
          <w:tab w:val="clear" w:pos="2427"/>
        </w:tabs>
        <w:rPr>
          <w:rFonts w:hAnsiTheme="majorBidi" w:cstheme="majorBidi"/>
        </w:rPr>
      </w:pPr>
      <w:r w:rsidRPr="0097456A">
        <w:rPr>
          <w:rFonts w:hAnsiTheme="majorBidi" w:cstheme="majorBidi"/>
        </w:rPr>
        <w:t>184.</w:t>
      </w:r>
      <w:r w:rsidRPr="0097456A">
        <w:rPr>
          <w:rFonts w:hAnsiTheme="majorBidi" w:cstheme="majorBidi"/>
        </w:rPr>
        <w:tab/>
      </w:r>
      <w:r w:rsidRPr="0097456A">
        <w:rPr>
          <w:rFonts w:hAnsiTheme="majorBidi" w:cstheme="majorBidi" w:hint="eastAsia"/>
        </w:rPr>
        <w:t>委员们普遍接受特别报告员的建议，即不修改第</w:t>
      </w:r>
      <w:r w:rsidRPr="0097456A">
        <w:rPr>
          <w:rFonts w:hAnsiTheme="majorBidi" w:cstheme="majorBidi"/>
        </w:rPr>
        <w:t>3</w:t>
      </w:r>
      <w:r w:rsidRPr="0097456A">
        <w:rPr>
          <w:rFonts w:hAnsiTheme="majorBidi" w:cstheme="majorBidi" w:hint="eastAsia"/>
        </w:rPr>
        <w:t>条草案，从而不将属人豁免的范围扩大到第</w:t>
      </w:r>
      <w:r w:rsidRPr="0097456A">
        <w:rPr>
          <w:rFonts w:hAnsiTheme="majorBidi" w:cstheme="majorBidi"/>
        </w:rPr>
        <w:t>3</w:t>
      </w:r>
      <w:r w:rsidRPr="0097456A">
        <w:rPr>
          <w:rFonts w:hAnsiTheme="majorBidi" w:cstheme="majorBidi" w:hint="eastAsia"/>
        </w:rPr>
        <w:t>条草案规定的官员以外的国家官员，即不扩大到国家元首、政府首脑和外交部长</w:t>
      </w:r>
      <w:r w:rsidRPr="0097456A">
        <w:rPr>
          <w:rFonts w:hAnsiTheme="majorBidi" w:cstheme="majorBidi"/>
        </w:rPr>
        <w:t>(</w:t>
      </w:r>
      <w:r w:rsidRPr="0097456A">
        <w:rPr>
          <w:rFonts w:hAnsiTheme="majorBidi" w:cstheme="majorBidi" w:hint="eastAsia"/>
        </w:rPr>
        <w:t>所谓的三巨头</w:t>
      </w:r>
      <w:r w:rsidRPr="0097456A">
        <w:rPr>
          <w:rFonts w:hAnsiTheme="majorBidi" w:cstheme="majorBidi"/>
        </w:rPr>
        <w:t>)</w:t>
      </w:r>
      <w:r w:rsidRPr="0097456A">
        <w:rPr>
          <w:rFonts w:hAnsiTheme="majorBidi" w:cstheme="majorBidi" w:hint="eastAsia"/>
        </w:rPr>
        <w:t>以外的国家官员。这样做有几个原因，包括：</w:t>
      </w:r>
      <w:r w:rsidRPr="0097456A">
        <w:rPr>
          <w:rFonts w:hAnsiTheme="majorBidi" w:cstheme="majorBidi"/>
        </w:rPr>
        <w:t xml:space="preserve">(a) </w:t>
      </w:r>
      <w:r w:rsidRPr="0097456A">
        <w:rPr>
          <w:rFonts w:hAnsiTheme="majorBidi" w:cstheme="majorBidi" w:hint="eastAsia"/>
        </w:rPr>
        <w:t>第</w:t>
      </w:r>
      <w:r w:rsidRPr="0097456A">
        <w:rPr>
          <w:rFonts w:hAnsiTheme="majorBidi" w:cstheme="majorBidi"/>
        </w:rPr>
        <w:t>3</w:t>
      </w:r>
      <w:r w:rsidRPr="0097456A">
        <w:rPr>
          <w:rFonts w:hAnsiTheme="majorBidi" w:cstheme="majorBidi" w:hint="eastAsia"/>
        </w:rPr>
        <w:t>条草案符合并反映了既定的习惯国际法；</w:t>
      </w:r>
      <w:r w:rsidRPr="0097456A">
        <w:rPr>
          <w:rFonts w:hAnsiTheme="majorBidi" w:cstheme="majorBidi"/>
        </w:rPr>
        <w:t xml:space="preserve">(b) </w:t>
      </w:r>
      <w:r w:rsidRPr="0097456A">
        <w:rPr>
          <w:rFonts w:hAnsiTheme="majorBidi" w:cstheme="majorBidi" w:hint="eastAsia"/>
        </w:rPr>
        <w:t>根据刑事事项互助的</w:t>
      </w:r>
      <w:r w:rsidRPr="0097456A">
        <w:rPr>
          <w:rFonts w:hAnsiTheme="majorBidi" w:cstheme="majorBidi" w:hint="eastAsia"/>
        </w:rPr>
        <w:lastRenderedPageBreak/>
        <w:t>若干问题案，没有扩大该规定范围的法律依据；</w:t>
      </w:r>
      <w:r w:rsidRPr="001F2008">
        <w:rPr>
          <w:rStyle w:val="a7"/>
        </w:rPr>
        <w:footnoteReference w:id="229"/>
      </w:r>
      <w:r w:rsidRPr="0097456A">
        <w:rPr>
          <w:rFonts w:hAnsiTheme="majorBidi" w:cstheme="majorBidi"/>
        </w:rPr>
        <w:t xml:space="preserve"> (c) </w:t>
      </w:r>
      <w:r w:rsidRPr="0097456A">
        <w:rPr>
          <w:rFonts w:hAnsiTheme="majorBidi" w:cstheme="majorBidi" w:hint="eastAsia"/>
        </w:rPr>
        <w:t>在最近的实践中，并无任何理由支持修正该规定；</w:t>
      </w:r>
      <w:r w:rsidRPr="0097456A">
        <w:rPr>
          <w:rFonts w:hAnsiTheme="majorBidi" w:cstheme="majorBidi"/>
        </w:rPr>
        <w:t xml:space="preserve">(d) </w:t>
      </w:r>
      <w:r w:rsidRPr="0097456A">
        <w:rPr>
          <w:rFonts w:hAnsiTheme="majorBidi" w:cstheme="majorBidi" w:hint="eastAsia"/>
        </w:rPr>
        <w:t>在现行国际法中，没有将属人豁免扩大到其他国家官员的一般做法、明确和既定的惯例或法律确信；</w:t>
      </w:r>
      <w:r w:rsidRPr="0097456A">
        <w:rPr>
          <w:rFonts w:hAnsiTheme="majorBidi" w:cstheme="majorBidi"/>
        </w:rPr>
        <w:t xml:space="preserve">(e) </w:t>
      </w:r>
      <w:r w:rsidRPr="0097456A">
        <w:rPr>
          <w:rFonts w:hAnsiTheme="majorBidi" w:cstheme="majorBidi" w:hint="eastAsia"/>
        </w:rPr>
        <w:t>不同国家对高级官员有不同的制度，在三巨头以外建立一个有资格享有属人豁免的高级官员的一致名单将是一项挑战。几位委员回顾了一读通过的第</w:t>
      </w:r>
      <w:r w:rsidRPr="0097456A">
        <w:rPr>
          <w:rFonts w:hAnsiTheme="majorBidi" w:cstheme="majorBidi"/>
        </w:rPr>
        <w:t>3</w:t>
      </w:r>
      <w:r w:rsidRPr="0097456A">
        <w:rPr>
          <w:rFonts w:hAnsiTheme="majorBidi" w:cstheme="majorBidi" w:hint="eastAsia"/>
        </w:rPr>
        <w:t>条草案的评注以及其中对该问题的深入解释。一些委员认为，有些国家提交了书面评论，建议有必要将其他高级官员纳入第</w:t>
      </w:r>
      <w:r w:rsidRPr="0097456A">
        <w:rPr>
          <w:rFonts w:hAnsiTheme="majorBidi" w:cstheme="majorBidi"/>
        </w:rPr>
        <w:t>3</w:t>
      </w:r>
      <w:r w:rsidRPr="0097456A">
        <w:rPr>
          <w:rFonts w:hAnsiTheme="majorBidi" w:cstheme="majorBidi" w:hint="eastAsia"/>
        </w:rPr>
        <w:t>条草案的范围，但这些国家没有从法律层面证明其立场。</w:t>
      </w:r>
    </w:p>
    <w:p w14:paraId="418C4E59" w14:textId="77777777" w:rsidR="00E959EF" w:rsidRPr="0097456A" w:rsidRDefault="00E959EF" w:rsidP="00BF3B44">
      <w:pPr>
        <w:pStyle w:val="SingleTxtGC"/>
        <w:tabs>
          <w:tab w:val="clear" w:pos="1565"/>
          <w:tab w:val="clear" w:pos="1996"/>
          <w:tab w:val="clear" w:pos="2427"/>
        </w:tabs>
        <w:rPr>
          <w:rFonts w:hAnsiTheme="majorBidi" w:cstheme="majorBidi"/>
        </w:rPr>
      </w:pPr>
      <w:r w:rsidRPr="0097456A">
        <w:rPr>
          <w:rFonts w:hAnsiTheme="majorBidi" w:cstheme="majorBidi"/>
        </w:rPr>
        <w:t>185.</w:t>
      </w:r>
      <w:r w:rsidRPr="0097456A">
        <w:rPr>
          <w:rFonts w:hAnsiTheme="majorBidi" w:cstheme="majorBidi"/>
        </w:rPr>
        <w:tab/>
      </w:r>
      <w:r w:rsidRPr="0097456A">
        <w:rPr>
          <w:rFonts w:hAnsiTheme="majorBidi" w:cstheme="majorBidi" w:hint="eastAsia"/>
        </w:rPr>
        <w:t>一些委员注意到，国际法院在</w:t>
      </w:r>
      <w:r w:rsidRPr="00985501">
        <w:rPr>
          <w:rFonts w:ascii="Time New Roman" w:eastAsia="楷体" w:hAnsi="Time New Roman" w:cstheme="majorBidi" w:hint="eastAsia"/>
        </w:rPr>
        <w:t>逮捕令案</w:t>
      </w:r>
      <w:r w:rsidRPr="0097456A">
        <w:rPr>
          <w:rFonts w:hAnsiTheme="majorBidi" w:cstheme="majorBidi" w:hint="eastAsia"/>
        </w:rPr>
        <w:t>中使用了开放式措辞，在提到国家元首、政府首脑和外交部长之前使用了“如”字，</w:t>
      </w:r>
      <w:r w:rsidRPr="001F2008">
        <w:rPr>
          <w:rStyle w:val="a7"/>
        </w:rPr>
        <w:footnoteReference w:id="230"/>
      </w:r>
      <w:r w:rsidRPr="0097456A">
        <w:rPr>
          <w:rFonts w:hAnsiTheme="majorBidi" w:cstheme="majorBidi"/>
        </w:rPr>
        <w:t xml:space="preserve"> </w:t>
      </w:r>
      <w:r w:rsidRPr="0097456A">
        <w:rPr>
          <w:rFonts w:hAnsiTheme="majorBidi" w:cstheme="majorBidi" w:hint="eastAsia"/>
        </w:rPr>
        <w:t>但强调不应该修订第</w:t>
      </w:r>
      <w:r w:rsidRPr="0097456A">
        <w:rPr>
          <w:rFonts w:hAnsiTheme="majorBidi" w:cstheme="majorBidi"/>
        </w:rPr>
        <w:t>3</w:t>
      </w:r>
      <w:r w:rsidRPr="0097456A">
        <w:rPr>
          <w:rFonts w:hAnsiTheme="majorBidi" w:cstheme="majorBidi" w:hint="eastAsia"/>
        </w:rPr>
        <w:t>条草案，因为属人豁免范围的任何扩大都需要针对具体事实进行逐案分析。另一些委员认为，由于国际法院使用了“如”字，如果第</w:t>
      </w:r>
      <w:r w:rsidRPr="0097456A">
        <w:rPr>
          <w:rFonts w:hAnsiTheme="majorBidi" w:cstheme="majorBidi"/>
        </w:rPr>
        <w:t>3</w:t>
      </w:r>
      <w:r w:rsidRPr="0097456A">
        <w:rPr>
          <w:rFonts w:hAnsiTheme="majorBidi" w:cstheme="majorBidi" w:hint="eastAsia"/>
        </w:rPr>
        <w:t>条草案意在反映习惯国际法，则在提及国家元首、政府首脑和外交部长时，应在该条草案中加上“如”字。同样，一些委员不支持属人豁免仅限于三巨头的观点。有人指出，其他高级官员有时被要求履行国际职能，而当前的现实证明，属人豁免超出了三巨头的范围，一些国家在书面评论中提到了这一点。在这方面，回顾了</w:t>
      </w:r>
      <w:r w:rsidRPr="0097456A">
        <w:rPr>
          <w:rFonts w:eastAsia="楷体" w:cstheme="majorBidi" w:hint="eastAsia"/>
        </w:rPr>
        <w:t>逮捕令案</w:t>
      </w:r>
      <w:r w:rsidRPr="001F2008">
        <w:rPr>
          <w:rStyle w:val="a7"/>
        </w:rPr>
        <w:footnoteReference w:id="231"/>
      </w:r>
      <w:r w:rsidRPr="0097456A">
        <w:rPr>
          <w:rFonts w:hAnsiTheme="majorBidi" w:cstheme="majorBidi"/>
        </w:rPr>
        <w:t xml:space="preserve"> </w:t>
      </w:r>
      <w:r w:rsidRPr="0097456A">
        <w:rPr>
          <w:rFonts w:hAnsiTheme="majorBidi" w:cstheme="majorBidi" w:hint="eastAsia"/>
        </w:rPr>
        <w:t>和《特别使团公约》</w:t>
      </w:r>
      <w:r w:rsidRPr="001F2008">
        <w:rPr>
          <w:rStyle w:val="a7"/>
        </w:rPr>
        <w:footnoteReference w:id="232"/>
      </w:r>
      <w:r w:rsidRPr="0097456A">
        <w:rPr>
          <w:rFonts w:hAnsiTheme="majorBidi" w:cstheme="majorBidi" w:hint="eastAsia"/>
        </w:rPr>
        <w:t>。有人指出，如果不对第</w:t>
      </w:r>
      <w:r w:rsidRPr="0097456A">
        <w:rPr>
          <w:rFonts w:hAnsiTheme="majorBidi" w:cstheme="majorBidi"/>
        </w:rPr>
        <w:t>3</w:t>
      </w:r>
      <w:r w:rsidRPr="0097456A">
        <w:rPr>
          <w:rFonts w:hAnsiTheme="majorBidi" w:cstheme="majorBidi" w:hint="eastAsia"/>
        </w:rPr>
        <w:t>条草案进行修正以扩大其范围，评注至少必须明确指出，该规定不妨碍与其他官员有关的现行做法。反之，有人强调，关于这一专题的条款草案不妨碍与特别使团豁免有关的规则，因此，不在三巨头之列的国家高级官员在国外执行公务时将享有属人豁免。关于因私出国访问的官员，有人认为，将这种豁免扩大到三巨头的所有成员已经十分广泛，这是因为国际法院在</w:t>
      </w:r>
      <w:r w:rsidRPr="00774B60">
        <w:rPr>
          <w:rFonts w:ascii="Time New Roman" w:eastAsia="楷体" w:hAnsi="Time New Roman" w:cstheme="majorBidi" w:hint="eastAsia"/>
        </w:rPr>
        <w:t>逮捕令案</w:t>
      </w:r>
      <w:r w:rsidRPr="0097456A">
        <w:rPr>
          <w:rFonts w:hAnsiTheme="majorBidi" w:cstheme="majorBidi" w:hint="eastAsia"/>
        </w:rPr>
        <w:t>中没有提供足够的实践，将政府首脑和外交部长与国家元首归为一类，也没有得出结论认为，三巨头在因私出国访问时均享有刑事管辖豁免是已明确确立的事实。</w:t>
      </w:r>
    </w:p>
    <w:p w14:paraId="3EA67C5B" w14:textId="77777777" w:rsidR="00E959EF" w:rsidRPr="0097456A" w:rsidRDefault="00E959EF" w:rsidP="00BF3B44">
      <w:pPr>
        <w:pStyle w:val="SingleTxtGC"/>
        <w:tabs>
          <w:tab w:val="clear" w:pos="1565"/>
          <w:tab w:val="clear" w:pos="1996"/>
          <w:tab w:val="clear" w:pos="2427"/>
        </w:tabs>
        <w:rPr>
          <w:rFonts w:hAnsiTheme="majorBidi" w:cstheme="majorBidi"/>
        </w:rPr>
      </w:pPr>
      <w:r w:rsidRPr="0097456A">
        <w:rPr>
          <w:rFonts w:hAnsiTheme="majorBidi" w:cstheme="majorBidi"/>
        </w:rPr>
        <w:t>186.</w:t>
      </w:r>
      <w:r w:rsidRPr="0097456A">
        <w:rPr>
          <w:rFonts w:hAnsiTheme="majorBidi" w:cstheme="majorBidi"/>
        </w:rPr>
        <w:tab/>
      </w:r>
      <w:r w:rsidRPr="0097456A">
        <w:rPr>
          <w:rFonts w:hAnsiTheme="majorBidi" w:cstheme="majorBidi" w:hint="eastAsia"/>
        </w:rPr>
        <w:t>有人呼吁在评注中对虽非正式国家元首或政府首脑但事实上在国家等级制度中占有类似地位的官员的特殊情况作出更细致的说明。有人认为，评注最好能解释代理国家元首、政府首脑和外交部长的豁免地位，并要求进一步详细说明属人豁免的时间范围。还有人认为，必须加强评注，以考虑到国内法院最近作出的裁决以及各国就属人豁免问题向国际性法院和法庭提交的材料。</w:t>
      </w:r>
    </w:p>
    <w:p w14:paraId="13FD889A" w14:textId="77777777" w:rsidR="00E959EF" w:rsidRPr="0097456A" w:rsidRDefault="00E959EF" w:rsidP="00BF3B44">
      <w:pPr>
        <w:pStyle w:val="SingleTxtGC"/>
        <w:tabs>
          <w:tab w:val="clear" w:pos="1565"/>
          <w:tab w:val="clear" w:pos="1996"/>
          <w:tab w:val="clear" w:pos="2427"/>
        </w:tabs>
      </w:pPr>
      <w:r w:rsidRPr="0097456A">
        <w:rPr>
          <w:rFonts w:hAnsiTheme="majorBidi" w:cstheme="majorBidi"/>
        </w:rPr>
        <w:t>187.</w:t>
      </w:r>
      <w:r w:rsidRPr="0097456A">
        <w:rPr>
          <w:rFonts w:hAnsiTheme="majorBidi" w:cstheme="majorBidi"/>
        </w:rPr>
        <w:tab/>
      </w:r>
      <w:r w:rsidRPr="0097456A">
        <w:rPr>
          <w:rFonts w:hAnsiTheme="majorBidi" w:cstheme="majorBidi" w:hint="eastAsia"/>
        </w:rPr>
        <w:t>一些委员建议合并第</w:t>
      </w:r>
      <w:r w:rsidRPr="0097456A">
        <w:rPr>
          <w:rFonts w:hAnsiTheme="majorBidi" w:cstheme="majorBidi"/>
        </w:rPr>
        <w:t>3</w:t>
      </w:r>
      <w:r w:rsidRPr="0097456A">
        <w:rPr>
          <w:rFonts w:hAnsiTheme="majorBidi" w:cstheme="majorBidi" w:hint="eastAsia"/>
        </w:rPr>
        <w:t>条和第</w:t>
      </w:r>
      <w:r w:rsidRPr="0097456A">
        <w:rPr>
          <w:rFonts w:hAnsiTheme="majorBidi" w:cstheme="majorBidi"/>
        </w:rPr>
        <w:t>4</w:t>
      </w:r>
      <w:r w:rsidRPr="0097456A">
        <w:rPr>
          <w:rFonts w:hAnsiTheme="majorBidi" w:cstheme="majorBidi" w:hint="eastAsia"/>
        </w:rPr>
        <w:t>条草案，以确保这两项规定之间的连贯性，但为了清晰起见，最好保留单独的规定。</w:t>
      </w:r>
    </w:p>
    <w:p w14:paraId="006E31BF" w14:textId="77777777" w:rsidR="00E959EF" w:rsidRPr="0097456A" w:rsidRDefault="00E959EF" w:rsidP="000F6018">
      <w:pPr>
        <w:pStyle w:val="H23GC"/>
      </w:pPr>
      <w:r w:rsidRPr="0097456A">
        <w:lastRenderedPageBreak/>
        <w:tab/>
      </w:r>
      <w:bookmarkStart w:id="137" w:name="_Toc176438404"/>
      <w:r w:rsidRPr="0097456A">
        <w:t>(e)</w:t>
      </w:r>
      <w:r w:rsidRPr="0097456A">
        <w:tab/>
      </w:r>
      <w:r w:rsidRPr="0097456A">
        <w:rPr>
          <w:rFonts w:hint="eastAsia"/>
        </w:rPr>
        <w:t>第</w:t>
      </w:r>
      <w:r w:rsidRPr="0097456A">
        <w:t>4</w:t>
      </w:r>
      <w:r w:rsidRPr="0097456A">
        <w:rPr>
          <w:rFonts w:hint="eastAsia"/>
        </w:rPr>
        <w:t>条草案</w:t>
      </w:r>
      <w:r w:rsidRPr="0097456A">
        <w:t>(</w:t>
      </w:r>
      <w:r w:rsidRPr="0097456A">
        <w:rPr>
          <w:rFonts w:hint="eastAsia"/>
        </w:rPr>
        <w:t>属人豁免的范围</w:t>
      </w:r>
      <w:r w:rsidRPr="0097456A">
        <w:t>)</w:t>
      </w:r>
      <w:bookmarkEnd w:id="137"/>
    </w:p>
    <w:p w14:paraId="1E772FE6" w14:textId="27B6DF70" w:rsidR="00E959EF" w:rsidRPr="0097456A" w:rsidRDefault="00E959EF" w:rsidP="00BF3B44">
      <w:pPr>
        <w:pStyle w:val="SingleTxtGC"/>
        <w:tabs>
          <w:tab w:val="clear" w:pos="1565"/>
          <w:tab w:val="clear" w:pos="1996"/>
          <w:tab w:val="clear" w:pos="2427"/>
        </w:tabs>
        <w:rPr>
          <w:rFonts w:hAnsiTheme="majorBidi" w:cstheme="majorBidi"/>
        </w:rPr>
      </w:pPr>
      <w:r w:rsidRPr="0097456A">
        <w:rPr>
          <w:rFonts w:hAnsiTheme="majorBidi" w:cstheme="majorBidi"/>
        </w:rPr>
        <w:t>188.</w:t>
      </w:r>
      <w:r w:rsidRPr="0097456A">
        <w:rPr>
          <w:rFonts w:hAnsiTheme="majorBidi" w:cstheme="majorBidi"/>
        </w:rPr>
        <w:tab/>
      </w:r>
      <w:r w:rsidRPr="0097456A">
        <w:rPr>
          <w:rFonts w:hAnsiTheme="majorBidi" w:cstheme="majorBidi" w:hint="eastAsia"/>
        </w:rPr>
        <w:t>关于第</w:t>
      </w:r>
      <w:r w:rsidRPr="0097456A">
        <w:rPr>
          <w:rFonts w:hAnsiTheme="majorBidi" w:cstheme="majorBidi"/>
        </w:rPr>
        <w:t>4</w:t>
      </w:r>
      <w:r w:rsidRPr="0097456A">
        <w:rPr>
          <w:rFonts w:hAnsiTheme="majorBidi" w:cstheme="majorBidi" w:hint="eastAsia"/>
        </w:rPr>
        <w:t>条草案，一些委员大体上同意特别报告员采用的方法。关于第</w:t>
      </w:r>
      <w:r w:rsidRPr="0097456A">
        <w:rPr>
          <w:rFonts w:hAnsiTheme="majorBidi" w:cstheme="majorBidi"/>
        </w:rPr>
        <w:t>1</w:t>
      </w:r>
      <w:r w:rsidRPr="0097456A">
        <w:rPr>
          <w:rFonts w:hAnsiTheme="majorBidi" w:cstheme="majorBidi" w:hint="eastAsia"/>
        </w:rPr>
        <w:t>款，几位委员倾向于保留“任期”一词。这些委员承认，这一表述可能无法准确反映实践中的某些情况，但他们认为，这一问题最好在评注中加以解释，因为目前的案文已被广泛使用，避免了模糊性，并规避了可能因国内法的法律和体制实践的特殊性而带来的挑战。有人提到美洲人权法院的</w:t>
      </w:r>
      <w:r w:rsidRPr="0097456A">
        <w:rPr>
          <w:rFonts w:hAnsiTheme="majorBidi" w:cstheme="majorBidi"/>
        </w:rPr>
        <w:t>OC-28/21</w:t>
      </w:r>
      <w:r w:rsidRPr="0097456A">
        <w:rPr>
          <w:rFonts w:hAnsiTheme="majorBidi" w:cstheme="majorBidi" w:hint="eastAsia"/>
        </w:rPr>
        <w:t>号咨询意见</w:t>
      </w:r>
      <w:r w:rsidRPr="001F2008">
        <w:rPr>
          <w:rStyle w:val="a7"/>
        </w:rPr>
        <w:footnoteReference w:id="233"/>
      </w:r>
      <w:r w:rsidR="00E834A6">
        <w:rPr>
          <w:rFonts w:hAnsiTheme="majorBidi" w:cstheme="majorBidi" w:hint="eastAsia"/>
        </w:rPr>
        <w:t>，</w:t>
      </w:r>
      <w:r w:rsidRPr="0097456A">
        <w:rPr>
          <w:rFonts w:hAnsiTheme="majorBidi" w:cstheme="majorBidi" w:hint="eastAsia"/>
        </w:rPr>
        <w:t>因为该意见涉及总统任期限制问题。有意见认为，将属人豁免扩大到正式就职以外或宣誓就职之前的任何努力都是无效的。不过，几位委员认为，英文本中的“任期”一词尤其没有准确反映没有预先确定任期的官员的情况。因此，他们建议将“在任期内”改为“在任职期间”、“在任期间”或“在职这一事实”。第</w:t>
      </w:r>
      <w:r w:rsidRPr="0097456A">
        <w:rPr>
          <w:rFonts w:hAnsiTheme="majorBidi" w:cstheme="majorBidi"/>
        </w:rPr>
        <w:t>1</w:t>
      </w:r>
      <w:r w:rsidRPr="0097456A">
        <w:rPr>
          <w:rFonts w:hAnsiTheme="majorBidi" w:cstheme="majorBidi" w:hint="eastAsia"/>
        </w:rPr>
        <w:t>款目前的案文被认为令人困惑，主要是因为“任期”一词。有人建议与</w:t>
      </w:r>
      <w:r w:rsidRPr="0097456A">
        <w:rPr>
          <w:rFonts w:eastAsia="楷体" w:cstheme="majorBidi" w:hint="eastAsia"/>
        </w:rPr>
        <w:t>逮捕令案</w:t>
      </w:r>
      <w:r w:rsidRPr="0097456A">
        <w:rPr>
          <w:rFonts w:hAnsiTheme="majorBidi" w:cstheme="majorBidi" w:hint="eastAsia"/>
        </w:rPr>
        <w:t>保持一致，该案使用了“在任期间”一语。</w:t>
      </w:r>
    </w:p>
    <w:p w14:paraId="5D755748" w14:textId="77777777" w:rsidR="00E959EF" w:rsidRPr="0097456A" w:rsidRDefault="00E959EF" w:rsidP="00BF3B44">
      <w:pPr>
        <w:pStyle w:val="SingleTxtGC"/>
        <w:tabs>
          <w:tab w:val="clear" w:pos="1565"/>
          <w:tab w:val="clear" w:pos="1996"/>
          <w:tab w:val="clear" w:pos="2427"/>
        </w:tabs>
        <w:rPr>
          <w:rFonts w:hAnsiTheme="majorBidi" w:cstheme="majorBidi"/>
        </w:rPr>
      </w:pPr>
      <w:r w:rsidRPr="0097456A">
        <w:rPr>
          <w:rFonts w:hAnsiTheme="majorBidi" w:cstheme="majorBidi"/>
        </w:rPr>
        <w:t>189.</w:t>
      </w:r>
      <w:r w:rsidRPr="0097456A">
        <w:rPr>
          <w:rFonts w:hAnsiTheme="majorBidi" w:cstheme="majorBidi"/>
        </w:rPr>
        <w:tab/>
      </w:r>
      <w:r w:rsidRPr="0097456A">
        <w:rPr>
          <w:rFonts w:hAnsiTheme="majorBidi" w:cstheme="majorBidi" w:hint="eastAsia"/>
        </w:rPr>
        <w:t>关于第</w:t>
      </w:r>
      <w:r w:rsidRPr="0097456A">
        <w:rPr>
          <w:rFonts w:hAnsiTheme="majorBidi" w:cstheme="majorBidi"/>
        </w:rPr>
        <w:t>2</w:t>
      </w:r>
      <w:r w:rsidRPr="0097456A">
        <w:rPr>
          <w:rFonts w:hAnsiTheme="majorBidi" w:cstheme="majorBidi" w:hint="eastAsia"/>
        </w:rPr>
        <w:t>款，有人建议将其与第</w:t>
      </w:r>
      <w:r w:rsidRPr="0097456A">
        <w:rPr>
          <w:rFonts w:hAnsiTheme="majorBidi" w:cstheme="majorBidi"/>
        </w:rPr>
        <w:t>1</w:t>
      </w:r>
      <w:r w:rsidRPr="0097456A">
        <w:rPr>
          <w:rFonts w:hAnsiTheme="majorBidi" w:cstheme="majorBidi" w:hint="eastAsia"/>
        </w:rPr>
        <w:t>款合并，因为这样既能澄清案文，又不会影响内容。关于第</w:t>
      </w:r>
      <w:r w:rsidRPr="0097456A">
        <w:rPr>
          <w:rFonts w:hAnsiTheme="majorBidi" w:cstheme="majorBidi"/>
        </w:rPr>
        <w:t>3</w:t>
      </w:r>
      <w:r w:rsidRPr="0097456A">
        <w:rPr>
          <w:rFonts w:hAnsiTheme="majorBidi" w:cstheme="majorBidi" w:hint="eastAsia"/>
        </w:rPr>
        <w:t>款，虽然有几位委员支持特别报告员提出的修正建议，删除“关于……的国际法规则”一语，但另一些委员表示反对。支持的委员认为，该建议简化了案文，但不影响其内容，也没有失去基本的法律要点。还有人认为，毫无疑问，豁免规则的适用以该领域存在国际法规则为前提。有人强调，如果委员会通过提议的修正，则必须利用评注作出澄清，并直接提及与豁免有关的习惯国际法和条约法的相关规则。反对该建议的委员认为，删除这一短语会产生暗示属事豁免在属人豁免终止后自动适用的效果，而这被认为是没有根据的，特别是就第</w:t>
      </w:r>
      <w:r w:rsidRPr="0097456A">
        <w:rPr>
          <w:rFonts w:hAnsiTheme="majorBidi" w:cstheme="majorBidi"/>
        </w:rPr>
        <w:t>7</w:t>
      </w:r>
      <w:r w:rsidRPr="0097456A">
        <w:rPr>
          <w:rFonts w:hAnsiTheme="majorBidi" w:cstheme="majorBidi" w:hint="eastAsia"/>
        </w:rPr>
        <w:t>条草案所涵盖的罪行而言。</w:t>
      </w:r>
    </w:p>
    <w:p w14:paraId="79A24A7E" w14:textId="77777777" w:rsidR="00E959EF" w:rsidRPr="0097456A" w:rsidRDefault="00E959EF" w:rsidP="00BF3B44">
      <w:pPr>
        <w:pStyle w:val="SingleTxtGC"/>
        <w:tabs>
          <w:tab w:val="clear" w:pos="1565"/>
          <w:tab w:val="clear" w:pos="1996"/>
          <w:tab w:val="clear" w:pos="2427"/>
        </w:tabs>
        <w:rPr>
          <w:rFonts w:hAnsiTheme="majorBidi" w:cstheme="majorBidi"/>
        </w:rPr>
      </w:pPr>
      <w:r w:rsidRPr="0097456A">
        <w:rPr>
          <w:rFonts w:hAnsiTheme="majorBidi" w:cstheme="majorBidi"/>
        </w:rPr>
        <w:t>190.</w:t>
      </w:r>
      <w:r w:rsidRPr="0097456A">
        <w:rPr>
          <w:rFonts w:hAnsiTheme="majorBidi" w:cstheme="majorBidi"/>
        </w:rPr>
        <w:tab/>
      </w:r>
      <w:r w:rsidRPr="0097456A">
        <w:rPr>
          <w:rFonts w:hAnsiTheme="majorBidi" w:cstheme="majorBidi" w:hint="eastAsia"/>
        </w:rPr>
        <w:t>有人建议删除整个第</w:t>
      </w:r>
      <w:r w:rsidRPr="0097456A">
        <w:rPr>
          <w:rFonts w:hAnsiTheme="majorBidi" w:cstheme="majorBidi"/>
        </w:rPr>
        <w:t>3</w:t>
      </w:r>
      <w:r w:rsidRPr="0097456A">
        <w:rPr>
          <w:rFonts w:hAnsiTheme="majorBidi" w:cstheme="majorBidi" w:hint="eastAsia"/>
        </w:rPr>
        <w:t>款，或将其与第</w:t>
      </w:r>
      <w:r w:rsidRPr="0097456A">
        <w:rPr>
          <w:rFonts w:hAnsiTheme="majorBidi" w:cstheme="majorBidi"/>
        </w:rPr>
        <w:t>6</w:t>
      </w:r>
      <w:r w:rsidRPr="0097456A">
        <w:rPr>
          <w:rFonts w:hAnsiTheme="majorBidi" w:cstheme="majorBidi" w:hint="eastAsia"/>
        </w:rPr>
        <w:t>条草案第</w:t>
      </w:r>
      <w:r w:rsidRPr="0097456A">
        <w:rPr>
          <w:rFonts w:hAnsiTheme="majorBidi" w:cstheme="majorBidi"/>
        </w:rPr>
        <w:t>3</w:t>
      </w:r>
      <w:r w:rsidRPr="0097456A">
        <w:rPr>
          <w:rFonts w:hAnsiTheme="majorBidi" w:cstheme="majorBidi" w:hint="eastAsia"/>
        </w:rPr>
        <w:t>款合并，因为这两个第</w:t>
      </w:r>
      <w:r w:rsidRPr="0097456A">
        <w:rPr>
          <w:rFonts w:hAnsiTheme="majorBidi" w:cstheme="majorBidi"/>
        </w:rPr>
        <w:t>3</w:t>
      </w:r>
      <w:r w:rsidRPr="0097456A">
        <w:rPr>
          <w:rFonts w:hAnsiTheme="majorBidi" w:cstheme="majorBidi" w:hint="eastAsia"/>
        </w:rPr>
        <w:t>款被认为基本上涉及同一问题。然而，一些委员认为，没有必要将这两款合并。另一项建议是将第</w:t>
      </w:r>
      <w:r w:rsidRPr="0097456A">
        <w:rPr>
          <w:rFonts w:hAnsiTheme="majorBidi" w:cstheme="majorBidi"/>
        </w:rPr>
        <w:t>1</w:t>
      </w:r>
      <w:r w:rsidRPr="0097456A">
        <w:rPr>
          <w:rFonts w:hAnsiTheme="majorBidi" w:cstheme="majorBidi" w:hint="eastAsia"/>
        </w:rPr>
        <w:t>款和第</w:t>
      </w:r>
      <w:r w:rsidRPr="0097456A">
        <w:rPr>
          <w:rFonts w:hAnsiTheme="majorBidi" w:cstheme="majorBidi"/>
        </w:rPr>
        <w:t>3</w:t>
      </w:r>
      <w:r w:rsidRPr="0097456A">
        <w:rPr>
          <w:rFonts w:hAnsiTheme="majorBidi" w:cstheme="majorBidi" w:hint="eastAsia"/>
        </w:rPr>
        <w:t>款合并为一款，因为这两款均涉及时间要素。关于评注，有意见认为，有必要澄清，三巨头家庭成员的豁免地位不属于该条草案的范围。</w:t>
      </w:r>
    </w:p>
    <w:p w14:paraId="6210CA7E" w14:textId="77777777" w:rsidR="00E959EF" w:rsidRPr="0097456A" w:rsidRDefault="00E959EF" w:rsidP="004C44C6">
      <w:pPr>
        <w:pStyle w:val="H23GC"/>
        <w:rPr>
          <w:rFonts w:eastAsia="楷体"/>
          <w:iCs/>
        </w:rPr>
      </w:pPr>
      <w:r w:rsidRPr="0097456A">
        <w:tab/>
      </w:r>
      <w:bookmarkStart w:id="138" w:name="_Toc176438405"/>
      <w:r w:rsidRPr="0097456A">
        <w:t>(f)</w:t>
      </w:r>
      <w:r w:rsidRPr="0097456A">
        <w:tab/>
      </w:r>
      <w:r w:rsidRPr="0097456A">
        <w:rPr>
          <w:rFonts w:hint="eastAsia"/>
        </w:rPr>
        <w:t>第</w:t>
      </w:r>
      <w:r w:rsidRPr="0097456A">
        <w:t>5</w:t>
      </w:r>
      <w:r w:rsidRPr="0097456A">
        <w:rPr>
          <w:rFonts w:hint="eastAsia"/>
        </w:rPr>
        <w:t>条草案</w:t>
      </w:r>
      <w:r w:rsidRPr="0097456A">
        <w:t>(</w:t>
      </w:r>
      <w:r w:rsidRPr="0097456A">
        <w:rPr>
          <w:rFonts w:hint="eastAsia"/>
        </w:rPr>
        <w:t>享有属事豁免的人员</w:t>
      </w:r>
      <w:r w:rsidRPr="0097456A">
        <w:t>)</w:t>
      </w:r>
      <w:bookmarkEnd w:id="138"/>
    </w:p>
    <w:p w14:paraId="39353464" w14:textId="77777777" w:rsidR="00E959EF" w:rsidRPr="0097456A" w:rsidRDefault="00E959EF" w:rsidP="00BF3B44">
      <w:pPr>
        <w:pStyle w:val="SingleTxtGC"/>
        <w:tabs>
          <w:tab w:val="clear" w:pos="1565"/>
          <w:tab w:val="clear" w:pos="1996"/>
          <w:tab w:val="clear" w:pos="2427"/>
        </w:tabs>
      </w:pPr>
      <w:r w:rsidRPr="0097456A">
        <w:t>191.</w:t>
      </w:r>
      <w:r w:rsidRPr="0097456A">
        <w:tab/>
      </w:r>
      <w:r w:rsidRPr="0097456A">
        <w:rPr>
          <w:rFonts w:hint="eastAsia"/>
        </w:rPr>
        <w:t>关于第</w:t>
      </w:r>
      <w:r w:rsidRPr="0097456A">
        <w:t>5</w:t>
      </w:r>
      <w:r w:rsidRPr="0097456A">
        <w:rPr>
          <w:rFonts w:hint="eastAsia"/>
        </w:rPr>
        <w:t>条草案，委员们普遍支持特别报告员关于删除“在以此种身份行事时”一语的建议。其中一些委员认为，这一短语重复了第</w:t>
      </w:r>
      <w:r w:rsidRPr="0097456A">
        <w:t>2</w:t>
      </w:r>
      <w:r w:rsidRPr="0097456A">
        <w:rPr>
          <w:rFonts w:hint="eastAsia"/>
        </w:rPr>
        <w:t>条草案</w:t>
      </w:r>
      <w:r w:rsidRPr="0097456A">
        <w:t>(a)</w:t>
      </w:r>
      <w:r w:rsidRPr="0097456A">
        <w:rPr>
          <w:rFonts w:hint="eastAsia"/>
        </w:rPr>
        <w:t>项和第</w:t>
      </w:r>
      <w:r w:rsidRPr="0097456A">
        <w:t>6</w:t>
      </w:r>
      <w:r w:rsidRPr="0097456A">
        <w:rPr>
          <w:rFonts w:hint="eastAsia"/>
        </w:rPr>
        <w:t>条草案的内容，因此没有必要。另一些委员则认为，该短语使用的措辞与这些规定不同，增加了混淆的可能性。有人回顾，该规定中纳入这一短语是为了表明属人豁免和属事豁免之间的区别。</w:t>
      </w:r>
    </w:p>
    <w:p w14:paraId="4927BA64" w14:textId="77777777" w:rsidR="00E959EF" w:rsidRPr="0097456A" w:rsidRDefault="00E959EF" w:rsidP="00BF3B44">
      <w:pPr>
        <w:pStyle w:val="SingleTxtGC"/>
        <w:tabs>
          <w:tab w:val="clear" w:pos="1565"/>
          <w:tab w:val="clear" w:pos="1996"/>
          <w:tab w:val="clear" w:pos="2427"/>
        </w:tabs>
      </w:pPr>
      <w:r w:rsidRPr="0097456A">
        <w:t>192.</w:t>
      </w:r>
      <w:r w:rsidRPr="0097456A">
        <w:tab/>
      </w:r>
      <w:r w:rsidRPr="0097456A">
        <w:rPr>
          <w:rFonts w:hint="eastAsia"/>
        </w:rPr>
        <w:t>此外，一些委员支持在该规定末尾添加“根据第</w:t>
      </w:r>
      <w:r w:rsidRPr="0097456A">
        <w:t>6</w:t>
      </w:r>
      <w:r w:rsidRPr="0097456A">
        <w:rPr>
          <w:rFonts w:hint="eastAsia"/>
        </w:rPr>
        <w:t>条草案”一语。一些委员则建议使用更宽泛的措辞，提及第三部分或整个条款草案，以说明这些规定也适用于属事豁免的享有。也有意见认为，这种提法没有必要。</w:t>
      </w:r>
    </w:p>
    <w:p w14:paraId="142674E8" w14:textId="77777777" w:rsidR="00E959EF" w:rsidRPr="0097456A" w:rsidRDefault="00E959EF" w:rsidP="00BF3B44">
      <w:pPr>
        <w:pStyle w:val="SingleTxtGC"/>
        <w:tabs>
          <w:tab w:val="clear" w:pos="1565"/>
          <w:tab w:val="clear" w:pos="1996"/>
          <w:tab w:val="clear" w:pos="2427"/>
        </w:tabs>
      </w:pPr>
      <w:r w:rsidRPr="0097456A">
        <w:t>193.</w:t>
      </w:r>
      <w:r w:rsidRPr="0097456A">
        <w:tab/>
      </w:r>
      <w:r w:rsidRPr="0097456A">
        <w:rPr>
          <w:rFonts w:hint="eastAsia"/>
        </w:rPr>
        <w:t>一些委员建议将第</w:t>
      </w:r>
      <w:r w:rsidRPr="0097456A">
        <w:t>5</w:t>
      </w:r>
      <w:r w:rsidRPr="0097456A">
        <w:rPr>
          <w:rFonts w:hint="eastAsia"/>
        </w:rPr>
        <w:t>条草案与第</w:t>
      </w:r>
      <w:r w:rsidRPr="0097456A">
        <w:t>6</w:t>
      </w:r>
      <w:r w:rsidRPr="0097456A">
        <w:rPr>
          <w:rFonts w:hint="eastAsia"/>
        </w:rPr>
        <w:t>条草案合并，特别是与第</w:t>
      </w:r>
      <w:r w:rsidRPr="0097456A">
        <w:t>6</w:t>
      </w:r>
      <w:r w:rsidRPr="0097456A">
        <w:rPr>
          <w:rFonts w:hint="eastAsia"/>
        </w:rPr>
        <w:t>条草案第</w:t>
      </w:r>
      <w:r w:rsidRPr="0097456A">
        <w:t>1</w:t>
      </w:r>
      <w:r w:rsidRPr="0097456A">
        <w:rPr>
          <w:rFonts w:hint="eastAsia"/>
        </w:rPr>
        <w:t>款合并。另一些委员反对合并。其中一些委员认为，宜制定一项单独条款，明确规定关于属事豁免的一般规则。另一些委员则认为，保持第二部分和第三部分的</w:t>
      </w:r>
      <w:r w:rsidRPr="0097456A">
        <w:rPr>
          <w:rFonts w:hint="eastAsia"/>
        </w:rPr>
        <w:lastRenderedPageBreak/>
        <w:t>平行结构有助于案文整体的清晰度和可读性。然而，也有意见认为，这两个部分在结构上的不同将有助于强调属人豁免和属事豁免之间的差异。</w:t>
      </w:r>
    </w:p>
    <w:p w14:paraId="225FB54F" w14:textId="77777777" w:rsidR="00E959EF" w:rsidRPr="0097456A" w:rsidRDefault="00E959EF" w:rsidP="004C44C6">
      <w:pPr>
        <w:pStyle w:val="H23GC"/>
      </w:pPr>
      <w:r w:rsidRPr="0097456A">
        <w:tab/>
      </w:r>
      <w:bookmarkStart w:id="139" w:name="_Toc176438406"/>
      <w:r w:rsidRPr="0097456A">
        <w:t>(g)</w:t>
      </w:r>
      <w:r w:rsidRPr="0097456A">
        <w:tab/>
      </w:r>
      <w:r w:rsidRPr="0097456A">
        <w:rPr>
          <w:rFonts w:hint="eastAsia"/>
        </w:rPr>
        <w:t>第</w:t>
      </w:r>
      <w:r w:rsidRPr="0097456A">
        <w:t>6</w:t>
      </w:r>
      <w:r w:rsidRPr="0097456A">
        <w:rPr>
          <w:rFonts w:hint="eastAsia"/>
        </w:rPr>
        <w:t>条草案</w:t>
      </w:r>
      <w:r w:rsidRPr="0097456A">
        <w:t>(</w:t>
      </w:r>
      <w:r w:rsidRPr="0097456A">
        <w:rPr>
          <w:rFonts w:hint="eastAsia"/>
        </w:rPr>
        <w:t>属事豁免的范围</w:t>
      </w:r>
      <w:r w:rsidRPr="0097456A">
        <w:t>)</w:t>
      </w:r>
      <w:bookmarkEnd w:id="139"/>
    </w:p>
    <w:p w14:paraId="4CBB670C" w14:textId="77777777" w:rsidR="00E959EF" w:rsidRPr="0097456A" w:rsidRDefault="00E959EF" w:rsidP="00BF3B44">
      <w:pPr>
        <w:pStyle w:val="SingleTxtGC"/>
        <w:tabs>
          <w:tab w:val="clear" w:pos="1565"/>
          <w:tab w:val="clear" w:pos="1996"/>
          <w:tab w:val="clear" w:pos="2427"/>
        </w:tabs>
      </w:pPr>
      <w:r w:rsidRPr="0097456A">
        <w:t>194.</w:t>
      </w:r>
      <w:r w:rsidRPr="0097456A">
        <w:tab/>
      </w:r>
      <w:r w:rsidRPr="0097456A">
        <w:rPr>
          <w:rFonts w:hint="eastAsia"/>
        </w:rPr>
        <w:t>也有人表示支持第</w:t>
      </w:r>
      <w:r w:rsidRPr="0097456A">
        <w:t>6</w:t>
      </w:r>
      <w:r w:rsidRPr="0097456A">
        <w:rPr>
          <w:rFonts w:hint="eastAsia"/>
        </w:rPr>
        <w:t>条草案的内容。有人建议在第</w:t>
      </w:r>
      <w:r w:rsidRPr="0097456A">
        <w:t>1</w:t>
      </w:r>
      <w:r w:rsidRPr="0097456A">
        <w:rPr>
          <w:rFonts w:hint="eastAsia"/>
        </w:rPr>
        <w:t>款和第</w:t>
      </w:r>
      <w:r w:rsidRPr="0097456A">
        <w:t>2</w:t>
      </w:r>
      <w:r w:rsidRPr="0097456A">
        <w:rPr>
          <w:rFonts w:hint="eastAsia"/>
        </w:rPr>
        <w:t>款开头添加“根据国际法”一语，以反映第</w:t>
      </w:r>
      <w:r w:rsidRPr="0097456A">
        <w:t>7</w:t>
      </w:r>
      <w:r w:rsidRPr="0097456A">
        <w:rPr>
          <w:rFonts w:hint="eastAsia"/>
        </w:rPr>
        <w:t>条草案的适用性。</w:t>
      </w:r>
    </w:p>
    <w:p w14:paraId="4C6D1EE9" w14:textId="77777777" w:rsidR="00E959EF" w:rsidRPr="0097456A" w:rsidRDefault="00E959EF" w:rsidP="00BF3B44">
      <w:pPr>
        <w:pStyle w:val="SingleTxtGC"/>
        <w:tabs>
          <w:tab w:val="clear" w:pos="1565"/>
          <w:tab w:val="clear" w:pos="1996"/>
          <w:tab w:val="clear" w:pos="2427"/>
        </w:tabs>
      </w:pPr>
      <w:r w:rsidRPr="0097456A">
        <w:t>195.</w:t>
      </w:r>
      <w:r w:rsidRPr="0097456A">
        <w:tab/>
      </w:r>
      <w:r w:rsidRPr="0097456A">
        <w:rPr>
          <w:rFonts w:hint="eastAsia"/>
        </w:rPr>
        <w:t>关于第</w:t>
      </w:r>
      <w:r w:rsidRPr="0097456A">
        <w:t>3</w:t>
      </w:r>
      <w:r w:rsidRPr="0097456A">
        <w:rPr>
          <w:rFonts w:hint="eastAsia"/>
        </w:rPr>
        <w:t>款，一些委员支持特别报告员的建议，在该款中添加“属事”一词。然而，有人回顾了评注第</w:t>
      </w:r>
      <w:r w:rsidRPr="0097456A">
        <w:t>(13)</w:t>
      </w:r>
      <w:r w:rsidRPr="0097456A">
        <w:rPr>
          <w:rFonts w:hint="eastAsia"/>
        </w:rPr>
        <w:t>段中解释的在一读时不添加该词的理由，以反对这一建议。还有人建议从第</w:t>
      </w:r>
      <w:r w:rsidRPr="0097456A">
        <w:t>2</w:t>
      </w:r>
      <w:r w:rsidRPr="0097456A">
        <w:rPr>
          <w:rFonts w:hint="eastAsia"/>
        </w:rPr>
        <w:t>款和第</w:t>
      </w:r>
      <w:r w:rsidRPr="0097456A">
        <w:t>3</w:t>
      </w:r>
      <w:r w:rsidRPr="0097456A">
        <w:rPr>
          <w:rFonts w:hint="eastAsia"/>
        </w:rPr>
        <w:t>款中删除“属事”一词，因为提及“以官方身份实施的行为的属事豁免”可能被视为同义反复。也有人表示支持特别报告员的建议，即在评注中澄清，以官方身份实施的行为的属事豁免在三巨头的属人豁免终止后继续存在。</w:t>
      </w:r>
    </w:p>
    <w:p w14:paraId="1147AB89" w14:textId="77777777" w:rsidR="00E959EF" w:rsidRPr="0097456A" w:rsidRDefault="00E959EF" w:rsidP="00BF3B44">
      <w:pPr>
        <w:pStyle w:val="SingleTxtGC"/>
        <w:tabs>
          <w:tab w:val="clear" w:pos="1565"/>
          <w:tab w:val="clear" w:pos="1996"/>
          <w:tab w:val="clear" w:pos="2427"/>
        </w:tabs>
      </w:pPr>
      <w:r w:rsidRPr="0097456A">
        <w:t>196.</w:t>
      </w:r>
      <w:r w:rsidRPr="0097456A">
        <w:tab/>
      </w:r>
      <w:r w:rsidRPr="0097456A">
        <w:rPr>
          <w:rFonts w:hint="eastAsia"/>
        </w:rPr>
        <w:t>委员们强调了第</w:t>
      </w:r>
      <w:r w:rsidRPr="0097456A">
        <w:t>6</w:t>
      </w:r>
      <w:r w:rsidRPr="0097456A">
        <w:rPr>
          <w:rFonts w:hint="eastAsia"/>
        </w:rPr>
        <w:t>条草案评注中有待进一步阐述的几个要点。有人建议委员会在评注中增加不属于豁免范围的限制措施的具体例子。还有人建议，进一步解释国家官员的不可侵犯性对此类限制行为的影响，将有所助益。还有人要求澄清，刑事管辖豁免也扩大到执行豁免。</w:t>
      </w:r>
    </w:p>
    <w:p w14:paraId="058C66E9" w14:textId="77777777" w:rsidR="00E959EF" w:rsidRPr="0097456A" w:rsidRDefault="00E959EF" w:rsidP="004C44C6">
      <w:pPr>
        <w:pStyle w:val="H23GC"/>
      </w:pPr>
      <w:r w:rsidRPr="0097456A">
        <w:tab/>
      </w:r>
      <w:bookmarkStart w:id="140" w:name="_Toc176438407"/>
      <w:r w:rsidRPr="0097456A">
        <w:t>(h)</w:t>
      </w:r>
      <w:r w:rsidRPr="0097456A">
        <w:tab/>
      </w:r>
      <w:r w:rsidRPr="0097456A">
        <w:rPr>
          <w:rFonts w:hint="eastAsia"/>
        </w:rPr>
        <w:t>最终形式</w:t>
      </w:r>
      <w:bookmarkEnd w:id="140"/>
    </w:p>
    <w:p w14:paraId="7654BEB3" w14:textId="77777777" w:rsidR="00E959EF" w:rsidRPr="0097456A" w:rsidRDefault="00E959EF" w:rsidP="00BF3B44">
      <w:pPr>
        <w:pStyle w:val="SingleTxtGC"/>
        <w:tabs>
          <w:tab w:val="clear" w:pos="1565"/>
          <w:tab w:val="clear" w:pos="1996"/>
          <w:tab w:val="clear" w:pos="2427"/>
        </w:tabs>
      </w:pPr>
      <w:r w:rsidRPr="0097456A">
        <w:t>197.</w:t>
      </w:r>
      <w:r w:rsidRPr="0097456A">
        <w:tab/>
      </w:r>
      <w:r w:rsidRPr="0097456A">
        <w:rPr>
          <w:rFonts w:hint="eastAsia"/>
        </w:rPr>
        <w:t>委员们注意到委员会关于这一专题的工作可能产生的各种最后成果以及各国对这一问题的看法。对于委员会的最后工作成果是在现阶段决定，还是在二读审议条款草案之后决定，表达了不同意见。此外，有人建议，条款草案和评注的清晰度和一致性应该是一个优先事项，同时也承认，条款草案涉及两类豁免。</w:t>
      </w:r>
    </w:p>
    <w:p w14:paraId="2C24D2DD" w14:textId="77777777" w:rsidR="00E959EF" w:rsidRPr="0097456A" w:rsidRDefault="00E959EF" w:rsidP="00BF3B44">
      <w:pPr>
        <w:pStyle w:val="SingleTxtGC"/>
        <w:tabs>
          <w:tab w:val="clear" w:pos="1565"/>
          <w:tab w:val="clear" w:pos="1996"/>
          <w:tab w:val="clear" w:pos="2427"/>
        </w:tabs>
      </w:pPr>
      <w:r w:rsidRPr="0097456A">
        <w:t>198.</w:t>
      </w:r>
      <w:r w:rsidRPr="0097456A">
        <w:tab/>
      </w:r>
      <w:r w:rsidRPr="0097456A">
        <w:rPr>
          <w:rFonts w:hint="eastAsia"/>
        </w:rPr>
        <w:t>一些委员表示支持或愿意接受向联大提出建议，在条款草案的基础上谈判一项条约。有人指出，这样的成果将与委员会以往的建议相一致，特别是在豁免领域的建议。一些委员认为，有必要缔结一项条约，以落实第四部分所载的保障措施。此外还承认，提出一项条约并不会使条款草案失去其作为国家实践和委员会本身意见的证据的普遍相关性。</w:t>
      </w:r>
    </w:p>
    <w:p w14:paraId="1BBA2940" w14:textId="77777777" w:rsidR="00E959EF" w:rsidRPr="0097456A" w:rsidRDefault="00E959EF" w:rsidP="00BF3B44">
      <w:pPr>
        <w:pStyle w:val="SingleTxtGC"/>
        <w:tabs>
          <w:tab w:val="clear" w:pos="1565"/>
          <w:tab w:val="clear" w:pos="1996"/>
          <w:tab w:val="clear" w:pos="2427"/>
        </w:tabs>
      </w:pPr>
      <w:r w:rsidRPr="0097456A">
        <w:t>199.</w:t>
      </w:r>
      <w:r w:rsidRPr="0097456A">
        <w:tab/>
      </w:r>
      <w:r w:rsidRPr="0097456A">
        <w:rPr>
          <w:rFonts w:hint="eastAsia"/>
        </w:rPr>
        <w:t>一些委员表示倾向于不建议谈判一项新条约。有人怀疑，由于各国之间存在意见分歧，谈判一项条约在政治上是否可行，有人回顾，</w:t>
      </w:r>
      <w:r w:rsidRPr="0097456A">
        <w:t>2004</w:t>
      </w:r>
      <w:r w:rsidRPr="0097456A">
        <w:rPr>
          <w:rFonts w:hint="eastAsia"/>
        </w:rPr>
        <w:t>年《联合国国家及其财产管辖豁免公约》</w:t>
      </w:r>
      <w:r w:rsidRPr="001F2008">
        <w:rPr>
          <w:rStyle w:val="a7"/>
        </w:rPr>
        <w:footnoteReference w:id="234"/>
      </w:r>
      <w:r w:rsidRPr="0097456A">
        <w:t xml:space="preserve"> </w:t>
      </w:r>
      <w:r w:rsidRPr="0097456A">
        <w:rPr>
          <w:rFonts w:hint="eastAsia"/>
        </w:rPr>
        <w:t>尚未生效。有人建议，委员会应该建议提请各国注意条款草案，可能的话将条约问题留待以后处理。有人指出，按照</w:t>
      </w:r>
      <w:r w:rsidRPr="0097456A">
        <w:t>2001</w:t>
      </w:r>
      <w:r w:rsidRPr="0097456A">
        <w:rPr>
          <w:rFonts w:hint="eastAsia"/>
        </w:rPr>
        <w:t>年关于国家对国际不法行为的责任条款的例子，这将使规则有时间在实践中发展。</w:t>
      </w:r>
    </w:p>
    <w:p w14:paraId="4FCD423B" w14:textId="77777777" w:rsidR="00E959EF" w:rsidRPr="0097456A" w:rsidRDefault="00E959EF" w:rsidP="00BF3B44">
      <w:pPr>
        <w:pStyle w:val="SingleTxtGC"/>
        <w:tabs>
          <w:tab w:val="clear" w:pos="1565"/>
          <w:tab w:val="clear" w:pos="1996"/>
          <w:tab w:val="clear" w:pos="2427"/>
        </w:tabs>
      </w:pPr>
      <w:r w:rsidRPr="0097456A">
        <w:t>200.</w:t>
      </w:r>
      <w:r w:rsidRPr="0097456A">
        <w:tab/>
      </w:r>
      <w:r w:rsidRPr="0097456A">
        <w:rPr>
          <w:rFonts w:hint="eastAsia"/>
        </w:rPr>
        <w:t>一些委员表示支持某些国家政府的建议，即在条款草案中反映第一至第三部分，但将第四部分作为指南草案，因为他们认为第四部分反映了关于新法律规则的建议。另一些委员支持形成统一的成果，有人认为，分割的成果会降低委员会在法律逐渐发展方面的作用。</w:t>
      </w:r>
    </w:p>
    <w:p w14:paraId="1072C44D" w14:textId="77777777" w:rsidR="00E959EF" w:rsidRPr="0097456A" w:rsidRDefault="00E959EF" w:rsidP="004C44C6">
      <w:pPr>
        <w:pStyle w:val="H23GC"/>
      </w:pPr>
      <w:r w:rsidRPr="0097456A">
        <w:lastRenderedPageBreak/>
        <w:tab/>
      </w:r>
      <w:bookmarkStart w:id="141" w:name="_Toc176438408"/>
      <w:r w:rsidRPr="0097456A">
        <w:t>(i)</w:t>
      </w:r>
      <w:r w:rsidRPr="0097456A">
        <w:tab/>
      </w:r>
      <w:r w:rsidRPr="0097456A">
        <w:rPr>
          <w:rFonts w:hint="eastAsia"/>
        </w:rPr>
        <w:t>今后的工作方案</w:t>
      </w:r>
      <w:bookmarkEnd w:id="141"/>
    </w:p>
    <w:p w14:paraId="1DE182E9" w14:textId="77777777" w:rsidR="00E959EF" w:rsidRPr="0097456A" w:rsidRDefault="00E959EF" w:rsidP="00BF3B44">
      <w:pPr>
        <w:pStyle w:val="SingleTxtGC"/>
        <w:tabs>
          <w:tab w:val="clear" w:pos="1565"/>
          <w:tab w:val="clear" w:pos="1996"/>
          <w:tab w:val="clear" w:pos="2427"/>
        </w:tabs>
      </w:pPr>
      <w:r w:rsidRPr="0097456A">
        <w:t>201.</w:t>
      </w:r>
      <w:r w:rsidRPr="0097456A">
        <w:tab/>
      </w:r>
      <w:r w:rsidRPr="0097456A">
        <w:rPr>
          <w:rFonts w:hint="eastAsia"/>
        </w:rPr>
        <w:t>一些委员欢迎特别报告员决定在不止一届会议上进行二读。虽然承认特别报告员在时间安排上遇到的困难，但一些委员对委员会没有收到关于整套条款草案的报告表示遗憾。一些委员建议，今后政府提出评论和意见的截止日期应该是二读前一年的</w:t>
      </w:r>
      <w:r w:rsidRPr="0097456A">
        <w:t>8</w:t>
      </w:r>
      <w:r w:rsidRPr="0097456A">
        <w:rPr>
          <w:rFonts w:hint="eastAsia"/>
        </w:rPr>
        <w:t>月或</w:t>
      </w:r>
      <w:r w:rsidRPr="0097456A">
        <w:t>9</w:t>
      </w:r>
      <w:r w:rsidRPr="0097456A">
        <w:rPr>
          <w:rFonts w:hint="eastAsia"/>
        </w:rPr>
        <w:t>月，以便有时间进行翻译和思考。有人鼓励特别报告员在闭会期间采用非正式方法推进委员会关于本专题的工作。有人强调，在整个二读过程中必须牢记全部条款草案。</w:t>
      </w:r>
    </w:p>
    <w:p w14:paraId="6F67DC50" w14:textId="77777777" w:rsidR="00E959EF" w:rsidRPr="0097456A" w:rsidRDefault="00E959EF" w:rsidP="007269CA">
      <w:pPr>
        <w:pStyle w:val="H23GC"/>
      </w:pPr>
      <w:r w:rsidRPr="0097456A">
        <w:tab/>
      </w:r>
      <w:bookmarkStart w:id="142" w:name="_Toc176438409"/>
      <w:r w:rsidRPr="0097456A">
        <w:t>3.</w:t>
      </w:r>
      <w:r w:rsidRPr="0097456A">
        <w:tab/>
      </w:r>
      <w:r w:rsidRPr="0097456A">
        <w:rPr>
          <w:rFonts w:hint="eastAsia"/>
        </w:rPr>
        <w:t>特别报告员的总结</w:t>
      </w:r>
      <w:bookmarkEnd w:id="142"/>
    </w:p>
    <w:p w14:paraId="7E7BE7B0" w14:textId="77777777" w:rsidR="00E959EF" w:rsidRPr="00E36D95" w:rsidRDefault="00E959EF" w:rsidP="00BF3B44">
      <w:pPr>
        <w:pStyle w:val="SingleTxtGC"/>
        <w:tabs>
          <w:tab w:val="clear" w:pos="1565"/>
          <w:tab w:val="clear" w:pos="1996"/>
          <w:tab w:val="clear" w:pos="2427"/>
        </w:tabs>
      </w:pPr>
      <w:r w:rsidRPr="00E36D95">
        <w:t>202.</w:t>
      </w:r>
      <w:r w:rsidRPr="00E36D95">
        <w:tab/>
      </w:r>
      <w:r w:rsidRPr="0097456A">
        <w:rPr>
          <w:rFonts w:hAnsi="宋体" w:hint="eastAsia"/>
        </w:rPr>
        <w:t>特别报告员在辩论总结中，向委员会委员表示了感谢，并对关于这一专题的富有成果的辩论表示欢迎。特别报告员首先着重介绍了委员们提出的一般性评论，然后是对第</w:t>
      </w:r>
      <w:r w:rsidRPr="00E36D95">
        <w:t>1</w:t>
      </w:r>
      <w:r w:rsidRPr="0097456A">
        <w:rPr>
          <w:rFonts w:hAnsi="宋体" w:hint="eastAsia"/>
        </w:rPr>
        <w:t>至第</w:t>
      </w:r>
      <w:r w:rsidRPr="00E36D95">
        <w:t>6</w:t>
      </w:r>
      <w:r w:rsidRPr="0097456A">
        <w:rPr>
          <w:rFonts w:hAnsi="宋体" w:hint="eastAsia"/>
        </w:rPr>
        <w:t>条草案的具体评论。</w:t>
      </w:r>
    </w:p>
    <w:p w14:paraId="72744A3D" w14:textId="77777777" w:rsidR="00E959EF" w:rsidRPr="00E36D95" w:rsidRDefault="00E959EF" w:rsidP="00BF3B44">
      <w:pPr>
        <w:pStyle w:val="SingleTxtGC"/>
        <w:tabs>
          <w:tab w:val="clear" w:pos="1565"/>
          <w:tab w:val="clear" w:pos="1996"/>
          <w:tab w:val="clear" w:pos="2427"/>
        </w:tabs>
      </w:pPr>
      <w:r w:rsidRPr="00E36D95">
        <w:t>203.</w:t>
      </w:r>
      <w:r w:rsidRPr="00E36D95">
        <w:tab/>
      </w:r>
      <w:r w:rsidRPr="0097456A">
        <w:rPr>
          <w:rFonts w:hAnsi="宋体" w:hint="eastAsia"/>
        </w:rPr>
        <w:t>他注意到委员会一些委员支持他对二读采取的方法，并强调委员会在就本专题的工作达成结论时必须取得平衡。特别报告员表示，他打算遵循二读时的通常做法，即完善一读通过的条款草案案文，只有在有令人信服的理由时，即基于各国提交的评论意见或与本专题有关的国际法的新发展，才考虑修改。关于各国在委员会一读通过条款草案之前提交的评论意见，特别报告员澄清说，这些评论不是根据整套条款草案提出的，两位前任特别报告员在各自的报告中已经考虑到这些评论。因此，他建议重点关注各国自</w:t>
      </w:r>
      <w:r w:rsidRPr="00E36D95">
        <w:t>2022</w:t>
      </w:r>
      <w:r w:rsidRPr="0097456A">
        <w:rPr>
          <w:rFonts w:hAnsi="宋体" w:hint="eastAsia"/>
        </w:rPr>
        <w:t>年以来提交的评论，包括书面评论和在第六委员会口头发表的评论。他承认，应该酌情考虑与本专题有关的国家判例的最新发展。</w:t>
      </w:r>
    </w:p>
    <w:p w14:paraId="7250F760" w14:textId="77777777" w:rsidR="00E959EF" w:rsidRPr="00E36D95" w:rsidRDefault="00E959EF" w:rsidP="00BF3B44">
      <w:pPr>
        <w:pStyle w:val="SingleTxtGC"/>
        <w:tabs>
          <w:tab w:val="clear" w:pos="1565"/>
          <w:tab w:val="clear" w:pos="1996"/>
          <w:tab w:val="clear" w:pos="2427"/>
        </w:tabs>
      </w:pPr>
      <w:r w:rsidRPr="00E36D95">
        <w:t>204.</w:t>
      </w:r>
      <w:r w:rsidRPr="00E36D95">
        <w:tab/>
      </w:r>
      <w:r w:rsidRPr="0097456A">
        <w:rPr>
          <w:rFonts w:hAnsi="宋体" w:hint="eastAsia"/>
        </w:rPr>
        <w:t>关于委员们就一读通过的评注中国家实践的地域多样性提出的评论意见，特别报告员表示同意，认为条款草案应代表全球所有地区的国家实践。他表示，他正在研究各国的判例以及立法和行政实践，同时指出，一些进展与第</w:t>
      </w:r>
      <w:r w:rsidRPr="00E36D95">
        <w:t>7</w:t>
      </w:r>
      <w:r w:rsidRPr="0097456A">
        <w:rPr>
          <w:rFonts w:hAnsi="宋体" w:hint="eastAsia"/>
        </w:rPr>
        <w:t>条草案有关，而该条草案将是他下一次报告的重点。关于第</w:t>
      </w:r>
      <w:r w:rsidRPr="00E36D95">
        <w:t>7</w:t>
      </w:r>
      <w:r w:rsidRPr="0097456A">
        <w:rPr>
          <w:rFonts w:hAnsi="宋体" w:hint="eastAsia"/>
        </w:rPr>
        <w:t>条草案，他对一些评论认为该条款是委员会二读审议该专题的核心表示认可。他强调，在二读通过之前，委员会仍将有机会审议第</w:t>
      </w:r>
      <w:r w:rsidRPr="00E36D95">
        <w:t>7</w:t>
      </w:r>
      <w:r w:rsidRPr="0097456A">
        <w:rPr>
          <w:rFonts w:hAnsi="宋体" w:hint="eastAsia"/>
        </w:rPr>
        <w:t>至第</w:t>
      </w:r>
      <w:r w:rsidRPr="00E36D95">
        <w:t>18</w:t>
      </w:r>
      <w:r w:rsidRPr="0097456A">
        <w:rPr>
          <w:rFonts w:hAnsi="宋体" w:hint="eastAsia"/>
        </w:rPr>
        <w:t>条草案，以及一整套经修订的条款草案和评注。关于澄清国际法的逐渐发展与编纂之间的区别的要求，特别报告员援引了条款草案总评注第</w:t>
      </w:r>
      <w:r w:rsidRPr="00E36D95">
        <w:t>(12)</w:t>
      </w:r>
      <w:r w:rsidRPr="0097456A">
        <w:rPr>
          <w:rFonts w:hAnsi="宋体" w:hint="eastAsia"/>
        </w:rPr>
        <w:t>段。</w:t>
      </w:r>
    </w:p>
    <w:p w14:paraId="272F0966" w14:textId="77777777" w:rsidR="00E959EF" w:rsidRPr="00E36D95" w:rsidRDefault="00E959EF" w:rsidP="00BF3B44">
      <w:pPr>
        <w:pStyle w:val="SingleTxtGC"/>
        <w:tabs>
          <w:tab w:val="clear" w:pos="1565"/>
          <w:tab w:val="clear" w:pos="1996"/>
          <w:tab w:val="clear" w:pos="2427"/>
        </w:tabs>
      </w:pPr>
      <w:r w:rsidRPr="00E36D95">
        <w:t>205.</w:t>
      </w:r>
      <w:r w:rsidRPr="00E36D95">
        <w:tab/>
      </w:r>
      <w:r w:rsidRPr="0097456A">
        <w:rPr>
          <w:rFonts w:hAnsi="宋体" w:hint="eastAsia"/>
        </w:rPr>
        <w:t>最后，特别报告员重申，条款草案应该形成一个统一的成果，他认为，建议将条款草案作为一项条约的基础，是有其道理的。</w:t>
      </w:r>
    </w:p>
    <w:p w14:paraId="52885AB5" w14:textId="77777777" w:rsidR="00E959EF" w:rsidRPr="00E36D95" w:rsidRDefault="00E959EF" w:rsidP="00BF3B44">
      <w:pPr>
        <w:pStyle w:val="SingleTxtGC"/>
        <w:tabs>
          <w:tab w:val="clear" w:pos="1565"/>
          <w:tab w:val="clear" w:pos="1996"/>
          <w:tab w:val="clear" w:pos="2427"/>
        </w:tabs>
      </w:pPr>
      <w:r w:rsidRPr="00E36D95">
        <w:t>206.</w:t>
      </w:r>
      <w:r w:rsidRPr="00E36D95">
        <w:tab/>
      </w:r>
      <w:r w:rsidRPr="0097456A">
        <w:rPr>
          <w:rFonts w:hAnsi="宋体" w:hint="eastAsia"/>
        </w:rPr>
        <w:t>关于第</w:t>
      </w:r>
      <w:r w:rsidRPr="00E36D95">
        <w:t>1</w:t>
      </w:r>
      <w:r w:rsidRPr="0097456A">
        <w:rPr>
          <w:rFonts w:hAnsi="宋体" w:hint="eastAsia"/>
        </w:rPr>
        <w:t>条草案，特别报告员注意到委员们表示支持将第</w:t>
      </w:r>
      <w:r w:rsidRPr="00E36D95">
        <w:t>1</w:t>
      </w:r>
      <w:r w:rsidRPr="0097456A">
        <w:rPr>
          <w:rFonts w:hAnsi="宋体" w:hint="eastAsia"/>
        </w:rPr>
        <w:t>款和第</w:t>
      </w:r>
      <w:r w:rsidRPr="00E36D95">
        <w:t>2</w:t>
      </w:r>
      <w:r w:rsidRPr="0097456A">
        <w:rPr>
          <w:rFonts w:hAnsi="宋体" w:hint="eastAsia"/>
        </w:rPr>
        <w:t>款按目前的措辞予以保留，并将他的评论重点放在第一次报告中提出的第</w:t>
      </w:r>
      <w:r w:rsidRPr="00E36D95">
        <w:t>3</w:t>
      </w:r>
      <w:r w:rsidRPr="0097456A">
        <w:rPr>
          <w:rFonts w:hAnsi="宋体" w:hint="eastAsia"/>
        </w:rPr>
        <w:t>款上。关于第</w:t>
      </w:r>
      <w:r w:rsidRPr="00E36D95">
        <w:t>3</w:t>
      </w:r>
      <w:r w:rsidRPr="0097456A">
        <w:rPr>
          <w:rFonts w:hAnsi="宋体" w:hint="eastAsia"/>
        </w:rPr>
        <w:t>款</w:t>
      </w:r>
      <w:r w:rsidRPr="00E36D95">
        <w:t>(a)</w:t>
      </w:r>
      <w:r w:rsidRPr="0097456A">
        <w:rPr>
          <w:rFonts w:hAnsi="宋体" w:hint="eastAsia"/>
        </w:rPr>
        <w:t>项，特别报告员承认，有人对</w:t>
      </w:r>
      <w:r w:rsidRPr="00E36D95">
        <w:rPr>
          <w:rFonts w:hint="eastAsia"/>
        </w:rPr>
        <w:t>“</w:t>
      </w:r>
      <w:r w:rsidRPr="0097456A">
        <w:rPr>
          <w:rFonts w:hAnsi="宋体" w:hint="eastAsia"/>
        </w:rPr>
        <w:t>在这些协定缔约方之间</w:t>
      </w:r>
      <w:r w:rsidRPr="00E36D95">
        <w:rPr>
          <w:rFonts w:hint="eastAsia"/>
        </w:rPr>
        <w:t>”</w:t>
      </w:r>
      <w:r w:rsidRPr="0097456A">
        <w:rPr>
          <w:rFonts w:hAnsi="宋体" w:hint="eastAsia"/>
        </w:rPr>
        <w:t>一语以及在《国际刑事法院罗马规约》缔约国的义务方面可能对其作出的解释表示关切。他还注意到对于使用</w:t>
      </w:r>
      <w:r w:rsidRPr="00E36D95">
        <w:rPr>
          <w:rFonts w:hint="eastAsia"/>
        </w:rPr>
        <w:t>“</w:t>
      </w:r>
      <w:r w:rsidRPr="0097456A">
        <w:rPr>
          <w:rFonts w:hAnsi="宋体" w:hint="eastAsia"/>
        </w:rPr>
        <w:t>条约</w:t>
      </w:r>
      <w:r w:rsidRPr="00E36D95">
        <w:rPr>
          <w:rFonts w:hint="eastAsia"/>
        </w:rPr>
        <w:t>”</w:t>
      </w:r>
      <w:r w:rsidRPr="0097456A">
        <w:rPr>
          <w:rFonts w:hAnsi="宋体" w:hint="eastAsia"/>
        </w:rPr>
        <w:t>一词还是</w:t>
      </w:r>
      <w:r w:rsidRPr="00E36D95">
        <w:rPr>
          <w:rFonts w:hint="eastAsia"/>
        </w:rPr>
        <w:t>“</w:t>
      </w:r>
      <w:r w:rsidRPr="0097456A">
        <w:rPr>
          <w:rFonts w:hAnsi="宋体" w:hint="eastAsia"/>
        </w:rPr>
        <w:t>协定</w:t>
      </w:r>
      <w:r w:rsidRPr="00E36D95">
        <w:rPr>
          <w:rFonts w:hint="eastAsia"/>
        </w:rPr>
        <w:t>”</w:t>
      </w:r>
      <w:r w:rsidRPr="0097456A">
        <w:rPr>
          <w:rFonts w:hAnsi="宋体" w:hint="eastAsia"/>
        </w:rPr>
        <w:t>一词的不同意见。关于第</w:t>
      </w:r>
      <w:r w:rsidRPr="00E36D95">
        <w:t>3</w:t>
      </w:r>
      <w:r w:rsidRPr="0097456A">
        <w:rPr>
          <w:rFonts w:hAnsi="宋体" w:hint="eastAsia"/>
        </w:rPr>
        <w:t>款</w:t>
      </w:r>
      <w:r w:rsidRPr="00E36D95">
        <w:t>(b)</w:t>
      </w:r>
      <w:r w:rsidRPr="0097456A">
        <w:rPr>
          <w:rFonts w:hAnsi="宋体" w:hint="eastAsia"/>
        </w:rPr>
        <w:t>项，特别报告员提到关于</w:t>
      </w:r>
      <w:r w:rsidRPr="00E36D95">
        <w:rPr>
          <w:rFonts w:hint="eastAsia"/>
        </w:rPr>
        <w:t>“</w:t>
      </w:r>
      <w:r w:rsidRPr="0097456A">
        <w:rPr>
          <w:rFonts w:hAnsi="宋体" w:hint="eastAsia"/>
        </w:rPr>
        <w:t>具有约束力的决议</w:t>
      </w:r>
      <w:r w:rsidRPr="00E36D95">
        <w:rPr>
          <w:rFonts w:hint="eastAsia"/>
        </w:rPr>
        <w:t>”</w:t>
      </w:r>
      <w:r w:rsidRPr="0097456A">
        <w:rPr>
          <w:rFonts w:hAnsi="宋体" w:hint="eastAsia"/>
        </w:rPr>
        <w:t>一语的不同建议，以及对澄清其含义的要求。他还注意到关于保留一读案文以及删除整个第</w:t>
      </w:r>
      <w:r w:rsidRPr="00E36D95">
        <w:t>3</w:t>
      </w:r>
      <w:r w:rsidRPr="0097456A">
        <w:rPr>
          <w:rFonts w:hAnsi="宋体" w:hint="eastAsia"/>
        </w:rPr>
        <w:t>款的建议。特别报告员建议在起草委员会进一步讨论这些问题。</w:t>
      </w:r>
    </w:p>
    <w:p w14:paraId="540CA4A0" w14:textId="77777777" w:rsidR="00E959EF" w:rsidRPr="00E36D95" w:rsidRDefault="00E959EF" w:rsidP="00BF3B44">
      <w:pPr>
        <w:pStyle w:val="SingleTxtGC"/>
        <w:tabs>
          <w:tab w:val="clear" w:pos="1565"/>
          <w:tab w:val="clear" w:pos="1996"/>
          <w:tab w:val="clear" w:pos="2427"/>
        </w:tabs>
      </w:pPr>
      <w:r w:rsidRPr="00E36D95">
        <w:t>207.</w:t>
      </w:r>
      <w:r w:rsidRPr="00E36D95">
        <w:tab/>
      </w:r>
      <w:r w:rsidRPr="0097456A">
        <w:rPr>
          <w:rFonts w:hAnsi="宋体" w:hint="eastAsia"/>
        </w:rPr>
        <w:t>特别报告员注意到有人呼吁澄清或规定某些用语的定义，包括</w:t>
      </w:r>
      <w:r w:rsidRPr="00E36D95">
        <w:rPr>
          <w:rFonts w:hint="eastAsia"/>
        </w:rPr>
        <w:t>“</w:t>
      </w:r>
      <w:r w:rsidRPr="0097456A">
        <w:rPr>
          <w:rFonts w:hAnsi="宋体" w:hint="eastAsia"/>
        </w:rPr>
        <w:t>豁免</w:t>
      </w:r>
      <w:r w:rsidRPr="00E36D95">
        <w:rPr>
          <w:rFonts w:hint="eastAsia"/>
        </w:rPr>
        <w:t>”</w:t>
      </w:r>
      <w:r w:rsidRPr="0097456A">
        <w:rPr>
          <w:rFonts w:hAnsi="宋体" w:hint="eastAsia"/>
        </w:rPr>
        <w:t>、</w:t>
      </w:r>
      <w:r w:rsidRPr="00E36D95">
        <w:rPr>
          <w:rFonts w:hint="eastAsia"/>
        </w:rPr>
        <w:t>“</w:t>
      </w:r>
      <w:r w:rsidRPr="0097456A">
        <w:rPr>
          <w:rFonts w:hAnsi="宋体" w:hint="eastAsia"/>
        </w:rPr>
        <w:t>刑事管辖</w:t>
      </w:r>
      <w:r w:rsidRPr="00E36D95">
        <w:rPr>
          <w:rFonts w:hint="eastAsia"/>
        </w:rPr>
        <w:t>”</w:t>
      </w:r>
      <w:r w:rsidRPr="0097456A">
        <w:rPr>
          <w:rFonts w:hAnsi="宋体" w:hint="eastAsia"/>
        </w:rPr>
        <w:t>、</w:t>
      </w:r>
      <w:r w:rsidRPr="00E36D95">
        <w:rPr>
          <w:rFonts w:hint="eastAsia"/>
        </w:rPr>
        <w:t>“</w:t>
      </w:r>
      <w:r w:rsidRPr="0097456A">
        <w:rPr>
          <w:rFonts w:hAnsi="宋体" w:hint="eastAsia"/>
        </w:rPr>
        <w:t>行使刑事管辖权</w:t>
      </w:r>
      <w:r w:rsidRPr="00E36D95">
        <w:rPr>
          <w:rFonts w:hint="eastAsia"/>
        </w:rPr>
        <w:t>”</w:t>
      </w:r>
      <w:r w:rsidRPr="0097456A">
        <w:rPr>
          <w:rFonts w:hAnsi="宋体" w:hint="eastAsia"/>
        </w:rPr>
        <w:t>和</w:t>
      </w:r>
      <w:r w:rsidRPr="00E36D95">
        <w:rPr>
          <w:rFonts w:hint="eastAsia"/>
        </w:rPr>
        <w:t>“</w:t>
      </w:r>
      <w:r w:rsidRPr="0097456A">
        <w:rPr>
          <w:rFonts w:hAnsi="宋体" w:hint="eastAsia"/>
        </w:rPr>
        <w:t>不可侵犯性</w:t>
      </w:r>
      <w:r w:rsidRPr="00E36D95">
        <w:rPr>
          <w:rFonts w:hint="eastAsia"/>
        </w:rPr>
        <w:t>”</w:t>
      </w:r>
      <w:r w:rsidRPr="0097456A">
        <w:rPr>
          <w:rFonts w:hAnsi="宋体" w:hint="eastAsia"/>
        </w:rPr>
        <w:t>。特别报告员回顾了起草委员会主席在第七十三届会议</w:t>
      </w:r>
      <w:r w:rsidRPr="00E36D95">
        <w:t>(2022</w:t>
      </w:r>
      <w:r w:rsidRPr="0097456A">
        <w:rPr>
          <w:rFonts w:hAnsi="宋体" w:hint="eastAsia"/>
        </w:rPr>
        <w:t>年</w:t>
      </w:r>
      <w:r w:rsidRPr="00E36D95">
        <w:t>)</w:t>
      </w:r>
      <w:r w:rsidRPr="0097456A">
        <w:rPr>
          <w:rFonts w:hAnsi="宋体" w:hint="eastAsia"/>
        </w:rPr>
        <w:t>上关于本专题的发言，其中解释说，</w:t>
      </w:r>
      <w:r w:rsidRPr="00E36D95">
        <w:t>2013</w:t>
      </w:r>
      <w:r w:rsidRPr="0097456A">
        <w:rPr>
          <w:rFonts w:hAnsi="宋体" w:hint="eastAsia"/>
        </w:rPr>
        <w:lastRenderedPageBreak/>
        <w:t>年和</w:t>
      </w:r>
      <w:r w:rsidRPr="00E36D95">
        <w:t>2022</w:t>
      </w:r>
      <w:r w:rsidRPr="0097456A">
        <w:rPr>
          <w:rFonts w:hAnsi="宋体" w:hint="eastAsia"/>
        </w:rPr>
        <w:t>年已讨论了与这些用语有关的问题，并决定不对其进行定义。</w:t>
      </w:r>
      <w:r w:rsidRPr="001F2008">
        <w:rPr>
          <w:rStyle w:val="a7"/>
        </w:rPr>
        <w:footnoteReference w:id="235"/>
      </w:r>
      <w:r w:rsidRPr="00E36D95">
        <w:t xml:space="preserve"> </w:t>
      </w:r>
      <w:r w:rsidRPr="0097456A">
        <w:rPr>
          <w:rFonts w:hAnsi="宋体" w:hint="eastAsia"/>
        </w:rPr>
        <w:t>他表示愿意根据需要扩大对这些用语的评注。</w:t>
      </w:r>
    </w:p>
    <w:p w14:paraId="041463EC" w14:textId="77777777" w:rsidR="00E959EF" w:rsidRPr="00E36D95" w:rsidRDefault="00E959EF" w:rsidP="00BF3B44">
      <w:pPr>
        <w:pStyle w:val="SingleTxtGC"/>
        <w:tabs>
          <w:tab w:val="clear" w:pos="1565"/>
          <w:tab w:val="clear" w:pos="1996"/>
          <w:tab w:val="clear" w:pos="2427"/>
        </w:tabs>
      </w:pPr>
      <w:r w:rsidRPr="00E36D95">
        <w:t>208.</w:t>
      </w:r>
      <w:r w:rsidRPr="00E36D95">
        <w:tab/>
      </w:r>
      <w:r w:rsidRPr="0097456A">
        <w:rPr>
          <w:rFonts w:hAnsi="宋体" w:hint="eastAsia"/>
        </w:rPr>
        <w:t>关于第</w:t>
      </w:r>
      <w:r w:rsidRPr="00E36D95">
        <w:t>2</w:t>
      </w:r>
      <w:r w:rsidRPr="0097456A">
        <w:rPr>
          <w:rFonts w:hAnsi="宋体" w:hint="eastAsia"/>
        </w:rPr>
        <w:t>条草案</w:t>
      </w:r>
      <w:r w:rsidRPr="00E36D95">
        <w:t>(a)</w:t>
      </w:r>
      <w:r w:rsidRPr="0097456A">
        <w:rPr>
          <w:rFonts w:hAnsi="宋体" w:hint="eastAsia"/>
        </w:rPr>
        <w:t>项，特别报告员重申他倾向于保留一读案文，同时表示愿意在起草委员会讨论委员们提出的各种起草建议，特别是关于</w:t>
      </w:r>
      <w:r w:rsidRPr="00E36D95">
        <w:rPr>
          <w:rFonts w:hint="eastAsia"/>
        </w:rPr>
        <w:t>“</w:t>
      </w:r>
      <w:r w:rsidRPr="0097456A">
        <w:rPr>
          <w:rFonts w:hAnsi="宋体" w:hint="eastAsia"/>
        </w:rPr>
        <w:t>既指现任也指前任国家官员</w:t>
      </w:r>
      <w:r w:rsidRPr="00E36D95">
        <w:rPr>
          <w:rFonts w:hint="eastAsia"/>
        </w:rPr>
        <w:t>”</w:t>
      </w:r>
      <w:r w:rsidRPr="0097456A">
        <w:rPr>
          <w:rFonts w:hAnsi="宋体" w:hint="eastAsia"/>
        </w:rPr>
        <w:t>一语的建议。他同意一些委员表示倾向于保留法文</w:t>
      </w:r>
      <w:r w:rsidRPr="00E36D95">
        <w:rPr>
          <w:rFonts w:hint="eastAsia"/>
        </w:rPr>
        <w:t>“</w:t>
      </w:r>
      <w:r w:rsidRPr="00E36D95">
        <w:t>représentants</w:t>
      </w:r>
      <w:r w:rsidRPr="00E36D95">
        <w:rPr>
          <w:rFonts w:hint="eastAsia"/>
        </w:rPr>
        <w:t>”</w:t>
      </w:r>
      <w:r w:rsidRPr="0097456A">
        <w:rPr>
          <w:rFonts w:hAnsi="宋体" w:hint="eastAsia"/>
        </w:rPr>
        <w:t>一词的意见。</w:t>
      </w:r>
    </w:p>
    <w:p w14:paraId="1D4A0763" w14:textId="77777777" w:rsidR="00E959EF" w:rsidRPr="00E36D95" w:rsidRDefault="00E959EF" w:rsidP="00BF3B44">
      <w:pPr>
        <w:pStyle w:val="SingleTxtGC"/>
        <w:tabs>
          <w:tab w:val="clear" w:pos="1565"/>
          <w:tab w:val="clear" w:pos="1996"/>
          <w:tab w:val="clear" w:pos="2427"/>
        </w:tabs>
      </w:pPr>
      <w:r w:rsidRPr="00E36D95">
        <w:t>209.</w:t>
      </w:r>
      <w:r w:rsidRPr="00E36D95">
        <w:tab/>
      </w:r>
      <w:r w:rsidRPr="0097456A">
        <w:rPr>
          <w:rFonts w:hAnsi="宋体" w:hint="eastAsia"/>
        </w:rPr>
        <w:t>关于第</w:t>
      </w:r>
      <w:r w:rsidRPr="00E36D95">
        <w:t>2</w:t>
      </w:r>
      <w:r w:rsidRPr="0097456A">
        <w:rPr>
          <w:rFonts w:hAnsi="宋体" w:hint="eastAsia"/>
        </w:rPr>
        <w:t>条草案</w:t>
      </w:r>
      <w:r w:rsidRPr="00E36D95">
        <w:t>(b)</w:t>
      </w:r>
      <w:r w:rsidRPr="0097456A">
        <w:rPr>
          <w:rFonts w:hAnsi="宋体" w:hint="eastAsia"/>
        </w:rPr>
        <w:t>项，特别报告员承认该专题与国家对国际不法行为的责任条款之间存在某些用语和主题事项的重叠，同时强调它们是不同的法律制度。他指出，根据豁免的国际法律制度，国家官员的越权行为不享有豁免，因为超出官员职责和任务范围的行为属于个人行为，而不是根据官员的国家职责实施的行为。特别报告员表示打算加强有关这些问题的评注。最后，他赞成将第</w:t>
      </w:r>
      <w:r w:rsidRPr="00E36D95">
        <w:t>2</w:t>
      </w:r>
      <w:r w:rsidRPr="0097456A">
        <w:rPr>
          <w:rFonts w:hAnsi="宋体" w:hint="eastAsia"/>
        </w:rPr>
        <w:t>、第</w:t>
      </w:r>
      <w:r w:rsidRPr="00E36D95">
        <w:t>5</w:t>
      </w:r>
      <w:r w:rsidRPr="0097456A">
        <w:rPr>
          <w:rFonts w:hAnsi="宋体" w:hint="eastAsia"/>
        </w:rPr>
        <w:t>和第</w:t>
      </w:r>
      <w:r w:rsidRPr="00E36D95">
        <w:t>6</w:t>
      </w:r>
      <w:r w:rsidRPr="0097456A">
        <w:rPr>
          <w:rFonts w:hAnsi="宋体" w:hint="eastAsia"/>
        </w:rPr>
        <w:t>条草案作为单独的规定保留，除非大多数委员另有其他意愿。他表示对调整条款草案的结构持开放态度。</w:t>
      </w:r>
    </w:p>
    <w:p w14:paraId="3C0A32B6" w14:textId="77777777" w:rsidR="00E959EF" w:rsidRPr="00E36D95" w:rsidRDefault="00E959EF" w:rsidP="00BF3B44">
      <w:pPr>
        <w:pStyle w:val="SingleTxtGC"/>
        <w:tabs>
          <w:tab w:val="clear" w:pos="1565"/>
          <w:tab w:val="clear" w:pos="1996"/>
          <w:tab w:val="clear" w:pos="2427"/>
        </w:tabs>
      </w:pPr>
      <w:r w:rsidRPr="00E36D95">
        <w:t>210.</w:t>
      </w:r>
      <w:r w:rsidRPr="00E36D95">
        <w:tab/>
      </w:r>
      <w:r w:rsidRPr="0097456A">
        <w:rPr>
          <w:rFonts w:hAnsi="宋体" w:hint="eastAsia"/>
        </w:rPr>
        <w:t>关于第</w:t>
      </w:r>
      <w:r w:rsidRPr="00E36D95">
        <w:t>3</w:t>
      </w:r>
      <w:r w:rsidRPr="0097456A">
        <w:rPr>
          <w:rFonts w:hAnsi="宋体" w:hint="eastAsia"/>
        </w:rPr>
        <w:t>条草案，特别报告员重申，他倾向于保留一读案文，主要是因为大多数委员在发言中承认，该规定充分反映了习惯国际法。特别报告员表示，他将继续关注与第</w:t>
      </w:r>
      <w:r w:rsidRPr="00E36D95">
        <w:t>3</w:t>
      </w:r>
      <w:r w:rsidRPr="0097456A">
        <w:rPr>
          <w:rFonts w:hAnsi="宋体" w:hint="eastAsia"/>
        </w:rPr>
        <w:t>条草案有关的国内法院待决案件的进展情况。将在评注中对属人豁免和三巨头作进一步分析。</w:t>
      </w:r>
    </w:p>
    <w:p w14:paraId="6E485079" w14:textId="7F9AD131" w:rsidR="00E959EF" w:rsidRPr="00E36D95" w:rsidRDefault="00E959EF" w:rsidP="00BF3B44">
      <w:pPr>
        <w:pStyle w:val="SingleTxtGC"/>
        <w:tabs>
          <w:tab w:val="clear" w:pos="1565"/>
          <w:tab w:val="clear" w:pos="1996"/>
          <w:tab w:val="clear" w:pos="2427"/>
        </w:tabs>
      </w:pPr>
      <w:r w:rsidRPr="00E36D95">
        <w:t>211.</w:t>
      </w:r>
      <w:r w:rsidRPr="00E36D95">
        <w:tab/>
      </w:r>
      <w:r w:rsidRPr="0097456A">
        <w:rPr>
          <w:rFonts w:hAnsi="宋体" w:hint="eastAsia"/>
        </w:rPr>
        <w:t>关于第</w:t>
      </w:r>
      <w:r w:rsidRPr="00E36D95">
        <w:t>4</w:t>
      </w:r>
      <w:r w:rsidRPr="0097456A">
        <w:rPr>
          <w:rFonts w:hAnsi="宋体" w:hint="eastAsia"/>
        </w:rPr>
        <w:t>条草案第</w:t>
      </w:r>
      <w:r w:rsidRPr="00E36D95">
        <w:t>1</w:t>
      </w:r>
      <w:r w:rsidRPr="0097456A">
        <w:rPr>
          <w:rFonts w:hAnsi="宋体" w:hint="eastAsia"/>
        </w:rPr>
        <w:t>和第</w:t>
      </w:r>
      <w:r w:rsidRPr="00E36D95">
        <w:t>2</w:t>
      </w:r>
      <w:r w:rsidRPr="0097456A">
        <w:rPr>
          <w:rFonts w:hAnsi="宋体" w:hint="eastAsia"/>
        </w:rPr>
        <w:t>款，特别报告员重申了他的立场，即保留一读案文，但注意到委员们在全体会议上就</w:t>
      </w:r>
      <w:r w:rsidRPr="00E36D95">
        <w:rPr>
          <w:rFonts w:hint="eastAsia"/>
        </w:rPr>
        <w:t>“</w:t>
      </w:r>
      <w:r w:rsidRPr="0097456A">
        <w:rPr>
          <w:rFonts w:hAnsi="宋体" w:hint="eastAsia"/>
        </w:rPr>
        <w:t>任期</w:t>
      </w:r>
      <w:r w:rsidRPr="00E36D95">
        <w:rPr>
          <w:rFonts w:hint="eastAsia"/>
        </w:rPr>
        <w:t>”</w:t>
      </w:r>
      <w:r w:rsidRPr="0097456A">
        <w:rPr>
          <w:rFonts w:hAnsi="宋体" w:hint="eastAsia"/>
        </w:rPr>
        <w:t>一词提出的意见和问题。他解释说，这些问题最好在评注中加以处理。特别报告员赞赏委员们就第</w:t>
      </w:r>
      <w:r w:rsidRPr="00E36D95">
        <w:t>3</w:t>
      </w:r>
      <w:r w:rsidRPr="0097456A">
        <w:rPr>
          <w:rFonts w:hAnsi="宋体" w:hint="eastAsia"/>
        </w:rPr>
        <w:t>款发表的评论意见，特别是对他提出的删除</w:t>
      </w:r>
      <w:r w:rsidRPr="00E36D95">
        <w:rPr>
          <w:rFonts w:hint="eastAsia"/>
        </w:rPr>
        <w:t>“</w:t>
      </w:r>
      <w:r w:rsidRPr="0097456A">
        <w:rPr>
          <w:rFonts w:hAnsi="宋体" w:hint="eastAsia"/>
        </w:rPr>
        <w:t>关于</w:t>
      </w:r>
      <w:r w:rsidR="00C62F2A">
        <w:rPr>
          <w:rFonts w:hAnsi="宋体" w:hint="eastAsia"/>
        </w:rPr>
        <w:t>……</w:t>
      </w:r>
      <w:r w:rsidRPr="0097456A">
        <w:rPr>
          <w:rFonts w:hAnsi="宋体" w:hint="eastAsia"/>
        </w:rPr>
        <w:t>的国际法规则</w:t>
      </w:r>
      <w:r w:rsidRPr="00E36D95">
        <w:rPr>
          <w:rFonts w:hint="eastAsia"/>
        </w:rPr>
        <w:t>”</w:t>
      </w:r>
      <w:r w:rsidRPr="0097456A">
        <w:rPr>
          <w:rFonts w:hAnsi="宋体" w:hint="eastAsia"/>
        </w:rPr>
        <w:t>一语的修正建议所作的评论。鉴于委员们表达了不同的意见，他建议在起草委员会进一步讨论他的建议。</w:t>
      </w:r>
    </w:p>
    <w:p w14:paraId="6744226C" w14:textId="77777777" w:rsidR="00E959EF" w:rsidRPr="00E36D95" w:rsidRDefault="00E959EF" w:rsidP="00BF3B44">
      <w:pPr>
        <w:pStyle w:val="SingleTxtGC"/>
        <w:tabs>
          <w:tab w:val="clear" w:pos="1565"/>
          <w:tab w:val="clear" w:pos="1996"/>
          <w:tab w:val="clear" w:pos="2427"/>
        </w:tabs>
      </w:pPr>
      <w:r w:rsidRPr="00E36D95">
        <w:t>212.</w:t>
      </w:r>
      <w:r w:rsidRPr="00E36D95">
        <w:tab/>
      </w:r>
      <w:r w:rsidRPr="0097456A">
        <w:rPr>
          <w:rFonts w:hAnsi="宋体" w:hint="eastAsia"/>
        </w:rPr>
        <w:t>关于第</w:t>
      </w:r>
      <w:r w:rsidRPr="00E36D95">
        <w:t>5</w:t>
      </w:r>
      <w:r w:rsidRPr="0097456A">
        <w:rPr>
          <w:rFonts w:hAnsi="宋体" w:hint="eastAsia"/>
        </w:rPr>
        <w:t>条草案，特别报告员回顾了他关于第</w:t>
      </w:r>
      <w:r w:rsidRPr="00E36D95">
        <w:t>2</w:t>
      </w:r>
      <w:r w:rsidRPr="0097456A">
        <w:rPr>
          <w:rFonts w:hAnsi="宋体" w:hint="eastAsia"/>
        </w:rPr>
        <w:t>条草案的意见，重申了他的建议，即将</w:t>
      </w:r>
      <w:r w:rsidRPr="00E36D95">
        <w:rPr>
          <w:rFonts w:hint="eastAsia"/>
        </w:rPr>
        <w:t>“</w:t>
      </w:r>
      <w:r w:rsidRPr="0097456A">
        <w:rPr>
          <w:rFonts w:hAnsi="宋体" w:hint="eastAsia"/>
        </w:rPr>
        <w:t>在以此种身份行事时</w:t>
      </w:r>
      <w:r w:rsidRPr="00E36D95">
        <w:rPr>
          <w:rFonts w:hint="eastAsia"/>
        </w:rPr>
        <w:t>”</w:t>
      </w:r>
      <w:r w:rsidRPr="0097456A">
        <w:rPr>
          <w:rFonts w:hAnsi="宋体" w:hint="eastAsia"/>
        </w:rPr>
        <w:t>改为</w:t>
      </w:r>
      <w:r w:rsidRPr="00E36D95">
        <w:rPr>
          <w:rFonts w:hint="eastAsia"/>
        </w:rPr>
        <w:t>“</w:t>
      </w:r>
      <w:r w:rsidRPr="0097456A">
        <w:rPr>
          <w:rFonts w:hAnsi="宋体" w:hint="eastAsia"/>
        </w:rPr>
        <w:t>根据第</w:t>
      </w:r>
      <w:r w:rsidRPr="00E36D95">
        <w:t>6</w:t>
      </w:r>
      <w:r w:rsidRPr="0097456A">
        <w:rPr>
          <w:rFonts w:hAnsi="宋体" w:hint="eastAsia"/>
        </w:rPr>
        <w:t>条草案</w:t>
      </w:r>
      <w:r w:rsidRPr="00E36D95">
        <w:rPr>
          <w:rFonts w:hint="eastAsia"/>
        </w:rPr>
        <w:t>”</w:t>
      </w:r>
      <w:r w:rsidRPr="0097456A">
        <w:rPr>
          <w:rFonts w:hAnsi="宋体" w:hint="eastAsia"/>
        </w:rPr>
        <w:t>。他进一步重申，他倾向于避免将第</w:t>
      </w:r>
      <w:r w:rsidRPr="00E36D95">
        <w:t>2</w:t>
      </w:r>
      <w:r w:rsidRPr="0097456A">
        <w:rPr>
          <w:rFonts w:hAnsi="宋体" w:hint="eastAsia"/>
        </w:rPr>
        <w:t>条草案与第</w:t>
      </w:r>
      <w:r w:rsidRPr="00E36D95">
        <w:t>5</w:t>
      </w:r>
      <w:r w:rsidRPr="0097456A">
        <w:rPr>
          <w:rFonts w:hAnsi="宋体" w:hint="eastAsia"/>
        </w:rPr>
        <w:t>条或第</w:t>
      </w:r>
      <w:r w:rsidRPr="00E36D95">
        <w:t>6</w:t>
      </w:r>
      <w:r w:rsidRPr="0097456A">
        <w:rPr>
          <w:rFonts w:hAnsi="宋体" w:hint="eastAsia"/>
        </w:rPr>
        <w:t>条草案合并。</w:t>
      </w:r>
    </w:p>
    <w:p w14:paraId="3BE97BCD" w14:textId="77777777" w:rsidR="00E959EF" w:rsidRPr="00E36D95" w:rsidRDefault="00E959EF" w:rsidP="00BF3B44">
      <w:pPr>
        <w:pStyle w:val="SingleTxtGC"/>
        <w:tabs>
          <w:tab w:val="clear" w:pos="1565"/>
          <w:tab w:val="clear" w:pos="1996"/>
          <w:tab w:val="clear" w:pos="2427"/>
        </w:tabs>
      </w:pPr>
      <w:r w:rsidRPr="00E36D95">
        <w:t>213.</w:t>
      </w:r>
      <w:r w:rsidRPr="00E36D95">
        <w:tab/>
      </w:r>
      <w:r w:rsidRPr="0097456A">
        <w:rPr>
          <w:rFonts w:hAnsi="宋体" w:hint="eastAsia"/>
        </w:rPr>
        <w:t>关于第</w:t>
      </w:r>
      <w:r w:rsidRPr="00E36D95">
        <w:t>6</w:t>
      </w:r>
      <w:r w:rsidRPr="0097456A">
        <w:rPr>
          <w:rFonts w:hAnsi="宋体" w:hint="eastAsia"/>
        </w:rPr>
        <w:t>条草案，特别报告员确认了委员们在辩论期间提出的各种建议。尽管委员们对第</w:t>
      </w:r>
      <w:r w:rsidRPr="00E36D95">
        <w:t>1</w:t>
      </w:r>
      <w:r w:rsidRPr="0097456A">
        <w:rPr>
          <w:rFonts w:hAnsi="宋体" w:hint="eastAsia"/>
        </w:rPr>
        <w:t>和第</w:t>
      </w:r>
      <w:r w:rsidRPr="00E36D95">
        <w:t>2</w:t>
      </w:r>
      <w:r w:rsidRPr="0097456A">
        <w:rPr>
          <w:rFonts w:hAnsi="宋体" w:hint="eastAsia"/>
        </w:rPr>
        <w:t>款表示了广泛支持，但他注意到委员们对他提出的在第</w:t>
      </w:r>
      <w:r w:rsidRPr="00E36D95">
        <w:t>3</w:t>
      </w:r>
      <w:r w:rsidRPr="0097456A">
        <w:rPr>
          <w:rFonts w:hAnsi="宋体" w:hint="eastAsia"/>
        </w:rPr>
        <w:t>款中添加</w:t>
      </w:r>
      <w:r w:rsidRPr="00E36D95">
        <w:rPr>
          <w:rFonts w:hint="eastAsia"/>
        </w:rPr>
        <w:t>“</w:t>
      </w:r>
      <w:r w:rsidRPr="0097456A">
        <w:rPr>
          <w:rFonts w:hAnsi="宋体" w:hint="eastAsia"/>
        </w:rPr>
        <w:t>属事</w:t>
      </w:r>
      <w:r w:rsidRPr="00E36D95">
        <w:rPr>
          <w:rFonts w:hint="eastAsia"/>
        </w:rPr>
        <w:t>”</w:t>
      </w:r>
      <w:r w:rsidRPr="0097456A">
        <w:rPr>
          <w:rFonts w:hAnsi="宋体" w:hint="eastAsia"/>
        </w:rPr>
        <w:t>一词的建议有不同意见。他还注意到关于条款草案结构的建议，特别是第</w:t>
      </w:r>
      <w:r w:rsidRPr="00E36D95">
        <w:t>3</w:t>
      </w:r>
      <w:r w:rsidRPr="0097456A">
        <w:rPr>
          <w:rFonts w:hAnsi="宋体" w:hint="eastAsia"/>
        </w:rPr>
        <w:t>、第</w:t>
      </w:r>
      <w:r w:rsidRPr="00E36D95">
        <w:t>4</w:t>
      </w:r>
      <w:r w:rsidRPr="0097456A">
        <w:rPr>
          <w:rFonts w:hAnsi="宋体" w:hint="eastAsia"/>
        </w:rPr>
        <w:t>、第</w:t>
      </w:r>
      <w:r w:rsidRPr="00E36D95">
        <w:t>5</w:t>
      </w:r>
      <w:r w:rsidRPr="0097456A">
        <w:rPr>
          <w:rFonts w:hAnsi="宋体" w:hint="eastAsia"/>
        </w:rPr>
        <w:t>和第</w:t>
      </w:r>
      <w:r w:rsidRPr="00E36D95">
        <w:t>6</w:t>
      </w:r>
      <w:r w:rsidRPr="0097456A">
        <w:rPr>
          <w:rFonts w:hAnsi="宋体" w:hint="eastAsia"/>
        </w:rPr>
        <w:t>条草案。他主张在起草委员会认真审议这些建议，并表示他对讨论这些建议总体上持灵活态度。</w:t>
      </w:r>
    </w:p>
    <w:p w14:paraId="073F36E7" w14:textId="31FBFB58" w:rsidR="007269CA" w:rsidRDefault="00E959EF" w:rsidP="00BF3B44">
      <w:pPr>
        <w:pStyle w:val="SingleTxtGC"/>
        <w:tabs>
          <w:tab w:val="clear" w:pos="1565"/>
          <w:tab w:val="clear" w:pos="1996"/>
          <w:tab w:val="clear" w:pos="2427"/>
        </w:tabs>
        <w:rPr>
          <w:rFonts w:hAnsi="宋体"/>
        </w:rPr>
      </w:pPr>
      <w:r w:rsidRPr="00E36D95">
        <w:t>214.</w:t>
      </w:r>
      <w:r w:rsidRPr="00E36D95">
        <w:tab/>
      </w:r>
      <w:r w:rsidRPr="0097456A">
        <w:rPr>
          <w:rFonts w:hAnsi="宋体" w:hint="eastAsia"/>
        </w:rPr>
        <w:t>特别报告员在结束发言时感谢委员会委员的贡献和内容丰富的意见交流。他呼吁进行非正式磋商，以便利委员会完成对本专题的二读。</w:t>
      </w:r>
    </w:p>
    <w:p w14:paraId="2AE62986" w14:textId="77777777" w:rsidR="007269CA" w:rsidRDefault="007269CA">
      <w:pPr>
        <w:tabs>
          <w:tab w:val="clear" w:pos="431"/>
        </w:tabs>
        <w:overflowPunct/>
        <w:adjustRightInd/>
        <w:snapToGrid/>
        <w:spacing w:line="240" w:lineRule="auto"/>
        <w:jc w:val="left"/>
        <w:rPr>
          <w:rFonts w:hAnsi="宋体"/>
        </w:rPr>
      </w:pPr>
      <w:r>
        <w:rPr>
          <w:rFonts w:hAnsi="宋体"/>
        </w:rPr>
        <w:br w:type="page"/>
      </w:r>
    </w:p>
    <w:bookmarkEnd w:id="95"/>
    <w:bookmarkEnd w:id="110"/>
    <w:p w14:paraId="242B65E3" w14:textId="37EB4E67" w:rsidR="00E959EF" w:rsidRPr="0097456A" w:rsidRDefault="00E959EF" w:rsidP="007269CA">
      <w:pPr>
        <w:pStyle w:val="HChGC"/>
        <w:rPr>
          <w:shd w:val="clear" w:color="000000" w:fill="FFFFFF"/>
        </w:rPr>
      </w:pPr>
      <w:r w:rsidRPr="0097456A">
        <w:rPr>
          <w:shd w:val="clear" w:color="000000" w:fill="FFFFFF"/>
        </w:rPr>
        <w:lastRenderedPageBreak/>
        <w:tab/>
      </w:r>
      <w:r w:rsidRPr="0097456A">
        <w:rPr>
          <w:shd w:val="clear" w:color="000000" w:fill="FFFFFF"/>
        </w:rPr>
        <w:tab/>
      </w:r>
      <w:bookmarkStart w:id="143" w:name="_Toc176438410"/>
      <w:r w:rsidRPr="0097456A">
        <w:rPr>
          <w:shd w:val="clear" w:color="000000" w:fill="FFFFFF"/>
          <w:lang w:val="fr-CH"/>
        </w:rPr>
        <w:t>第八章</w:t>
      </w:r>
      <w:r w:rsidR="007269CA">
        <w:rPr>
          <w:shd w:val="clear" w:color="000000" w:fill="FFFFFF"/>
          <w:lang w:val="fr-CH"/>
        </w:rPr>
        <w:br/>
      </w:r>
      <w:r w:rsidRPr="0097456A">
        <w:rPr>
          <w:shd w:val="clear" w:color="000000" w:fill="FFFFFF"/>
          <w:lang w:val="fr-CH"/>
        </w:rPr>
        <w:t>不具法律约束力的国际协定</w:t>
      </w:r>
      <w:bookmarkEnd w:id="143"/>
    </w:p>
    <w:p w14:paraId="2FF075FB" w14:textId="77777777" w:rsidR="00E959EF" w:rsidRPr="0097456A" w:rsidRDefault="00E959EF" w:rsidP="007269CA">
      <w:pPr>
        <w:pStyle w:val="H1GC"/>
        <w:rPr>
          <w:shd w:val="clear" w:color="000000" w:fill="FFFFFF"/>
        </w:rPr>
      </w:pPr>
      <w:r w:rsidRPr="0097456A">
        <w:rPr>
          <w:shd w:val="clear" w:color="000000" w:fill="FFFFFF"/>
        </w:rPr>
        <w:tab/>
      </w:r>
      <w:bookmarkStart w:id="144" w:name="_Toc176438411"/>
      <w:r w:rsidRPr="0097456A">
        <w:rPr>
          <w:shd w:val="clear" w:color="000000" w:fill="FFFFFF"/>
        </w:rPr>
        <w:t>A.</w:t>
      </w:r>
      <w:r w:rsidRPr="0097456A">
        <w:rPr>
          <w:shd w:val="clear" w:color="000000" w:fill="FFFFFF"/>
        </w:rPr>
        <w:tab/>
      </w:r>
      <w:r w:rsidRPr="0097456A">
        <w:rPr>
          <w:shd w:val="clear" w:color="000000" w:fill="FFFFFF"/>
          <w:lang w:val="fr-CH"/>
        </w:rPr>
        <w:t>导言</w:t>
      </w:r>
      <w:bookmarkEnd w:id="144"/>
    </w:p>
    <w:p w14:paraId="36EAE0B9" w14:textId="77777777" w:rsidR="00E959EF" w:rsidRPr="0097456A" w:rsidRDefault="00E959EF" w:rsidP="00BF3B44">
      <w:pPr>
        <w:pStyle w:val="SingleTxtGC"/>
        <w:tabs>
          <w:tab w:val="clear" w:pos="1565"/>
          <w:tab w:val="clear" w:pos="1996"/>
          <w:tab w:val="clear" w:pos="2427"/>
        </w:tabs>
        <w:rPr>
          <w:shd w:val="clear" w:color="000000" w:fill="FFFFFF"/>
        </w:rPr>
      </w:pPr>
      <w:r w:rsidRPr="0097456A">
        <w:t>215.</w:t>
      </w:r>
      <w:r w:rsidRPr="0097456A">
        <w:tab/>
      </w:r>
      <w:r w:rsidRPr="0097456A">
        <w:rPr>
          <w:lang w:val="fr-CH"/>
        </w:rPr>
        <w:t>委员会第七十</w:t>
      </w:r>
      <w:r w:rsidRPr="0097456A">
        <w:rPr>
          <w:rFonts w:hint="eastAsia"/>
          <w:lang w:val="fr-CH"/>
        </w:rPr>
        <w:t>四</w:t>
      </w:r>
      <w:r w:rsidRPr="0097456A">
        <w:rPr>
          <w:lang w:val="fr-CH"/>
        </w:rPr>
        <w:t>届会议</w:t>
      </w:r>
      <w:r w:rsidRPr="0097456A">
        <w:rPr>
          <w:rFonts w:hint="eastAsia"/>
          <w:lang w:val="fr-CH"/>
        </w:rPr>
        <w:t>(</w:t>
      </w:r>
      <w:r w:rsidRPr="0097456A">
        <w:rPr>
          <w:lang w:val="fr-CH"/>
        </w:rPr>
        <w:t>2023</w:t>
      </w:r>
      <w:r w:rsidRPr="0097456A">
        <w:rPr>
          <w:lang w:val="fr-CH"/>
        </w:rPr>
        <w:t>年</w:t>
      </w:r>
      <w:r w:rsidRPr="0097456A">
        <w:rPr>
          <w:rFonts w:hint="eastAsia"/>
          <w:lang w:val="fr-CH"/>
        </w:rPr>
        <w:t>)</w:t>
      </w:r>
      <w:r w:rsidRPr="0097456A">
        <w:rPr>
          <w:lang w:val="fr-CH"/>
        </w:rPr>
        <w:t>决定将</w:t>
      </w:r>
      <w:r w:rsidRPr="0097456A">
        <w:rPr>
          <w:rFonts w:hint="eastAsia"/>
          <w:lang w:val="fr-CH"/>
        </w:rPr>
        <w:t>“</w:t>
      </w:r>
      <w:r w:rsidRPr="0097456A">
        <w:rPr>
          <w:lang w:val="fr-CH"/>
        </w:rPr>
        <w:t>不具法律约束力的国际协定</w:t>
      </w:r>
      <w:r w:rsidRPr="0097456A">
        <w:rPr>
          <w:rFonts w:hint="eastAsia"/>
          <w:lang w:val="fr-CH"/>
        </w:rPr>
        <w:t>”</w:t>
      </w:r>
      <w:r w:rsidRPr="0097456A">
        <w:rPr>
          <w:lang w:val="fr-CH"/>
        </w:rPr>
        <w:t>专题列入</w:t>
      </w:r>
      <w:r w:rsidRPr="0097456A">
        <w:rPr>
          <w:rFonts w:hint="eastAsia"/>
          <w:lang w:val="fr-CH"/>
        </w:rPr>
        <w:t>其</w:t>
      </w:r>
      <w:r w:rsidRPr="0097456A">
        <w:rPr>
          <w:lang w:val="fr-CH"/>
        </w:rPr>
        <w:t>工作方案，并任命马蒂亚斯</w:t>
      </w:r>
      <w:r w:rsidRPr="0097456A">
        <w:rPr>
          <w:rFonts w:ascii="宋体" w:hAnsi="宋体" w:hint="eastAsia"/>
          <w:lang w:val="fr-CH"/>
        </w:rPr>
        <w:t>·</w:t>
      </w:r>
      <w:r w:rsidRPr="0097456A">
        <w:rPr>
          <w:lang w:val="fr-CH"/>
        </w:rPr>
        <w:t>福尔托先生为特别报告员。</w:t>
      </w:r>
      <w:r w:rsidRPr="001F2008">
        <w:rPr>
          <w:rStyle w:val="a7"/>
        </w:rPr>
        <w:footnoteReference w:id="236"/>
      </w:r>
    </w:p>
    <w:p w14:paraId="6BBBD812" w14:textId="77777777" w:rsidR="00E959EF" w:rsidRPr="0097456A" w:rsidRDefault="00E959EF" w:rsidP="00BF3B44">
      <w:pPr>
        <w:pStyle w:val="SingleTxtGC"/>
        <w:tabs>
          <w:tab w:val="clear" w:pos="1565"/>
          <w:tab w:val="clear" w:pos="1996"/>
          <w:tab w:val="clear" w:pos="2427"/>
        </w:tabs>
        <w:rPr>
          <w:shd w:val="clear" w:color="000000" w:fill="FFFFFF"/>
        </w:rPr>
      </w:pPr>
      <w:r w:rsidRPr="0097456A">
        <w:t>216.</w:t>
      </w:r>
      <w:r w:rsidRPr="0097456A">
        <w:tab/>
      </w:r>
      <w:r w:rsidRPr="0097456A">
        <w:rPr>
          <w:lang w:val="fr-CH"/>
        </w:rPr>
        <w:t>联大随后在</w:t>
      </w:r>
      <w:r w:rsidRPr="0097456A">
        <w:rPr>
          <w:lang w:val="fr-CH"/>
        </w:rPr>
        <w:t>2023</w:t>
      </w:r>
      <w:r w:rsidRPr="0097456A">
        <w:rPr>
          <w:lang w:val="fr-CH"/>
        </w:rPr>
        <w:t>年</w:t>
      </w:r>
      <w:r w:rsidRPr="0097456A">
        <w:rPr>
          <w:lang w:val="fr-CH"/>
        </w:rPr>
        <w:t>12</w:t>
      </w:r>
      <w:r w:rsidRPr="0097456A">
        <w:rPr>
          <w:lang w:val="fr-CH"/>
        </w:rPr>
        <w:t>月</w:t>
      </w:r>
      <w:r w:rsidRPr="0097456A">
        <w:rPr>
          <w:lang w:val="fr-CH"/>
        </w:rPr>
        <w:t>7</w:t>
      </w:r>
      <w:r w:rsidRPr="0097456A">
        <w:rPr>
          <w:lang w:val="fr-CH"/>
        </w:rPr>
        <w:t>日第</w:t>
      </w:r>
      <w:r w:rsidRPr="0097456A">
        <w:rPr>
          <w:lang w:val="fr-CH"/>
        </w:rPr>
        <w:t>78/108</w:t>
      </w:r>
      <w:r w:rsidRPr="0097456A">
        <w:rPr>
          <w:lang w:val="fr-CH"/>
        </w:rPr>
        <w:t>号决议第</w:t>
      </w:r>
      <w:r w:rsidRPr="0097456A">
        <w:rPr>
          <w:lang w:val="fr-CH"/>
        </w:rPr>
        <w:t>7</w:t>
      </w:r>
      <w:r w:rsidRPr="0097456A">
        <w:rPr>
          <w:lang w:val="fr-CH"/>
        </w:rPr>
        <w:t>段中表示注意到委员会决定将此专题列入</w:t>
      </w:r>
      <w:r w:rsidRPr="0097456A">
        <w:rPr>
          <w:rFonts w:hint="eastAsia"/>
          <w:lang w:val="fr-CH"/>
        </w:rPr>
        <w:t>其</w:t>
      </w:r>
      <w:r w:rsidRPr="0097456A">
        <w:rPr>
          <w:lang w:val="fr-CH"/>
        </w:rPr>
        <w:t>工作方案。</w:t>
      </w:r>
    </w:p>
    <w:p w14:paraId="205D1397" w14:textId="77777777" w:rsidR="00E959EF" w:rsidRPr="0097456A" w:rsidRDefault="00E959EF" w:rsidP="007269CA">
      <w:pPr>
        <w:pStyle w:val="H1GC"/>
        <w:rPr>
          <w:shd w:val="clear" w:color="000000" w:fill="FFFFFF"/>
        </w:rPr>
      </w:pPr>
      <w:r w:rsidRPr="0097456A">
        <w:rPr>
          <w:shd w:val="clear" w:color="000000" w:fill="FFFFFF"/>
        </w:rPr>
        <w:tab/>
      </w:r>
      <w:bookmarkStart w:id="145" w:name="_Toc176438412"/>
      <w:r w:rsidRPr="0097456A">
        <w:rPr>
          <w:shd w:val="clear" w:color="000000" w:fill="FFFFFF"/>
        </w:rPr>
        <w:t>B.</w:t>
      </w:r>
      <w:r w:rsidRPr="0097456A">
        <w:rPr>
          <w:shd w:val="clear" w:color="000000" w:fill="FFFFFF"/>
        </w:rPr>
        <w:tab/>
      </w:r>
      <w:r w:rsidRPr="0097456A">
        <w:rPr>
          <w:shd w:val="clear" w:color="000000" w:fill="FFFFFF"/>
          <w:lang w:val="fr-CH"/>
        </w:rPr>
        <w:t>本届会议审议此专题的情况</w:t>
      </w:r>
      <w:bookmarkEnd w:id="145"/>
    </w:p>
    <w:p w14:paraId="2DC554CF" w14:textId="699CDE26" w:rsidR="00E959EF" w:rsidRPr="0097456A" w:rsidRDefault="00E959EF" w:rsidP="00BF3B44">
      <w:pPr>
        <w:pStyle w:val="SingleTxtGC"/>
        <w:tabs>
          <w:tab w:val="clear" w:pos="1565"/>
          <w:tab w:val="clear" w:pos="1996"/>
          <w:tab w:val="clear" w:pos="2427"/>
        </w:tabs>
      </w:pPr>
      <w:r w:rsidRPr="0097456A">
        <w:t>217.</w:t>
      </w:r>
      <w:r w:rsidRPr="0097456A">
        <w:tab/>
      </w:r>
      <w:r w:rsidRPr="0097456A">
        <w:rPr>
          <w:lang w:val="fr-CH"/>
        </w:rPr>
        <w:t>委员会本届会议收到了特别报告员的第一次报告</w:t>
      </w:r>
      <w:r w:rsidRPr="0097456A">
        <w:rPr>
          <w:rFonts w:hint="eastAsia"/>
          <w:lang w:val="fr-CH"/>
        </w:rPr>
        <w:t>(</w:t>
      </w:r>
      <w:hyperlink r:id="rId61" w:history="1">
        <w:r w:rsidRPr="00060A21">
          <w:rPr>
            <w:rStyle w:val="af5"/>
          </w:rPr>
          <w:t>A/CN.4/772</w:t>
        </w:r>
      </w:hyperlink>
      <w:r w:rsidRPr="0097456A">
        <w:rPr>
          <w:rFonts w:hint="eastAsia"/>
        </w:rPr>
        <w:t>)</w:t>
      </w:r>
      <w:r w:rsidRPr="0097456A">
        <w:rPr>
          <w:rFonts w:hint="eastAsia"/>
        </w:rPr>
        <w:t>。</w:t>
      </w:r>
    </w:p>
    <w:p w14:paraId="06535195" w14:textId="77777777" w:rsidR="00E959EF" w:rsidRPr="0097456A" w:rsidRDefault="00E959EF" w:rsidP="00BF3B44">
      <w:pPr>
        <w:pStyle w:val="SingleTxtGC"/>
        <w:tabs>
          <w:tab w:val="clear" w:pos="1565"/>
          <w:tab w:val="clear" w:pos="1996"/>
          <w:tab w:val="clear" w:pos="2427"/>
        </w:tabs>
      </w:pPr>
      <w:r w:rsidRPr="0097456A">
        <w:t>218.</w:t>
      </w:r>
      <w:r w:rsidRPr="0097456A">
        <w:tab/>
      </w:r>
      <w:r w:rsidRPr="0097456A">
        <w:rPr>
          <w:lang w:val="fr-CH"/>
        </w:rPr>
        <w:t>委员会在</w:t>
      </w:r>
      <w:r w:rsidRPr="0097456A">
        <w:rPr>
          <w:lang w:val="fr-CH"/>
        </w:rPr>
        <w:t>2024</w:t>
      </w:r>
      <w:r w:rsidRPr="0097456A">
        <w:rPr>
          <w:lang w:val="fr-CH"/>
        </w:rPr>
        <w:t>年</w:t>
      </w:r>
      <w:r w:rsidRPr="0097456A">
        <w:rPr>
          <w:lang w:val="fr-CH"/>
        </w:rPr>
        <w:t>7</w:t>
      </w:r>
      <w:r w:rsidRPr="0097456A">
        <w:rPr>
          <w:lang w:val="fr-CH"/>
        </w:rPr>
        <w:t>月</w:t>
      </w:r>
      <w:r w:rsidRPr="0097456A">
        <w:rPr>
          <w:lang w:val="fr-CH"/>
        </w:rPr>
        <w:t>10</w:t>
      </w:r>
      <w:r w:rsidRPr="0097456A">
        <w:rPr>
          <w:lang w:val="fr-CH"/>
        </w:rPr>
        <w:t>日至</w:t>
      </w:r>
      <w:r w:rsidRPr="0097456A">
        <w:rPr>
          <w:lang w:val="fr-CH"/>
        </w:rPr>
        <w:t>19</w:t>
      </w:r>
      <w:r w:rsidRPr="0097456A">
        <w:rPr>
          <w:lang w:val="fr-CH"/>
        </w:rPr>
        <w:t>日举行的第</w:t>
      </w:r>
      <w:r w:rsidRPr="0097456A">
        <w:rPr>
          <w:lang w:val="fr-CH"/>
        </w:rPr>
        <w:t>3681</w:t>
      </w:r>
      <w:r w:rsidRPr="0097456A">
        <w:rPr>
          <w:lang w:val="fr-CH"/>
        </w:rPr>
        <w:t>至</w:t>
      </w:r>
      <w:r w:rsidRPr="0097456A">
        <w:rPr>
          <w:rFonts w:hint="eastAsia"/>
          <w:lang w:val="fr-CH"/>
        </w:rPr>
        <w:t>第</w:t>
      </w:r>
      <w:r w:rsidRPr="0097456A">
        <w:rPr>
          <w:lang w:val="fr-CH"/>
        </w:rPr>
        <w:t>3687</w:t>
      </w:r>
      <w:r w:rsidRPr="0097456A">
        <w:rPr>
          <w:lang w:val="fr-CH"/>
        </w:rPr>
        <w:t>次会议上审议了特别报告员的第一次报告。</w:t>
      </w:r>
    </w:p>
    <w:p w14:paraId="456D8670" w14:textId="77777777" w:rsidR="00E959EF" w:rsidRPr="0097456A" w:rsidRDefault="00E959EF" w:rsidP="007269CA">
      <w:pPr>
        <w:pStyle w:val="H23GC"/>
        <w:rPr>
          <w:shd w:val="clear" w:color="000000" w:fill="FFFFFF"/>
        </w:rPr>
      </w:pPr>
      <w:r w:rsidRPr="0097456A">
        <w:rPr>
          <w:shd w:val="clear" w:color="000000" w:fill="FFFFFF"/>
        </w:rPr>
        <w:tab/>
      </w:r>
      <w:bookmarkStart w:id="146" w:name="_Toc176438413"/>
      <w:r w:rsidRPr="0097456A">
        <w:rPr>
          <w:shd w:val="clear" w:color="000000" w:fill="FFFFFF"/>
        </w:rPr>
        <w:t>1.</w:t>
      </w:r>
      <w:r w:rsidRPr="0097456A">
        <w:rPr>
          <w:shd w:val="clear" w:color="000000" w:fill="FFFFFF"/>
        </w:rPr>
        <w:tab/>
      </w:r>
      <w:r w:rsidRPr="0097456A">
        <w:rPr>
          <w:shd w:val="clear" w:color="000000" w:fill="FFFFFF"/>
          <w:lang w:val="fr-CH"/>
        </w:rPr>
        <w:t>特别报告员介绍第一次报告</w:t>
      </w:r>
      <w:bookmarkEnd w:id="146"/>
    </w:p>
    <w:p w14:paraId="15CB5134" w14:textId="77777777" w:rsidR="00E959EF" w:rsidRPr="0097456A" w:rsidRDefault="00E959EF" w:rsidP="00BF3B44">
      <w:pPr>
        <w:pStyle w:val="SingleTxtGC"/>
        <w:tabs>
          <w:tab w:val="clear" w:pos="1565"/>
          <w:tab w:val="clear" w:pos="1996"/>
          <w:tab w:val="clear" w:pos="2427"/>
        </w:tabs>
        <w:rPr>
          <w:shd w:val="clear" w:color="000000" w:fill="FFFFFF"/>
        </w:rPr>
      </w:pPr>
      <w:r w:rsidRPr="0097456A">
        <w:t>219.</w:t>
      </w:r>
      <w:r w:rsidRPr="0097456A">
        <w:tab/>
      </w:r>
      <w:r w:rsidRPr="0097456A">
        <w:rPr>
          <w:lang w:val="fr-CH"/>
        </w:rPr>
        <w:t>特别报告员指出</w:t>
      </w:r>
      <w:r w:rsidRPr="0097456A">
        <w:t>，</w:t>
      </w:r>
      <w:r w:rsidRPr="0097456A">
        <w:rPr>
          <w:lang w:val="fr-CH"/>
        </w:rPr>
        <w:t>第一次报告就其性质而言是初步报告</w:t>
      </w:r>
      <w:r w:rsidRPr="0097456A">
        <w:t>，</w:t>
      </w:r>
      <w:r w:rsidRPr="0097456A">
        <w:rPr>
          <w:lang w:val="fr-CH"/>
        </w:rPr>
        <w:t>旨在促成初步讨论</w:t>
      </w:r>
      <w:r w:rsidRPr="0097456A">
        <w:t>，</w:t>
      </w:r>
      <w:r w:rsidRPr="0097456A">
        <w:rPr>
          <w:rFonts w:hint="eastAsia"/>
          <w:lang w:val="fr-CH"/>
        </w:rPr>
        <w:t>以期</w:t>
      </w:r>
      <w:r w:rsidRPr="0097456A">
        <w:rPr>
          <w:lang w:val="fr-CH"/>
        </w:rPr>
        <w:t>确定委员会就</w:t>
      </w:r>
      <w:r w:rsidRPr="0097456A">
        <w:rPr>
          <w:rFonts w:hint="eastAsia"/>
          <w:lang w:val="fr-CH"/>
        </w:rPr>
        <w:t>该</w:t>
      </w:r>
      <w:r w:rsidRPr="0097456A">
        <w:rPr>
          <w:lang w:val="fr-CH"/>
        </w:rPr>
        <w:t>专题开展工作的总体方向、</w:t>
      </w:r>
      <w:r w:rsidRPr="0097456A">
        <w:rPr>
          <w:rFonts w:hint="eastAsia"/>
          <w:lang w:val="fr-CH"/>
        </w:rPr>
        <w:t>该专题的</w:t>
      </w:r>
      <w:r w:rsidRPr="0097456A">
        <w:rPr>
          <w:lang w:val="fr-CH"/>
        </w:rPr>
        <w:t>范围、</w:t>
      </w:r>
      <w:r w:rsidRPr="0097456A">
        <w:rPr>
          <w:rFonts w:hint="eastAsia"/>
          <w:lang w:val="fr-CH"/>
        </w:rPr>
        <w:t>拟予仔细研究</w:t>
      </w:r>
      <w:r w:rsidRPr="0097456A">
        <w:rPr>
          <w:lang w:val="fr-CH"/>
        </w:rPr>
        <w:t>的问题以及</w:t>
      </w:r>
      <w:r w:rsidRPr="0097456A">
        <w:rPr>
          <w:rFonts w:hint="eastAsia"/>
          <w:lang w:val="fr-CH"/>
        </w:rPr>
        <w:t>该</w:t>
      </w:r>
      <w:r w:rsidRPr="0097456A">
        <w:rPr>
          <w:lang w:val="fr-CH"/>
        </w:rPr>
        <w:t>专题</w:t>
      </w:r>
      <w:r w:rsidRPr="0097456A">
        <w:rPr>
          <w:rFonts w:hint="eastAsia"/>
          <w:lang w:val="fr-CH"/>
        </w:rPr>
        <w:t>相关</w:t>
      </w:r>
      <w:r w:rsidRPr="0097456A">
        <w:rPr>
          <w:lang w:val="fr-CH"/>
        </w:rPr>
        <w:t>工作最后成果的形式。因此</w:t>
      </w:r>
      <w:r w:rsidRPr="0097456A">
        <w:t>，</w:t>
      </w:r>
      <w:r w:rsidRPr="0097456A">
        <w:rPr>
          <w:lang w:val="fr-CH"/>
        </w:rPr>
        <w:t>现阶段</w:t>
      </w:r>
      <w:r w:rsidRPr="0097456A">
        <w:rPr>
          <w:rFonts w:hint="eastAsia"/>
          <w:lang w:val="fr-CH"/>
        </w:rPr>
        <w:t>未</w:t>
      </w:r>
      <w:r w:rsidRPr="0097456A">
        <w:rPr>
          <w:lang w:val="fr-CH"/>
        </w:rPr>
        <w:t>提出任何</w:t>
      </w:r>
      <w:r w:rsidRPr="0097456A">
        <w:rPr>
          <w:rFonts w:hint="eastAsia"/>
          <w:lang w:val="fr-CH"/>
        </w:rPr>
        <w:t>条文</w:t>
      </w:r>
      <w:r w:rsidRPr="0097456A">
        <w:rPr>
          <w:lang w:val="fr-CH"/>
        </w:rPr>
        <w:t>草案</w:t>
      </w:r>
      <w:r w:rsidRPr="0097456A">
        <w:rPr>
          <w:rFonts w:hint="eastAsia"/>
          <w:lang w:val="fr-CH"/>
        </w:rPr>
        <w:t>，因而无需成立起草委员会</w:t>
      </w:r>
      <w:r w:rsidRPr="0097456A">
        <w:rPr>
          <w:lang w:val="fr-CH"/>
        </w:rPr>
        <w:t>。</w:t>
      </w:r>
    </w:p>
    <w:p w14:paraId="33F6FB8D" w14:textId="77777777" w:rsidR="00E959EF" w:rsidRPr="0097456A" w:rsidRDefault="00E959EF" w:rsidP="00BF3B44">
      <w:pPr>
        <w:pStyle w:val="SingleTxtGC"/>
        <w:tabs>
          <w:tab w:val="clear" w:pos="1565"/>
          <w:tab w:val="clear" w:pos="1996"/>
          <w:tab w:val="clear" w:pos="2427"/>
        </w:tabs>
      </w:pPr>
      <w:r w:rsidRPr="0097456A">
        <w:t>220.</w:t>
      </w:r>
      <w:r w:rsidRPr="0097456A">
        <w:tab/>
      </w:r>
      <w:r w:rsidRPr="0097456A">
        <w:rPr>
          <w:lang w:val="fr-CH"/>
        </w:rPr>
        <w:t>特别报告员解释说，</w:t>
      </w:r>
      <w:r w:rsidRPr="0097456A">
        <w:rPr>
          <w:rFonts w:hint="eastAsia"/>
          <w:lang w:val="fr-CH"/>
        </w:rPr>
        <w:t>其</w:t>
      </w:r>
      <w:r w:rsidRPr="0097456A">
        <w:rPr>
          <w:lang w:val="fr-CH"/>
        </w:rPr>
        <w:t>报告没有探讨不具法律约束力协定</w:t>
      </w:r>
      <w:r w:rsidRPr="0097456A">
        <w:rPr>
          <w:rFonts w:hint="eastAsia"/>
          <w:lang w:val="fr-CH"/>
        </w:rPr>
        <w:t>相关</w:t>
      </w:r>
      <w:r w:rsidRPr="0097456A">
        <w:rPr>
          <w:lang w:val="fr-CH"/>
        </w:rPr>
        <w:t>实践显著增</w:t>
      </w:r>
      <w:r w:rsidRPr="0097456A">
        <w:rPr>
          <w:rFonts w:hint="eastAsia"/>
          <w:lang w:val="fr-CH"/>
        </w:rPr>
        <w:t>多</w:t>
      </w:r>
      <w:r w:rsidRPr="0097456A">
        <w:rPr>
          <w:lang w:val="fr-CH"/>
        </w:rPr>
        <w:t>的原因</w:t>
      </w:r>
      <w:r w:rsidRPr="0097456A">
        <w:rPr>
          <w:rFonts w:hint="eastAsia"/>
          <w:lang w:val="fr-CH"/>
        </w:rPr>
        <w:t>。</w:t>
      </w:r>
      <w:r w:rsidRPr="0097456A">
        <w:rPr>
          <w:lang w:val="fr-CH"/>
        </w:rPr>
        <w:t>正如多位</w:t>
      </w:r>
      <w:r w:rsidRPr="0097456A">
        <w:rPr>
          <w:rFonts w:hint="eastAsia"/>
          <w:lang w:val="fr-CH"/>
        </w:rPr>
        <w:t>著述</w:t>
      </w:r>
      <w:r w:rsidRPr="0097456A">
        <w:rPr>
          <w:lang w:val="fr-CH"/>
        </w:rPr>
        <w:t>者所指出的</w:t>
      </w:r>
      <w:r w:rsidRPr="0097456A">
        <w:rPr>
          <w:rFonts w:hint="eastAsia"/>
          <w:lang w:val="fr-CH"/>
        </w:rPr>
        <w:t>那样</w:t>
      </w:r>
      <w:r w:rsidRPr="0097456A">
        <w:rPr>
          <w:lang w:val="fr-CH"/>
        </w:rPr>
        <w:t>，</w:t>
      </w:r>
      <w:r w:rsidRPr="0097456A">
        <w:rPr>
          <w:rFonts w:hint="eastAsia"/>
          <w:lang w:val="fr-CH"/>
        </w:rPr>
        <w:t>上述</w:t>
      </w:r>
      <w:r w:rsidRPr="0097456A">
        <w:rPr>
          <w:lang w:val="fr-CH"/>
        </w:rPr>
        <w:t>原因包括</w:t>
      </w:r>
      <w:r w:rsidRPr="0097456A">
        <w:rPr>
          <w:rFonts w:hint="eastAsia"/>
          <w:lang w:val="fr-CH"/>
        </w:rPr>
        <w:t>，</w:t>
      </w:r>
      <w:r w:rsidRPr="0097456A">
        <w:rPr>
          <w:lang w:val="fr-CH"/>
        </w:rPr>
        <w:t>当代国际合作模式</w:t>
      </w:r>
      <w:r w:rsidRPr="0097456A">
        <w:rPr>
          <w:rFonts w:hint="eastAsia"/>
          <w:lang w:val="fr-CH"/>
        </w:rPr>
        <w:t>中</w:t>
      </w:r>
      <w:r w:rsidRPr="0097456A">
        <w:rPr>
          <w:lang w:val="fr-CH"/>
        </w:rPr>
        <w:t>需要灵活性和效率，有时还需要保密。他认为，委员会不应</w:t>
      </w:r>
      <w:r w:rsidRPr="0097456A">
        <w:rPr>
          <w:rFonts w:hint="eastAsia"/>
          <w:lang w:val="fr-CH"/>
        </w:rPr>
        <w:t>就</w:t>
      </w:r>
      <w:r w:rsidRPr="0097456A">
        <w:rPr>
          <w:lang w:val="fr-CH"/>
        </w:rPr>
        <w:t>这些问题采取立场，也不应鼓励或</w:t>
      </w:r>
      <w:r w:rsidRPr="0097456A">
        <w:rPr>
          <w:rFonts w:hint="eastAsia"/>
          <w:lang w:val="fr-CH"/>
        </w:rPr>
        <w:t>阻拦</w:t>
      </w:r>
      <w:r w:rsidRPr="0097456A">
        <w:rPr>
          <w:lang w:val="fr-CH"/>
        </w:rPr>
        <w:t>各国缔结不具法律约束力的国际协定。委员会就</w:t>
      </w:r>
      <w:r w:rsidRPr="0097456A">
        <w:rPr>
          <w:rFonts w:hint="eastAsia"/>
          <w:lang w:val="fr-CH"/>
        </w:rPr>
        <w:t>该</w:t>
      </w:r>
      <w:r w:rsidRPr="0097456A">
        <w:rPr>
          <w:lang w:val="fr-CH"/>
        </w:rPr>
        <w:t>专题开展的工作不是为了设立</w:t>
      </w:r>
      <w:r w:rsidRPr="0097456A">
        <w:rPr>
          <w:rFonts w:hint="eastAsia"/>
          <w:lang w:val="fr-CH"/>
        </w:rPr>
        <w:t>规定</w:t>
      </w:r>
      <w:r w:rsidRPr="0097456A">
        <w:rPr>
          <w:lang w:val="fr-CH"/>
        </w:rPr>
        <w:t>，而是应根据现有的实践、</w:t>
      </w:r>
      <w:r w:rsidRPr="0097456A">
        <w:rPr>
          <w:rFonts w:hint="eastAsia"/>
          <w:lang w:val="fr-CH"/>
        </w:rPr>
        <w:t>裁判规则</w:t>
      </w:r>
      <w:r w:rsidRPr="0097456A">
        <w:rPr>
          <w:lang w:val="fr-CH"/>
        </w:rPr>
        <w:t>和学说澄清不具法律约束力的国际协定的性质、制度和潜在法律</w:t>
      </w:r>
      <w:r w:rsidRPr="0097456A">
        <w:rPr>
          <w:rFonts w:hint="eastAsia"/>
          <w:lang w:val="fr-CH"/>
        </w:rPr>
        <w:t>效果</w:t>
      </w:r>
      <w:r w:rsidRPr="0097456A">
        <w:rPr>
          <w:lang w:val="fr-CH"/>
        </w:rPr>
        <w:t>。他指出，委员会</w:t>
      </w:r>
      <w:r w:rsidRPr="0097456A">
        <w:rPr>
          <w:rFonts w:hint="eastAsia"/>
          <w:lang w:val="fr-CH"/>
        </w:rPr>
        <w:t>务须</w:t>
      </w:r>
      <w:r w:rsidRPr="0097456A">
        <w:rPr>
          <w:lang w:val="fr-CH"/>
        </w:rPr>
        <w:t>在开展必要的法律澄清工作</w:t>
      </w:r>
      <w:r w:rsidRPr="0097456A">
        <w:rPr>
          <w:rFonts w:hint="eastAsia"/>
          <w:lang w:val="fr-CH"/>
        </w:rPr>
        <w:t>和</w:t>
      </w:r>
      <w:r w:rsidRPr="0097456A">
        <w:rPr>
          <w:lang w:val="fr-CH"/>
        </w:rPr>
        <w:t>避免过度限制各国</w:t>
      </w:r>
      <w:r w:rsidRPr="0097456A">
        <w:rPr>
          <w:rFonts w:hint="eastAsia"/>
          <w:lang w:val="fr-CH"/>
        </w:rPr>
        <w:t>采用</w:t>
      </w:r>
      <w:r w:rsidRPr="0097456A">
        <w:rPr>
          <w:lang w:val="fr-CH"/>
        </w:rPr>
        <w:t>不具约束力协定的自由之间找到适当的平衡。他还指出，</w:t>
      </w:r>
      <w:r w:rsidRPr="0097456A">
        <w:rPr>
          <w:rFonts w:hint="eastAsia"/>
          <w:lang w:val="fr-CH"/>
        </w:rPr>
        <w:t>该</w:t>
      </w:r>
      <w:r w:rsidRPr="0097456A">
        <w:rPr>
          <w:lang w:val="fr-CH"/>
        </w:rPr>
        <w:t>专题</w:t>
      </w:r>
      <w:r w:rsidRPr="0097456A">
        <w:rPr>
          <w:rFonts w:hint="eastAsia"/>
          <w:lang w:val="fr-CH"/>
        </w:rPr>
        <w:t>相关</w:t>
      </w:r>
      <w:r w:rsidRPr="0097456A">
        <w:rPr>
          <w:lang w:val="fr-CH"/>
        </w:rPr>
        <w:t>工作应专注于</w:t>
      </w:r>
      <w:r w:rsidRPr="0097456A">
        <w:rPr>
          <w:rFonts w:hint="eastAsia"/>
          <w:lang w:val="fr-CH"/>
        </w:rPr>
        <w:t>实践层面</w:t>
      </w:r>
      <w:r w:rsidRPr="0097456A">
        <w:rPr>
          <w:lang w:val="fr-CH"/>
        </w:rPr>
        <w:t>，而不应只注重理论方面的考虑</w:t>
      </w:r>
      <w:r w:rsidRPr="0097456A">
        <w:rPr>
          <w:rFonts w:hint="eastAsia"/>
          <w:lang w:val="fr-CH"/>
        </w:rPr>
        <w:t>。</w:t>
      </w:r>
    </w:p>
    <w:p w14:paraId="251D2AE3" w14:textId="77777777" w:rsidR="00E959EF" w:rsidRPr="0097456A" w:rsidRDefault="00E959EF" w:rsidP="00BF3B44">
      <w:pPr>
        <w:pStyle w:val="SingleTxtGC"/>
        <w:tabs>
          <w:tab w:val="clear" w:pos="1565"/>
          <w:tab w:val="clear" w:pos="1996"/>
          <w:tab w:val="clear" w:pos="2427"/>
        </w:tabs>
      </w:pPr>
      <w:r w:rsidRPr="0097456A">
        <w:t>221.</w:t>
      </w:r>
      <w:r w:rsidRPr="0097456A">
        <w:tab/>
      </w:r>
      <w:r w:rsidRPr="0097456A">
        <w:rPr>
          <w:lang w:val="fr-CH"/>
        </w:rPr>
        <w:t>特别报告员简要</w:t>
      </w:r>
      <w:r w:rsidRPr="0097456A">
        <w:rPr>
          <w:rFonts w:hint="eastAsia"/>
          <w:lang w:val="fr-CH"/>
        </w:rPr>
        <w:t>概述</w:t>
      </w:r>
      <w:r w:rsidRPr="0097456A">
        <w:rPr>
          <w:lang w:val="fr-CH"/>
        </w:rPr>
        <w:t>了</w:t>
      </w:r>
      <w:r w:rsidRPr="0097456A">
        <w:rPr>
          <w:rFonts w:hint="eastAsia"/>
          <w:lang w:val="fr-CH"/>
        </w:rPr>
        <w:t>其</w:t>
      </w:r>
      <w:r w:rsidRPr="0097456A">
        <w:rPr>
          <w:lang w:val="fr-CH"/>
        </w:rPr>
        <w:t>第一次报告第三至第十章的内容。他指出，不具法律约束力的国际协定</w:t>
      </w:r>
      <w:r w:rsidRPr="0097456A">
        <w:rPr>
          <w:rFonts w:hint="eastAsia"/>
          <w:lang w:val="fr-CH"/>
        </w:rPr>
        <w:t>相关</w:t>
      </w:r>
      <w:r w:rsidRPr="0097456A">
        <w:rPr>
          <w:lang w:val="fr-CH"/>
        </w:rPr>
        <w:t>实践日益增多，引起了越来越紧迫的实际法律问题。他认为，以下各方面进一步证实了</w:t>
      </w:r>
      <w:r w:rsidRPr="0097456A">
        <w:rPr>
          <w:rFonts w:hint="eastAsia"/>
          <w:lang w:val="fr-CH"/>
        </w:rPr>
        <w:t>该</w:t>
      </w:r>
      <w:r w:rsidRPr="0097456A">
        <w:rPr>
          <w:lang w:val="fr-CH"/>
        </w:rPr>
        <w:t>专题的实际重要性：各国在联大第六委员会发表的评论；国际性法院和法庭最近就一项协定</w:t>
      </w:r>
      <w:r w:rsidRPr="0097456A">
        <w:rPr>
          <w:rFonts w:hint="eastAsia"/>
          <w:lang w:val="fr-CH"/>
        </w:rPr>
        <w:t>是</w:t>
      </w:r>
      <w:r w:rsidRPr="0097456A">
        <w:rPr>
          <w:lang w:val="fr-CH"/>
        </w:rPr>
        <w:t>属于条约还是</w:t>
      </w:r>
      <w:r w:rsidRPr="0097456A">
        <w:rPr>
          <w:rFonts w:hint="eastAsia"/>
          <w:lang w:val="fr-CH"/>
        </w:rPr>
        <w:t>属于</w:t>
      </w:r>
      <w:r w:rsidRPr="0097456A">
        <w:rPr>
          <w:lang w:val="fr-CH"/>
        </w:rPr>
        <w:t>不具法律约束力的国际协定作出的</w:t>
      </w:r>
      <w:r w:rsidRPr="0097456A">
        <w:rPr>
          <w:rFonts w:hint="eastAsia"/>
          <w:lang w:val="fr-CH"/>
        </w:rPr>
        <w:t>裁定</w:t>
      </w:r>
      <w:r w:rsidRPr="0097456A">
        <w:rPr>
          <w:lang w:val="fr-CH"/>
        </w:rPr>
        <w:t>；委员会的条约法</w:t>
      </w:r>
      <w:r w:rsidRPr="0097456A">
        <w:rPr>
          <w:rFonts w:hint="eastAsia"/>
          <w:lang w:val="fr-CH"/>
        </w:rPr>
        <w:t>相关</w:t>
      </w:r>
      <w:r w:rsidRPr="0097456A">
        <w:rPr>
          <w:lang w:val="fr-CH"/>
        </w:rPr>
        <w:t>工作</w:t>
      </w:r>
      <w:r w:rsidRPr="0097456A">
        <w:rPr>
          <w:rFonts w:hint="eastAsia"/>
          <w:lang w:val="fr-CH"/>
        </w:rPr>
        <w:t>中</w:t>
      </w:r>
      <w:r w:rsidRPr="0097456A">
        <w:rPr>
          <w:lang w:val="fr-CH"/>
        </w:rPr>
        <w:t>和联合国条约法会议</w:t>
      </w:r>
      <w:r w:rsidRPr="0097456A">
        <w:rPr>
          <w:rFonts w:hint="eastAsia"/>
          <w:lang w:val="fr-CH"/>
        </w:rPr>
        <w:t>上</w:t>
      </w:r>
      <w:r w:rsidRPr="0097456A">
        <w:rPr>
          <w:lang w:val="fr-CH"/>
        </w:rPr>
        <w:t>讨论</w:t>
      </w:r>
      <w:r w:rsidRPr="0097456A">
        <w:rPr>
          <w:rFonts w:hint="eastAsia"/>
          <w:lang w:val="fr-CH"/>
        </w:rPr>
        <w:t>的因存在</w:t>
      </w:r>
      <w:r w:rsidRPr="0097456A">
        <w:rPr>
          <w:lang w:val="fr-CH"/>
        </w:rPr>
        <w:t>不产生权利</w:t>
      </w:r>
      <w:r w:rsidRPr="0097456A">
        <w:rPr>
          <w:rFonts w:hint="eastAsia"/>
          <w:lang w:val="fr-CH"/>
        </w:rPr>
        <w:t>和</w:t>
      </w:r>
      <w:r w:rsidRPr="0097456A">
        <w:rPr>
          <w:lang w:val="fr-CH"/>
        </w:rPr>
        <w:t>义务的国际协定而引发的某些实际问题；存在</w:t>
      </w:r>
      <w:r w:rsidRPr="0097456A">
        <w:rPr>
          <w:rFonts w:hint="eastAsia"/>
          <w:lang w:val="fr-CH"/>
        </w:rPr>
        <w:t>着</w:t>
      </w:r>
      <w:r w:rsidRPr="0097456A">
        <w:rPr>
          <w:lang w:val="fr-CH"/>
        </w:rPr>
        <w:t>大量</w:t>
      </w:r>
      <w:r w:rsidRPr="0097456A">
        <w:rPr>
          <w:rFonts w:hint="eastAsia"/>
          <w:lang w:val="fr-CH"/>
        </w:rPr>
        <w:t>其</w:t>
      </w:r>
      <w:r w:rsidRPr="0097456A">
        <w:rPr>
          <w:lang w:val="fr-CH"/>
        </w:rPr>
        <w:t>性质和法律效</w:t>
      </w:r>
      <w:r w:rsidRPr="0097456A">
        <w:rPr>
          <w:rFonts w:hint="eastAsia"/>
          <w:lang w:val="fr-CH"/>
        </w:rPr>
        <w:t>果</w:t>
      </w:r>
      <w:r w:rsidRPr="0097456A">
        <w:rPr>
          <w:lang w:val="fr-CH"/>
        </w:rPr>
        <w:t>一直是学说争论主题</w:t>
      </w:r>
      <w:r w:rsidRPr="0097456A">
        <w:rPr>
          <w:rFonts w:hint="eastAsia"/>
          <w:lang w:val="fr-CH"/>
        </w:rPr>
        <w:t>的</w:t>
      </w:r>
      <w:r w:rsidRPr="0097456A">
        <w:rPr>
          <w:lang w:val="fr-CH"/>
        </w:rPr>
        <w:t>协定；</w:t>
      </w:r>
      <w:r w:rsidRPr="0097456A">
        <w:rPr>
          <w:rFonts w:hint="eastAsia"/>
          <w:lang w:val="fr-CH"/>
        </w:rPr>
        <w:t>事实上，</w:t>
      </w:r>
      <w:r w:rsidRPr="0097456A">
        <w:rPr>
          <w:lang w:val="fr-CH"/>
        </w:rPr>
        <w:t>不具法律约束力的协定</w:t>
      </w:r>
      <w:r w:rsidRPr="0097456A">
        <w:rPr>
          <w:rFonts w:hint="eastAsia"/>
          <w:lang w:val="fr-CH"/>
        </w:rPr>
        <w:t>是包括</w:t>
      </w:r>
      <w:r w:rsidRPr="0097456A">
        <w:rPr>
          <w:lang w:val="fr-CH"/>
        </w:rPr>
        <w:t>国际法学会、美洲法律委员会和国际公法法律顾问委员会</w:t>
      </w:r>
      <w:r w:rsidRPr="0097456A">
        <w:rPr>
          <w:rFonts w:hint="eastAsia"/>
          <w:lang w:val="fr-CH"/>
        </w:rPr>
        <w:t>(</w:t>
      </w:r>
      <w:r w:rsidRPr="0097456A">
        <w:rPr>
          <w:lang w:val="fr-CH"/>
        </w:rPr>
        <w:t>公法顾委</w:t>
      </w:r>
      <w:r w:rsidRPr="0097456A">
        <w:rPr>
          <w:rFonts w:hint="eastAsia"/>
          <w:lang w:val="fr-CH"/>
        </w:rPr>
        <w:t>)</w:t>
      </w:r>
      <w:r w:rsidRPr="0097456A">
        <w:rPr>
          <w:rFonts w:hint="eastAsia"/>
          <w:lang w:val="fr-CH"/>
        </w:rPr>
        <w:t>在内</w:t>
      </w:r>
      <w:r w:rsidRPr="0097456A">
        <w:rPr>
          <w:rFonts w:hint="eastAsia"/>
          <w:lang w:val="fr-CH"/>
        </w:rPr>
        <w:lastRenderedPageBreak/>
        <w:t>的多家国际机构仔细审视的对象</w:t>
      </w:r>
      <w:r w:rsidRPr="0097456A">
        <w:rPr>
          <w:lang w:val="fr-CH"/>
        </w:rPr>
        <w:t>；</w:t>
      </w:r>
      <w:r w:rsidRPr="0097456A">
        <w:rPr>
          <w:rFonts w:hint="eastAsia"/>
          <w:lang w:val="fr-CH"/>
        </w:rPr>
        <w:t>几个</w:t>
      </w:r>
      <w:r w:rsidRPr="0097456A">
        <w:rPr>
          <w:lang w:val="fr-CH"/>
        </w:rPr>
        <w:t>国家在国内</w:t>
      </w:r>
      <w:r w:rsidRPr="0097456A">
        <w:rPr>
          <w:rFonts w:hint="eastAsia"/>
          <w:lang w:val="fr-CH"/>
        </w:rPr>
        <w:t>层面</w:t>
      </w:r>
      <w:r w:rsidRPr="0097456A">
        <w:rPr>
          <w:lang w:val="fr-CH"/>
        </w:rPr>
        <w:t>通过了</w:t>
      </w:r>
      <w:r w:rsidRPr="0097456A">
        <w:rPr>
          <w:rFonts w:hint="eastAsia"/>
          <w:lang w:val="fr-CH"/>
        </w:rPr>
        <w:t>采用</w:t>
      </w:r>
      <w:r w:rsidRPr="0097456A">
        <w:rPr>
          <w:lang w:val="fr-CH"/>
        </w:rPr>
        <w:t>不具法律约束力协定的</w:t>
      </w:r>
      <w:r w:rsidRPr="0097456A">
        <w:rPr>
          <w:rFonts w:hint="eastAsia"/>
          <w:lang w:val="fr-CH"/>
        </w:rPr>
        <w:t>相关指南</w:t>
      </w:r>
      <w:r w:rsidRPr="0097456A">
        <w:rPr>
          <w:lang w:val="fr-CH"/>
        </w:rPr>
        <w:t>。</w:t>
      </w:r>
    </w:p>
    <w:p w14:paraId="6B03180F" w14:textId="77777777" w:rsidR="00E959EF" w:rsidRPr="0097456A" w:rsidRDefault="00E959EF" w:rsidP="00BF3B44">
      <w:pPr>
        <w:pStyle w:val="SingleTxtGC"/>
        <w:tabs>
          <w:tab w:val="clear" w:pos="1565"/>
          <w:tab w:val="clear" w:pos="1996"/>
          <w:tab w:val="clear" w:pos="2427"/>
        </w:tabs>
      </w:pPr>
      <w:r w:rsidRPr="0097456A">
        <w:t>222.</w:t>
      </w:r>
      <w:r w:rsidRPr="0097456A">
        <w:tab/>
      </w:r>
      <w:r w:rsidRPr="0097456A">
        <w:rPr>
          <w:lang w:val="fr-CH"/>
        </w:rPr>
        <w:t>特别报告员指出，他对</w:t>
      </w:r>
      <w:r w:rsidRPr="0097456A">
        <w:rPr>
          <w:rFonts w:hint="eastAsia"/>
          <w:lang w:val="fr-CH"/>
        </w:rPr>
        <w:t>该</w:t>
      </w:r>
      <w:r w:rsidRPr="0097456A">
        <w:rPr>
          <w:lang w:val="fr-CH"/>
        </w:rPr>
        <w:t>专题的初步研究明确表明不具法律约束力的国际协定与国际法</w:t>
      </w:r>
      <w:r w:rsidRPr="0097456A">
        <w:rPr>
          <w:rFonts w:hint="eastAsia"/>
          <w:lang w:val="fr-CH"/>
        </w:rPr>
        <w:t>存在关联</w:t>
      </w:r>
      <w:r w:rsidRPr="0097456A">
        <w:rPr>
          <w:lang w:val="fr-CH"/>
        </w:rPr>
        <w:t>，而</w:t>
      </w:r>
      <w:r w:rsidRPr="0097456A">
        <w:rPr>
          <w:rFonts w:hint="eastAsia"/>
          <w:lang w:val="fr-CH"/>
        </w:rPr>
        <w:t>该</w:t>
      </w:r>
      <w:r w:rsidRPr="0097456A">
        <w:rPr>
          <w:lang w:val="fr-CH"/>
        </w:rPr>
        <w:t>专题的目的是确定</w:t>
      </w:r>
      <w:r w:rsidRPr="0097456A">
        <w:rPr>
          <w:rFonts w:hint="eastAsia"/>
          <w:lang w:val="fr-CH"/>
        </w:rPr>
        <w:t>此种关联</w:t>
      </w:r>
      <w:r w:rsidRPr="0097456A">
        <w:rPr>
          <w:lang w:val="fr-CH"/>
        </w:rPr>
        <w:t>的性质及其表现方式。</w:t>
      </w:r>
    </w:p>
    <w:p w14:paraId="70BEF03B" w14:textId="77777777" w:rsidR="00E959EF" w:rsidRPr="0097456A" w:rsidRDefault="00E959EF" w:rsidP="00BF3B44">
      <w:pPr>
        <w:pStyle w:val="SingleTxtGC"/>
        <w:tabs>
          <w:tab w:val="clear" w:pos="1565"/>
          <w:tab w:val="clear" w:pos="1996"/>
          <w:tab w:val="clear" w:pos="2427"/>
        </w:tabs>
      </w:pPr>
      <w:r w:rsidRPr="0097456A">
        <w:t>223.</w:t>
      </w:r>
      <w:r w:rsidRPr="0097456A">
        <w:tab/>
      </w:r>
      <w:r w:rsidRPr="0097456A">
        <w:rPr>
          <w:lang w:val="fr-CH"/>
        </w:rPr>
        <w:t>最后，特别报告员</w:t>
      </w:r>
      <w:r w:rsidRPr="0097456A">
        <w:rPr>
          <w:rFonts w:hint="eastAsia"/>
          <w:lang w:val="fr-CH"/>
        </w:rPr>
        <w:t>着重谈到</w:t>
      </w:r>
      <w:r w:rsidRPr="0097456A">
        <w:rPr>
          <w:lang w:val="fr-CH"/>
        </w:rPr>
        <w:t>以下五个问题，并</w:t>
      </w:r>
      <w:r w:rsidRPr="0097456A">
        <w:rPr>
          <w:rFonts w:hint="eastAsia"/>
          <w:lang w:val="fr-CH"/>
        </w:rPr>
        <w:t>邀请</w:t>
      </w:r>
      <w:r w:rsidRPr="0097456A">
        <w:rPr>
          <w:lang w:val="fr-CH"/>
        </w:rPr>
        <w:t>委员会</w:t>
      </w:r>
      <w:r w:rsidRPr="0097456A">
        <w:rPr>
          <w:rFonts w:hint="eastAsia"/>
          <w:lang w:val="fr-CH"/>
        </w:rPr>
        <w:t>成员</w:t>
      </w:r>
      <w:r w:rsidRPr="0097456A">
        <w:rPr>
          <w:lang w:val="fr-CH"/>
        </w:rPr>
        <w:t>在全体会议发言中就这些问题表明立场。</w:t>
      </w:r>
    </w:p>
    <w:p w14:paraId="68130024" w14:textId="77777777" w:rsidR="00E959EF" w:rsidRPr="0097456A" w:rsidRDefault="00E959EF" w:rsidP="00BF3B44">
      <w:pPr>
        <w:pStyle w:val="SingleTxtGC"/>
        <w:tabs>
          <w:tab w:val="clear" w:pos="1565"/>
          <w:tab w:val="clear" w:pos="1996"/>
          <w:tab w:val="clear" w:pos="2427"/>
        </w:tabs>
      </w:pPr>
      <w:r w:rsidRPr="0097456A">
        <w:t>224.</w:t>
      </w:r>
      <w:r w:rsidRPr="0097456A">
        <w:tab/>
      </w:r>
      <w:r w:rsidRPr="0097456A">
        <w:rPr>
          <w:lang w:val="fr-CH"/>
        </w:rPr>
        <w:t>首先，他强调</w:t>
      </w:r>
      <w:r w:rsidRPr="0097456A">
        <w:rPr>
          <w:rFonts w:hint="eastAsia"/>
          <w:lang w:val="fr-CH"/>
        </w:rPr>
        <w:t>务应</w:t>
      </w:r>
      <w:r w:rsidRPr="0097456A">
        <w:rPr>
          <w:lang w:val="fr-CH"/>
        </w:rPr>
        <w:t>确保委员会的工作尽可能具有代表性。特别报告员回顾</w:t>
      </w:r>
      <w:r w:rsidRPr="0097456A">
        <w:rPr>
          <w:rFonts w:hint="eastAsia"/>
          <w:lang w:val="fr-CH"/>
        </w:rPr>
        <w:t>指出</w:t>
      </w:r>
      <w:r w:rsidRPr="0097456A">
        <w:rPr>
          <w:lang w:val="fr-CH"/>
        </w:rPr>
        <w:t>，所有</w:t>
      </w:r>
      <w:r w:rsidRPr="0097456A">
        <w:rPr>
          <w:rFonts w:hint="eastAsia"/>
          <w:lang w:val="fr-CH"/>
        </w:rPr>
        <w:t>委员作出</w:t>
      </w:r>
      <w:r w:rsidRPr="0097456A">
        <w:rPr>
          <w:lang w:val="fr-CH"/>
        </w:rPr>
        <w:t>贡献</w:t>
      </w:r>
      <w:r w:rsidRPr="0097456A">
        <w:rPr>
          <w:rFonts w:hint="eastAsia"/>
          <w:lang w:val="fr-CH"/>
        </w:rPr>
        <w:t>，</w:t>
      </w:r>
      <w:r w:rsidRPr="0097456A">
        <w:rPr>
          <w:lang w:val="fr-CH"/>
        </w:rPr>
        <w:t>对于确保委员会工作中引用的例子和使用的材料具有地域多样性至关重要。他</w:t>
      </w:r>
      <w:r w:rsidRPr="0097456A">
        <w:rPr>
          <w:rFonts w:hint="eastAsia"/>
          <w:lang w:val="fr-CH"/>
        </w:rPr>
        <w:t>邀请</w:t>
      </w:r>
      <w:r w:rsidRPr="0097456A">
        <w:rPr>
          <w:lang w:val="fr-CH"/>
        </w:rPr>
        <w:t>委员会支持第一次报告第</w:t>
      </w:r>
      <w:r w:rsidRPr="0097456A">
        <w:rPr>
          <w:lang w:val="fr-CH"/>
        </w:rPr>
        <w:t>70</w:t>
      </w:r>
      <w:r w:rsidRPr="0097456A">
        <w:rPr>
          <w:lang w:val="fr-CH"/>
        </w:rPr>
        <w:t>、</w:t>
      </w:r>
      <w:r w:rsidRPr="0097456A">
        <w:rPr>
          <w:lang w:val="fr-CH"/>
        </w:rPr>
        <w:t>79</w:t>
      </w:r>
      <w:r w:rsidRPr="0097456A">
        <w:rPr>
          <w:lang w:val="fr-CH"/>
        </w:rPr>
        <w:t>、</w:t>
      </w:r>
      <w:r w:rsidRPr="0097456A">
        <w:rPr>
          <w:lang w:val="fr-CH"/>
        </w:rPr>
        <w:t>82</w:t>
      </w:r>
      <w:r w:rsidRPr="0097456A">
        <w:rPr>
          <w:lang w:val="fr-CH"/>
        </w:rPr>
        <w:t>和</w:t>
      </w:r>
      <w:r w:rsidRPr="0097456A">
        <w:rPr>
          <w:lang w:val="fr-CH"/>
        </w:rPr>
        <w:t>83</w:t>
      </w:r>
      <w:r w:rsidRPr="0097456A">
        <w:rPr>
          <w:lang w:val="fr-CH"/>
        </w:rPr>
        <w:t>段所载</w:t>
      </w:r>
      <w:r w:rsidRPr="0097456A">
        <w:rPr>
          <w:rFonts w:hint="eastAsia"/>
          <w:lang w:val="fr-CH"/>
        </w:rPr>
        <w:t>提议</w:t>
      </w:r>
      <w:r w:rsidRPr="0097456A">
        <w:rPr>
          <w:lang w:val="fr-CH"/>
        </w:rPr>
        <w:t>，即请委员会秘书处与欧洲委员会秘书处联系，以便</w:t>
      </w:r>
      <w:r w:rsidRPr="0097456A">
        <w:rPr>
          <w:rFonts w:hint="eastAsia"/>
          <w:lang w:val="fr-CH"/>
        </w:rPr>
        <w:t>请求</w:t>
      </w:r>
      <w:r w:rsidRPr="0097456A">
        <w:rPr>
          <w:lang w:val="fr-CH"/>
        </w:rPr>
        <w:t>了解公法顾委就</w:t>
      </w:r>
      <w:r w:rsidRPr="0097456A">
        <w:rPr>
          <w:rFonts w:hint="eastAsia"/>
          <w:lang w:val="fr-CH"/>
        </w:rPr>
        <w:t>该</w:t>
      </w:r>
      <w:r w:rsidRPr="0097456A">
        <w:rPr>
          <w:lang w:val="fr-CH"/>
        </w:rPr>
        <w:t>专题开展的工作，并在委员会年度报告中</w:t>
      </w:r>
      <w:r w:rsidRPr="0097456A">
        <w:rPr>
          <w:rFonts w:hint="eastAsia"/>
          <w:lang w:val="fr-CH"/>
        </w:rPr>
        <w:t>纳入请</w:t>
      </w:r>
      <w:r w:rsidRPr="0097456A">
        <w:rPr>
          <w:lang w:val="fr-CH"/>
        </w:rPr>
        <w:t>各国可能还有国际组织提供相关资料</w:t>
      </w:r>
      <w:r w:rsidRPr="0097456A">
        <w:rPr>
          <w:rFonts w:hint="eastAsia"/>
          <w:lang w:val="fr-CH"/>
        </w:rPr>
        <w:t>的内容</w:t>
      </w:r>
      <w:r w:rsidRPr="0097456A">
        <w:rPr>
          <w:lang w:val="fr-CH"/>
        </w:rPr>
        <w:t>。</w:t>
      </w:r>
    </w:p>
    <w:p w14:paraId="3BF956E5" w14:textId="77777777" w:rsidR="00E959EF" w:rsidRPr="0097456A" w:rsidRDefault="00E959EF" w:rsidP="00BF3B44">
      <w:pPr>
        <w:pStyle w:val="SingleTxtGC"/>
        <w:tabs>
          <w:tab w:val="clear" w:pos="1565"/>
          <w:tab w:val="clear" w:pos="1996"/>
          <w:tab w:val="clear" w:pos="2427"/>
        </w:tabs>
      </w:pPr>
      <w:r w:rsidRPr="0097456A">
        <w:t>225.</w:t>
      </w:r>
      <w:r w:rsidRPr="0097456A">
        <w:tab/>
      </w:r>
      <w:r w:rsidRPr="0097456A">
        <w:rPr>
          <w:lang w:val="fr-CH"/>
        </w:rPr>
        <w:t>第二，他回顾说，有些国家建议将</w:t>
      </w:r>
      <w:r w:rsidRPr="0097456A">
        <w:rPr>
          <w:rFonts w:hint="eastAsia"/>
          <w:lang w:val="fr-CH"/>
        </w:rPr>
        <w:t>该</w:t>
      </w:r>
      <w:r w:rsidRPr="0097456A">
        <w:rPr>
          <w:lang w:val="fr-CH"/>
        </w:rPr>
        <w:t>专题标题中的</w:t>
      </w:r>
      <w:r w:rsidRPr="0097456A">
        <w:rPr>
          <w:rFonts w:hint="eastAsia"/>
          <w:lang w:val="fr-CH"/>
        </w:rPr>
        <w:t>“</w:t>
      </w:r>
      <w:r w:rsidRPr="0097456A">
        <w:rPr>
          <w:lang w:val="fr-CH"/>
        </w:rPr>
        <w:t>协定</w:t>
      </w:r>
      <w:r w:rsidRPr="0097456A">
        <w:rPr>
          <w:rFonts w:hint="eastAsia"/>
          <w:lang w:val="fr-CH"/>
        </w:rPr>
        <w:t>”</w:t>
      </w:r>
      <w:r w:rsidRPr="0097456A">
        <w:rPr>
          <w:lang w:val="fr-CH"/>
        </w:rPr>
        <w:t>改为</w:t>
      </w:r>
      <w:r w:rsidRPr="0097456A">
        <w:rPr>
          <w:rFonts w:hint="eastAsia"/>
          <w:lang w:val="fr-CH"/>
        </w:rPr>
        <w:t>“</w:t>
      </w:r>
      <w:r w:rsidRPr="0097456A">
        <w:rPr>
          <w:lang w:val="fr-CH"/>
        </w:rPr>
        <w:t>文书</w:t>
      </w:r>
      <w:r w:rsidRPr="0097456A">
        <w:rPr>
          <w:rFonts w:hint="eastAsia"/>
          <w:lang w:val="fr-CH"/>
        </w:rPr>
        <w:t>”</w:t>
      </w:r>
      <w:r w:rsidRPr="0097456A">
        <w:rPr>
          <w:lang w:val="fr-CH"/>
        </w:rPr>
        <w:t>或</w:t>
      </w:r>
      <w:r w:rsidRPr="0097456A">
        <w:rPr>
          <w:rFonts w:hint="eastAsia"/>
          <w:lang w:val="fr-CH"/>
        </w:rPr>
        <w:t>“</w:t>
      </w:r>
      <w:r w:rsidRPr="0097456A">
        <w:rPr>
          <w:lang w:val="fr-CH"/>
        </w:rPr>
        <w:t>安排</w:t>
      </w:r>
      <w:r w:rsidRPr="0097456A">
        <w:rPr>
          <w:rFonts w:hint="eastAsia"/>
          <w:lang w:val="fr-CH"/>
        </w:rPr>
        <w:t>”</w:t>
      </w:r>
      <w:r w:rsidRPr="0097456A">
        <w:rPr>
          <w:lang w:val="fr-CH"/>
        </w:rPr>
        <w:t>。</w:t>
      </w:r>
      <w:r w:rsidRPr="0097456A">
        <w:rPr>
          <w:rFonts w:hint="eastAsia"/>
          <w:lang w:val="fr-CH"/>
        </w:rPr>
        <w:t>但是</w:t>
      </w:r>
      <w:r w:rsidRPr="0097456A">
        <w:rPr>
          <w:lang w:val="fr-CH"/>
        </w:rPr>
        <w:t>，特别报告员认为，出于第一次报告第</w:t>
      </w:r>
      <w:r w:rsidRPr="0097456A">
        <w:rPr>
          <w:lang w:val="fr-CH"/>
        </w:rPr>
        <w:t>94</w:t>
      </w:r>
      <w:r w:rsidRPr="0097456A">
        <w:rPr>
          <w:lang w:val="fr-CH"/>
        </w:rPr>
        <w:t>至</w:t>
      </w:r>
      <w:r w:rsidRPr="0097456A">
        <w:rPr>
          <w:lang w:val="fr-CH"/>
        </w:rPr>
        <w:t>96</w:t>
      </w:r>
      <w:r w:rsidRPr="0097456A">
        <w:rPr>
          <w:lang w:val="fr-CH"/>
        </w:rPr>
        <w:t>段所解释的原因，</w:t>
      </w:r>
      <w:r w:rsidRPr="0097456A">
        <w:rPr>
          <w:rFonts w:hint="eastAsia"/>
          <w:lang w:val="fr-CH"/>
        </w:rPr>
        <w:t>务须</w:t>
      </w:r>
      <w:r w:rsidRPr="0097456A">
        <w:rPr>
          <w:lang w:val="fr-CH"/>
        </w:rPr>
        <w:t>保留</w:t>
      </w:r>
      <w:r w:rsidRPr="0097456A">
        <w:rPr>
          <w:rFonts w:hint="eastAsia"/>
          <w:lang w:val="fr-CH"/>
        </w:rPr>
        <w:t>“</w:t>
      </w:r>
      <w:r w:rsidRPr="0097456A">
        <w:rPr>
          <w:lang w:val="fr-CH"/>
        </w:rPr>
        <w:t>协定</w:t>
      </w:r>
      <w:r w:rsidRPr="0097456A">
        <w:rPr>
          <w:rFonts w:hint="eastAsia"/>
          <w:lang w:val="fr-CH"/>
        </w:rPr>
        <w:t>”</w:t>
      </w:r>
      <w:r w:rsidRPr="0097456A">
        <w:rPr>
          <w:lang w:val="fr-CH"/>
        </w:rPr>
        <w:t>一词。</w:t>
      </w:r>
    </w:p>
    <w:p w14:paraId="678765A8" w14:textId="77777777" w:rsidR="00E959EF" w:rsidRPr="0097456A" w:rsidRDefault="00E959EF" w:rsidP="00BF3B44">
      <w:pPr>
        <w:pStyle w:val="SingleTxtGC"/>
        <w:tabs>
          <w:tab w:val="clear" w:pos="1565"/>
          <w:tab w:val="clear" w:pos="1996"/>
          <w:tab w:val="clear" w:pos="2427"/>
        </w:tabs>
      </w:pPr>
      <w:r w:rsidRPr="0097456A">
        <w:t>226.</w:t>
      </w:r>
      <w:r w:rsidRPr="0097456A">
        <w:tab/>
      </w:r>
      <w:r w:rsidRPr="0097456A">
        <w:rPr>
          <w:lang w:val="fr-CH"/>
        </w:rPr>
        <w:t>第三，关于</w:t>
      </w:r>
      <w:r w:rsidRPr="0097456A">
        <w:rPr>
          <w:rFonts w:hint="eastAsia"/>
          <w:lang w:val="fr-CH"/>
        </w:rPr>
        <w:t>该</w:t>
      </w:r>
      <w:r w:rsidRPr="0097456A">
        <w:rPr>
          <w:lang w:val="fr-CH"/>
        </w:rPr>
        <w:t>专题的范围，有</w:t>
      </w:r>
      <w:r w:rsidRPr="0097456A">
        <w:rPr>
          <w:rFonts w:hint="eastAsia"/>
          <w:lang w:val="fr-CH"/>
        </w:rPr>
        <w:t>若干</w:t>
      </w:r>
      <w:r w:rsidRPr="0097456A">
        <w:rPr>
          <w:lang w:val="fr-CH"/>
        </w:rPr>
        <w:t>问题需要进一步审议。特别报告员强调，</w:t>
      </w:r>
      <w:r w:rsidRPr="0097456A">
        <w:rPr>
          <w:rFonts w:hint="eastAsia"/>
          <w:lang w:val="fr-CH"/>
        </w:rPr>
        <w:t>该</w:t>
      </w:r>
      <w:r w:rsidRPr="0097456A">
        <w:rPr>
          <w:lang w:val="fr-CH"/>
        </w:rPr>
        <w:t>专题的范围应只包括</w:t>
      </w:r>
      <w:r w:rsidRPr="0097456A">
        <w:rPr>
          <w:rFonts w:hint="eastAsia"/>
          <w:lang w:val="fr-CH"/>
        </w:rPr>
        <w:t>“</w:t>
      </w:r>
      <w:r w:rsidRPr="0097456A">
        <w:rPr>
          <w:lang w:val="fr-CH"/>
        </w:rPr>
        <w:t>协定</w:t>
      </w:r>
      <w:r w:rsidRPr="0097456A">
        <w:rPr>
          <w:rFonts w:hint="eastAsia"/>
          <w:lang w:val="fr-CH"/>
        </w:rPr>
        <w:t>”</w:t>
      </w:r>
      <w:r w:rsidRPr="0097456A">
        <w:rPr>
          <w:lang w:val="fr-CH"/>
        </w:rPr>
        <w:t>，而不包括其他类型不具法律约束力的文书。因此，应将国际组织通过的文件</w:t>
      </w:r>
      <w:r w:rsidRPr="0097456A">
        <w:rPr>
          <w:rFonts w:hint="eastAsia"/>
          <w:lang w:val="fr-CH"/>
        </w:rPr>
        <w:t>及其他</w:t>
      </w:r>
      <w:r w:rsidRPr="0097456A">
        <w:rPr>
          <w:lang w:val="fr-CH"/>
        </w:rPr>
        <w:t>单方面文件排除在委员会的工作范围之外。同样，应排除</w:t>
      </w:r>
      <w:r w:rsidRPr="0097456A">
        <w:rPr>
          <w:rFonts w:hint="eastAsia"/>
          <w:lang w:val="fr-CH"/>
        </w:rPr>
        <w:t>将</w:t>
      </w:r>
      <w:r w:rsidRPr="0097456A">
        <w:rPr>
          <w:lang w:val="fr-CH"/>
        </w:rPr>
        <w:t>两项单方面承诺简单</w:t>
      </w:r>
      <w:r w:rsidRPr="0097456A">
        <w:rPr>
          <w:rFonts w:hint="eastAsia"/>
          <w:lang w:val="fr-CH"/>
        </w:rPr>
        <w:t>地结合在一起的并不能合</w:t>
      </w:r>
      <w:r w:rsidRPr="0097456A">
        <w:rPr>
          <w:lang w:val="fr-CH"/>
        </w:rPr>
        <w:t>而成</w:t>
      </w:r>
      <w:r w:rsidRPr="0097456A">
        <w:rPr>
          <w:rFonts w:hint="eastAsia"/>
          <w:lang w:val="fr-CH"/>
        </w:rPr>
        <w:t>为一项</w:t>
      </w:r>
      <w:r w:rsidRPr="0097456A">
        <w:rPr>
          <w:lang w:val="fr-CH"/>
        </w:rPr>
        <w:t>可</w:t>
      </w:r>
      <w:r w:rsidRPr="0097456A">
        <w:rPr>
          <w:rFonts w:hint="eastAsia"/>
          <w:lang w:val="fr-CH"/>
        </w:rPr>
        <w:t>辨识</w:t>
      </w:r>
      <w:r w:rsidRPr="0097456A">
        <w:rPr>
          <w:lang w:val="fr-CH"/>
        </w:rPr>
        <w:t>文书的</w:t>
      </w:r>
      <w:r w:rsidRPr="0097456A">
        <w:rPr>
          <w:rFonts w:hint="eastAsia"/>
          <w:lang w:val="fr-CH"/>
        </w:rPr>
        <w:t>“</w:t>
      </w:r>
      <w:r w:rsidRPr="0097456A">
        <w:rPr>
          <w:lang w:val="fr-CH"/>
        </w:rPr>
        <w:t>协定</w:t>
      </w:r>
      <w:r w:rsidRPr="0097456A">
        <w:rPr>
          <w:rFonts w:hint="eastAsia"/>
          <w:lang w:val="fr-CH"/>
        </w:rPr>
        <w:t>”</w:t>
      </w:r>
      <w:r w:rsidRPr="0097456A">
        <w:rPr>
          <w:lang w:val="fr-CH"/>
        </w:rPr>
        <w:t>。特别报告员指出，有必要确定是否处理在不具备独立法律人格的政府间会议框架内通过的文件；他回顾了</w:t>
      </w:r>
      <w:r w:rsidRPr="0097456A">
        <w:rPr>
          <w:rFonts w:hint="eastAsia"/>
          <w:lang w:val="fr-CH"/>
        </w:rPr>
        <w:t>自己</w:t>
      </w:r>
      <w:r w:rsidRPr="0097456A">
        <w:rPr>
          <w:lang w:val="fr-CH"/>
        </w:rPr>
        <w:t>在第一次报告第</w:t>
      </w:r>
      <w:r w:rsidRPr="0097456A">
        <w:rPr>
          <w:lang w:val="fr-CH"/>
        </w:rPr>
        <w:t>99</w:t>
      </w:r>
      <w:r w:rsidRPr="0097456A">
        <w:rPr>
          <w:lang w:val="fr-CH"/>
        </w:rPr>
        <w:t>段中对</w:t>
      </w:r>
      <w:r w:rsidRPr="0097456A">
        <w:rPr>
          <w:rFonts w:hint="eastAsia"/>
          <w:lang w:val="fr-CH"/>
        </w:rPr>
        <w:t>于</w:t>
      </w:r>
      <w:r w:rsidRPr="0097456A">
        <w:rPr>
          <w:lang w:val="fr-CH"/>
        </w:rPr>
        <w:t>该问题的立场。他还建议将</w:t>
      </w:r>
      <w:r w:rsidRPr="0097456A">
        <w:rPr>
          <w:rFonts w:hint="eastAsia"/>
          <w:lang w:val="fr-CH"/>
        </w:rPr>
        <w:t>该</w:t>
      </w:r>
      <w:r w:rsidRPr="0097456A">
        <w:rPr>
          <w:lang w:val="fr-CH"/>
        </w:rPr>
        <w:t>专题的范围限于书面协定，从而排除口头协定或</w:t>
      </w:r>
      <w:r w:rsidRPr="0097456A">
        <w:rPr>
          <w:rFonts w:hint="eastAsia"/>
          <w:lang w:val="fr-CH"/>
        </w:rPr>
        <w:t>默契</w:t>
      </w:r>
      <w:r w:rsidRPr="0097456A">
        <w:rPr>
          <w:lang w:val="fr-CH"/>
        </w:rPr>
        <w:t>。关于协定方，建议涵盖国家之间、国际组织之间以及国际组织与国家之间缔结的协定。他还</w:t>
      </w:r>
      <w:r w:rsidRPr="0097456A">
        <w:rPr>
          <w:rFonts w:hint="eastAsia"/>
          <w:lang w:val="fr-CH"/>
        </w:rPr>
        <w:t>表示</w:t>
      </w:r>
      <w:r w:rsidRPr="0097456A">
        <w:rPr>
          <w:lang w:val="fr-CH"/>
        </w:rPr>
        <w:t>，应将国家或国际组织与私人</w:t>
      </w:r>
      <w:r w:rsidRPr="0097456A">
        <w:rPr>
          <w:rFonts w:hint="eastAsia"/>
          <w:lang w:val="fr-CH"/>
        </w:rPr>
        <w:t>之间</w:t>
      </w:r>
      <w:r w:rsidRPr="0097456A">
        <w:rPr>
          <w:lang w:val="fr-CH"/>
        </w:rPr>
        <w:t>缔结的协定排除在外。最后，特别报告员重申了第一次报告第</w:t>
      </w:r>
      <w:r w:rsidRPr="0097456A">
        <w:rPr>
          <w:lang w:val="fr-CH"/>
        </w:rPr>
        <w:t>113</w:t>
      </w:r>
      <w:r w:rsidRPr="0097456A">
        <w:rPr>
          <w:lang w:val="fr-CH"/>
        </w:rPr>
        <w:t>段提到的问题，即如何处理不同国家的次国家实体之间缔结的安排。他建议，鉴于此类协定的特殊性质，最好将其排除在</w:t>
      </w:r>
      <w:r w:rsidRPr="0097456A">
        <w:rPr>
          <w:rFonts w:hint="eastAsia"/>
          <w:lang w:val="fr-CH"/>
        </w:rPr>
        <w:t>该</w:t>
      </w:r>
      <w:r w:rsidRPr="0097456A">
        <w:rPr>
          <w:lang w:val="fr-CH"/>
        </w:rPr>
        <w:t>专题范围之外。</w:t>
      </w:r>
    </w:p>
    <w:p w14:paraId="5053CF66" w14:textId="77777777" w:rsidR="00E959EF" w:rsidRPr="0097456A" w:rsidRDefault="00E959EF" w:rsidP="00BF3B44">
      <w:pPr>
        <w:pStyle w:val="SingleTxtGC"/>
        <w:tabs>
          <w:tab w:val="clear" w:pos="1565"/>
          <w:tab w:val="clear" w:pos="1996"/>
          <w:tab w:val="clear" w:pos="2427"/>
        </w:tabs>
      </w:pPr>
      <w:r w:rsidRPr="0097456A">
        <w:t>227.</w:t>
      </w:r>
      <w:r w:rsidRPr="0097456A">
        <w:tab/>
      </w:r>
      <w:r w:rsidRPr="0097456A">
        <w:rPr>
          <w:lang w:val="fr-CH"/>
        </w:rPr>
        <w:t>第四，特别报告员回顾说，</w:t>
      </w:r>
      <w:r w:rsidRPr="0097456A">
        <w:rPr>
          <w:rFonts w:hint="eastAsia"/>
          <w:lang w:val="fr-CH"/>
        </w:rPr>
        <w:t>其</w:t>
      </w:r>
      <w:r w:rsidRPr="0097456A">
        <w:rPr>
          <w:lang w:val="fr-CH"/>
        </w:rPr>
        <w:t>第一次报告第八章提出了几个值得委员会在</w:t>
      </w:r>
      <w:r w:rsidRPr="0097456A">
        <w:rPr>
          <w:rFonts w:hint="eastAsia"/>
          <w:lang w:val="fr-CH"/>
        </w:rPr>
        <w:t>该</w:t>
      </w:r>
      <w:r w:rsidRPr="0097456A">
        <w:rPr>
          <w:lang w:val="fr-CH"/>
        </w:rPr>
        <w:t>专题下</w:t>
      </w:r>
      <w:r w:rsidRPr="0097456A">
        <w:rPr>
          <w:rFonts w:hint="eastAsia"/>
          <w:lang w:val="fr-CH"/>
        </w:rPr>
        <w:t>仔细研究</w:t>
      </w:r>
      <w:r w:rsidRPr="0097456A">
        <w:rPr>
          <w:lang w:val="fr-CH"/>
        </w:rPr>
        <w:t>的问题。这些问题分为三大类：</w:t>
      </w:r>
      <w:r w:rsidRPr="0097456A">
        <w:rPr>
          <w:lang w:val="fr-CH"/>
        </w:rPr>
        <w:t xml:space="preserve">(a) </w:t>
      </w:r>
      <w:r w:rsidRPr="0097456A">
        <w:rPr>
          <w:lang w:val="fr-CH"/>
        </w:rPr>
        <w:t>区分条约与不具法律约束力的国际协定的标准；</w:t>
      </w:r>
      <w:r w:rsidRPr="0097456A">
        <w:rPr>
          <w:lang w:val="fr-CH"/>
        </w:rPr>
        <w:t xml:space="preserve">(b) </w:t>
      </w:r>
      <w:r w:rsidRPr="0097456A">
        <w:rPr>
          <w:lang w:val="fr-CH"/>
        </w:rPr>
        <w:t>不具法律约束力的国际协定</w:t>
      </w:r>
      <w:r w:rsidRPr="0097456A">
        <w:rPr>
          <w:rFonts w:hint="eastAsia"/>
          <w:lang w:val="fr-CH"/>
        </w:rPr>
        <w:t>的</w:t>
      </w:r>
      <w:r w:rsidRPr="0097456A">
        <w:rPr>
          <w:lang w:val="fr-CH"/>
        </w:rPr>
        <w:t>制度；</w:t>
      </w:r>
      <w:r w:rsidRPr="0097456A">
        <w:rPr>
          <w:lang w:val="fr-CH"/>
        </w:rPr>
        <w:t xml:space="preserve">(c) </w:t>
      </w:r>
      <w:r w:rsidRPr="0097456A">
        <w:rPr>
          <w:lang w:val="fr-CH"/>
        </w:rPr>
        <w:t>不具法律约束力的国际协定的</w:t>
      </w:r>
      <w:r w:rsidRPr="0097456A">
        <w:rPr>
          <w:rFonts w:hint="eastAsia"/>
          <w:lang w:val="fr-CH"/>
        </w:rPr>
        <w:t>(</w:t>
      </w:r>
      <w:r w:rsidRPr="0097456A">
        <w:rPr>
          <w:lang w:val="fr-CH"/>
        </w:rPr>
        <w:t>潜在</w:t>
      </w:r>
      <w:r w:rsidRPr="0097456A">
        <w:rPr>
          <w:rFonts w:hint="eastAsia"/>
          <w:lang w:val="fr-CH"/>
        </w:rPr>
        <w:t>)</w:t>
      </w:r>
      <w:r w:rsidRPr="0097456A">
        <w:rPr>
          <w:lang w:val="fr-CH"/>
        </w:rPr>
        <w:t>法律效</w:t>
      </w:r>
      <w:r w:rsidRPr="0097456A">
        <w:rPr>
          <w:rFonts w:hint="eastAsia"/>
          <w:lang w:val="fr-CH"/>
        </w:rPr>
        <w:t>果</w:t>
      </w:r>
      <w:r w:rsidRPr="0097456A">
        <w:rPr>
          <w:lang w:val="fr-CH"/>
        </w:rPr>
        <w:t>。特别报告员</w:t>
      </w:r>
      <w:r w:rsidRPr="0097456A">
        <w:rPr>
          <w:rFonts w:hint="eastAsia"/>
          <w:lang w:val="fr-CH"/>
        </w:rPr>
        <w:t>就上述</w:t>
      </w:r>
      <w:r w:rsidRPr="0097456A">
        <w:rPr>
          <w:lang w:val="fr-CH"/>
        </w:rPr>
        <w:t>问题</w:t>
      </w:r>
      <w:r w:rsidRPr="0097456A">
        <w:rPr>
          <w:rFonts w:hint="eastAsia"/>
          <w:lang w:val="fr-CH"/>
        </w:rPr>
        <w:t>举了几个例</w:t>
      </w:r>
      <w:r w:rsidRPr="0097456A">
        <w:rPr>
          <w:lang w:val="fr-CH"/>
        </w:rPr>
        <w:t>子，并指出这些问题是探索性的，主要起指示作用，并不预判</w:t>
      </w:r>
      <w:r w:rsidRPr="0097456A">
        <w:rPr>
          <w:rFonts w:hint="eastAsia"/>
          <w:lang w:val="fr-CH"/>
        </w:rPr>
        <w:t>其</w:t>
      </w:r>
      <w:r w:rsidRPr="0097456A">
        <w:rPr>
          <w:lang w:val="fr-CH"/>
        </w:rPr>
        <w:t>实质性答案。</w:t>
      </w:r>
    </w:p>
    <w:p w14:paraId="3A484F13" w14:textId="77777777" w:rsidR="00E959EF" w:rsidRPr="0097456A" w:rsidRDefault="00E959EF" w:rsidP="00BF3B44">
      <w:pPr>
        <w:pStyle w:val="SingleTxtGC"/>
        <w:tabs>
          <w:tab w:val="clear" w:pos="1565"/>
          <w:tab w:val="clear" w:pos="1996"/>
          <w:tab w:val="clear" w:pos="2427"/>
        </w:tabs>
      </w:pPr>
      <w:r w:rsidRPr="0097456A">
        <w:t>228.</w:t>
      </w:r>
      <w:r w:rsidRPr="0097456A">
        <w:tab/>
      </w:r>
      <w:r w:rsidRPr="0097456A">
        <w:rPr>
          <w:lang w:val="fr-CH"/>
        </w:rPr>
        <w:t>第五，</w:t>
      </w:r>
      <w:r w:rsidRPr="0097456A">
        <w:rPr>
          <w:rFonts w:hint="eastAsia"/>
          <w:lang w:val="fr-CH"/>
        </w:rPr>
        <w:t>邀请</w:t>
      </w:r>
      <w:r w:rsidRPr="0097456A">
        <w:rPr>
          <w:lang w:val="fr-CH"/>
        </w:rPr>
        <w:t>委员</w:t>
      </w:r>
      <w:r w:rsidRPr="0097456A">
        <w:rPr>
          <w:rFonts w:hint="eastAsia"/>
          <w:lang w:val="fr-CH"/>
        </w:rPr>
        <w:t>们虑及</w:t>
      </w:r>
      <w:r w:rsidRPr="0097456A">
        <w:rPr>
          <w:lang w:val="fr-CH"/>
        </w:rPr>
        <w:t>特别报告员在第一次报告第九章中提出的关于编写一套结论草案的提议，就</w:t>
      </w:r>
      <w:r w:rsidRPr="0097456A">
        <w:rPr>
          <w:rFonts w:hint="eastAsia"/>
          <w:lang w:val="fr-CH"/>
        </w:rPr>
        <w:t>该</w:t>
      </w:r>
      <w:r w:rsidRPr="0097456A">
        <w:rPr>
          <w:lang w:val="fr-CH"/>
        </w:rPr>
        <w:t>工作</w:t>
      </w:r>
      <w:r w:rsidRPr="0097456A">
        <w:rPr>
          <w:rFonts w:hint="eastAsia"/>
          <w:lang w:val="fr-CH"/>
        </w:rPr>
        <w:t>最终</w:t>
      </w:r>
      <w:r w:rsidRPr="0097456A">
        <w:rPr>
          <w:lang w:val="fr-CH"/>
        </w:rPr>
        <w:t>成果的形式发表意见。</w:t>
      </w:r>
    </w:p>
    <w:p w14:paraId="030E6FA3" w14:textId="77777777" w:rsidR="00E959EF" w:rsidRPr="0097456A" w:rsidRDefault="00E959EF" w:rsidP="007269CA">
      <w:pPr>
        <w:pStyle w:val="H23GC"/>
        <w:rPr>
          <w:shd w:val="clear" w:color="000000" w:fill="FFFFFF"/>
        </w:rPr>
      </w:pPr>
      <w:r w:rsidRPr="0097456A">
        <w:rPr>
          <w:shd w:val="clear" w:color="000000" w:fill="FFFFFF"/>
        </w:rPr>
        <w:tab/>
      </w:r>
      <w:bookmarkStart w:id="147" w:name="_Toc176438414"/>
      <w:r w:rsidRPr="0097456A">
        <w:rPr>
          <w:shd w:val="clear" w:color="000000" w:fill="FFFFFF"/>
        </w:rPr>
        <w:t>2.</w:t>
      </w:r>
      <w:r w:rsidRPr="0097456A">
        <w:rPr>
          <w:shd w:val="clear" w:color="000000" w:fill="FFFFFF"/>
        </w:rPr>
        <w:tab/>
      </w:r>
      <w:r w:rsidRPr="0097456A">
        <w:rPr>
          <w:shd w:val="clear" w:color="000000" w:fill="FFFFFF"/>
          <w:lang w:val="fr-CH"/>
        </w:rPr>
        <w:t>辩论摘要</w:t>
      </w:r>
      <w:bookmarkEnd w:id="147"/>
    </w:p>
    <w:p w14:paraId="5BDD6A9F" w14:textId="77777777" w:rsidR="00E959EF" w:rsidRPr="0097456A" w:rsidRDefault="00E959EF" w:rsidP="007269CA">
      <w:pPr>
        <w:pStyle w:val="H23GC"/>
        <w:rPr>
          <w:shd w:val="clear" w:color="000000" w:fill="FFFFFF"/>
        </w:rPr>
      </w:pPr>
      <w:r w:rsidRPr="0097456A">
        <w:rPr>
          <w:shd w:val="clear" w:color="000000" w:fill="FFFFFF"/>
        </w:rPr>
        <w:tab/>
      </w:r>
      <w:bookmarkStart w:id="148" w:name="_Toc176438415"/>
      <w:r w:rsidRPr="0097456A">
        <w:rPr>
          <w:shd w:val="clear" w:color="000000" w:fill="FFFFFF"/>
        </w:rPr>
        <w:t>(a)</w:t>
      </w:r>
      <w:r w:rsidRPr="0097456A">
        <w:rPr>
          <w:shd w:val="clear" w:color="000000" w:fill="FFFFFF"/>
        </w:rPr>
        <w:tab/>
      </w:r>
      <w:r w:rsidRPr="0097456A">
        <w:rPr>
          <w:shd w:val="clear" w:color="000000" w:fill="FFFFFF"/>
          <w:lang w:val="fr-CH"/>
        </w:rPr>
        <w:t>一般性评论</w:t>
      </w:r>
      <w:bookmarkEnd w:id="148"/>
    </w:p>
    <w:p w14:paraId="58504E9F" w14:textId="77777777" w:rsidR="00E959EF" w:rsidRPr="0097456A" w:rsidRDefault="00E959EF" w:rsidP="00BF3B44">
      <w:pPr>
        <w:pStyle w:val="SingleTxtGC"/>
        <w:tabs>
          <w:tab w:val="clear" w:pos="1565"/>
          <w:tab w:val="clear" w:pos="1996"/>
          <w:tab w:val="clear" w:pos="2427"/>
        </w:tabs>
      </w:pPr>
      <w:r w:rsidRPr="0097456A">
        <w:t>229.</w:t>
      </w:r>
      <w:r w:rsidRPr="0097456A">
        <w:tab/>
      </w:r>
      <w:r w:rsidRPr="0097456A">
        <w:rPr>
          <w:lang w:val="fr-CH"/>
        </w:rPr>
        <w:t>委员们</w:t>
      </w:r>
      <w:r w:rsidRPr="0097456A">
        <w:rPr>
          <w:rFonts w:hint="eastAsia"/>
          <w:lang w:val="fr-CH"/>
        </w:rPr>
        <w:t>总的来说对</w:t>
      </w:r>
      <w:r w:rsidRPr="0097456A">
        <w:rPr>
          <w:lang w:val="fr-CH"/>
        </w:rPr>
        <w:t>特别报告员的第一次报告</w:t>
      </w:r>
      <w:r w:rsidRPr="0097456A">
        <w:rPr>
          <w:rFonts w:hint="eastAsia"/>
          <w:lang w:val="fr-CH"/>
        </w:rPr>
        <w:t>持欢迎态度</w:t>
      </w:r>
      <w:r w:rsidRPr="0097456A">
        <w:rPr>
          <w:lang w:val="fr-CH"/>
        </w:rPr>
        <w:t>。</w:t>
      </w:r>
      <w:r w:rsidRPr="0097456A">
        <w:rPr>
          <w:rFonts w:hint="eastAsia"/>
          <w:lang w:val="fr-CH"/>
        </w:rPr>
        <w:t>几位</w:t>
      </w:r>
      <w:r w:rsidRPr="0097456A">
        <w:rPr>
          <w:lang w:val="fr-CH"/>
        </w:rPr>
        <w:t>委员赞扬特别报告员决定现阶段重点讨论与</w:t>
      </w:r>
      <w:r w:rsidRPr="0097456A">
        <w:rPr>
          <w:rFonts w:hint="eastAsia"/>
          <w:lang w:val="fr-CH"/>
        </w:rPr>
        <w:t>该</w:t>
      </w:r>
      <w:r w:rsidRPr="0097456A">
        <w:rPr>
          <w:lang w:val="fr-CH"/>
        </w:rPr>
        <w:t>专题</w:t>
      </w:r>
      <w:r w:rsidRPr="0097456A">
        <w:rPr>
          <w:rFonts w:hint="eastAsia"/>
          <w:lang w:val="fr-CH"/>
        </w:rPr>
        <w:t>有关</w:t>
      </w:r>
      <w:r w:rsidRPr="0097456A">
        <w:rPr>
          <w:lang w:val="fr-CH"/>
        </w:rPr>
        <w:t>的一般性问题，而不是提出条</w:t>
      </w:r>
      <w:r w:rsidRPr="0097456A">
        <w:rPr>
          <w:rFonts w:hint="eastAsia"/>
          <w:lang w:val="fr-CH"/>
        </w:rPr>
        <w:t>文</w:t>
      </w:r>
      <w:r w:rsidRPr="0097456A">
        <w:rPr>
          <w:lang w:val="fr-CH"/>
        </w:rPr>
        <w:t>草案。此外，特别报告员打算重点</w:t>
      </w:r>
      <w:r w:rsidRPr="0097456A">
        <w:rPr>
          <w:rFonts w:hint="eastAsia"/>
          <w:lang w:val="fr-CH"/>
        </w:rPr>
        <w:t>关注该</w:t>
      </w:r>
      <w:r w:rsidRPr="0097456A">
        <w:rPr>
          <w:lang w:val="fr-CH"/>
        </w:rPr>
        <w:t>专题的</w:t>
      </w:r>
      <w:r w:rsidRPr="0097456A">
        <w:rPr>
          <w:rFonts w:hint="eastAsia"/>
          <w:lang w:val="fr-CH"/>
        </w:rPr>
        <w:t>实践层面</w:t>
      </w:r>
      <w:r w:rsidRPr="0097456A">
        <w:rPr>
          <w:lang w:val="fr-CH"/>
        </w:rPr>
        <w:t>，而不进行纯粹的理论</w:t>
      </w:r>
      <w:r w:rsidRPr="0097456A">
        <w:rPr>
          <w:rFonts w:hint="eastAsia"/>
          <w:lang w:val="fr-CH"/>
        </w:rPr>
        <w:t>考量</w:t>
      </w:r>
      <w:r w:rsidRPr="0097456A">
        <w:rPr>
          <w:lang w:val="fr-CH"/>
        </w:rPr>
        <w:t>，</w:t>
      </w:r>
      <w:r w:rsidRPr="0097456A">
        <w:rPr>
          <w:rFonts w:hint="eastAsia"/>
          <w:lang w:val="fr-CH"/>
        </w:rPr>
        <w:t>若干</w:t>
      </w:r>
      <w:r w:rsidRPr="0097456A">
        <w:rPr>
          <w:lang w:val="fr-CH"/>
        </w:rPr>
        <w:t>委员对此表示赞同。有委员</w:t>
      </w:r>
      <w:r w:rsidRPr="0097456A">
        <w:rPr>
          <w:rFonts w:hint="eastAsia"/>
          <w:lang w:val="fr-CH"/>
        </w:rPr>
        <w:t>表示</w:t>
      </w:r>
      <w:r w:rsidRPr="0097456A">
        <w:rPr>
          <w:lang w:val="fr-CH"/>
        </w:rPr>
        <w:t>，只有当理论讨论有助于为各国制定切</w:t>
      </w:r>
      <w:r w:rsidRPr="0097456A">
        <w:rPr>
          <w:lang w:val="fr-CH"/>
        </w:rPr>
        <w:lastRenderedPageBreak/>
        <w:t>实可行的建议时，才应进行理论讨论。另一种意见则认为，在委员会工作的初始阶段，探讨与</w:t>
      </w:r>
      <w:r w:rsidRPr="0097456A">
        <w:rPr>
          <w:rFonts w:hint="eastAsia"/>
          <w:lang w:val="fr-CH"/>
        </w:rPr>
        <w:t>该</w:t>
      </w:r>
      <w:r w:rsidRPr="0097456A">
        <w:rPr>
          <w:lang w:val="fr-CH"/>
        </w:rPr>
        <w:t>专题有关的某些概念</w:t>
      </w:r>
      <w:r w:rsidRPr="0097456A">
        <w:rPr>
          <w:rFonts w:hint="eastAsia"/>
          <w:lang w:val="fr-CH"/>
        </w:rPr>
        <w:t>问题</w:t>
      </w:r>
      <w:r w:rsidRPr="0097456A">
        <w:rPr>
          <w:lang w:val="fr-CH"/>
        </w:rPr>
        <w:t>或理论问题</w:t>
      </w:r>
      <w:r w:rsidRPr="0097456A">
        <w:rPr>
          <w:rFonts w:hint="eastAsia"/>
          <w:lang w:val="fr-CH"/>
        </w:rPr>
        <w:t>，</w:t>
      </w:r>
      <w:r w:rsidRPr="0097456A">
        <w:rPr>
          <w:lang w:val="fr-CH"/>
        </w:rPr>
        <w:t>可能</w:t>
      </w:r>
      <w:r w:rsidRPr="0097456A">
        <w:rPr>
          <w:rFonts w:hint="eastAsia"/>
          <w:lang w:val="fr-CH"/>
        </w:rPr>
        <w:t>会</w:t>
      </w:r>
      <w:r w:rsidRPr="0097456A">
        <w:rPr>
          <w:lang w:val="fr-CH"/>
        </w:rPr>
        <w:t>有助益。</w:t>
      </w:r>
    </w:p>
    <w:p w14:paraId="1BE51A15" w14:textId="77777777" w:rsidR="00E959EF" w:rsidRPr="0097456A" w:rsidRDefault="00E959EF" w:rsidP="00BF3B44">
      <w:pPr>
        <w:pStyle w:val="SingleTxtGC"/>
        <w:tabs>
          <w:tab w:val="clear" w:pos="1565"/>
          <w:tab w:val="clear" w:pos="1996"/>
          <w:tab w:val="clear" w:pos="2427"/>
        </w:tabs>
      </w:pPr>
      <w:r w:rsidRPr="0097456A">
        <w:t>230.</w:t>
      </w:r>
      <w:r w:rsidRPr="0097456A">
        <w:tab/>
      </w:r>
      <w:r w:rsidRPr="0097456A">
        <w:rPr>
          <w:lang w:val="fr-CH"/>
        </w:rPr>
        <w:t>特别报告员提出的委员会</w:t>
      </w:r>
      <w:r w:rsidRPr="0097456A">
        <w:rPr>
          <w:rFonts w:hint="eastAsia"/>
          <w:lang w:val="fr-CH"/>
        </w:rPr>
        <w:t>该</w:t>
      </w:r>
      <w:r w:rsidRPr="0097456A">
        <w:rPr>
          <w:lang w:val="fr-CH"/>
        </w:rPr>
        <w:t>专题</w:t>
      </w:r>
      <w:r w:rsidRPr="0097456A">
        <w:rPr>
          <w:rFonts w:hint="eastAsia"/>
          <w:lang w:val="fr-CH"/>
        </w:rPr>
        <w:t>相关</w:t>
      </w:r>
      <w:r w:rsidRPr="0097456A">
        <w:rPr>
          <w:lang w:val="fr-CH"/>
        </w:rPr>
        <w:t>工作</w:t>
      </w:r>
      <w:r w:rsidRPr="0097456A">
        <w:rPr>
          <w:rFonts w:hint="eastAsia"/>
          <w:lang w:val="fr-CH"/>
        </w:rPr>
        <w:t>的</w:t>
      </w:r>
      <w:r w:rsidRPr="0097456A">
        <w:rPr>
          <w:lang w:val="fr-CH"/>
        </w:rPr>
        <w:t>目标，即</w:t>
      </w:r>
      <w:r w:rsidRPr="0097456A">
        <w:rPr>
          <w:rFonts w:hint="eastAsia"/>
          <w:lang w:val="fr-CH"/>
        </w:rPr>
        <w:t>从法律上</w:t>
      </w:r>
      <w:r w:rsidRPr="0097456A">
        <w:rPr>
          <w:lang w:val="fr-CH"/>
        </w:rPr>
        <w:t>澄清</w:t>
      </w:r>
      <w:r w:rsidRPr="0097456A">
        <w:rPr>
          <w:rFonts w:hint="eastAsia"/>
          <w:lang w:val="fr-CH"/>
        </w:rPr>
        <w:t>相关问题，</w:t>
      </w:r>
      <w:r w:rsidRPr="0097456A">
        <w:rPr>
          <w:lang w:val="fr-CH"/>
        </w:rPr>
        <w:t>得到了支持</w:t>
      </w:r>
      <w:r w:rsidRPr="0097456A">
        <w:rPr>
          <w:rFonts w:hint="eastAsia"/>
          <w:lang w:val="fr-CH"/>
        </w:rPr>
        <w:t>。</w:t>
      </w:r>
      <w:r w:rsidRPr="0097456A">
        <w:rPr>
          <w:lang w:val="fr-CH"/>
        </w:rPr>
        <w:t>一些委员指出，</w:t>
      </w:r>
      <w:r w:rsidRPr="0097456A">
        <w:rPr>
          <w:rFonts w:hint="eastAsia"/>
          <w:lang w:val="fr-CH"/>
        </w:rPr>
        <w:t>该</w:t>
      </w:r>
      <w:r w:rsidRPr="0097456A">
        <w:rPr>
          <w:lang w:val="fr-CH"/>
        </w:rPr>
        <w:t>专题</w:t>
      </w:r>
      <w:r w:rsidRPr="0097456A">
        <w:rPr>
          <w:rFonts w:hint="eastAsia"/>
          <w:lang w:val="fr-CH"/>
        </w:rPr>
        <w:t>相关</w:t>
      </w:r>
      <w:r w:rsidRPr="0097456A">
        <w:rPr>
          <w:lang w:val="fr-CH"/>
        </w:rPr>
        <w:t>工作应着眼于就各国在考虑是否缔结不具法律约束力的国际协定时应</w:t>
      </w:r>
      <w:r w:rsidRPr="0097456A">
        <w:rPr>
          <w:rFonts w:hint="eastAsia"/>
          <w:lang w:val="fr-CH"/>
        </w:rPr>
        <w:t>虑及的问题</w:t>
      </w:r>
      <w:r w:rsidRPr="0097456A">
        <w:rPr>
          <w:lang w:val="fr-CH"/>
        </w:rPr>
        <w:t>提供实际指导，而不是鼓励或</w:t>
      </w:r>
      <w:r w:rsidRPr="0097456A">
        <w:rPr>
          <w:rFonts w:hint="eastAsia"/>
          <w:lang w:val="fr-CH"/>
        </w:rPr>
        <w:t>阻拦</w:t>
      </w:r>
      <w:r w:rsidRPr="0097456A">
        <w:rPr>
          <w:lang w:val="fr-CH"/>
        </w:rPr>
        <w:t>各国</w:t>
      </w:r>
      <w:r w:rsidRPr="0097456A">
        <w:rPr>
          <w:rFonts w:hint="eastAsia"/>
          <w:lang w:val="fr-CH"/>
        </w:rPr>
        <w:t>采用此类</w:t>
      </w:r>
      <w:r w:rsidRPr="0097456A">
        <w:rPr>
          <w:lang w:val="fr-CH"/>
        </w:rPr>
        <w:t>协定。有委员</w:t>
      </w:r>
      <w:r w:rsidRPr="0097456A">
        <w:rPr>
          <w:rFonts w:hint="eastAsia"/>
          <w:lang w:val="fr-CH"/>
        </w:rPr>
        <w:t>表示</w:t>
      </w:r>
      <w:r w:rsidRPr="0097456A">
        <w:rPr>
          <w:lang w:val="fr-CH"/>
        </w:rPr>
        <w:t>，委员会应避免制定可能会对</w:t>
      </w:r>
      <w:r w:rsidRPr="0097456A">
        <w:rPr>
          <w:rFonts w:hint="eastAsia"/>
          <w:lang w:val="fr-CH"/>
        </w:rPr>
        <w:t>不那么</w:t>
      </w:r>
      <w:r w:rsidRPr="0097456A">
        <w:rPr>
          <w:lang w:val="fr-CH"/>
        </w:rPr>
        <w:t>正式</w:t>
      </w:r>
      <w:r w:rsidRPr="0097456A">
        <w:rPr>
          <w:rFonts w:hint="eastAsia"/>
          <w:lang w:val="fr-CH"/>
        </w:rPr>
        <w:t>的</w:t>
      </w:r>
      <w:r w:rsidRPr="0097456A">
        <w:rPr>
          <w:lang w:val="fr-CH"/>
        </w:rPr>
        <w:t>协定的灵活性和实用性造成限制的新规则。</w:t>
      </w:r>
      <w:r w:rsidRPr="0097456A">
        <w:rPr>
          <w:rFonts w:hint="eastAsia"/>
          <w:lang w:val="fr-CH"/>
        </w:rPr>
        <w:t>有委员表示，若</w:t>
      </w:r>
      <w:r w:rsidRPr="0097456A">
        <w:rPr>
          <w:lang w:val="fr-CH"/>
        </w:rPr>
        <w:t>不具法律约束力的国际协定随后被用于解释目的或构成嗣后</w:t>
      </w:r>
      <w:r w:rsidRPr="0097456A">
        <w:rPr>
          <w:rFonts w:hint="eastAsia"/>
          <w:lang w:val="fr-CH"/>
        </w:rPr>
        <w:t>实践以期</w:t>
      </w:r>
      <w:r w:rsidRPr="0097456A">
        <w:rPr>
          <w:lang w:val="fr-CH"/>
        </w:rPr>
        <w:t>赋予其法律</w:t>
      </w:r>
      <w:r w:rsidRPr="0097456A">
        <w:rPr>
          <w:rFonts w:hint="eastAsia"/>
          <w:lang w:val="fr-CH"/>
        </w:rPr>
        <w:t>上的实质</w:t>
      </w:r>
      <w:r w:rsidRPr="0097456A">
        <w:rPr>
          <w:lang w:val="fr-CH"/>
        </w:rPr>
        <w:t>内容，该专题将失去</w:t>
      </w:r>
      <w:r w:rsidRPr="0097456A">
        <w:rPr>
          <w:rFonts w:hint="eastAsia"/>
          <w:lang w:val="fr-CH"/>
        </w:rPr>
        <w:t>其特有</w:t>
      </w:r>
      <w:r w:rsidRPr="0097456A">
        <w:rPr>
          <w:lang w:val="fr-CH"/>
        </w:rPr>
        <w:t>的</w:t>
      </w:r>
      <w:r w:rsidRPr="0097456A">
        <w:rPr>
          <w:rFonts w:hint="eastAsia"/>
          <w:lang w:val="fr-CH"/>
        </w:rPr>
        <w:t>在实践方面的重要意义</w:t>
      </w:r>
      <w:r w:rsidRPr="0097456A">
        <w:rPr>
          <w:lang w:val="fr-CH"/>
        </w:rPr>
        <w:t>。</w:t>
      </w:r>
    </w:p>
    <w:p w14:paraId="3F2655D2" w14:textId="77777777" w:rsidR="00E959EF" w:rsidRPr="0097456A" w:rsidRDefault="00E959EF" w:rsidP="00BF3B44">
      <w:pPr>
        <w:pStyle w:val="SingleTxtGC"/>
        <w:tabs>
          <w:tab w:val="clear" w:pos="1565"/>
          <w:tab w:val="clear" w:pos="1996"/>
          <w:tab w:val="clear" w:pos="2427"/>
        </w:tabs>
      </w:pPr>
      <w:r w:rsidRPr="0097456A">
        <w:t>231.</w:t>
      </w:r>
      <w:r w:rsidRPr="0097456A">
        <w:tab/>
      </w:r>
      <w:r w:rsidRPr="0097456A">
        <w:rPr>
          <w:rFonts w:hint="eastAsia"/>
          <w:lang w:val="fr-CH"/>
        </w:rPr>
        <w:t>若干</w:t>
      </w:r>
      <w:r w:rsidRPr="0097456A">
        <w:rPr>
          <w:lang w:val="fr-CH"/>
        </w:rPr>
        <w:t>委员指出，</w:t>
      </w:r>
      <w:r w:rsidRPr="0097456A">
        <w:rPr>
          <w:rFonts w:hint="eastAsia"/>
          <w:lang w:val="fr-CH"/>
        </w:rPr>
        <w:t>该</w:t>
      </w:r>
      <w:r w:rsidRPr="0097456A">
        <w:rPr>
          <w:lang w:val="fr-CH"/>
        </w:rPr>
        <w:t>专题具有独特的</w:t>
      </w:r>
      <w:r w:rsidRPr="0097456A">
        <w:rPr>
          <w:rFonts w:hint="eastAsia"/>
          <w:lang w:val="fr-CH"/>
        </w:rPr>
        <w:t>实践上的</w:t>
      </w:r>
      <w:r w:rsidRPr="0097456A">
        <w:rPr>
          <w:lang w:val="fr-CH"/>
        </w:rPr>
        <w:t>重要</w:t>
      </w:r>
      <w:r w:rsidRPr="0097456A">
        <w:rPr>
          <w:rFonts w:hint="eastAsia"/>
          <w:lang w:val="fr-CH"/>
        </w:rPr>
        <w:t>意义</w:t>
      </w:r>
      <w:r w:rsidRPr="0097456A">
        <w:rPr>
          <w:lang w:val="fr-CH"/>
        </w:rPr>
        <w:t>。有委员指出，不具法律约束力的国际协定是国际关系中</w:t>
      </w:r>
      <w:r w:rsidRPr="0097456A">
        <w:rPr>
          <w:rFonts w:hint="eastAsia"/>
          <w:lang w:val="fr-CH"/>
        </w:rPr>
        <w:t>一种</w:t>
      </w:r>
      <w:r w:rsidRPr="0097456A">
        <w:rPr>
          <w:lang w:val="fr-CH"/>
        </w:rPr>
        <w:t>众所周知的现象，从业人员和</w:t>
      </w:r>
      <w:r w:rsidRPr="0097456A">
        <w:rPr>
          <w:rFonts w:hint="eastAsia"/>
          <w:lang w:val="fr-CH"/>
        </w:rPr>
        <w:t>多家</w:t>
      </w:r>
      <w:r w:rsidRPr="0097456A">
        <w:rPr>
          <w:lang w:val="fr-CH"/>
        </w:rPr>
        <w:t>机构对此进行了广泛讨论。</w:t>
      </w:r>
      <w:r w:rsidRPr="0097456A">
        <w:rPr>
          <w:rFonts w:hint="eastAsia"/>
          <w:lang w:val="fr-CH"/>
        </w:rPr>
        <w:t>就此</w:t>
      </w:r>
      <w:r w:rsidRPr="0097456A">
        <w:rPr>
          <w:lang w:val="fr-CH"/>
        </w:rPr>
        <w:t>，</w:t>
      </w:r>
      <w:r w:rsidRPr="0097456A">
        <w:rPr>
          <w:rFonts w:hint="eastAsia"/>
          <w:lang w:val="fr-CH"/>
        </w:rPr>
        <w:t>有</w:t>
      </w:r>
      <w:r w:rsidRPr="0097456A">
        <w:rPr>
          <w:lang w:val="fr-CH"/>
        </w:rPr>
        <w:t>委员</w:t>
      </w:r>
      <w:r w:rsidRPr="0097456A">
        <w:rPr>
          <w:rFonts w:hint="eastAsia"/>
          <w:lang w:val="fr-CH"/>
        </w:rPr>
        <w:t>着重谈到采用</w:t>
      </w:r>
      <w:r w:rsidRPr="0097456A">
        <w:rPr>
          <w:lang w:val="fr-CH"/>
        </w:rPr>
        <w:t>多样化</w:t>
      </w:r>
      <w:r w:rsidRPr="0097456A">
        <w:rPr>
          <w:rFonts w:hint="eastAsia"/>
          <w:lang w:val="fr-CH"/>
        </w:rPr>
        <w:t>且具有</w:t>
      </w:r>
      <w:r w:rsidRPr="0097456A">
        <w:rPr>
          <w:lang w:val="fr-CH"/>
        </w:rPr>
        <w:t>代表性的材料</w:t>
      </w:r>
      <w:r w:rsidRPr="0097456A">
        <w:rPr>
          <w:rFonts w:hint="eastAsia"/>
          <w:lang w:val="fr-CH"/>
        </w:rPr>
        <w:t>很重要</w:t>
      </w:r>
      <w:r w:rsidRPr="0097456A">
        <w:rPr>
          <w:lang w:val="fr-CH"/>
        </w:rPr>
        <w:t>，</w:t>
      </w:r>
      <w:r w:rsidRPr="0097456A">
        <w:rPr>
          <w:rFonts w:hint="eastAsia"/>
          <w:lang w:val="fr-CH"/>
        </w:rPr>
        <w:t>而</w:t>
      </w:r>
      <w:r w:rsidRPr="0097456A">
        <w:rPr>
          <w:lang w:val="fr-CH"/>
        </w:rPr>
        <w:t>特别报告员</w:t>
      </w:r>
      <w:r w:rsidRPr="0097456A">
        <w:rPr>
          <w:rFonts w:hint="eastAsia"/>
          <w:lang w:val="fr-CH"/>
        </w:rPr>
        <w:t>朝着</w:t>
      </w:r>
      <w:r w:rsidRPr="0097456A">
        <w:rPr>
          <w:lang w:val="fr-CH"/>
        </w:rPr>
        <w:t>这</w:t>
      </w:r>
      <w:r w:rsidRPr="0097456A">
        <w:rPr>
          <w:rFonts w:hint="eastAsia"/>
          <w:lang w:val="fr-CH"/>
        </w:rPr>
        <w:t>一方向作出</w:t>
      </w:r>
      <w:r w:rsidRPr="0097456A">
        <w:rPr>
          <w:lang w:val="fr-CH"/>
        </w:rPr>
        <w:t>的努力</w:t>
      </w:r>
      <w:r w:rsidRPr="0097456A">
        <w:rPr>
          <w:rFonts w:hint="eastAsia"/>
          <w:lang w:val="fr-CH"/>
        </w:rPr>
        <w:t>尤其受到欢迎</w:t>
      </w:r>
      <w:r w:rsidRPr="0097456A">
        <w:rPr>
          <w:lang w:val="fr-CH"/>
        </w:rPr>
        <w:t>。几位委员强调，委员会</w:t>
      </w:r>
      <w:r w:rsidRPr="0097456A">
        <w:rPr>
          <w:rFonts w:hint="eastAsia"/>
          <w:lang w:val="fr-CH"/>
        </w:rPr>
        <w:t>所研究</w:t>
      </w:r>
      <w:r w:rsidRPr="0097456A">
        <w:rPr>
          <w:lang w:val="fr-CH"/>
        </w:rPr>
        <w:t>的实践应</w:t>
      </w:r>
      <w:r w:rsidRPr="0097456A">
        <w:rPr>
          <w:rFonts w:hint="eastAsia"/>
          <w:lang w:val="fr-CH"/>
        </w:rPr>
        <w:t>能</w:t>
      </w:r>
      <w:r w:rsidRPr="0097456A">
        <w:rPr>
          <w:lang w:val="fr-CH"/>
        </w:rPr>
        <w:t>代表各区域、</w:t>
      </w:r>
      <w:r w:rsidRPr="0097456A">
        <w:rPr>
          <w:rFonts w:hint="eastAsia"/>
          <w:lang w:val="fr-CH"/>
        </w:rPr>
        <w:t>各种</w:t>
      </w:r>
      <w:r w:rsidRPr="0097456A">
        <w:rPr>
          <w:lang w:val="fr-CH"/>
        </w:rPr>
        <w:t>法律体系、</w:t>
      </w:r>
      <w:r w:rsidRPr="0097456A">
        <w:rPr>
          <w:rFonts w:hint="eastAsia"/>
          <w:lang w:val="fr-CH"/>
        </w:rPr>
        <w:t>各种</w:t>
      </w:r>
      <w:r w:rsidRPr="0097456A">
        <w:rPr>
          <w:lang w:val="fr-CH"/>
        </w:rPr>
        <w:t>协定形式以及与之相关的</w:t>
      </w:r>
      <w:r w:rsidRPr="0097456A">
        <w:rPr>
          <w:rFonts w:hint="eastAsia"/>
          <w:lang w:val="fr-CH"/>
        </w:rPr>
        <w:t>各种</w:t>
      </w:r>
      <w:r w:rsidRPr="0097456A">
        <w:rPr>
          <w:lang w:val="fr-CH"/>
        </w:rPr>
        <w:t>法律问题。有委员指出，虽然</w:t>
      </w:r>
      <w:r w:rsidRPr="0097456A">
        <w:rPr>
          <w:rFonts w:hint="eastAsia"/>
          <w:lang w:val="fr-CH"/>
        </w:rPr>
        <w:t>裁判规则</w:t>
      </w:r>
      <w:r w:rsidRPr="0097456A">
        <w:rPr>
          <w:lang w:val="fr-CH"/>
        </w:rPr>
        <w:t>和学说可为委员会提供有益指导</w:t>
      </w:r>
      <w:r w:rsidRPr="0097456A">
        <w:rPr>
          <w:rFonts w:hint="eastAsia"/>
          <w:lang w:val="fr-CH"/>
        </w:rPr>
        <w:t>，但务须</w:t>
      </w:r>
      <w:r w:rsidRPr="0097456A">
        <w:rPr>
          <w:lang w:val="fr-CH"/>
        </w:rPr>
        <w:t>主要侧重于国家实践</w:t>
      </w:r>
      <w:r w:rsidRPr="0097456A">
        <w:rPr>
          <w:rFonts w:hint="eastAsia"/>
          <w:lang w:val="fr-CH"/>
        </w:rPr>
        <w:t>及</w:t>
      </w:r>
      <w:r w:rsidRPr="0097456A">
        <w:rPr>
          <w:lang w:val="fr-CH"/>
        </w:rPr>
        <w:t>采取的法律立场，特别是各国</w:t>
      </w:r>
      <w:r w:rsidRPr="0097456A">
        <w:rPr>
          <w:rFonts w:hint="eastAsia"/>
          <w:lang w:val="fr-CH"/>
        </w:rPr>
        <w:t>就</w:t>
      </w:r>
      <w:r w:rsidRPr="0097456A">
        <w:rPr>
          <w:lang w:val="fr-CH"/>
        </w:rPr>
        <w:t>不具法律约束力的国际协定采取的立场。因此，有委员表示支持第一次报告中提出</w:t>
      </w:r>
      <w:r w:rsidRPr="0097456A">
        <w:rPr>
          <w:rFonts w:hint="eastAsia"/>
          <w:lang w:val="fr-CH"/>
        </w:rPr>
        <w:t>的关于</w:t>
      </w:r>
      <w:r w:rsidRPr="0097456A">
        <w:rPr>
          <w:lang w:val="fr-CH"/>
        </w:rPr>
        <w:t>请各国以及国际组织和专家机构提供</w:t>
      </w:r>
      <w:r w:rsidRPr="0097456A">
        <w:rPr>
          <w:rFonts w:hint="eastAsia"/>
          <w:lang w:val="fr-CH"/>
        </w:rPr>
        <w:t>该</w:t>
      </w:r>
      <w:r w:rsidRPr="0097456A">
        <w:rPr>
          <w:lang w:val="fr-CH"/>
        </w:rPr>
        <w:t>专题</w:t>
      </w:r>
      <w:r w:rsidRPr="0097456A">
        <w:rPr>
          <w:rFonts w:hint="eastAsia"/>
          <w:lang w:val="fr-CH"/>
        </w:rPr>
        <w:t>相关</w:t>
      </w:r>
      <w:r w:rsidRPr="0097456A">
        <w:rPr>
          <w:lang w:val="fr-CH"/>
        </w:rPr>
        <w:t>资料的建议。有委员提到国家</w:t>
      </w:r>
      <w:r w:rsidRPr="0097456A">
        <w:rPr>
          <w:rFonts w:hint="eastAsia"/>
          <w:lang w:val="fr-CH"/>
        </w:rPr>
        <w:t>采用</w:t>
      </w:r>
      <w:r w:rsidRPr="0097456A">
        <w:rPr>
          <w:lang w:val="fr-CH"/>
        </w:rPr>
        <w:t>不具法律约束力的国际协定的</w:t>
      </w:r>
      <w:r w:rsidRPr="0097456A">
        <w:rPr>
          <w:rFonts w:hint="eastAsia"/>
          <w:lang w:val="fr-CH"/>
        </w:rPr>
        <w:t>实例和</w:t>
      </w:r>
      <w:r w:rsidRPr="0097456A">
        <w:rPr>
          <w:lang w:val="fr-CH"/>
        </w:rPr>
        <w:t>起草不具法律约束力协定</w:t>
      </w:r>
      <w:r w:rsidRPr="0097456A">
        <w:rPr>
          <w:rFonts w:hint="eastAsia"/>
          <w:lang w:val="fr-CH"/>
        </w:rPr>
        <w:t>方面</w:t>
      </w:r>
      <w:r w:rsidRPr="0097456A">
        <w:rPr>
          <w:lang w:val="fr-CH"/>
        </w:rPr>
        <w:t>现有</w:t>
      </w:r>
      <w:r w:rsidRPr="0097456A">
        <w:rPr>
          <w:rFonts w:hint="eastAsia"/>
          <w:lang w:val="fr-CH"/>
        </w:rPr>
        <w:t>的</w:t>
      </w:r>
      <w:r w:rsidRPr="0097456A">
        <w:rPr>
          <w:lang w:val="fr-CH"/>
        </w:rPr>
        <w:t>国家</w:t>
      </w:r>
      <w:r w:rsidRPr="0097456A">
        <w:rPr>
          <w:rFonts w:hint="eastAsia"/>
          <w:lang w:val="fr-CH"/>
        </w:rPr>
        <w:t>指南</w:t>
      </w:r>
      <w:r w:rsidRPr="0097456A">
        <w:rPr>
          <w:lang w:val="fr-CH"/>
        </w:rPr>
        <w:t>。</w:t>
      </w:r>
    </w:p>
    <w:p w14:paraId="3CB729FD" w14:textId="77777777" w:rsidR="00E959EF" w:rsidRPr="0097456A" w:rsidRDefault="00E959EF" w:rsidP="00BF3B44">
      <w:pPr>
        <w:pStyle w:val="SingleTxtGC"/>
        <w:tabs>
          <w:tab w:val="clear" w:pos="1565"/>
          <w:tab w:val="clear" w:pos="1996"/>
          <w:tab w:val="clear" w:pos="2427"/>
        </w:tabs>
      </w:pPr>
      <w:r w:rsidRPr="0097456A">
        <w:t>232.</w:t>
      </w:r>
      <w:r w:rsidRPr="0097456A">
        <w:tab/>
      </w:r>
      <w:r w:rsidRPr="0097456A">
        <w:rPr>
          <w:lang w:val="fr-CH"/>
        </w:rPr>
        <w:t>有委员</w:t>
      </w:r>
      <w:r w:rsidRPr="0097456A">
        <w:rPr>
          <w:rFonts w:hint="eastAsia"/>
          <w:lang w:val="fr-CH"/>
        </w:rPr>
        <w:t>表示</w:t>
      </w:r>
      <w:r w:rsidRPr="0097456A">
        <w:rPr>
          <w:lang w:val="fr-CH"/>
        </w:rPr>
        <w:t>，越来越多的国家在</w:t>
      </w:r>
      <w:r w:rsidRPr="0097456A">
        <w:rPr>
          <w:rFonts w:hint="eastAsia"/>
          <w:lang w:val="fr-CH"/>
        </w:rPr>
        <w:t>本国法律</w:t>
      </w:r>
      <w:r w:rsidRPr="0097456A">
        <w:rPr>
          <w:lang w:val="fr-CH"/>
        </w:rPr>
        <w:t>中纳入了</w:t>
      </w:r>
      <w:r w:rsidRPr="0097456A">
        <w:rPr>
          <w:rFonts w:hint="eastAsia"/>
          <w:lang w:val="fr-CH"/>
        </w:rPr>
        <w:t>旨在</w:t>
      </w:r>
      <w:r w:rsidRPr="0097456A">
        <w:rPr>
          <w:lang w:val="fr-CH"/>
        </w:rPr>
        <w:t>规范其</w:t>
      </w:r>
      <w:r w:rsidRPr="0097456A">
        <w:rPr>
          <w:rFonts w:hint="eastAsia"/>
          <w:lang w:val="fr-CH"/>
        </w:rPr>
        <w:t>在</w:t>
      </w:r>
      <w:r w:rsidRPr="0097456A">
        <w:rPr>
          <w:lang w:val="fr-CH"/>
        </w:rPr>
        <w:t>不具法律约束力</w:t>
      </w:r>
      <w:r w:rsidRPr="0097456A">
        <w:rPr>
          <w:rFonts w:hint="eastAsia"/>
          <w:lang w:val="fr-CH"/>
        </w:rPr>
        <w:t>的</w:t>
      </w:r>
      <w:r w:rsidRPr="0097456A">
        <w:rPr>
          <w:lang w:val="fr-CH"/>
        </w:rPr>
        <w:t>国际协定</w:t>
      </w:r>
      <w:r w:rsidRPr="0097456A">
        <w:rPr>
          <w:rFonts w:hint="eastAsia"/>
          <w:lang w:val="fr-CH"/>
        </w:rPr>
        <w:t>方面</w:t>
      </w:r>
      <w:r w:rsidRPr="0097456A">
        <w:rPr>
          <w:lang w:val="fr-CH"/>
        </w:rPr>
        <w:t>的国际实践</w:t>
      </w:r>
      <w:r w:rsidRPr="0097456A">
        <w:rPr>
          <w:rFonts w:hint="eastAsia"/>
          <w:lang w:val="fr-CH"/>
        </w:rPr>
        <w:t>的内容</w:t>
      </w:r>
      <w:r w:rsidRPr="0097456A">
        <w:rPr>
          <w:lang w:val="fr-CH"/>
        </w:rPr>
        <w:t>，</w:t>
      </w:r>
      <w:r w:rsidRPr="0097456A">
        <w:rPr>
          <w:rFonts w:hint="eastAsia"/>
          <w:lang w:val="fr-CH"/>
        </w:rPr>
        <w:t>此举</w:t>
      </w:r>
      <w:r w:rsidRPr="0097456A">
        <w:rPr>
          <w:lang w:val="fr-CH"/>
        </w:rPr>
        <w:t>并不一定是为了将此类协定纳入法律</w:t>
      </w:r>
      <w:r w:rsidRPr="0097456A">
        <w:rPr>
          <w:rFonts w:hint="eastAsia"/>
          <w:lang w:val="fr-CH"/>
        </w:rPr>
        <w:t>范畴</w:t>
      </w:r>
      <w:r w:rsidRPr="0097456A">
        <w:rPr>
          <w:lang w:val="fr-CH"/>
        </w:rPr>
        <w:t>，而是因为需要使缔结此类协定的程序正规化。</w:t>
      </w:r>
    </w:p>
    <w:p w14:paraId="59D29A70" w14:textId="77777777" w:rsidR="00E959EF" w:rsidRPr="0097456A" w:rsidRDefault="00E959EF" w:rsidP="00BF3B44">
      <w:pPr>
        <w:pStyle w:val="SingleTxtGC"/>
        <w:tabs>
          <w:tab w:val="clear" w:pos="1565"/>
          <w:tab w:val="clear" w:pos="1996"/>
          <w:tab w:val="clear" w:pos="2427"/>
        </w:tabs>
      </w:pPr>
      <w:r w:rsidRPr="0097456A">
        <w:t>233.</w:t>
      </w:r>
      <w:r w:rsidRPr="0097456A">
        <w:tab/>
      </w:r>
      <w:r w:rsidRPr="0097456A">
        <w:rPr>
          <w:lang w:val="fr-CH"/>
        </w:rPr>
        <w:t>第一次报告中</w:t>
      </w:r>
      <w:r w:rsidRPr="0097456A">
        <w:rPr>
          <w:rFonts w:hint="eastAsia"/>
          <w:lang w:val="fr-CH"/>
        </w:rPr>
        <w:t>解释称，其中</w:t>
      </w:r>
      <w:r w:rsidRPr="0097456A">
        <w:rPr>
          <w:lang w:val="fr-CH"/>
        </w:rPr>
        <w:t>引用的协定实例仅用于说明目的</w:t>
      </w:r>
      <w:r w:rsidRPr="0097456A">
        <w:rPr>
          <w:rFonts w:hint="eastAsia"/>
          <w:lang w:val="fr-CH"/>
        </w:rPr>
        <w:t>，</w:t>
      </w:r>
      <w:r w:rsidRPr="0097456A">
        <w:rPr>
          <w:lang w:val="fr-CH"/>
        </w:rPr>
        <w:t>委员会无意</w:t>
      </w:r>
      <w:r w:rsidRPr="0097456A">
        <w:rPr>
          <w:rFonts w:hint="eastAsia"/>
          <w:lang w:val="fr-CH"/>
        </w:rPr>
        <w:t>就</w:t>
      </w:r>
      <w:r w:rsidRPr="0097456A">
        <w:rPr>
          <w:lang w:val="fr-CH"/>
        </w:rPr>
        <w:t>这些协定的性质采取立场</w:t>
      </w:r>
      <w:r w:rsidRPr="0097456A">
        <w:rPr>
          <w:rFonts w:hint="eastAsia"/>
          <w:lang w:val="fr-CH"/>
        </w:rPr>
        <w:t>。有委员对此表示</w:t>
      </w:r>
      <w:r w:rsidRPr="0097456A">
        <w:rPr>
          <w:lang w:val="fr-CH"/>
        </w:rPr>
        <w:t>欢迎。</w:t>
      </w:r>
    </w:p>
    <w:p w14:paraId="7F7B981F" w14:textId="77777777" w:rsidR="00E959EF" w:rsidRPr="0097456A" w:rsidRDefault="00E959EF" w:rsidP="007269CA">
      <w:pPr>
        <w:pStyle w:val="H23GC"/>
        <w:rPr>
          <w:shd w:val="clear" w:color="000000" w:fill="FFFFFF"/>
        </w:rPr>
      </w:pPr>
      <w:r w:rsidRPr="0097456A">
        <w:rPr>
          <w:shd w:val="clear" w:color="000000" w:fill="FFFFFF"/>
        </w:rPr>
        <w:tab/>
      </w:r>
      <w:bookmarkStart w:id="149" w:name="_Toc176438416"/>
      <w:r w:rsidRPr="0097456A">
        <w:rPr>
          <w:shd w:val="clear" w:color="000000" w:fill="FFFFFF"/>
        </w:rPr>
        <w:t>(b)</w:t>
      </w:r>
      <w:r w:rsidRPr="0097456A">
        <w:rPr>
          <w:shd w:val="clear" w:color="000000" w:fill="FFFFFF"/>
        </w:rPr>
        <w:tab/>
      </w:r>
      <w:r w:rsidRPr="0097456A">
        <w:rPr>
          <w:rFonts w:hint="eastAsia"/>
          <w:shd w:val="clear" w:color="000000" w:fill="FFFFFF"/>
        </w:rPr>
        <w:t>该专题的范围</w:t>
      </w:r>
      <w:bookmarkEnd w:id="149"/>
    </w:p>
    <w:p w14:paraId="4387CA82" w14:textId="77777777" w:rsidR="00E959EF" w:rsidRPr="0097456A" w:rsidRDefault="00E959EF" w:rsidP="007269CA">
      <w:pPr>
        <w:pStyle w:val="H4GC"/>
        <w:rPr>
          <w:shd w:val="clear" w:color="000000" w:fill="FFFFFF"/>
        </w:rPr>
      </w:pPr>
      <w:r w:rsidRPr="0097456A">
        <w:tab/>
      </w:r>
      <w:r w:rsidRPr="0097456A">
        <w:rPr>
          <w:rFonts w:hAnsi="宋体"/>
        </w:rPr>
        <w:t>(</w:t>
      </w:r>
      <w:r w:rsidRPr="0097456A">
        <w:rPr>
          <w:rFonts w:hAnsi="宋体"/>
        </w:rPr>
        <w:t>一</w:t>
      </w:r>
      <w:r w:rsidRPr="0097456A">
        <w:rPr>
          <w:rFonts w:hAnsi="宋体"/>
        </w:rPr>
        <w:t>)</w:t>
      </w:r>
      <w:r w:rsidRPr="0097456A">
        <w:tab/>
      </w:r>
      <w:r w:rsidRPr="0097456A">
        <w:rPr>
          <w:rFonts w:hint="eastAsia"/>
        </w:rPr>
        <w:t>“</w:t>
      </w:r>
      <w:r w:rsidRPr="0097456A">
        <w:t>协定</w:t>
      </w:r>
      <w:r w:rsidRPr="0097456A">
        <w:rPr>
          <w:rFonts w:hint="eastAsia"/>
        </w:rPr>
        <w:t>”</w:t>
      </w:r>
    </w:p>
    <w:p w14:paraId="4B70B0C5" w14:textId="77777777" w:rsidR="00E959EF" w:rsidRPr="0097456A" w:rsidRDefault="00E959EF" w:rsidP="00BF3B44">
      <w:pPr>
        <w:pStyle w:val="SingleTxtGC"/>
        <w:tabs>
          <w:tab w:val="clear" w:pos="1565"/>
          <w:tab w:val="clear" w:pos="1996"/>
          <w:tab w:val="clear" w:pos="2427"/>
        </w:tabs>
      </w:pPr>
      <w:r w:rsidRPr="0097456A">
        <w:t>234.</w:t>
      </w:r>
      <w:r w:rsidRPr="0097456A">
        <w:tab/>
      </w:r>
      <w:r w:rsidRPr="0097456A">
        <w:rPr>
          <w:rFonts w:hint="eastAsia"/>
          <w:lang w:val="fr-CH"/>
        </w:rPr>
        <w:t>若干</w:t>
      </w:r>
      <w:r w:rsidRPr="0097456A">
        <w:rPr>
          <w:lang w:val="fr-CH"/>
        </w:rPr>
        <w:t>委员同意</w:t>
      </w:r>
      <w:r w:rsidRPr="0097456A">
        <w:rPr>
          <w:rFonts w:hint="eastAsia"/>
          <w:lang w:val="fr-CH"/>
        </w:rPr>
        <w:t>采用“</w:t>
      </w:r>
      <w:r w:rsidRPr="0097456A">
        <w:rPr>
          <w:lang w:val="fr-CH"/>
        </w:rPr>
        <w:t>协定</w:t>
      </w:r>
      <w:r w:rsidRPr="0097456A">
        <w:rPr>
          <w:rFonts w:hint="eastAsia"/>
          <w:lang w:val="fr-CH"/>
        </w:rPr>
        <w:t>”</w:t>
      </w:r>
      <w:r w:rsidRPr="0097456A">
        <w:rPr>
          <w:lang w:val="fr-CH"/>
        </w:rPr>
        <w:t>一词。有委员指出，该术语是指交流、协商或谈判的结果，反映</w:t>
      </w:r>
      <w:r w:rsidRPr="0097456A">
        <w:rPr>
          <w:rFonts w:hint="eastAsia"/>
          <w:lang w:val="fr-CH"/>
        </w:rPr>
        <w:t>的是协定各</w:t>
      </w:r>
      <w:r w:rsidRPr="0097456A">
        <w:rPr>
          <w:lang w:val="fr-CH"/>
        </w:rPr>
        <w:t>方对某一</w:t>
      </w:r>
      <w:r w:rsidRPr="0097456A">
        <w:rPr>
          <w:rFonts w:hint="eastAsia"/>
          <w:lang w:val="fr-CH"/>
        </w:rPr>
        <w:t>特定</w:t>
      </w:r>
      <w:r w:rsidRPr="0097456A">
        <w:rPr>
          <w:lang w:val="fr-CH"/>
        </w:rPr>
        <w:t>问题的意见或感受。有委员回顾</w:t>
      </w:r>
      <w:r w:rsidRPr="0097456A">
        <w:rPr>
          <w:rFonts w:hint="eastAsia"/>
          <w:lang w:val="fr-CH"/>
        </w:rPr>
        <w:t>指出</w:t>
      </w:r>
      <w:r w:rsidRPr="0097456A">
        <w:rPr>
          <w:lang w:val="fr-CH"/>
        </w:rPr>
        <w:t>，《维也纳条约法公约》的起草历史</w:t>
      </w:r>
      <w:r w:rsidRPr="001F2008">
        <w:rPr>
          <w:rStyle w:val="a7"/>
        </w:rPr>
        <w:footnoteReference w:id="237"/>
      </w:r>
      <w:r w:rsidRPr="003216D7">
        <w:rPr>
          <w:rStyle w:val="SingleTxtGCChar"/>
        </w:rPr>
        <w:t xml:space="preserve"> </w:t>
      </w:r>
      <w:r w:rsidRPr="0097456A">
        <w:rPr>
          <w:lang w:val="fr-CH"/>
        </w:rPr>
        <w:t>以及其他相关来源都支持</w:t>
      </w:r>
      <w:r w:rsidRPr="0097456A">
        <w:rPr>
          <w:rFonts w:hint="eastAsia"/>
          <w:lang w:val="fr-CH"/>
        </w:rPr>
        <w:t>如下</w:t>
      </w:r>
      <w:r w:rsidRPr="0097456A">
        <w:rPr>
          <w:lang w:val="fr-CH"/>
        </w:rPr>
        <w:t>立场</w:t>
      </w:r>
      <w:r w:rsidRPr="0097456A">
        <w:rPr>
          <w:rFonts w:hint="eastAsia"/>
          <w:lang w:val="fr-CH"/>
        </w:rPr>
        <w:t>：“</w:t>
      </w:r>
      <w:r w:rsidRPr="0097456A">
        <w:rPr>
          <w:lang w:val="fr-CH"/>
        </w:rPr>
        <w:t>协定</w:t>
      </w:r>
      <w:r w:rsidRPr="0097456A">
        <w:rPr>
          <w:rFonts w:hint="eastAsia"/>
          <w:lang w:val="fr-CH"/>
        </w:rPr>
        <w:t>”</w:t>
      </w:r>
      <w:r w:rsidRPr="0097456A">
        <w:rPr>
          <w:lang w:val="fr-CH"/>
        </w:rPr>
        <w:t>一词可以指不具约束力的文书。有委员</w:t>
      </w:r>
      <w:r w:rsidRPr="0097456A">
        <w:rPr>
          <w:rFonts w:hint="eastAsia"/>
          <w:lang w:val="fr-CH"/>
        </w:rPr>
        <w:t>表示</w:t>
      </w:r>
      <w:r w:rsidRPr="0097456A">
        <w:rPr>
          <w:lang w:val="fr-CH"/>
        </w:rPr>
        <w:t>，委员会关于</w:t>
      </w:r>
      <w:r w:rsidRPr="0097456A">
        <w:rPr>
          <w:rFonts w:hint="eastAsia"/>
          <w:lang w:val="fr-CH"/>
        </w:rPr>
        <w:t>该</w:t>
      </w:r>
      <w:r w:rsidRPr="0097456A">
        <w:rPr>
          <w:lang w:val="fr-CH"/>
        </w:rPr>
        <w:t>专题的最</w:t>
      </w:r>
      <w:r w:rsidRPr="0097456A">
        <w:rPr>
          <w:rFonts w:hint="eastAsia"/>
          <w:lang w:val="fr-CH"/>
        </w:rPr>
        <w:t>终产物会有助于</w:t>
      </w:r>
      <w:r w:rsidRPr="0097456A">
        <w:rPr>
          <w:lang w:val="fr-CH"/>
        </w:rPr>
        <w:t>澄清</w:t>
      </w:r>
      <w:r w:rsidRPr="0097456A">
        <w:rPr>
          <w:rFonts w:hint="eastAsia"/>
          <w:lang w:val="fr-CH"/>
        </w:rPr>
        <w:t>“协定”一词使用方面的各种不同处理方法</w:t>
      </w:r>
      <w:r w:rsidRPr="0097456A">
        <w:rPr>
          <w:lang w:val="fr-CH"/>
        </w:rPr>
        <w:t>。</w:t>
      </w:r>
    </w:p>
    <w:p w14:paraId="3D3A63B6" w14:textId="77777777" w:rsidR="00E959EF" w:rsidRPr="0097456A" w:rsidRDefault="00E959EF" w:rsidP="00BF3B44">
      <w:pPr>
        <w:pStyle w:val="SingleTxtGC"/>
        <w:tabs>
          <w:tab w:val="clear" w:pos="1565"/>
          <w:tab w:val="clear" w:pos="1996"/>
          <w:tab w:val="clear" w:pos="2427"/>
        </w:tabs>
      </w:pPr>
      <w:r w:rsidRPr="0097456A">
        <w:t>235.</w:t>
      </w:r>
      <w:r w:rsidRPr="0097456A">
        <w:tab/>
      </w:r>
      <w:r w:rsidRPr="0097456A">
        <w:rPr>
          <w:rFonts w:hint="eastAsia"/>
          <w:lang w:val="fr-CH"/>
        </w:rPr>
        <w:t>几位</w:t>
      </w:r>
      <w:r w:rsidRPr="0097456A">
        <w:rPr>
          <w:lang w:val="fr-CH"/>
        </w:rPr>
        <w:t>委员建议，就</w:t>
      </w:r>
      <w:r w:rsidRPr="0097456A">
        <w:rPr>
          <w:rFonts w:hint="eastAsia"/>
          <w:lang w:val="fr-CH"/>
        </w:rPr>
        <w:t>该</w:t>
      </w:r>
      <w:r w:rsidRPr="0097456A">
        <w:rPr>
          <w:lang w:val="fr-CH"/>
        </w:rPr>
        <w:t>专题而言，</w:t>
      </w:r>
      <w:r w:rsidRPr="0097456A">
        <w:rPr>
          <w:rFonts w:hint="eastAsia"/>
          <w:lang w:val="fr-CH"/>
        </w:rPr>
        <w:t>“</w:t>
      </w:r>
      <w:r w:rsidRPr="0097456A">
        <w:rPr>
          <w:lang w:val="fr-CH"/>
        </w:rPr>
        <w:t>文书</w:t>
      </w:r>
      <w:r w:rsidRPr="0097456A">
        <w:rPr>
          <w:rFonts w:hint="eastAsia"/>
          <w:lang w:val="fr-CH"/>
        </w:rPr>
        <w:t>”</w:t>
      </w:r>
      <w:r w:rsidRPr="0097456A">
        <w:rPr>
          <w:lang w:val="fr-CH"/>
        </w:rPr>
        <w:t>或</w:t>
      </w:r>
      <w:r w:rsidRPr="0097456A">
        <w:rPr>
          <w:rFonts w:hint="eastAsia"/>
          <w:lang w:val="fr-CH"/>
        </w:rPr>
        <w:t>“</w:t>
      </w:r>
      <w:r w:rsidRPr="0097456A">
        <w:rPr>
          <w:lang w:val="fr-CH"/>
        </w:rPr>
        <w:t>安排</w:t>
      </w:r>
      <w:r w:rsidRPr="0097456A">
        <w:rPr>
          <w:rFonts w:hint="eastAsia"/>
          <w:lang w:val="fr-CH"/>
        </w:rPr>
        <w:t>”</w:t>
      </w:r>
      <w:r w:rsidRPr="0097456A">
        <w:rPr>
          <w:lang w:val="fr-CH"/>
        </w:rPr>
        <w:t>可能更合适。有委员指出，</w:t>
      </w:r>
      <w:r w:rsidRPr="0097456A">
        <w:rPr>
          <w:rFonts w:hint="eastAsia"/>
          <w:lang w:val="fr-CH"/>
        </w:rPr>
        <w:t>上述</w:t>
      </w:r>
      <w:r w:rsidRPr="0097456A">
        <w:rPr>
          <w:lang w:val="fr-CH"/>
        </w:rPr>
        <w:t>术语可以避免混淆，因为在实践中，</w:t>
      </w:r>
      <w:r w:rsidRPr="0097456A">
        <w:rPr>
          <w:rFonts w:hint="eastAsia"/>
          <w:lang w:val="fr-CH"/>
        </w:rPr>
        <w:t>“</w:t>
      </w:r>
      <w:r w:rsidRPr="0097456A">
        <w:rPr>
          <w:lang w:val="fr-CH"/>
        </w:rPr>
        <w:t>协定</w:t>
      </w:r>
      <w:r w:rsidRPr="0097456A">
        <w:rPr>
          <w:rFonts w:hint="eastAsia"/>
          <w:lang w:val="fr-CH"/>
        </w:rPr>
        <w:t>”</w:t>
      </w:r>
      <w:r w:rsidRPr="0097456A">
        <w:rPr>
          <w:lang w:val="fr-CH"/>
        </w:rPr>
        <w:t>一词经常既用于指称</w:t>
      </w:r>
      <w:r w:rsidRPr="0097456A">
        <w:rPr>
          <w:rFonts w:hint="eastAsia"/>
          <w:lang w:val="fr-CH"/>
        </w:rPr>
        <w:t>具</w:t>
      </w:r>
      <w:r w:rsidRPr="0097456A">
        <w:rPr>
          <w:lang w:val="fr-CH"/>
        </w:rPr>
        <w:t>有约束力的文件，也用于指称不具约束力的文件。有委员</w:t>
      </w:r>
      <w:r w:rsidRPr="0097456A">
        <w:rPr>
          <w:rFonts w:hint="eastAsia"/>
          <w:lang w:val="fr-CH"/>
        </w:rPr>
        <w:t>表示</w:t>
      </w:r>
      <w:r w:rsidRPr="0097456A">
        <w:rPr>
          <w:lang w:val="fr-CH"/>
        </w:rPr>
        <w:t>，许多国家有意</w:t>
      </w:r>
      <w:r w:rsidRPr="0097456A">
        <w:rPr>
          <w:rFonts w:hint="eastAsia"/>
          <w:lang w:val="fr-CH"/>
        </w:rPr>
        <w:t>且</w:t>
      </w:r>
      <w:r w:rsidRPr="0097456A">
        <w:rPr>
          <w:lang w:val="fr-CH"/>
        </w:rPr>
        <w:t>一贯</w:t>
      </w:r>
      <w:r w:rsidRPr="0097456A">
        <w:rPr>
          <w:rFonts w:hint="eastAsia"/>
          <w:lang w:val="fr-CH"/>
        </w:rPr>
        <w:t>将“</w:t>
      </w:r>
      <w:r w:rsidRPr="0097456A">
        <w:rPr>
          <w:lang w:val="fr-CH"/>
        </w:rPr>
        <w:t>协定</w:t>
      </w:r>
      <w:r w:rsidRPr="0097456A">
        <w:rPr>
          <w:rFonts w:hint="eastAsia"/>
          <w:lang w:val="fr-CH"/>
        </w:rPr>
        <w:t>”</w:t>
      </w:r>
      <w:r w:rsidRPr="0097456A">
        <w:rPr>
          <w:lang w:val="fr-CH"/>
        </w:rPr>
        <w:t>等术语</w:t>
      </w:r>
      <w:r w:rsidRPr="0097456A">
        <w:rPr>
          <w:rFonts w:hint="eastAsia"/>
          <w:lang w:val="fr-CH"/>
        </w:rPr>
        <w:t>用于</w:t>
      </w:r>
      <w:r w:rsidRPr="0097456A">
        <w:rPr>
          <w:lang w:val="fr-CH"/>
        </w:rPr>
        <w:t>文件标题，并用</w:t>
      </w:r>
      <w:r w:rsidRPr="0097456A">
        <w:rPr>
          <w:rFonts w:hint="eastAsia"/>
          <w:lang w:val="fr-CH"/>
        </w:rPr>
        <w:t>“商定”</w:t>
      </w:r>
      <w:r w:rsidRPr="0097456A">
        <w:rPr>
          <w:lang w:val="fr-CH"/>
        </w:rPr>
        <w:t>作</w:t>
      </w:r>
      <w:r w:rsidRPr="0097456A">
        <w:rPr>
          <w:rFonts w:hint="eastAsia"/>
          <w:lang w:val="fr-CH"/>
        </w:rPr>
        <w:t>关键</w:t>
      </w:r>
      <w:r w:rsidRPr="0097456A">
        <w:rPr>
          <w:lang w:val="fr-CH"/>
        </w:rPr>
        <w:t>动词</w:t>
      </w:r>
      <w:r w:rsidRPr="0097456A">
        <w:rPr>
          <w:rFonts w:hint="eastAsia"/>
          <w:lang w:val="fr-CH"/>
        </w:rPr>
        <w:t>，以</w:t>
      </w:r>
      <w:r w:rsidRPr="0097456A">
        <w:rPr>
          <w:lang w:val="fr-CH"/>
        </w:rPr>
        <w:t>表示约束力。</w:t>
      </w:r>
    </w:p>
    <w:p w14:paraId="04101769" w14:textId="77777777" w:rsidR="00E959EF" w:rsidRPr="0097456A" w:rsidRDefault="00E959EF" w:rsidP="00BF3B44">
      <w:pPr>
        <w:pStyle w:val="SingleTxtGC"/>
        <w:tabs>
          <w:tab w:val="clear" w:pos="1565"/>
          <w:tab w:val="clear" w:pos="1996"/>
          <w:tab w:val="clear" w:pos="2427"/>
        </w:tabs>
      </w:pPr>
      <w:r w:rsidRPr="0097456A">
        <w:lastRenderedPageBreak/>
        <w:t>236.</w:t>
      </w:r>
      <w:r w:rsidRPr="0097456A">
        <w:tab/>
      </w:r>
      <w:r w:rsidRPr="0097456A">
        <w:rPr>
          <w:lang w:val="fr-CH"/>
        </w:rPr>
        <w:t>有委员指出，</w:t>
      </w:r>
      <w:r w:rsidRPr="0097456A">
        <w:rPr>
          <w:rFonts w:hint="eastAsia"/>
          <w:lang w:val="fr-CH"/>
        </w:rPr>
        <w:t>“</w:t>
      </w:r>
      <w:r w:rsidRPr="0097456A">
        <w:rPr>
          <w:lang w:val="fr-CH"/>
        </w:rPr>
        <w:t>协定</w:t>
      </w:r>
      <w:r w:rsidRPr="0097456A">
        <w:rPr>
          <w:rFonts w:hint="eastAsia"/>
          <w:lang w:val="fr-CH"/>
        </w:rPr>
        <w:t>”</w:t>
      </w:r>
      <w:r w:rsidRPr="0097456A">
        <w:rPr>
          <w:lang w:val="fr-CH"/>
        </w:rPr>
        <w:t>一词的</w:t>
      </w:r>
      <w:r w:rsidRPr="0097456A">
        <w:rPr>
          <w:rFonts w:hint="eastAsia"/>
          <w:lang w:val="fr-CH"/>
        </w:rPr>
        <w:t>用法并非千篇同律</w:t>
      </w:r>
      <w:r w:rsidRPr="0097456A">
        <w:rPr>
          <w:lang w:val="fr-CH"/>
        </w:rPr>
        <w:t>，某些国家在实践中</w:t>
      </w:r>
      <w:r w:rsidRPr="0097456A">
        <w:rPr>
          <w:rFonts w:hint="eastAsia"/>
          <w:lang w:val="fr-CH"/>
        </w:rPr>
        <w:t>更愿意</w:t>
      </w:r>
      <w:r w:rsidRPr="0097456A">
        <w:rPr>
          <w:lang w:val="fr-CH"/>
        </w:rPr>
        <w:t>用</w:t>
      </w:r>
      <w:r w:rsidRPr="0097456A">
        <w:rPr>
          <w:rFonts w:hint="eastAsia"/>
          <w:lang w:val="fr-CH"/>
        </w:rPr>
        <w:t>“</w:t>
      </w:r>
      <w:r w:rsidRPr="0097456A">
        <w:rPr>
          <w:lang w:val="fr-CH"/>
        </w:rPr>
        <w:t>协定</w:t>
      </w:r>
      <w:r w:rsidRPr="0097456A">
        <w:rPr>
          <w:rFonts w:hint="eastAsia"/>
          <w:lang w:val="fr-CH"/>
        </w:rPr>
        <w:t>”</w:t>
      </w:r>
      <w:r w:rsidRPr="0097456A">
        <w:rPr>
          <w:lang w:val="fr-CH"/>
        </w:rPr>
        <w:t>而不是</w:t>
      </w:r>
      <w:r w:rsidRPr="0097456A">
        <w:rPr>
          <w:rFonts w:hint="eastAsia"/>
          <w:lang w:val="fr-CH"/>
        </w:rPr>
        <w:t>“</w:t>
      </w:r>
      <w:r w:rsidRPr="0097456A">
        <w:rPr>
          <w:lang w:val="fr-CH"/>
        </w:rPr>
        <w:t>文书</w:t>
      </w:r>
      <w:r w:rsidRPr="0097456A">
        <w:rPr>
          <w:rFonts w:hint="eastAsia"/>
          <w:lang w:val="fr-CH"/>
        </w:rPr>
        <w:t>”</w:t>
      </w:r>
      <w:r w:rsidRPr="0097456A">
        <w:rPr>
          <w:lang w:val="fr-CH"/>
        </w:rPr>
        <w:t>来指称不具约束力的文件。有委员回顾</w:t>
      </w:r>
      <w:r w:rsidRPr="0097456A">
        <w:rPr>
          <w:rFonts w:hint="eastAsia"/>
          <w:lang w:val="fr-CH"/>
        </w:rPr>
        <w:t>指出</w:t>
      </w:r>
      <w:r w:rsidRPr="0097456A">
        <w:rPr>
          <w:lang w:val="fr-CH"/>
        </w:rPr>
        <w:t>，联大第七十八届会议</w:t>
      </w:r>
      <w:r w:rsidRPr="0097456A">
        <w:rPr>
          <w:rFonts w:hint="eastAsia"/>
          <w:lang w:val="fr-CH"/>
        </w:rPr>
        <w:t>上，有几个</w:t>
      </w:r>
      <w:r w:rsidRPr="0097456A">
        <w:rPr>
          <w:lang w:val="fr-CH"/>
        </w:rPr>
        <w:t>国家</w:t>
      </w:r>
      <w:r w:rsidRPr="0097456A">
        <w:rPr>
          <w:rFonts w:hint="eastAsia"/>
          <w:lang w:val="fr-CH"/>
        </w:rPr>
        <w:t>在</w:t>
      </w:r>
      <w:r w:rsidRPr="0097456A">
        <w:rPr>
          <w:lang w:val="fr-CH"/>
        </w:rPr>
        <w:t>第六委员会辩论</w:t>
      </w:r>
      <w:r w:rsidRPr="0097456A">
        <w:rPr>
          <w:rFonts w:hint="eastAsia"/>
          <w:lang w:val="fr-CH"/>
        </w:rPr>
        <w:t>过程中</w:t>
      </w:r>
      <w:r w:rsidRPr="0097456A">
        <w:rPr>
          <w:lang w:val="fr-CH"/>
        </w:rPr>
        <w:t>表示</w:t>
      </w:r>
      <w:r w:rsidRPr="0097456A">
        <w:rPr>
          <w:rFonts w:hint="eastAsia"/>
          <w:lang w:val="fr-CH"/>
        </w:rPr>
        <w:t>更愿意用“</w:t>
      </w:r>
      <w:r w:rsidRPr="0097456A">
        <w:rPr>
          <w:lang w:val="fr-CH"/>
        </w:rPr>
        <w:t>文书</w:t>
      </w:r>
      <w:r w:rsidRPr="0097456A">
        <w:rPr>
          <w:rFonts w:hint="eastAsia"/>
          <w:lang w:val="fr-CH"/>
        </w:rPr>
        <w:t>”</w:t>
      </w:r>
      <w:r w:rsidRPr="0097456A">
        <w:rPr>
          <w:lang w:val="fr-CH"/>
        </w:rPr>
        <w:t>一词。也有人提议</w:t>
      </w:r>
      <w:r w:rsidRPr="0097456A">
        <w:rPr>
          <w:rFonts w:hint="eastAsia"/>
          <w:lang w:val="fr-CH"/>
        </w:rPr>
        <w:t>可代之以“</w:t>
      </w:r>
      <w:r w:rsidRPr="0097456A">
        <w:rPr>
          <w:lang w:val="fr-CH"/>
        </w:rPr>
        <w:t>谅解</w:t>
      </w:r>
      <w:r w:rsidRPr="0097456A">
        <w:rPr>
          <w:rFonts w:hint="eastAsia"/>
          <w:lang w:val="fr-CH"/>
        </w:rPr>
        <w:t>”一词</w:t>
      </w:r>
      <w:r w:rsidRPr="0097456A">
        <w:rPr>
          <w:lang w:val="fr-CH"/>
        </w:rPr>
        <w:t>。另一种观点认为，最能体现</w:t>
      </w:r>
      <w:r w:rsidRPr="0097456A">
        <w:rPr>
          <w:rFonts w:hint="eastAsia"/>
          <w:lang w:val="fr-CH"/>
        </w:rPr>
        <w:t>该</w:t>
      </w:r>
      <w:r w:rsidRPr="0097456A">
        <w:rPr>
          <w:lang w:val="fr-CH"/>
        </w:rPr>
        <w:t>研究预期范围的术语是</w:t>
      </w:r>
      <w:r w:rsidRPr="0097456A">
        <w:rPr>
          <w:rFonts w:hint="eastAsia"/>
          <w:lang w:val="fr-CH"/>
        </w:rPr>
        <w:t>“</w:t>
      </w:r>
      <w:r w:rsidRPr="0097456A">
        <w:rPr>
          <w:lang w:val="fr-CH"/>
        </w:rPr>
        <w:t>actes concertés non conventionnels</w:t>
      </w:r>
      <w:r w:rsidRPr="0097456A">
        <w:rPr>
          <w:rFonts w:hint="eastAsia"/>
          <w:lang w:val="fr-CH"/>
        </w:rPr>
        <w:t>”</w:t>
      </w:r>
      <w:r w:rsidRPr="0097456A">
        <w:rPr>
          <w:lang w:val="fr-CH"/>
        </w:rPr>
        <w:t>。</w:t>
      </w:r>
    </w:p>
    <w:p w14:paraId="785EC5E6" w14:textId="77777777" w:rsidR="00E959EF" w:rsidRPr="0097456A" w:rsidRDefault="00E959EF" w:rsidP="00BF3B44">
      <w:pPr>
        <w:pStyle w:val="SingleTxtGC"/>
        <w:tabs>
          <w:tab w:val="clear" w:pos="1565"/>
          <w:tab w:val="clear" w:pos="1996"/>
          <w:tab w:val="clear" w:pos="2427"/>
        </w:tabs>
      </w:pPr>
      <w:r w:rsidRPr="0097456A">
        <w:t>237.</w:t>
      </w:r>
      <w:r w:rsidRPr="0097456A">
        <w:tab/>
      </w:r>
      <w:r w:rsidRPr="0097456A">
        <w:rPr>
          <w:lang w:val="fr-CH"/>
        </w:rPr>
        <w:t>有委员指出，法文中</w:t>
      </w:r>
      <w:r w:rsidRPr="0097456A">
        <w:rPr>
          <w:rFonts w:hint="eastAsia"/>
          <w:lang w:val="fr-CH"/>
        </w:rPr>
        <w:t>“</w:t>
      </w:r>
      <w:r w:rsidRPr="0097456A">
        <w:rPr>
          <w:lang w:val="fr-CH"/>
        </w:rPr>
        <w:t>安排</w:t>
      </w:r>
      <w:r w:rsidRPr="0097456A">
        <w:rPr>
          <w:rFonts w:hint="eastAsia"/>
          <w:lang w:val="fr-CH"/>
        </w:rPr>
        <w:t>”</w:t>
      </w:r>
      <w:r w:rsidRPr="0097456A">
        <w:rPr>
          <w:lang w:val="fr-CH"/>
        </w:rPr>
        <w:t>一词</w:t>
      </w:r>
      <w:r w:rsidRPr="0097456A">
        <w:rPr>
          <w:rFonts w:hint="eastAsia"/>
          <w:lang w:val="fr-CH"/>
        </w:rPr>
        <w:t>可有助于在“</w:t>
      </w:r>
      <w:r w:rsidRPr="0097456A">
        <w:rPr>
          <w:lang w:val="fr-CH"/>
        </w:rPr>
        <w:t>协定</w:t>
      </w:r>
      <w:r w:rsidRPr="0097456A">
        <w:rPr>
          <w:rFonts w:hint="eastAsia"/>
          <w:lang w:val="fr-CH"/>
        </w:rPr>
        <w:t>”</w:t>
      </w:r>
      <w:r w:rsidRPr="0097456A">
        <w:rPr>
          <w:lang w:val="fr-CH"/>
        </w:rPr>
        <w:t>和</w:t>
      </w:r>
      <w:r w:rsidRPr="0097456A">
        <w:rPr>
          <w:rFonts w:hint="eastAsia"/>
          <w:lang w:val="fr-CH"/>
        </w:rPr>
        <w:t>“</w:t>
      </w:r>
      <w:r w:rsidRPr="0097456A">
        <w:rPr>
          <w:lang w:val="fr-CH"/>
        </w:rPr>
        <w:t>文书</w:t>
      </w:r>
      <w:r w:rsidRPr="0097456A">
        <w:rPr>
          <w:rFonts w:hint="eastAsia"/>
          <w:lang w:val="fr-CH"/>
        </w:rPr>
        <w:t>”</w:t>
      </w:r>
      <w:r w:rsidRPr="0097456A">
        <w:rPr>
          <w:lang w:val="fr-CH"/>
        </w:rPr>
        <w:t>之间折衷，但</w:t>
      </w:r>
      <w:r w:rsidRPr="0097456A">
        <w:rPr>
          <w:rFonts w:hint="eastAsia"/>
          <w:lang w:val="fr-CH"/>
        </w:rPr>
        <w:t>该词也可能被联想成</w:t>
      </w:r>
      <w:r w:rsidRPr="0097456A">
        <w:rPr>
          <w:lang w:val="fr-CH"/>
        </w:rPr>
        <w:t>次国家实体</w:t>
      </w:r>
      <w:r w:rsidRPr="0097456A">
        <w:rPr>
          <w:rFonts w:hint="eastAsia"/>
          <w:lang w:val="fr-CH"/>
        </w:rPr>
        <w:t>语境中一种非常</w:t>
      </w:r>
      <w:r w:rsidRPr="0097456A">
        <w:rPr>
          <w:lang w:val="fr-CH"/>
        </w:rPr>
        <w:t>特定</w:t>
      </w:r>
      <w:r w:rsidRPr="0097456A">
        <w:rPr>
          <w:rFonts w:hint="eastAsia"/>
          <w:lang w:val="fr-CH"/>
        </w:rPr>
        <w:t>的</w:t>
      </w:r>
      <w:r w:rsidRPr="0097456A">
        <w:rPr>
          <w:lang w:val="fr-CH"/>
        </w:rPr>
        <w:t>含义，从而导致混淆。有委员指出，</w:t>
      </w:r>
      <w:r w:rsidRPr="0097456A">
        <w:rPr>
          <w:rFonts w:hint="eastAsia"/>
          <w:lang w:val="fr-CH"/>
        </w:rPr>
        <w:t>“</w:t>
      </w:r>
      <w:r w:rsidRPr="0097456A">
        <w:rPr>
          <w:lang w:val="fr-CH"/>
        </w:rPr>
        <w:t>文书</w:t>
      </w:r>
      <w:r w:rsidRPr="0097456A">
        <w:rPr>
          <w:rFonts w:hint="eastAsia"/>
          <w:lang w:val="fr-CH"/>
        </w:rPr>
        <w:t>”</w:t>
      </w:r>
      <w:r w:rsidRPr="0097456A">
        <w:rPr>
          <w:lang w:val="fr-CH"/>
        </w:rPr>
        <w:t>一词可能过于宽泛，从而大大扩大了</w:t>
      </w:r>
      <w:r w:rsidRPr="0097456A">
        <w:rPr>
          <w:rFonts w:hint="eastAsia"/>
          <w:lang w:val="fr-CH"/>
        </w:rPr>
        <w:t>该</w:t>
      </w:r>
      <w:r w:rsidRPr="0097456A">
        <w:rPr>
          <w:lang w:val="fr-CH"/>
        </w:rPr>
        <w:t>专题的范围。有委员</w:t>
      </w:r>
      <w:r w:rsidRPr="0097456A">
        <w:rPr>
          <w:rFonts w:hint="eastAsia"/>
          <w:lang w:val="fr-CH"/>
        </w:rPr>
        <w:t>表示</w:t>
      </w:r>
      <w:r w:rsidRPr="0097456A">
        <w:rPr>
          <w:lang w:val="fr-CH"/>
        </w:rPr>
        <w:t>，</w:t>
      </w:r>
      <w:r w:rsidRPr="0097456A">
        <w:rPr>
          <w:rFonts w:hint="eastAsia"/>
          <w:lang w:val="fr-CH"/>
        </w:rPr>
        <w:t>“</w:t>
      </w:r>
      <w:r w:rsidRPr="0097456A">
        <w:rPr>
          <w:lang w:val="fr-CH"/>
        </w:rPr>
        <w:t>谅解</w:t>
      </w:r>
      <w:r w:rsidRPr="0097456A">
        <w:rPr>
          <w:rFonts w:hint="eastAsia"/>
          <w:lang w:val="fr-CH"/>
        </w:rPr>
        <w:t>”</w:t>
      </w:r>
      <w:r w:rsidRPr="0097456A">
        <w:rPr>
          <w:lang w:val="fr-CH"/>
        </w:rPr>
        <w:t>一词并不恰当，因为会造成歧义。</w:t>
      </w:r>
    </w:p>
    <w:p w14:paraId="66DAEF94" w14:textId="77777777" w:rsidR="00E959EF" w:rsidRPr="0097456A" w:rsidRDefault="00E959EF" w:rsidP="00BF3B44">
      <w:pPr>
        <w:pStyle w:val="SingleTxtGC"/>
        <w:tabs>
          <w:tab w:val="clear" w:pos="1565"/>
          <w:tab w:val="clear" w:pos="1996"/>
          <w:tab w:val="clear" w:pos="2427"/>
        </w:tabs>
      </w:pPr>
      <w:r w:rsidRPr="0097456A">
        <w:t>238.</w:t>
      </w:r>
      <w:r w:rsidRPr="0097456A">
        <w:tab/>
      </w:r>
      <w:r w:rsidRPr="0097456A">
        <w:rPr>
          <w:lang w:val="fr-CH"/>
        </w:rPr>
        <w:t>有委员强调，有必要表明</w:t>
      </w:r>
      <w:r w:rsidRPr="0097456A">
        <w:rPr>
          <w:rFonts w:hint="eastAsia"/>
          <w:lang w:val="fr-CH"/>
        </w:rPr>
        <w:t>该专题的标题</w:t>
      </w:r>
      <w:r w:rsidRPr="0097456A">
        <w:rPr>
          <w:lang w:val="fr-CH"/>
        </w:rPr>
        <w:t>不妨碍一些国家为指导本国实践而</w:t>
      </w:r>
      <w:r w:rsidRPr="0097456A">
        <w:rPr>
          <w:rFonts w:hint="eastAsia"/>
          <w:lang w:val="fr-CH"/>
        </w:rPr>
        <w:t>作</w:t>
      </w:r>
      <w:r w:rsidRPr="0097456A">
        <w:rPr>
          <w:lang w:val="fr-CH"/>
        </w:rPr>
        <w:t>出的术语选择。</w:t>
      </w:r>
    </w:p>
    <w:p w14:paraId="7825F7AC" w14:textId="77777777" w:rsidR="00E959EF" w:rsidRPr="0097456A" w:rsidRDefault="00E959EF" w:rsidP="00BF3B44">
      <w:pPr>
        <w:pStyle w:val="SingleTxtGC"/>
        <w:tabs>
          <w:tab w:val="clear" w:pos="1565"/>
          <w:tab w:val="clear" w:pos="1996"/>
          <w:tab w:val="clear" w:pos="2427"/>
        </w:tabs>
      </w:pPr>
      <w:r w:rsidRPr="0097456A">
        <w:t>239.</w:t>
      </w:r>
      <w:r w:rsidRPr="0097456A">
        <w:tab/>
      </w:r>
      <w:r w:rsidRPr="0097456A">
        <w:rPr>
          <w:lang w:val="fr-CH"/>
        </w:rPr>
        <w:t>有委员</w:t>
      </w:r>
      <w:r w:rsidRPr="0097456A">
        <w:rPr>
          <w:rFonts w:hint="eastAsia"/>
          <w:lang w:val="fr-CH"/>
        </w:rPr>
        <w:t>表示</w:t>
      </w:r>
      <w:r w:rsidRPr="0097456A">
        <w:rPr>
          <w:lang w:val="fr-CH"/>
        </w:rPr>
        <w:t>，</w:t>
      </w:r>
      <w:r w:rsidRPr="0097456A">
        <w:rPr>
          <w:rFonts w:hint="eastAsia"/>
          <w:lang w:val="fr-CH"/>
        </w:rPr>
        <w:t>该</w:t>
      </w:r>
      <w:r w:rsidRPr="0097456A">
        <w:rPr>
          <w:lang w:val="fr-CH"/>
        </w:rPr>
        <w:t>专题的标题中</w:t>
      </w:r>
      <w:r w:rsidRPr="0097456A">
        <w:rPr>
          <w:rFonts w:hint="eastAsia"/>
          <w:lang w:val="fr-CH"/>
        </w:rPr>
        <w:t>无</w:t>
      </w:r>
      <w:r w:rsidRPr="0097456A">
        <w:rPr>
          <w:lang w:val="fr-CH"/>
        </w:rPr>
        <w:t>需</w:t>
      </w:r>
      <w:r w:rsidRPr="0097456A">
        <w:rPr>
          <w:rFonts w:hint="eastAsia"/>
          <w:lang w:val="fr-CH"/>
        </w:rPr>
        <w:t>有“</w:t>
      </w:r>
      <w:r w:rsidRPr="0097456A">
        <w:rPr>
          <w:lang w:val="fr-CH"/>
        </w:rPr>
        <w:t>国际</w:t>
      </w:r>
      <w:r w:rsidRPr="0097456A">
        <w:rPr>
          <w:rFonts w:hint="eastAsia"/>
          <w:lang w:val="fr-CH"/>
        </w:rPr>
        <w:t>”</w:t>
      </w:r>
      <w:r w:rsidRPr="0097456A">
        <w:rPr>
          <w:lang w:val="fr-CH"/>
        </w:rPr>
        <w:t>一词，因为委员会显然只会从国际法角度</w:t>
      </w:r>
      <w:r w:rsidRPr="0097456A">
        <w:rPr>
          <w:rFonts w:hint="eastAsia"/>
          <w:lang w:val="fr-CH"/>
        </w:rPr>
        <w:t>来</w:t>
      </w:r>
      <w:r w:rsidRPr="0097456A">
        <w:rPr>
          <w:lang w:val="fr-CH"/>
        </w:rPr>
        <w:t>处理这个问题。</w:t>
      </w:r>
    </w:p>
    <w:p w14:paraId="639B8BCD" w14:textId="77777777" w:rsidR="00E959EF" w:rsidRPr="0097456A" w:rsidRDefault="00E959EF" w:rsidP="005C5B49">
      <w:pPr>
        <w:pStyle w:val="H4GC"/>
        <w:rPr>
          <w:rFonts w:eastAsia="黑体"/>
          <w:shd w:val="clear" w:color="000000" w:fill="FFFFFF"/>
        </w:rPr>
      </w:pPr>
      <w:r w:rsidRPr="0097456A">
        <w:tab/>
        <w:t>(</w:t>
      </w:r>
      <w:r w:rsidRPr="0097456A">
        <w:rPr>
          <w:rFonts w:hint="eastAsia"/>
        </w:rPr>
        <w:t>二</w:t>
      </w:r>
      <w:r w:rsidRPr="0097456A">
        <w:t>)</w:t>
      </w:r>
      <w:r w:rsidRPr="0097456A">
        <w:tab/>
      </w:r>
      <w:r w:rsidRPr="0097456A">
        <w:rPr>
          <w:rFonts w:hint="eastAsia"/>
        </w:rPr>
        <w:t>“</w:t>
      </w:r>
      <w:r w:rsidRPr="0097456A">
        <w:rPr>
          <w:lang w:val="fr-CH"/>
        </w:rPr>
        <w:t>不具法律约束力</w:t>
      </w:r>
      <w:r w:rsidRPr="0097456A">
        <w:rPr>
          <w:rFonts w:hint="eastAsia"/>
          <w:lang w:val="fr-CH"/>
        </w:rPr>
        <w:t>”</w:t>
      </w:r>
    </w:p>
    <w:p w14:paraId="614F1D4C" w14:textId="77777777" w:rsidR="00E959EF" w:rsidRPr="0097456A" w:rsidRDefault="00E959EF" w:rsidP="00BF3B44">
      <w:pPr>
        <w:pStyle w:val="SingleTxtGC"/>
        <w:tabs>
          <w:tab w:val="clear" w:pos="1565"/>
          <w:tab w:val="clear" w:pos="1996"/>
          <w:tab w:val="clear" w:pos="2427"/>
        </w:tabs>
      </w:pPr>
      <w:r w:rsidRPr="0097456A">
        <w:t>240.</w:t>
      </w:r>
      <w:r w:rsidRPr="0097456A">
        <w:tab/>
      </w:r>
      <w:r w:rsidRPr="0097456A">
        <w:rPr>
          <w:lang w:val="fr-CH"/>
        </w:rPr>
        <w:t>一些委员认为，</w:t>
      </w:r>
      <w:r w:rsidRPr="0097456A">
        <w:rPr>
          <w:rFonts w:hint="eastAsia"/>
          <w:lang w:val="fr-CH"/>
        </w:rPr>
        <w:t>该专题范围内的</w:t>
      </w:r>
      <w:r w:rsidRPr="0097456A">
        <w:rPr>
          <w:lang w:val="fr-CH"/>
        </w:rPr>
        <w:t>协定之所以</w:t>
      </w:r>
      <w:r w:rsidRPr="0097456A">
        <w:rPr>
          <w:rFonts w:hint="eastAsia"/>
          <w:lang w:val="fr-CH"/>
        </w:rPr>
        <w:t>有着</w:t>
      </w:r>
      <w:r w:rsidRPr="0097456A">
        <w:rPr>
          <w:lang w:val="fr-CH"/>
        </w:rPr>
        <w:t>不具法律约束力的性质，是因为</w:t>
      </w:r>
      <w:r w:rsidRPr="0097456A">
        <w:rPr>
          <w:rFonts w:hint="eastAsia"/>
          <w:lang w:val="fr-CH"/>
        </w:rPr>
        <w:t>其所牵涉的承诺是</w:t>
      </w:r>
      <w:r w:rsidRPr="0097456A">
        <w:rPr>
          <w:lang w:val="fr-CH"/>
        </w:rPr>
        <w:t>政治</w:t>
      </w:r>
      <w:r w:rsidRPr="0097456A">
        <w:rPr>
          <w:rFonts w:hint="eastAsia"/>
          <w:lang w:val="fr-CH"/>
        </w:rPr>
        <w:t>性的</w:t>
      </w:r>
      <w:r w:rsidRPr="0097456A">
        <w:rPr>
          <w:lang w:val="fr-CH"/>
        </w:rPr>
        <w:t>，或</w:t>
      </w:r>
      <w:r w:rsidRPr="0097456A">
        <w:rPr>
          <w:rFonts w:hint="eastAsia"/>
          <w:lang w:val="fr-CH"/>
        </w:rPr>
        <w:t>是因为其</w:t>
      </w:r>
      <w:r w:rsidRPr="0097456A">
        <w:rPr>
          <w:lang w:val="fr-CH"/>
        </w:rPr>
        <w:t>受签署此类协定的国家或实体的国内法管辖。</w:t>
      </w:r>
    </w:p>
    <w:p w14:paraId="3323E70B" w14:textId="222CC1BF" w:rsidR="00E959EF" w:rsidRPr="0097456A" w:rsidRDefault="00E959EF" w:rsidP="00BF3B44">
      <w:pPr>
        <w:pStyle w:val="SingleTxtGC"/>
        <w:tabs>
          <w:tab w:val="clear" w:pos="1565"/>
          <w:tab w:val="clear" w:pos="1996"/>
          <w:tab w:val="clear" w:pos="2427"/>
        </w:tabs>
      </w:pPr>
      <w:r w:rsidRPr="0097456A">
        <w:t>241.</w:t>
      </w:r>
      <w:r w:rsidRPr="0097456A">
        <w:tab/>
      </w:r>
      <w:r w:rsidRPr="0097456A">
        <w:rPr>
          <w:lang w:val="fr-CH"/>
        </w:rPr>
        <w:t>一些委员欢迎在</w:t>
      </w:r>
      <w:r w:rsidRPr="0097456A">
        <w:rPr>
          <w:rFonts w:hint="eastAsia"/>
          <w:lang w:val="fr-CH"/>
        </w:rPr>
        <w:t>“</w:t>
      </w:r>
      <w:r w:rsidRPr="0097456A">
        <w:rPr>
          <w:lang w:val="fr-CH"/>
        </w:rPr>
        <w:t>协定</w:t>
      </w:r>
      <w:r w:rsidRPr="0097456A">
        <w:rPr>
          <w:rFonts w:hint="eastAsia"/>
          <w:lang w:val="fr-CH"/>
        </w:rPr>
        <w:t>”</w:t>
      </w:r>
      <w:r w:rsidRPr="0097456A">
        <w:rPr>
          <w:lang w:val="fr-CH"/>
        </w:rPr>
        <w:t>一词前使用</w:t>
      </w:r>
      <w:r w:rsidRPr="0097456A">
        <w:rPr>
          <w:rFonts w:hint="eastAsia"/>
          <w:lang w:val="fr-CH"/>
        </w:rPr>
        <w:t>“</w:t>
      </w:r>
      <w:r w:rsidRPr="0097456A">
        <w:rPr>
          <w:lang w:val="fr-CH"/>
        </w:rPr>
        <w:t>不具法律约束力</w:t>
      </w:r>
      <w:r w:rsidRPr="0097456A">
        <w:rPr>
          <w:rFonts w:hint="eastAsia"/>
          <w:lang w:val="fr-CH"/>
        </w:rPr>
        <w:t>”短语</w:t>
      </w:r>
      <w:r w:rsidRPr="0097456A">
        <w:rPr>
          <w:lang w:val="fr-CH"/>
        </w:rPr>
        <w:t>，因为</w:t>
      </w:r>
      <w:r w:rsidRPr="0097456A">
        <w:rPr>
          <w:rFonts w:hint="eastAsia"/>
          <w:lang w:val="fr-CH"/>
        </w:rPr>
        <w:t>此举</w:t>
      </w:r>
      <w:r w:rsidRPr="0097456A">
        <w:rPr>
          <w:lang w:val="fr-CH"/>
        </w:rPr>
        <w:t>可避免与条约产生任何混淆</w:t>
      </w:r>
      <w:r w:rsidR="005C5B49" w:rsidRPr="005C5B49">
        <w:rPr>
          <w:rFonts w:hint="eastAsia"/>
          <w:spacing w:val="-50"/>
          <w:lang w:val="fr-CH"/>
        </w:rPr>
        <w:t>―</w:t>
      </w:r>
      <w:r w:rsidR="005C5B49" w:rsidRPr="005C5B49">
        <w:rPr>
          <w:rFonts w:hint="eastAsia"/>
          <w:lang w:val="fr-CH"/>
        </w:rPr>
        <w:t>―</w:t>
      </w:r>
      <w:r w:rsidRPr="0097456A">
        <w:rPr>
          <w:rFonts w:hint="eastAsia"/>
          <w:lang w:val="fr-CH"/>
        </w:rPr>
        <w:t>条约在</w:t>
      </w:r>
      <w:r w:rsidRPr="0097456A">
        <w:rPr>
          <w:lang w:val="fr-CH"/>
        </w:rPr>
        <w:t>国际法下</w:t>
      </w:r>
      <w:r w:rsidRPr="0097456A">
        <w:rPr>
          <w:rFonts w:hint="eastAsia"/>
          <w:lang w:val="fr-CH"/>
        </w:rPr>
        <w:t>是</w:t>
      </w:r>
      <w:r w:rsidRPr="0097456A">
        <w:rPr>
          <w:lang w:val="fr-CH"/>
        </w:rPr>
        <w:t>具有法律约束力的。有委员指出，使用</w:t>
      </w:r>
      <w:r w:rsidRPr="0097456A">
        <w:rPr>
          <w:rFonts w:hint="eastAsia"/>
          <w:lang w:val="fr-CH"/>
        </w:rPr>
        <w:t>“</w:t>
      </w:r>
      <w:r w:rsidRPr="0097456A">
        <w:rPr>
          <w:lang w:val="fr-CH"/>
        </w:rPr>
        <w:t>不具法律约束力</w:t>
      </w:r>
      <w:r w:rsidRPr="0097456A">
        <w:rPr>
          <w:rFonts w:hint="eastAsia"/>
          <w:lang w:val="fr-CH"/>
        </w:rPr>
        <w:t>”短语，为</w:t>
      </w:r>
      <w:r w:rsidRPr="0097456A">
        <w:rPr>
          <w:lang w:val="fr-CH"/>
        </w:rPr>
        <w:t>文书可能在道德、政治或其他方面具有约束力</w:t>
      </w:r>
      <w:r w:rsidRPr="0097456A">
        <w:rPr>
          <w:rFonts w:hint="eastAsia"/>
          <w:lang w:val="fr-CH"/>
        </w:rPr>
        <w:t>留下了余地</w:t>
      </w:r>
      <w:r w:rsidRPr="0097456A">
        <w:rPr>
          <w:lang w:val="fr-CH"/>
        </w:rPr>
        <w:t>。与此同时，有委员建议</w:t>
      </w:r>
      <w:r w:rsidRPr="0097456A">
        <w:rPr>
          <w:rFonts w:hint="eastAsia"/>
          <w:lang w:val="fr-CH"/>
        </w:rPr>
        <w:t>说，“</w:t>
      </w:r>
      <w:r w:rsidRPr="0097456A">
        <w:rPr>
          <w:lang w:val="fr-CH"/>
        </w:rPr>
        <w:t>法律上不具约束力</w:t>
      </w:r>
      <w:r w:rsidRPr="0097456A">
        <w:rPr>
          <w:rFonts w:hint="eastAsia"/>
          <w:lang w:val="fr-CH"/>
        </w:rPr>
        <w:t>”</w:t>
      </w:r>
      <w:r w:rsidRPr="0097456A">
        <w:rPr>
          <w:lang w:val="fr-CH"/>
        </w:rPr>
        <w:t>或</w:t>
      </w:r>
      <w:r w:rsidRPr="0097456A">
        <w:rPr>
          <w:rFonts w:hint="eastAsia"/>
          <w:lang w:val="fr-CH"/>
        </w:rPr>
        <w:t>“</w:t>
      </w:r>
      <w:r w:rsidRPr="0097456A">
        <w:rPr>
          <w:lang w:val="fr-CH"/>
        </w:rPr>
        <w:t>法律</w:t>
      </w:r>
      <w:r w:rsidRPr="0097456A">
        <w:rPr>
          <w:rFonts w:hint="eastAsia"/>
          <w:lang w:val="fr-CH"/>
        </w:rPr>
        <w:t>上没有</w:t>
      </w:r>
      <w:r w:rsidRPr="0097456A">
        <w:rPr>
          <w:lang w:val="fr-CH"/>
        </w:rPr>
        <w:t>约束力</w:t>
      </w:r>
      <w:r w:rsidRPr="0097456A">
        <w:rPr>
          <w:rFonts w:hint="eastAsia"/>
          <w:lang w:val="fr-CH"/>
        </w:rPr>
        <w:t>”短语可能更可取</w:t>
      </w:r>
      <w:r w:rsidRPr="0097456A">
        <w:rPr>
          <w:lang w:val="fr-CH"/>
        </w:rPr>
        <w:t>，以</w:t>
      </w:r>
      <w:r w:rsidRPr="0097456A">
        <w:rPr>
          <w:rFonts w:hint="eastAsia"/>
          <w:lang w:val="fr-CH"/>
        </w:rPr>
        <w:t>便</w:t>
      </w:r>
      <w:r w:rsidRPr="0097456A">
        <w:rPr>
          <w:lang w:val="fr-CH"/>
        </w:rPr>
        <w:t>澄清委员会只关注法律</w:t>
      </w:r>
      <w:r w:rsidRPr="0097456A">
        <w:rPr>
          <w:rFonts w:hint="eastAsia"/>
          <w:lang w:val="fr-CH"/>
        </w:rPr>
        <w:t>上的</w:t>
      </w:r>
      <w:r w:rsidRPr="0097456A">
        <w:rPr>
          <w:lang w:val="fr-CH"/>
        </w:rPr>
        <w:t>约束力，并使各语文文本保持一致。另一项建议是</w:t>
      </w:r>
      <w:r w:rsidRPr="0097456A">
        <w:rPr>
          <w:rFonts w:hint="eastAsia"/>
          <w:lang w:val="fr-CH"/>
        </w:rPr>
        <w:t>，仅称之为“</w:t>
      </w:r>
      <w:r w:rsidRPr="0097456A">
        <w:rPr>
          <w:lang w:val="fr-CH"/>
        </w:rPr>
        <w:t>不具约束力的协定</w:t>
      </w:r>
      <w:r w:rsidRPr="0097456A">
        <w:rPr>
          <w:rFonts w:hint="eastAsia"/>
          <w:lang w:val="fr-CH"/>
        </w:rPr>
        <w:t>”，因为此举可能</w:t>
      </w:r>
      <w:r w:rsidRPr="0097456A">
        <w:rPr>
          <w:lang w:val="fr-CH"/>
        </w:rPr>
        <w:t>有助于避免留下此类协定</w:t>
      </w:r>
      <w:r w:rsidRPr="0097456A">
        <w:rPr>
          <w:rFonts w:hint="eastAsia"/>
          <w:lang w:val="fr-CH"/>
        </w:rPr>
        <w:t>在法律上</w:t>
      </w:r>
      <w:r w:rsidRPr="0097456A">
        <w:rPr>
          <w:lang w:val="fr-CH"/>
        </w:rPr>
        <w:t>具有约束力的印象。</w:t>
      </w:r>
    </w:p>
    <w:p w14:paraId="03636332" w14:textId="77777777" w:rsidR="00E959EF" w:rsidRPr="0097456A" w:rsidRDefault="00E959EF" w:rsidP="00BF3B44">
      <w:pPr>
        <w:pStyle w:val="SingleTxtGC"/>
        <w:tabs>
          <w:tab w:val="clear" w:pos="1565"/>
          <w:tab w:val="clear" w:pos="1996"/>
          <w:tab w:val="clear" w:pos="2427"/>
        </w:tabs>
      </w:pPr>
      <w:r w:rsidRPr="0097456A">
        <w:t>242.</w:t>
      </w:r>
      <w:r w:rsidRPr="0097456A">
        <w:tab/>
      </w:r>
      <w:r w:rsidRPr="0097456A">
        <w:rPr>
          <w:rFonts w:hint="eastAsia"/>
          <w:lang w:val="fr-CH"/>
        </w:rPr>
        <w:t>一些</w:t>
      </w:r>
      <w:r w:rsidRPr="0097456A">
        <w:rPr>
          <w:lang w:val="fr-CH"/>
        </w:rPr>
        <w:t>委员</w:t>
      </w:r>
      <w:r w:rsidRPr="0097456A">
        <w:rPr>
          <w:rFonts w:hint="eastAsia"/>
          <w:lang w:val="fr-CH"/>
        </w:rPr>
        <w:t>表示</w:t>
      </w:r>
      <w:r w:rsidRPr="0097456A">
        <w:rPr>
          <w:lang w:val="fr-CH"/>
        </w:rPr>
        <w:t>，特别报告员应</w:t>
      </w:r>
      <w:r w:rsidRPr="0097456A">
        <w:rPr>
          <w:rFonts w:hint="eastAsia"/>
          <w:lang w:val="fr-CH"/>
        </w:rPr>
        <w:t>就使用意味着国际法可适用于不具</w:t>
      </w:r>
      <w:r w:rsidRPr="0097456A">
        <w:rPr>
          <w:lang w:val="fr-CH"/>
        </w:rPr>
        <w:t>法律约束力国际协定的表述</w:t>
      </w:r>
      <w:r w:rsidRPr="0097456A">
        <w:rPr>
          <w:rFonts w:hint="eastAsia"/>
          <w:lang w:val="fr-CH"/>
        </w:rPr>
        <w:t>作出</w:t>
      </w:r>
      <w:r w:rsidRPr="0097456A">
        <w:rPr>
          <w:lang w:val="fr-CH"/>
        </w:rPr>
        <w:t>澄清</w:t>
      </w:r>
      <w:r w:rsidRPr="0097456A">
        <w:rPr>
          <w:rFonts w:hint="eastAsia"/>
          <w:lang w:val="fr-CH"/>
        </w:rPr>
        <w:t>，</w:t>
      </w:r>
      <w:r w:rsidRPr="0097456A">
        <w:rPr>
          <w:lang w:val="fr-CH"/>
        </w:rPr>
        <w:t>因为</w:t>
      </w:r>
      <w:r w:rsidRPr="0097456A">
        <w:rPr>
          <w:rFonts w:hint="eastAsia"/>
          <w:lang w:val="fr-CH"/>
        </w:rPr>
        <w:t>上述</w:t>
      </w:r>
      <w:r w:rsidRPr="0097456A">
        <w:rPr>
          <w:lang w:val="fr-CH"/>
        </w:rPr>
        <w:t>表述可能被解读为与</w:t>
      </w:r>
      <w:r w:rsidRPr="0097456A">
        <w:rPr>
          <w:rFonts w:hint="eastAsia"/>
          <w:lang w:val="fr-CH"/>
        </w:rPr>
        <w:t>以下理解</w:t>
      </w:r>
      <w:r w:rsidRPr="0097456A">
        <w:rPr>
          <w:lang w:val="fr-CH"/>
        </w:rPr>
        <w:t>相矛盾</w:t>
      </w:r>
      <w:r w:rsidRPr="0097456A">
        <w:rPr>
          <w:rFonts w:hint="eastAsia"/>
          <w:lang w:val="fr-CH"/>
        </w:rPr>
        <w:t>：</w:t>
      </w:r>
      <w:r w:rsidRPr="0097456A">
        <w:rPr>
          <w:lang w:val="fr-CH"/>
        </w:rPr>
        <w:t>委员会的工作不</w:t>
      </w:r>
      <w:r w:rsidRPr="0097456A">
        <w:rPr>
          <w:rFonts w:hint="eastAsia"/>
          <w:lang w:val="fr-CH"/>
        </w:rPr>
        <w:t>会</w:t>
      </w:r>
      <w:r w:rsidRPr="0097456A">
        <w:rPr>
          <w:lang w:val="fr-CH"/>
        </w:rPr>
        <w:t>将不具法律约束力的</w:t>
      </w:r>
      <w:r w:rsidRPr="0097456A">
        <w:rPr>
          <w:rFonts w:hint="eastAsia"/>
          <w:lang w:val="fr-CH"/>
        </w:rPr>
        <w:t>国际</w:t>
      </w:r>
      <w:r w:rsidRPr="0097456A">
        <w:rPr>
          <w:lang w:val="fr-CH"/>
        </w:rPr>
        <w:t>协定转变为具有法律约束力的协定。还有委员强调，</w:t>
      </w:r>
      <w:r w:rsidRPr="0097456A">
        <w:rPr>
          <w:rFonts w:hint="eastAsia"/>
          <w:lang w:val="fr-CH"/>
        </w:rPr>
        <w:t>“</w:t>
      </w:r>
      <w:r w:rsidRPr="0097456A">
        <w:rPr>
          <w:lang w:val="fr-CH"/>
        </w:rPr>
        <w:t>以国际法为准</w:t>
      </w:r>
      <w:r w:rsidRPr="0097456A">
        <w:rPr>
          <w:rFonts w:hint="eastAsia"/>
          <w:lang w:val="fr-CH"/>
        </w:rPr>
        <w:t>”短语</w:t>
      </w:r>
      <w:r w:rsidRPr="0097456A">
        <w:rPr>
          <w:lang w:val="fr-CH"/>
        </w:rPr>
        <w:t>是《维也纳条约法公约》第二条中条约定义的检验标准。</w:t>
      </w:r>
    </w:p>
    <w:p w14:paraId="16E1329C" w14:textId="77777777" w:rsidR="00E959EF" w:rsidRPr="0097456A" w:rsidRDefault="00E959EF" w:rsidP="005C5B49">
      <w:pPr>
        <w:pStyle w:val="H4GC"/>
        <w:rPr>
          <w:shd w:val="clear" w:color="000000" w:fill="FFFFFF"/>
        </w:rPr>
      </w:pPr>
      <w:r w:rsidRPr="0097456A">
        <w:rPr>
          <w:shd w:val="clear" w:color="000000" w:fill="FFFFFF"/>
        </w:rPr>
        <w:tab/>
        <w:t>(</w:t>
      </w:r>
      <w:r w:rsidRPr="0097456A">
        <w:rPr>
          <w:rFonts w:hint="eastAsia"/>
          <w:shd w:val="clear" w:color="000000" w:fill="FFFFFF"/>
        </w:rPr>
        <w:t>三</w:t>
      </w:r>
      <w:r w:rsidRPr="0097456A">
        <w:rPr>
          <w:shd w:val="clear" w:color="000000" w:fill="FFFFFF"/>
        </w:rPr>
        <w:t>)</w:t>
      </w:r>
      <w:r w:rsidRPr="0097456A">
        <w:rPr>
          <w:shd w:val="clear" w:color="000000" w:fill="FFFFFF"/>
        </w:rPr>
        <w:tab/>
      </w:r>
      <w:r w:rsidRPr="0097456A">
        <w:rPr>
          <w:rFonts w:hint="eastAsia"/>
          <w:shd w:val="clear" w:color="000000" w:fill="FFFFFF"/>
          <w:lang w:val="fr-CH"/>
        </w:rPr>
        <w:t>该</w:t>
      </w:r>
      <w:r w:rsidRPr="0097456A">
        <w:rPr>
          <w:shd w:val="clear" w:color="000000" w:fill="FFFFFF"/>
          <w:lang w:val="fr-CH"/>
        </w:rPr>
        <w:t>专题范围内的国际协定</w:t>
      </w:r>
    </w:p>
    <w:p w14:paraId="585F3C0C" w14:textId="77777777" w:rsidR="00E959EF" w:rsidRPr="0097456A" w:rsidRDefault="00E959EF" w:rsidP="00BF3B44">
      <w:pPr>
        <w:pStyle w:val="SingleTxtGC"/>
        <w:tabs>
          <w:tab w:val="clear" w:pos="1565"/>
          <w:tab w:val="clear" w:pos="1996"/>
          <w:tab w:val="clear" w:pos="2427"/>
        </w:tabs>
      </w:pPr>
      <w:r w:rsidRPr="0097456A">
        <w:t>243.</w:t>
      </w:r>
      <w:r w:rsidRPr="0097456A">
        <w:tab/>
      </w:r>
      <w:r w:rsidRPr="0097456A">
        <w:rPr>
          <w:lang w:val="fr-CH"/>
        </w:rPr>
        <w:t>委员</w:t>
      </w:r>
      <w:r w:rsidRPr="0097456A">
        <w:rPr>
          <w:rFonts w:hint="eastAsia"/>
          <w:lang w:val="fr-CH"/>
        </w:rPr>
        <w:t>们普遍</w:t>
      </w:r>
      <w:r w:rsidRPr="0097456A">
        <w:rPr>
          <w:lang w:val="fr-CH"/>
        </w:rPr>
        <w:t>认为，</w:t>
      </w:r>
      <w:r w:rsidRPr="0097456A">
        <w:rPr>
          <w:rFonts w:hint="eastAsia"/>
          <w:lang w:val="fr-CH"/>
        </w:rPr>
        <w:t>该</w:t>
      </w:r>
      <w:r w:rsidRPr="0097456A">
        <w:rPr>
          <w:lang w:val="fr-CH"/>
        </w:rPr>
        <w:t>专题的范围应只涵盖国际协定，包括国家之间、国家与国际组织之间以及国际组织之间缔结的协定。有</w:t>
      </w:r>
      <w:r w:rsidRPr="0097456A">
        <w:rPr>
          <w:rFonts w:hint="eastAsia"/>
          <w:lang w:val="fr-CH"/>
        </w:rPr>
        <w:t>委员表示</w:t>
      </w:r>
      <w:r w:rsidRPr="0097456A">
        <w:rPr>
          <w:lang w:val="fr-CH"/>
        </w:rPr>
        <w:t>，</w:t>
      </w:r>
      <w:r w:rsidRPr="0097456A">
        <w:rPr>
          <w:rFonts w:hint="eastAsia"/>
          <w:lang w:val="fr-CH"/>
        </w:rPr>
        <w:t>应将</w:t>
      </w:r>
      <w:r w:rsidRPr="0097456A">
        <w:rPr>
          <w:lang w:val="fr-CH"/>
        </w:rPr>
        <w:t>国际组织缔结的</w:t>
      </w:r>
      <w:r w:rsidRPr="0097456A">
        <w:rPr>
          <w:rFonts w:hint="eastAsia"/>
          <w:lang w:val="fr-CH"/>
        </w:rPr>
        <w:t>不具</w:t>
      </w:r>
      <w:r w:rsidRPr="0097456A">
        <w:rPr>
          <w:lang w:val="fr-CH"/>
        </w:rPr>
        <w:t>法律约束力的国际协定排除在</w:t>
      </w:r>
      <w:r w:rsidRPr="0097456A">
        <w:rPr>
          <w:rFonts w:hint="eastAsia"/>
          <w:lang w:val="fr-CH"/>
        </w:rPr>
        <w:t>该</w:t>
      </w:r>
      <w:r w:rsidRPr="0097456A">
        <w:rPr>
          <w:lang w:val="fr-CH"/>
        </w:rPr>
        <w:t>专题范围之外。</w:t>
      </w:r>
    </w:p>
    <w:p w14:paraId="588F8D19" w14:textId="77777777" w:rsidR="00E959EF" w:rsidRPr="0097456A" w:rsidRDefault="00E959EF" w:rsidP="00BF3B44">
      <w:pPr>
        <w:pStyle w:val="SingleTxtGC"/>
        <w:tabs>
          <w:tab w:val="clear" w:pos="1565"/>
          <w:tab w:val="clear" w:pos="1996"/>
          <w:tab w:val="clear" w:pos="2427"/>
        </w:tabs>
        <w:rPr>
          <w:shd w:val="clear" w:color="000000" w:fill="FFFFFF"/>
        </w:rPr>
      </w:pPr>
      <w:r w:rsidRPr="0097456A">
        <w:t>244.</w:t>
      </w:r>
      <w:r w:rsidRPr="0097456A">
        <w:tab/>
      </w:r>
      <w:r w:rsidRPr="0097456A">
        <w:rPr>
          <w:lang w:val="fr-CH"/>
        </w:rPr>
        <w:t>几位委员建议，委员会</w:t>
      </w:r>
      <w:r w:rsidRPr="0097456A">
        <w:rPr>
          <w:rFonts w:hint="eastAsia"/>
          <w:lang w:val="fr-CH"/>
        </w:rPr>
        <w:t>的该</w:t>
      </w:r>
      <w:r w:rsidRPr="0097456A">
        <w:rPr>
          <w:lang w:val="fr-CH"/>
        </w:rPr>
        <w:t>专题</w:t>
      </w:r>
      <w:r w:rsidRPr="0097456A">
        <w:rPr>
          <w:rFonts w:hint="eastAsia"/>
          <w:lang w:val="fr-CH"/>
        </w:rPr>
        <w:t>相关</w:t>
      </w:r>
      <w:r w:rsidRPr="0097456A">
        <w:rPr>
          <w:lang w:val="fr-CH"/>
        </w:rPr>
        <w:t>工作应</w:t>
      </w:r>
      <w:r w:rsidRPr="0097456A">
        <w:rPr>
          <w:rFonts w:hint="eastAsia"/>
          <w:lang w:val="fr-CH"/>
        </w:rPr>
        <w:t>重点关注</w:t>
      </w:r>
      <w:r w:rsidRPr="0097456A">
        <w:rPr>
          <w:lang w:val="fr-CH"/>
        </w:rPr>
        <w:t>不</w:t>
      </w:r>
      <w:r w:rsidRPr="0097456A">
        <w:rPr>
          <w:rFonts w:hint="eastAsia"/>
          <w:lang w:val="fr-CH"/>
        </w:rPr>
        <w:t>是</w:t>
      </w:r>
      <w:r w:rsidRPr="0097456A">
        <w:rPr>
          <w:lang w:val="fr-CH"/>
        </w:rPr>
        <w:t>条约</w:t>
      </w:r>
      <w:r w:rsidRPr="0097456A">
        <w:rPr>
          <w:rFonts w:hint="eastAsia"/>
          <w:lang w:val="fr-CH"/>
        </w:rPr>
        <w:t>且有意</w:t>
      </w:r>
      <w:r w:rsidRPr="0097456A">
        <w:rPr>
          <w:lang w:val="fr-CH"/>
        </w:rPr>
        <w:t>不具约束力但载有签署方之间的</w:t>
      </w:r>
      <w:r w:rsidRPr="0097456A">
        <w:rPr>
          <w:rFonts w:hint="eastAsia"/>
          <w:lang w:val="fr-CH"/>
        </w:rPr>
        <w:t>协议</w:t>
      </w:r>
      <w:r w:rsidRPr="0097456A">
        <w:rPr>
          <w:lang w:val="fr-CH"/>
        </w:rPr>
        <w:t>且可能</w:t>
      </w:r>
      <w:r w:rsidRPr="0097456A">
        <w:rPr>
          <w:rFonts w:hint="eastAsia"/>
          <w:lang w:val="fr-CH"/>
        </w:rPr>
        <w:t>包含</w:t>
      </w:r>
      <w:r w:rsidRPr="0097456A">
        <w:rPr>
          <w:lang w:val="fr-CH"/>
        </w:rPr>
        <w:t>规范性内容的书面文本。</w:t>
      </w:r>
      <w:r w:rsidRPr="0097456A">
        <w:rPr>
          <w:rFonts w:hint="eastAsia"/>
          <w:lang w:val="fr-CH"/>
        </w:rPr>
        <w:t>与此</w:t>
      </w:r>
      <w:r w:rsidRPr="0097456A">
        <w:rPr>
          <w:lang w:val="fr-CH"/>
        </w:rPr>
        <w:t>同时，有委员</w:t>
      </w:r>
      <w:r w:rsidRPr="0097456A">
        <w:rPr>
          <w:rFonts w:hint="eastAsia"/>
          <w:lang w:val="fr-CH"/>
        </w:rPr>
        <w:t>表示</w:t>
      </w:r>
      <w:r w:rsidRPr="0097456A">
        <w:rPr>
          <w:lang w:val="fr-CH"/>
        </w:rPr>
        <w:t>，非书面协定</w:t>
      </w:r>
      <w:r w:rsidRPr="0097456A">
        <w:rPr>
          <w:rFonts w:hint="eastAsia"/>
          <w:lang w:val="fr-CH"/>
        </w:rPr>
        <w:t>也</w:t>
      </w:r>
      <w:r w:rsidRPr="0097456A">
        <w:rPr>
          <w:lang w:val="fr-CH"/>
        </w:rPr>
        <w:t>应考虑。特别报告员</w:t>
      </w:r>
      <w:r w:rsidRPr="0097456A">
        <w:rPr>
          <w:rFonts w:hint="eastAsia"/>
          <w:lang w:val="fr-CH"/>
        </w:rPr>
        <w:t>认为</w:t>
      </w:r>
      <w:r w:rsidRPr="0097456A">
        <w:rPr>
          <w:lang w:val="fr-CH"/>
        </w:rPr>
        <w:t>应将条约中不</w:t>
      </w:r>
      <w:r w:rsidRPr="0097456A">
        <w:rPr>
          <w:rFonts w:hint="eastAsia"/>
          <w:lang w:val="fr-CH"/>
        </w:rPr>
        <w:t>含</w:t>
      </w:r>
      <w:r w:rsidRPr="0097456A">
        <w:rPr>
          <w:lang w:val="fr-CH"/>
        </w:rPr>
        <w:t>约束</w:t>
      </w:r>
      <w:r w:rsidRPr="0097456A">
        <w:rPr>
          <w:rFonts w:hint="eastAsia"/>
          <w:lang w:val="fr-CH"/>
        </w:rPr>
        <w:t>性文字</w:t>
      </w:r>
      <w:r w:rsidRPr="0097456A">
        <w:rPr>
          <w:lang w:val="fr-CH"/>
        </w:rPr>
        <w:t>的条款以及尚未生效条约的法律</w:t>
      </w:r>
      <w:r w:rsidRPr="0097456A">
        <w:rPr>
          <w:rFonts w:hint="eastAsia"/>
          <w:lang w:val="fr-CH"/>
        </w:rPr>
        <w:t>效力问题</w:t>
      </w:r>
      <w:r w:rsidRPr="0097456A">
        <w:rPr>
          <w:lang w:val="fr-CH"/>
        </w:rPr>
        <w:t>排除在</w:t>
      </w:r>
      <w:r w:rsidRPr="0097456A">
        <w:rPr>
          <w:rFonts w:hint="eastAsia"/>
          <w:lang w:val="fr-CH"/>
        </w:rPr>
        <w:t>该</w:t>
      </w:r>
      <w:r w:rsidRPr="0097456A">
        <w:rPr>
          <w:lang w:val="fr-CH"/>
        </w:rPr>
        <w:t>专题范围之外</w:t>
      </w:r>
      <w:r w:rsidRPr="0097456A">
        <w:rPr>
          <w:rFonts w:hint="eastAsia"/>
          <w:lang w:val="fr-CH"/>
        </w:rPr>
        <w:t>，</w:t>
      </w:r>
      <w:r w:rsidRPr="0097456A">
        <w:rPr>
          <w:lang w:val="fr-CH"/>
        </w:rPr>
        <w:t>一些委员</w:t>
      </w:r>
      <w:r w:rsidRPr="0097456A">
        <w:rPr>
          <w:rFonts w:hint="eastAsia"/>
          <w:lang w:val="fr-CH"/>
        </w:rPr>
        <w:t>对此表示欢迎</w:t>
      </w:r>
      <w:r w:rsidRPr="0097456A">
        <w:rPr>
          <w:lang w:val="fr-CH"/>
        </w:rPr>
        <w:t>。</w:t>
      </w:r>
    </w:p>
    <w:p w14:paraId="1624D1C6" w14:textId="77777777" w:rsidR="00E959EF" w:rsidRPr="0097456A" w:rsidRDefault="00E959EF" w:rsidP="00BF3B44">
      <w:pPr>
        <w:pStyle w:val="SingleTxtGC"/>
        <w:tabs>
          <w:tab w:val="clear" w:pos="1565"/>
          <w:tab w:val="clear" w:pos="1996"/>
          <w:tab w:val="clear" w:pos="2427"/>
        </w:tabs>
      </w:pPr>
      <w:r w:rsidRPr="0097456A">
        <w:lastRenderedPageBreak/>
        <w:t>245.</w:t>
      </w:r>
      <w:r w:rsidRPr="0097456A">
        <w:tab/>
      </w:r>
      <w:r w:rsidRPr="0097456A">
        <w:rPr>
          <w:rFonts w:hint="eastAsia"/>
          <w:lang w:val="fr-CH"/>
        </w:rPr>
        <w:t>也</w:t>
      </w:r>
      <w:r w:rsidRPr="0097456A">
        <w:rPr>
          <w:lang w:val="fr-CH"/>
        </w:rPr>
        <w:t>有委员指出，文件的</w:t>
      </w:r>
      <w:r w:rsidRPr="0097456A">
        <w:rPr>
          <w:rFonts w:hint="eastAsia"/>
          <w:lang w:val="fr-CH"/>
        </w:rPr>
        <w:t>标题不应成为是否</w:t>
      </w:r>
      <w:r w:rsidRPr="0097456A">
        <w:rPr>
          <w:lang w:val="fr-CH"/>
        </w:rPr>
        <w:t>纳入</w:t>
      </w:r>
      <w:r w:rsidRPr="0097456A">
        <w:rPr>
          <w:rFonts w:hint="eastAsia"/>
          <w:lang w:val="fr-CH"/>
        </w:rPr>
        <w:t>该</w:t>
      </w:r>
      <w:r w:rsidRPr="0097456A">
        <w:rPr>
          <w:lang w:val="fr-CH"/>
        </w:rPr>
        <w:t>专题工作</w:t>
      </w:r>
      <w:r w:rsidRPr="0097456A">
        <w:rPr>
          <w:rFonts w:hint="eastAsia"/>
          <w:lang w:val="fr-CH"/>
        </w:rPr>
        <w:t>范围</w:t>
      </w:r>
      <w:r w:rsidRPr="0097456A">
        <w:rPr>
          <w:lang w:val="fr-CH"/>
        </w:rPr>
        <w:t>的决定性因素。有委员</w:t>
      </w:r>
      <w:r w:rsidRPr="0097456A">
        <w:rPr>
          <w:rFonts w:hint="eastAsia"/>
          <w:lang w:val="fr-CH"/>
        </w:rPr>
        <w:t>表示</w:t>
      </w:r>
      <w:r w:rsidRPr="0097456A">
        <w:rPr>
          <w:lang w:val="fr-CH"/>
        </w:rPr>
        <w:t>，委员会应澄清</w:t>
      </w:r>
      <w:r w:rsidRPr="0097456A">
        <w:rPr>
          <w:rFonts w:hint="eastAsia"/>
          <w:lang w:val="fr-CH"/>
        </w:rPr>
        <w:t>指出</w:t>
      </w:r>
      <w:r w:rsidRPr="0097456A">
        <w:rPr>
          <w:lang w:val="fr-CH"/>
        </w:rPr>
        <w:t>，</w:t>
      </w:r>
      <w:r w:rsidRPr="0097456A">
        <w:rPr>
          <w:rFonts w:hint="eastAsia"/>
          <w:lang w:val="fr-CH"/>
        </w:rPr>
        <w:t>其</w:t>
      </w:r>
      <w:r w:rsidRPr="0097456A">
        <w:rPr>
          <w:lang w:val="fr-CH"/>
        </w:rPr>
        <w:t>所处理的是</w:t>
      </w:r>
      <w:r w:rsidRPr="0097456A">
        <w:rPr>
          <w:rFonts w:hint="eastAsia"/>
          <w:lang w:val="fr-CH"/>
        </w:rPr>
        <w:t>含有</w:t>
      </w:r>
      <w:r w:rsidRPr="0097456A">
        <w:rPr>
          <w:lang w:val="fr-CH"/>
        </w:rPr>
        <w:t>政治或道德承诺</w:t>
      </w:r>
      <w:r w:rsidRPr="0097456A">
        <w:rPr>
          <w:rFonts w:hint="eastAsia"/>
          <w:lang w:val="fr-CH"/>
        </w:rPr>
        <w:t>而</w:t>
      </w:r>
      <w:r w:rsidRPr="0097456A">
        <w:rPr>
          <w:lang w:val="fr-CH"/>
        </w:rPr>
        <w:t>无意产生法律</w:t>
      </w:r>
      <w:r w:rsidRPr="0097456A">
        <w:rPr>
          <w:rFonts w:hint="eastAsia"/>
          <w:lang w:val="fr-CH"/>
        </w:rPr>
        <w:t>上的</w:t>
      </w:r>
      <w:r w:rsidRPr="0097456A">
        <w:rPr>
          <w:lang w:val="fr-CH"/>
        </w:rPr>
        <w:t>权利和义务的协定。</w:t>
      </w:r>
      <w:r w:rsidRPr="0097456A">
        <w:rPr>
          <w:rFonts w:hint="eastAsia"/>
          <w:lang w:val="fr-CH"/>
        </w:rPr>
        <w:t>另</w:t>
      </w:r>
      <w:r w:rsidRPr="0097456A">
        <w:rPr>
          <w:lang w:val="fr-CH"/>
        </w:rPr>
        <w:t>一种观点认为，特别报告员</w:t>
      </w:r>
      <w:r w:rsidRPr="0097456A">
        <w:rPr>
          <w:rFonts w:hint="eastAsia"/>
          <w:lang w:val="fr-CH"/>
        </w:rPr>
        <w:t>有意</w:t>
      </w:r>
      <w:r w:rsidRPr="0097456A">
        <w:rPr>
          <w:lang w:val="fr-CH"/>
        </w:rPr>
        <w:t>将</w:t>
      </w:r>
      <w:r w:rsidRPr="0097456A">
        <w:rPr>
          <w:rFonts w:hint="eastAsia"/>
          <w:lang w:val="fr-CH"/>
        </w:rPr>
        <w:t>该</w:t>
      </w:r>
      <w:r w:rsidRPr="0097456A">
        <w:rPr>
          <w:lang w:val="fr-CH"/>
        </w:rPr>
        <w:t>专题</w:t>
      </w:r>
      <w:r w:rsidRPr="0097456A">
        <w:rPr>
          <w:rFonts w:hint="eastAsia"/>
          <w:lang w:val="fr-CH"/>
        </w:rPr>
        <w:t>的</w:t>
      </w:r>
      <w:r w:rsidRPr="0097456A">
        <w:rPr>
          <w:lang w:val="fr-CH"/>
        </w:rPr>
        <w:t>范围限于国家</w:t>
      </w:r>
      <w:r w:rsidRPr="0097456A">
        <w:rPr>
          <w:rFonts w:hint="eastAsia"/>
          <w:lang w:val="fr-CH"/>
        </w:rPr>
        <w:t>在其中</w:t>
      </w:r>
      <w:r w:rsidRPr="0097456A">
        <w:rPr>
          <w:lang w:val="fr-CH"/>
        </w:rPr>
        <w:t>同意作出承诺的协定，</w:t>
      </w:r>
      <w:r w:rsidRPr="0097456A">
        <w:rPr>
          <w:rFonts w:hint="eastAsia"/>
          <w:lang w:val="fr-CH"/>
        </w:rPr>
        <w:t>而</w:t>
      </w:r>
      <w:r w:rsidRPr="0097456A">
        <w:rPr>
          <w:lang w:val="fr-CH"/>
        </w:rPr>
        <w:t>这</w:t>
      </w:r>
      <w:r w:rsidRPr="0097456A">
        <w:rPr>
          <w:rFonts w:hint="eastAsia"/>
          <w:lang w:val="fr-CH"/>
        </w:rPr>
        <w:t>样做</w:t>
      </w:r>
      <w:r w:rsidRPr="0097456A">
        <w:rPr>
          <w:lang w:val="fr-CH"/>
        </w:rPr>
        <w:t>可能会造成一些实际问题，因</w:t>
      </w:r>
      <w:r w:rsidRPr="0097456A">
        <w:rPr>
          <w:rFonts w:hint="eastAsia"/>
          <w:lang w:val="fr-CH"/>
        </w:rPr>
        <w:t>为</w:t>
      </w:r>
      <w:r w:rsidRPr="0097456A">
        <w:rPr>
          <w:lang w:val="fr-CH"/>
        </w:rPr>
        <w:t>可能会</w:t>
      </w:r>
      <w:r w:rsidRPr="0097456A">
        <w:rPr>
          <w:rFonts w:hint="eastAsia"/>
          <w:lang w:val="fr-CH"/>
        </w:rPr>
        <w:t>将</w:t>
      </w:r>
      <w:r w:rsidRPr="0097456A">
        <w:rPr>
          <w:lang w:val="fr-CH"/>
        </w:rPr>
        <w:t>大量被</w:t>
      </w:r>
      <w:r w:rsidRPr="0097456A">
        <w:rPr>
          <w:rFonts w:hint="eastAsia"/>
          <w:lang w:val="fr-CH"/>
        </w:rPr>
        <w:t>一些</w:t>
      </w:r>
      <w:r w:rsidRPr="0097456A">
        <w:rPr>
          <w:lang w:val="fr-CH"/>
        </w:rPr>
        <w:t>国家视为不具约束力国际协定的文件排除在委员会的</w:t>
      </w:r>
      <w:r w:rsidRPr="0097456A">
        <w:rPr>
          <w:rFonts w:hint="eastAsia"/>
          <w:lang w:val="fr-CH"/>
        </w:rPr>
        <w:t>考虑</w:t>
      </w:r>
      <w:r w:rsidRPr="0097456A">
        <w:rPr>
          <w:lang w:val="fr-CH"/>
        </w:rPr>
        <w:t>范围之外。</w:t>
      </w:r>
    </w:p>
    <w:p w14:paraId="1D905CAB" w14:textId="77777777" w:rsidR="00E959EF" w:rsidRPr="0097456A" w:rsidRDefault="00E959EF" w:rsidP="00BF3B44">
      <w:pPr>
        <w:pStyle w:val="SingleTxtGC"/>
        <w:tabs>
          <w:tab w:val="clear" w:pos="1565"/>
          <w:tab w:val="clear" w:pos="1996"/>
          <w:tab w:val="clear" w:pos="2427"/>
        </w:tabs>
      </w:pPr>
      <w:r w:rsidRPr="0097456A">
        <w:t>246.</w:t>
      </w:r>
      <w:r w:rsidRPr="0097456A">
        <w:tab/>
      </w:r>
      <w:r w:rsidRPr="0097456A">
        <w:rPr>
          <w:lang w:val="fr-CH"/>
        </w:rPr>
        <w:t>一些委员支持</w:t>
      </w:r>
      <w:r w:rsidRPr="0097456A">
        <w:rPr>
          <w:rFonts w:hint="eastAsia"/>
          <w:lang w:val="fr-CH"/>
        </w:rPr>
        <w:t>将</w:t>
      </w:r>
      <w:r w:rsidRPr="0097456A">
        <w:rPr>
          <w:lang w:val="fr-CH"/>
        </w:rPr>
        <w:t>国际组织的决议</w:t>
      </w:r>
      <w:r w:rsidRPr="0097456A">
        <w:rPr>
          <w:rFonts w:hint="eastAsia"/>
          <w:lang w:val="fr-CH"/>
        </w:rPr>
        <w:t>考虑在内</w:t>
      </w:r>
      <w:r w:rsidRPr="0097456A">
        <w:rPr>
          <w:lang w:val="fr-CH"/>
        </w:rPr>
        <w:t>，因为</w:t>
      </w:r>
      <w:r w:rsidRPr="0097456A">
        <w:rPr>
          <w:rFonts w:hint="eastAsia"/>
          <w:lang w:val="fr-CH"/>
        </w:rPr>
        <w:t>此类</w:t>
      </w:r>
      <w:r w:rsidRPr="0097456A">
        <w:rPr>
          <w:lang w:val="fr-CH"/>
        </w:rPr>
        <w:t>决议通常是</w:t>
      </w:r>
      <w:r w:rsidRPr="0097456A">
        <w:rPr>
          <w:rFonts w:hint="eastAsia"/>
          <w:lang w:val="fr-CH"/>
        </w:rPr>
        <w:t>在</w:t>
      </w:r>
      <w:r w:rsidRPr="0097456A">
        <w:rPr>
          <w:lang w:val="fr-CH"/>
        </w:rPr>
        <w:t>国际组织成员</w:t>
      </w:r>
      <w:r w:rsidRPr="0097456A">
        <w:rPr>
          <w:rFonts w:hint="eastAsia"/>
          <w:lang w:val="fr-CH"/>
        </w:rPr>
        <w:t>间</w:t>
      </w:r>
      <w:r w:rsidRPr="0097456A">
        <w:rPr>
          <w:lang w:val="fr-CH"/>
        </w:rPr>
        <w:t>谈判达成的，不能被视为单方面文件。</w:t>
      </w:r>
      <w:r w:rsidRPr="0097456A">
        <w:rPr>
          <w:rFonts w:hint="eastAsia"/>
          <w:lang w:val="fr-CH"/>
        </w:rPr>
        <w:t>但是，几位</w:t>
      </w:r>
      <w:r w:rsidRPr="0097456A">
        <w:rPr>
          <w:lang w:val="fr-CH"/>
        </w:rPr>
        <w:t>委员</w:t>
      </w:r>
      <w:r w:rsidRPr="0097456A">
        <w:rPr>
          <w:rFonts w:hint="eastAsia"/>
          <w:lang w:val="fr-CH"/>
        </w:rPr>
        <w:t>表示</w:t>
      </w:r>
      <w:r w:rsidRPr="0097456A">
        <w:rPr>
          <w:lang w:val="fr-CH"/>
        </w:rPr>
        <w:t>，</w:t>
      </w:r>
      <w:r w:rsidRPr="0097456A">
        <w:rPr>
          <w:rFonts w:hint="eastAsia"/>
          <w:lang w:val="fr-CH"/>
        </w:rPr>
        <w:t>该</w:t>
      </w:r>
      <w:r w:rsidRPr="0097456A">
        <w:rPr>
          <w:lang w:val="fr-CH"/>
        </w:rPr>
        <w:t>专题</w:t>
      </w:r>
      <w:r w:rsidRPr="0097456A">
        <w:rPr>
          <w:rFonts w:hint="eastAsia"/>
          <w:lang w:val="fr-CH"/>
        </w:rPr>
        <w:t>的</w:t>
      </w:r>
      <w:r w:rsidRPr="0097456A">
        <w:rPr>
          <w:lang w:val="fr-CH"/>
        </w:rPr>
        <w:t>范围应排除国际组织的决议</w:t>
      </w:r>
      <w:r w:rsidRPr="0097456A">
        <w:rPr>
          <w:rFonts w:hint="eastAsia"/>
          <w:lang w:val="fr-CH"/>
        </w:rPr>
        <w:t>及</w:t>
      </w:r>
      <w:r w:rsidRPr="0097456A">
        <w:rPr>
          <w:lang w:val="fr-CH"/>
        </w:rPr>
        <w:t>其他文件。特别报告员</w:t>
      </w:r>
      <w:r w:rsidRPr="0097456A">
        <w:rPr>
          <w:rFonts w:hint="eastAsia"/>
          <w:lang w:val="fr-CH"/>
        </w:rPr>
        <w:t>有意</w:t>
      </w:r>
      <w:r w:rsidRPr="0097456A">
        <w:rPr>
          <w:lang w:val="fr-CH"/>
        </w:rPr>
        <w:t>将国家的单方面文件</w:t>
      </w:r>
      <w:r w:rsidRPr="0097456A">
        <w:rPr>
          <w:rFonts w:hint="eastAsia"/>
          <w:lang w:val="fr-CH"/>
        </w:rPr>
        <w:t>和</w:t>
      </w:r>
      <w:r w:rsidRPr="0097456A">
        <w:rPr>
          <w:lang w:val="fr-CH"/>
        </w:rPr>
        <w:t>条约中不具约束力的条款排除在</w:t>
      </w:r>
      <w:r w:rsidRPr="0097456A">
        <w:rPr>
          <w:rFonts w:hint="eastAsia"/>
          <w:lang w:val="fr-CH"/>
        </w:rPr>
        <w:t>该</w:t>
      </w:r>
      <w:r w:rsidRPr="0097456A">
        <w:rPr>
          <w:lang w:val="fr-CH"/>
        </w:rPr>
        <w:t>专题范围之外</w:t>
      </w:r>
      <w:r w:rsidRPr="0097456A">
        <w:rPr>
          <w:rFonts w:hint="eastAsia"/>
          <w:lang w:val="fr-CH"/>
        </w:rPr>
        <w:t>，</w:t>
      </w:r>
      <w:r w:rsidRPr="0097456A">
        <w:rPr>
          <w:lang w:val="fr-CH"/>
        </w:rPr>
        <w:t>委员们对此表示欢迎。</w:t>
      </w:r>
    </w:p>
    <w:p w14:paraId="463FC764" w14:textId="77777777" w:rsidR="00E959EF" w:rsidRPr="0097456A" w:rsidRDefault="00E959EF" w:rsidP="00BF3B44">
      <w:pPr>
        <w:pStyle w:val="SingleTxtGC"/>
        <w:tabs>
          <w:tab w:val="clear" w:pos="1565"/>
          <w:tab w:val="clear" w:pos="1996"/>
          <w:tab w:val="clear" w:pos="2427"/>
        </w:tabs>
      </w:pPr>
      <w:r w:rsidRPr="0097456A">
        <w:t>247.</w:t>
      </w:r>
      <w:r w:rsidRPr="0097456A">
        <w:tab/>
      </w:r>
      <w:r w:rsidRPr="0097456A">
        <w:rPr>
          <w:lang w:val="fr-CH"/>
        </w:rPr>
        <w:t>几位委员认为，不一定</w:t>
      </w:r>
      <w:r w:rsidRPr="0097456A">
        <w:rPr>
          <w:rFonts w:hint="eastAsia"/>
          <w:lang w:val="fr-CH"/>
        </w:rPr>
        <w:t>应</w:t>
      </w:r>
      <w:r w:rsidRPr="0097456A">
        <w:rPr>
          <w:lang w:val="fr-CH"/>
        </w:rPr>
        <w:t>将政府间会议决议排除在</w:t>
      </w:r>
      <w:r w:rsidRPr="0097456A">
        <w:rPr>
          <w:rFonts w:hint="eastAsia"/>
          <w:lang w:val="fr-CH"/>
        </w:rPr>
        <w:t>该</w:t>
      </w:r>
      <w:r w:rsidRPr="0097456A">
        <w:rPr>
          <w:lang w:val="fr-CH"/>
        </w:rPr>
        <w:t>专题范围之外，因为</w:t>
      </w:r>
      <w:r w:rsidRPr="0097456A">
        <w:rPr>
          <w:rFonts w:hint="eastAsia"/>
          <w:lang w:val="fr-CH"/>
        </w:rPr>
        <w:t>此类</w:t>
      </w:r>
      <w:r w:rsidRPr="0097456A">
        <w:rPr>
          <w:lang w:val="fr-CH"/>
        </w:rPr>
        <w:t>决议</w:t>
      </w:r>
      <w:r w:rsidRPr="0097456A">
        <w:rPr>
          <w:rFonts w:hint="eastAsia"/>
          <w:lang w:val="fr-CH"/>
        </w:rPr>
        <w:t>属于</w:t>
      </w:r>
      <w:r w:rsidRPr="0097456A">
        <w:rPr>
          <w:lang w:val="fr-CH"/>
        </w:rPr>
        <w:t>多个法律实体之间的协定。一些委员表示对将</w:t>
      </w:r>
      <w:r w:rsidRPr="0097456A">
        <w:rPr>
          <w:rFonts w:hint="eastAsia"/>
          <w:lang w:val="fr-CH"/>
        </w:rPr>
        <w:t>此类</w:t>
      </w:r>
      <w:r w:rsidRPr="0097456A">
        <w:rPr>
          <w:lang w:val="fr-CH"/>
        </w:rPr>
        <w:t>决议排除在</w:t>
      </w:r>
      <w:r w:rsidRPr="0097456A">
        <w:rPr>
          <w:rFonts w:hint="eastAsia"/>
          <w:lang w:val="fr-CH"/>
        </w:rPr>
        <w:t>该</w:t>
      </w:r>
      <w:r w:rsidRPr="0097456A">
        <w:rPr>
          <w:lang w:val="fr-CH"/>
        </w:rPr>
        <w:t>专题范围之外持灵活态度，但同时指出，</w:t>
      </w:r>
      <w:r w:rsidRPr="0097456A">
        <w:rPr>
          <w:rFonts w:hint="eastAsia"/>
          <w:lang w:val="fr-CH"/>
        </w:rPr>
        <w:t>若</w:t>
      </w:r>
      <w:r w:rsidRPr="0097456A">
        <w:rPr>
          <w:lang w:val="fr-CH"/>
        </w:rPr>
        <w:t>决定将其排除</w:t>
      </w:r>
      <w:r w:rsidRPr="0097456A">
        <w:rPr>
          <w:rFonts w:hint="eastAsia"/>
          <w:lang w:val="fr-CH"/>
        </w:rPr>
        <w:t>在外</w:t>
      </w:r>
      <w:r w:rsidRPr="0097456A">
        <w:rPr>
          <w:lang w:val="fr-CH"/>
        </w:rPr>
        <w:t>，</w:t>
      </w:r>
      <w:r w:rsidRPr="0097456A">
        <w:rPr>
          <w:rFonts w:hint="eastAsia"/>
          <w:lang w:val="fr-CH"/>
        </w:rPr>
        <w:t>须</w:t>
      </w:r>
      <w:r w:rsidRPr="0097456A">
        <w:rPr>
          <w:lang w:val="fr-CH"/>
        </w:rPr>
        <w:t>进一步详细说明理由。</w:t>
      </w:r>
    </w:p>
    <w:p w14:paraId="17D114CF" w14:textId="77777777" w:rsidR="00E959EF" w:rsidRPr="0097456A" w:rsidRDefault="00E959EF" w:rsidP="00BF3B44">
      <w:pPr>
        <w:pStyle w:val="SingleTxtGC"/>
        <w:tabs>
          <w:tab w:val="clear" w:pos="1565"/>
          <w:tab w:val="clear" w:pos="1996"/>
          <w:tab w:val="clear" w:pos="2427"/>
        </w:tabs>
      </w:pPr>
      <w:r w:rsidRPr="0097456A">
        <w:t>248.</w:t>
      </w:r>
      <w:r w:rsidRPr="0097456A">
        <w:tab/>
      </w:r>
      <w:r w:rsidRPr="0097456A">
        <w:rPr>
          <w:lang w:val="fr-CH"/>
        </w:rPr>
        <w:t>有委员</w:t>
      </w:r>
      <w:r w:rsidRPr="0097456A">
        <w:rPr>
          <w:rFonts w:hint="eastAsia"/>
          <w:lang w:val="fr-CH"/>
        </w:rPr>
        <w:t>表示</w:t>
      </w:r>
      <w:r w:rsidRPr="0097456A">
        <w:rPr>
          <w:lang w:val="fr-CH"/>
        </w:rPr>
        <w:t>，不应</w:t>
      </w:r>
      <w:r w:rsidRPr="0097456A">
        <w:rPr>
          <w:rFonts w:hint="eastAsia"/>
          <w:lang w:val="fr-CH"/>
        </w:rPr>
        <w:t>将</w:t>
      </w:r>
      <w:r w:rsidRPr="0097456A">
        <w:rPr>
          <w:lang w:val="fr-CH"/>
        </w:rPr>
        <w:t>多边体制框架内缔结的协定</w:t>
      </w:r>
      <w:r w:rsidRPr="0097456A">
        <w:rPr>
          <w:rFonts w:hint="eastAsia"/>
          <w:lang w:val="fr-CH"/>
        </w:rPr>
        <w:t>排除在该</w:t>
      </w:r>
      <w:r w:rsidRPr="0097456A">
        <w:rPr>
          <w:lang w:val="fr-CH"/>
        </w:rPr>
        <w:t>专题范围</w:t>
      </w:r>
      <w:r w:rsidRPr="0097456A">
        <w:rPr>
          <w:rFonts w:hint="eastAsia"/>
          <w:lang w:val="fr-CH"/>
        </w:rPr>
        <w:t>之外</w:t>
      </w:r>
      <w:r w:rsidRPr="0097456A">
        <w:rPr>
          <w:lang w:val="fr-CH"/>
        </w:rPr>
        <w:t>，因为包括国家和国际组织在内的多方之间缔结的不具法律约束力的协定</w:t>
      </w:r>
      <w:r w:rsidRPr="0097456A">
        <w:rPr>
          <w:rFonts w:hint="eastAsia"/>
          <w:lang w:val="fr-CH"/>
        </w:rPr>
        <w:t>当中，有大量是此类协定</w:t>
      </w:r>
      <w:r w:rsidRPr="0097456A">
        <w:rPr>
          <w:lang w:val="fr-CH"/>
        </w:rPr>
        <w:t>。</w:t>
      </w:r>
      <w:r w:rsidRPr="0097456A">
        <w:rPr>
          <w:rFonts w:hint="eastAsia"/>
          <w:lang w:val="fr-CH"/>
        </w:rPr>
        <w:t>也</w:t>
      </w:r>
      <w:r w:rsidRPr="0097456A">
        <w:rPr>
          <w:lang w:val="fr-CH"/>
        </w:rPr>
        <w:t>有委员</w:t>
      </w:r>
      <w:r w:rsidRPr="0097456A">
        <w:rPr>
          <w:rFonts w:hint="eastAsia"/>
          <w:lang w:val="fr-CH"/>
        </w:rPr>
        <w:t>表示</w:t>
      </w:r>
      <w:r w:rsidRPr="0097456A">
        <w:rPr>
          <w:lang w:val="fr-CH"/>
        </w:rPr>
        <w:t>，特别报告员可以在更广泛的国际组织框架内探讨不具法律约束力协定在国家间互动中的作用。</w:t>
      </w:r>
    </w:p>
    <w:p w14:paraId="4B17F5A2" w14:textId="77777777" w:rsidR="00E959EF" w:rsidRPr="0097456A" w:rsidRDefault="00E959EF" w:rsidP="00BF3B44">
      <w:pPr>
        <w:pStyle w:val="SingleTxtGC"/>
        <w:tabs>
          <w:tab w:val="clear" w:pos="1565"/>
          <w:tab w:val="clear" w:pos="1996"/>
          <w:tab w:val="clear" w:pos="2427"/>
        </w:tabs>
      </w:pPr>
      <w:r w:rsidRPr="0097456A">
        <w:t>249.</w:t>
      </w:r>
      <w:r w:rsidRPr="0097456A">
        <w:tab/>
      </w:r>
      <w:r w:rsidRPr="0097456A">
        <w:rPr>
          <w:lang w:val="fr-CH"/>
        </w:rPr>
        <w:t>有委员</w:t>
      </w:r>
      <w:r w:rsidRPr="0097456A">
        <w:rPr>
          <w:rFonts w:hint="eastAsia"/>
          <w:lang w:val="fr-CH"/>
        </w:rPr>
        <w:t>表示</w:t>
      </w:r>
      <w:r w:rsidRPr="0097456A">
        <w:rPr>
          <w:lang w:val="fr-CH"/>
        </w:rPr>
        <w:t>，</w:t>
      </w:r>
      <w:r w:rsidRPr="0097456A">
        <w:rPr>
          <w:rFonts w:hint="eastAsia"/>
          <w:lang w:val="fr-CH"/>
        </w:rPr>
        <w:t>该</w:t>
      </w:r>
      <w:r w:rsidRPr="0097456A">
        <w:rPr>
          <w:lang w:val="fr-CH"/>
        </w:rPr>
        <w:t>专题</w:t>
      </w:r>
      <w:r w:rsidRPr="0097456A">
        <w:rPr>
          <w:rFonts w:hint="eastAsia"/>
          <w:lang w:val="fr-CH"/>
        </w:rPr>
        <w:t>相关</w:t>
      </w:r>
      <w:r w:rsidRPr="0097456A">
        <w:rPr>
          <w:lang w:val="fr-CH"/>
        </w:rPr>
        <w:t>研究应</w:t>
      </w:r>
      <w:r w:rsidRPr="0097456A">
        <w:rPr>
          <w:rFonts w:hint="eastAsia"/>
          <w:lang w:val="fr-CH"/>
        </w:rPr>
        <w:t>涵盖</w:t>
      </w:r>
      <w:r w:rsidRPr="0097456A">
        <w:rPr>
          <w:lang w:val="fr-CH"/>
        </w:rPr>
        <w:t>一些条约</w:t>
      </w:r>
      <w:r w:rsidRPr="0097456A">
        <w:rPr>
          <w:rFonts w:hint="eastAsia"/>
          <w:lang w:val="fr-CH"/>
        </w:rPr>
        <w:t>所附带</w:t>
      </w:r>
      <w:r w:rsidRPr="0097456A">
        <w:rPr>
          <w:lang w:val="fr-CH"/>
        </w:rPr>
        <w:t>的不具约束力声明，包括</w:t>
      </w:r>
      <w:r w:rsidRPr="0097456A">
        <w:rPr>
          <w:rFonts w:hint="eastAsia"/>
          <w:lang w:val="fr-CH"/>
        </w:rPr>
        <w:t>涵盖</w:t>
      </w:r>
      <w:r w:rsidRPr="0097456A">
        <w:rPr>
          <w:lang w:val="fr-CH"/>
        </w:rPr>
        <w:t>双边条约</w:t>
      </w:r>
      <w:r w:rsidRPr="0097456A">
        <w:rPr>
          <w:rFonts w:hint="eastAsia"/>
          <w:lang w:val="fr-CH"/>
        </w:rPr>
        <w:t>框架内</w:t>
      </w:r>
      <w:r w:rsidRPr="0097456A">
        <w:rPr>
          <w:lang w:val="fr-CH"/>
        </w:rPr>
        <w:t>的附带安排。有委员指出，</w:t>
      </w:r>
      <w:r w:rsidRPr="0097456A">
        <w:rPr>
          <w:rFonts w:hint="eastAsia"/>
          <w:lang w:val="fr-CH"/>
        </w:rPr>
        <w:t>一些</w:t>
      </w:r>
      <w:r w:rsidRPr="0097456A">
        <w:rPr>
          <w:lang w:val="fr-CH"/>
        </w:rPr>
        <w:t>此类附件</w:t>
      </w:r>
      <w:r w:rsidRPr="0097456A">
        <w:rPr>
          <w:rFonts w:hint="eastAsia"/>
          <w:lang w:val="fr-CH"/>
        </w:rPr>
        <w:t>可能包含</w:t>
      </w:r>
      <w:r w:rsidRPr="0097456A">
        <w:rPr>
          <w:lang w:val="fr-CH"/>
        </w:rPr>
        <w:t>未来协定的示范文本、商定解释或根据示范文本订立的条约执行协定。</w:t>
      </w:r>
    </w:p>
    <w:p w14:paraId="713716AC" w14:textId="77777777" w:rsidR="00E959EF" w:rsidRPr="0097456A" w:rsidRDefault="00E959EF" w:rsidP="00BF3B44">
      <w:pPr>
        <w:pStyle w:val="SingleTxtGC"/>
        <w:tabs>
          <w:tab w:val="clear" w:pos="1565"/>
          <w:tab w:val="clear" w:pos="1996"/>
          <w:tab w:val="clear" w:pos="2427"/>
        </w:tabs>
      </w:pPr>
      <w:r w:rsidRPr="0097456A">
        <w:t>250.</w:t>
      </w:r>
      <w:r w:rsidRPr="0097456A">
        <w:tab/>
      </w:r>
      <w:r w:rsidRPr="0097456A">
        <w:rPr>
          <w:rFonts w:hint="eastAsia"/>
          <w:lang w:val="fr-CH"/>
        </w:rPr>
        <w:t>几位</w:t>
      </w:r>
      <w:r w:rsidRPr="0097456A">
        <w:rPr>
          <w:lang w:val="fr-CH"/>
        </w:rPr>
        <w:t>委员认为，有必要将机构间协定或行政安排纳入</w:t>
      </w:r>
      <w:r w:rsidRPr="0097456A">
        <w:rPr>
          <w:rFonts w:hint="eastAsia"/>
          <w:lang w:val="fr-CH"/>
        </w:rPr>
        <w:t>该</w:t>
      </w:r>
      <w:r w:rsidRPr="0097456A">
        <w:rPr>
          <w:lang w:val="fr-CH"/>
        </w:rPr>
        <w:t>专题范围，例如不同国家的行政当局、联邦成员州</w:t>
      </w:r>
      <w:r w:rsidRPr="0097456A">
        <w:rPr>
          <w:rFonts w:hint="eastAsia"/>
          <w:lang w:val="fr-CH"/>
        </w:rPr>
        <w:t>或国家其他领土单位以及</w:t>
      </w:r>
      <w:r w:rsidRPr="0097456A">
        <w:rPr>
          <w:lang w:val="fr-CH"/>
        </w:rPr>
        <w:t>中央银行之间的协定或安排。有委员指出，不具法律约束力的国际协定</w:t>
      </w:r>
      <w:r w:rsidRPr="0097456A">
        <w:rPr>
          <w:rFonts w:hint="eastAsia"/>
          <w:lang w:val="fr-CH"/>
        </w:rPr>
        <w:t>当中，有</w:t>
      </w:r>
      <w:r w:rsidRPr="0097456A">
        <w:rPr>
          <w:lang w:val="fr-CH"/>
        </w:rPr>
        <w:t>很大一部分是在次国家一级缔结的，将其排除在</w:t>
      </w:r>
      <w:r w:rsidRPr="0097456A">
        <w:rPr>
          <w:rFonts w:hint="eastAsia"/>
          <w:lang w:val="fr-CH"/>
        </w:rPr>
        <w:t>该</w:t>
      </w:r>
      <w:r w:rsidRPr="0097456A">
        <w:rPr>
          <w:lang w:val="fr-CH"/>
        </w:rPr>
        <w:t>专题范围之外可能会妨碍委员会的工作。</w:t>
      </w:r>
    </w:p>
    <w:p w14:paraId="696DC7FB" w14:textId="77777777" w:rsidR="00E959EF" w:rsidRPr="0097456A" w:rsidRDefault="00E959EF" w:rsidP="00BF3B44">
      <w:pPr>
        <w:pStyle w:val="SingleTxtGC"/>
        <w:tabs>
          <w:tab w:val="clear" w:pos="1565"/>
          <w:tab w:val="clear" w:pos="1996"/>
          <w:tab w:val="clear" w:pos="2427"/>
        </w:tabs>
      </w:pPr>
      <w:r w:rsidRPr="0097456A">
        <w:t>251.</w:t>
      </w:r>
      <w:r w:rsidRPr="0097456A">
        <w:tab/>
      </w:r>
      <w:r w:rsidRPr="0097456A">
        <w:rPr>
          <w:lang w:val="fr-CH"/>
        </w:rPr>
        <w:t>一些委员指出，</w:t>
      </w:r>
      <w:r w:rsidRPr="0097456A">
        <w:rPr>
          <w:rFonts w:hint="eastAsia"/>
          <w:lang w:val="fr-CH"/>
        </w:rPr>
        <w:t>多</w:t>
      </w:r>
      <w:r w:rsidRPr="0097456A">
        <w:rPr>
          <w:lang w:val="fr-CH"/>
        </w:rPr>
        <w:t>国的国内法允许缔结机构间协定</w:t>
      </w:r>
      <w:r w:rsidRPr="0097456A">
        <w:rPr>
          <w:rFonts w:hint="eastAsia"/>
          <w:lang w:val="fr-CH"/>
        </w:rPr>
        <w:t>，而</w:t>
      </w:r>
      <w:r w:rsidRPr="0097456A">
        <w:rPr>
          <w:lang w:val="fr-CH"/>
        </w:rPr>
        <w:t>不产生具有国际约束力的义务，</w:t>
      </w:r>
      <w:r w:rsidRPr="0097456A">
        <w:rPr>
          <w:rFonts w:hint="eastAsia"/>
          <w:lang w:val="fr-CH"/>
        </w:rPr>
        <w:t>但</w:t>
      </w:r>
      <w:r w:rsidRPr="0097456A">
        <w:rPr>
          <w:lang w:val="fr-CH"/>
        </w:rPr>
        <w:t>在</w:t>
      </w:r>
      <w:r w:rsidRPr="0097456A">
        <w:rPr>
          <w:rFonts w:hint="eastAsia"/>
          <w:lang w:val="fr-CH"/>
        </w:rPr>
        <w:t>某</w:t>
      </w:r>
      <w:r w:rsidRPr="0097456A">
        <w:rPr>
          <w:lang w:val="fr-CH"/>
        </w:rPr>
        <w:t>些国</w:t>
      </w:r>
      <w:r w:rsidRPr="0097456A">
        <w:rPr>
          <w:rFonts w:hint="eastAsia"/>
          <w:lang w:val="fr-CH"/>
        </w:rPr>
        <w:t>内法律体系中</w:t>
      </w:r>
      <w:r w:rsidRPr="0097456A">
        <w:rPr>
          <w:lang w:val="fr-CH"/>
        </w:rPr>
        <w:t>，</w:t>
      </w:r>
      <w:r w:rsidRPr="0097456A">
        <w:rPr>
          <w:rFonts w:hint="eastAsia"/>
          <w:lang w:val="fr-CH"/>
        </w:rPr>
        <w:t>机构间</w:t>
      </w:r>
      <w:r w:rsidRPr="0097456A">
        <w:rPr>
          <w:lang w:val="fr-CH"/>
        </w:rPr>
        <w:t>协定可能产生具有法律约束力的义务。有委员</w:t>
      </w:r>
      <w:r w:rsidRPr="0097456A">
        <w:rPr>
          <w:rFonts w:hint="eastAsia"/>
          <w:lang w:val="fr-CH"/>
        </w:rPr>
        <w:t>表示</w:t>
      </w:r>
      <w:r w:rsidRPr="0097456A">
        <w:rPr>
          <w:lang w:val="fr-CH"/>
        </w:rPr>
        <w:t>，</w:t>
      </w:r>
      <w:r w:rsidRPr="0097456A">
        <w:rPr>
          <w:rFonts w:hint="eastAsia"/>
          <w:lang w:val="fr-CH"/>
        </w:rPr>
        <w:t>此类</w:t>
      </w:r>
      <w:r w:rsidRPr="0097456A">
        <w:rPr>
          <w:lang w:val="fr-CH"/>
        </w:rPr>
        <w:t>协定可能被视为国家间</w:t>
      </w:r>
      <w:r w:rsidRPr="0097456A">
        <w:rPr>
          <w:rFonts w:hint="eastAsia"/>
          <w:lang w:val="fr-CH"/>
        </w:rPr>
        <w:t>的</w:t>
      </w:r>
      <w:r w:rsidRPr="0097456A">
        <w:rPr>
          <w:lang w:val="fr-CH"/>
        </w:rPr>
        <w:t>不具法律约束力协定，但对其进行研究可能并不合适。另</w:t>
      </w:r>
      <w:r w:rsidRPr="0097456A">
        <w:rPr>
          <w:rFonts w:hint="eastAsia"/>
          <w:lang w:val="fr-CH"/>
        </w:rPr>
        <w:t>有</w:t>
      </w:r>
      <w:r w:rsidRPr="0097456A">
        <w:rPr>
          <w:lang w:val="fr-CH"/>
        </w:rPr>
        <w:t>一种意见认为，委员会不宜</w:t>
      </w:r>
      <w:r w:rsidRPr="0097456A">
        <w:rPr>
          <w:rFonts w:hint="eastAsia"/>
          <w:lang w:val="fr-CH"/>
        </w:rPr>
        <w:t>考虑</w:t>
      </w:r>
      <w:r w:rsidRPr="0097456A">
        <w:rPr>
          <w:lang w:val="fr-CH"/>
        </w:rPr>
        <w:t>机构间协定，因为</w:t>
      </w:r>
      <w:r w:rsidRPr="0097456A">
        <w:rPr>
          <w:rFonts w:hint="eastAsia"/>
          <w:lang w:val="fr-CH"/>
        </w:rPr>
        <w:t>此类</w:t>
      </w:r>
      <w:r w:rsidRPr="0097456A">
        <w:rPr>
          <w:lang w:val="fr-CH"/>
        </w:rPr>
        <w:t>文件的性质往往取决于国家</w:t>
      </w:r>
      <w:r w:rsidRPr="0097456A">
        <w:rPr>
          <w:rFonts w:hint="eastAsia"/>
          <w:lang w:val="fr-CH"/>
        </w:rPr>
        <w:t>内部</w:t>
      </w:r>
      <w:r w:rsidRPr="0097456A">
        <w:rPr>
          <w:lang w:val="fr-CH"/>
        </w:rPr>
        <w:t>中央和地方当局之间的权力分配，</w:t>
      </w:r>
      <w:r w:rsidRPr="0097456A">
        <w:rPr>
          <w:rFonts w:hint="eastAsia"/>
          <w:lang w:val="fr-CH"/>
        </w:rPr>
        <w:t>从而</w:t>
      </w:r>
      <w:r w:rsidRPr="0097456A">
        <w:rPr>
          <w:lang w:val="fr-CH"/>
        </w:rPr>
        <w:t>导致此类文件</w:t>
      </w:r>
      <w:r w:rsidRPr="0097456A">
        <w:rPr>
          <w:rFonts w:hint="eastAsia"/>
          <w:lang w:val="fr-CH"/>
        </w:rPr>
        <w:t>可能采取</w:t>
      </w:r>
      <w:r w:rsidRPr="0097456A">
        <w:rPr>
          <w:lang w:val="fr-CH"/>
        </w:rPr>
        <w:t>的形式千差万别。</w:t>
      </w:r>
    </w:p>
    <w:p w14:paraId="339DDFFF" w14:textId="77777777" w:rsidR="00E959EF" w:rsidRPr="0097456A" w:rsidRDefault="00E959EF" w:rsidP="00BF3B44">
      <w:pPr>
        <w:pStyle w:val="SingleTxtGC"/>
        <w:tabs>
          <w:tab w:val="clear" w:pos="1565"/>
          <w:tab w:val="clear" w:pos="1996"/>
          <w:tab w:val="clear" w:pos="2427"/>
        </w:tabs>
      </w:pPr>
      <w:r w:rsidRPr="0097456A">
        <w:t>252.</w:t>
      </w:r>
      <w:r w:rsidRPr="0097456A">
        <w:tab/>
      </w:r>
      <w:r w:rsidRPr="0097456A">
        <w:rPr>
          <w:lang w:val="fr-CH"/>
        </w:rPr>
        <w:t>一些委员指出，委员会可以</w:t>
      </w:r>
      <w:r w:rsidRPr="0097456A">
        <w:rPr>
          <w:rFonts w:hint="eastAsia"/>
          <w:lang w:val="fr-CH"/>
        </w:rPr>
        <w:t>考虑</w:t>
      </w:r>
      <w:r w:rsidRPr="0097456A">
        <w:rPr>
          <w:lang w:val="fr-CH"/>
        </w:rPr>
        <w:t>国家与国家和国际组织以外的行为</w:t>
      </w:r>
      <w:r w:rsidRPr="0097456A">
        <w:rPr>
          <w:rFonts w:hint="eastAsia"/>
          <w:lang w:val="fr-CH"/>
        </w:rPr>
        <w:t>体</w:t>
      </w:r>
      <w:r w:rsidRPr="0097456A">
        <w:rPr>
          <w:lang w:val="fr-CH"/>
        </w:rPr>
        <w:t>之间</w:t>
      </w:r>
      <w:r w:rsidRPr="0097456A">
        <w:rPr>
          <w:rFonts w:hint="eastAsia"/>
          <w:lang w:val="fr-CH"/>
        </w:rPr>
        <w:t>缔结</w:t>
      </w:r>
      <w:r w:rsidRPr="0097456A">
        <w:rPr>
          <w:lang w:val="fr-CH"/>
        </w:rPr>
        <w:t>的协定，例如国家与反叛或叛乱运动或</w:t>
      </w:r>
      <w:r w:rsidRPr="0097456A">
        <w:rPr>
          <w:rFonts w:hint="eastAsia"/>
          <w:lang w:val="fr-CH"/>
        </w:rPr>
        <w:t>者</w:t>
      </w:r>
      <w:r w:rsidRPr="0097456A">
        <w:rPr>
          <w:lang w:val="fr-CH"/>
        </w:rPr>
        <w:t>非国家武装团体达成的协定。</w:t>
      </w:r>
      <w:r w:rsidRPr="0097456A">
        <w:rPr>
          <w:rFonts w:hint="eastAsia"/>
          <w:lang w:val="fr-CH"/>
        </w:rPr>
        <w:t>还</w:t>
      </w:r>
      <w:r w:rsidRPr="0097456A">
        <w:rPr>
          <w:lang w:val="fr-CH"/>
        </w:rPr>
        <w:t>有委员指出，</w:t>
      </w:r>
      <w:r w:rsidRPr="0097456A">
        <w:rPr>
          <w:rFonts w:hint="eastAsia"/>
          <w:lang w:val="fr-CH"/>
        </w:rPr>
        <w:t>可将国家与未得到承认的国家或政府之间的协定纳入该专题范围。有委员指出，上述类别的协定</w:t>
      </w:r>
      <w:r w:rsidRPr="0097456A">
        <w:rPr>
          <w:lang w:val="fr-CH"/>
        </w:rPr>
        <w:t>即使之后被排除在</w:t>
      </w:r>
      <w:r w:rsidRPr="0097456A">
        <w:rPr>
          <w:rFonts w:hint="eastAsia"/>
          <w:lang w:val="fr-CH"/>
        </w:rPr>
        <w:t>该</w:t>
      </w:r>
      <w:r w:rsidRPr="0097456A">
        <w:rPr>
          <w:lang w:val="fr-CH"/>
        </w:rPr>
        <w:t>专题范围外，</w:t>
      </w:r>
      <w:r w:rsidRPr="0097456A">
        <w:rPr>
          <w:rFonts w:hint="eastAsia"/>
          <w:lang w:val="fr-CH"/>
        </w:rPr>
        <w:t>排除决定也应是在经过仔细评估后作出的</w:t>
      </w:r>
      <w:r w:rsidRPr="0097456A">
        <w:rPr>
          <w:lang w:val="fr-CH"/>
        </w:rPr>
        <w:t>。</w:t>
      </w:r>
    </w:p>
    <w:p w14:paraId="4AA6FE1F" w14:textId="77777777" w:rsidR="00E959EF" w:rsidRPr="0097456A" w:rsidRDefault="00E959EF" w:rsidP="005C5B49">
      <w:pPr>
        <w:pStyle w:val="H23GC"/>
        <w:rPr>
          <w:shd w:val="clear" w:color="000000" w:fill="FFFFFF"/>
        </w:rPr>
      </w:pPr>
      <w:r w:rsidRPr="0097456A">
        <w:rPr>
          <w:shd w:val="clear" w:color="000000" w:fill="FFFFFF"/>
        </w:rPr>
        <w:tab/>
      </w:r>
      <w:bookmarkStart w:id="150" w:name="_Toc176438417"/>
      <w:r w:rsidRPr="0097456A">
        <w:rPr>
          <w:shd w:val="clear" w:color="000000" w:fill="FFFFFF"/>
        </w:rPr>
        <w:t>(c)</w:t>
      </w:r>
      <w:r w:rsidRPr="0097456A">
        <w:rPr>
          <w:shd w:val="clear" w:color="000000" w:fill="FFFFFF"/>
        </w:rPr>
        <w:tab/>
      </w:r>
      <w:r w:rsidRPr="0097456A">
        <w:rPr>
          <w:rFonts w:hint="eastAsia"/>
          <w:shd w:val="clear" w:color="000000" w:fill="FFFFFF"/>
        </w:rPr>
        <w:t>确定拟予仔细研究的问题</w:t>
      </w:r>
      <w:bookmarkEnd w:id="150"/>
    </w:p>
    <w:p w14:paraId="036FC5DB" w14:textId="7C6ADEF8" w:rsidR="00E959EF" w:rsidRPr="0097456A" w:rsidRDefault="00E959EF" w:rsidP="005C5B49">
      <w:pPr>
        <w:pStyle w:val="H4GC"/>
        <w:rPr>
          <w:rFonts w:eastAsia="黑体"/>
          <w:shd w:val="clear" w:color="000000" w:fill="FFFFFF"/>
        </w:rPr>
      </w:pPr>
      <w:r w:rsidRPr="0097456A">
        <w:tab/>
        <w:t>(</w:t>
      </w:r>
      <w:r w:rsidRPr="0097456A">
        <w:rPr>
          <w:rFonts w:hint="eastAsia"/>
        </w:rPr>
        <w:t>一</w:t>
      </w:r>
      <w:r w:rsidRPr="0097456A">
        <w:t>)</w:t>
      </w:r>
      <w:r w:rsidRPr="0097456A">
        <w:tab/>
      </w:r>
      <w:r w:rsidRPr="0097456A">
        <w:rPr>
          <w:lang w:val="fr-CH"/>
        </w:rPr>
        <w:t>区分条约与不具法律约束力的协定的标准</w:t>
      </w:r>
    </w:p>
    <w:p w14:paraId="720606D2" w14:textId="77777777" w:rsidR="00E959EF" w:rsidRPr="0097456A" w:rsidRDefault="00E959EF" w:rsidP="00BF3B44">
      <w:pPr>
        <w:pStyle w:val="SingleTxtGC"/>
        <w:tabs>
          <w:tab w:val="clear" w:pos="1565"/>
          <w:tab w:val="clear" w:pos="1996"/>
          <w:tab w:val="clear" w:pos="2427"/>
        </w:tabs>
        <w:rPr>
          <w:shd w:val="clear" w:color="000000" w:fill="FFFFFF"/>
        </w:rPr>
      </w:pPr>
      <w:r w:rsidRPr="0097456A">
        <w:t>253.</w:t>
      </w:r>
      <w:r w:rsidRPr="0097456A">
        <w:tab/>
      </w:r>
      <w:r w:rsidRPr="0097456A">
        <w:rPr>
          <w:rFonts w:hint="eastAsia"/>
          <w:lang w:val="fr-CH"/>
        </w:rPr>
        <w:t>几位</w:t>
      </w:r>
      <w:r w:rsidRPr="0097456A">
        <w:rPr>
          <w:lang w:val="fr-CH"/>
        </w:rPr>
        <w:t>委员认为，</w:t>
      </w:r>
      <w:r w:rsidRPr="0097456A">
        <w:rPr>
          <w:rFonts w:hint="eastAsia"/>
          <w:lang w:val="fr-CH"/>
        </w:rPr>
        <w:t>在</w:t>
      </w:r>
      <w:r w:rsidRPr="0097456A">
        <w:rPr>
          <w:lang w:val="fr-CH"/>
        </w:rPr>
        <w:t>委员会</w:t>
      </w:r>
      <w:r w:rsidRPr="0097456A">
        <w:rPr>
          <w:rFonts w:hint="eastAsia"/>
          <w:lang w:val="fr-CH"/>
        </w:rPr>
        <w:t>内</w:t>
      </w:r>
      <w:r w:rsidRPr="0097456A">
        <w:rPr>
          <w:lang w:val="fr-CH"/>
        </w:rPr>
        <w:t>审议</w:t>
      </w:r>
      <w:r w:rsidRPr="0097456A">
        <w:rPr>
          <w:rFonts w:hint="eastAsia"/>
          <w:lang w:val="fr-CH"/>
        </w:rPr>
        <w:t>该</w:t>
      </w:r>
      <w:r w:rsidRPr="0097456A">
        <w:rPr>
          <w:lang w:val="fr-CH"/>
        </w:rPr>
        <w:t>专题</w:t>
      </w:r>
      <w:r w:rsidRPr="0097456A">
        <w:rPr>
          <w:rFonts w:hint="eastAsia"/>
          <w:lang w:val="fr-CH"/>
        </w:rPr>
        <w:t>，</w:t>
      </w:r>
      <w:r w:rsidRPr="0097456A">
        <w:rPr>
          <w:lang w:val="fr-CH"/>
        </w:rPr>
        <w:t>目的</w:t>
      </w:r>
      <w:r w:rsidRPr="0097456A">
        <w:rPr>
          <w:rFonts w:hint="eastAsia"/>
          <w:lang w:val="fr-CH"/>
        </w:rPr>
        <w:t>在于</w:t>
      </w:r>
      <w:r w:rsidRPr="0097456A">
        <w:rPr>
          <w:lang w:val="fr-CH"/>
        </w:rPr>
        <w:t>协助区分具有法律约束力的协定和不具法律约束力的协定。有委员强调</w:t>
      </w:r>
      <w:r w:rsidRPr="0097456A">
        <w:rPr>
          <w:rFonts w:hint="eastAsia"/>
          <w:lang w:val="fr-CH"/>
        </w:rPr>
        <w:t>指出</w:t>
      </w:r>
      <w:r w:rsidRPr="0097456A">
        <w:rPr>
          <w:lang w:val="fr-CH"/>
        </w:rPr>
        <w:t>，委员会的工作首先应明确</w:t>
      </w:r>
      <w:r w:rsidRPr="0097456A">
        <w:rPr>
          <w:lang w:val="fr-CH"/>
        </w:rPr>
        <w:lastRenderedPageBreak/>
        <w:t>指出不具法律约束力的国际协定的含义，</w:t>
      </w:r>
      <w:r w:rsidRPr="0097456A">
        <w:rPr>
          <w:rFonts w:hint="eastAsia"/>
          <w:lang w:val="fr-CH"/>
        </w:rPr>
        <w:t>从而不会有人想当然地推定</w:t>
      </w:r>
      <w:r w:rsidRPr="0097456A">
        <w:rPr>
          <w:lang w:val="fr-CH"/>
        </w:rPr>
        <w:t>文件标题中使用</w:t>
      </w:r>
      <w:r w:rsidRPr="0097456A">
        <w:rPr>
          <w:rFonts w:hint="eastAsia"/>
          <w:lang w:val="fr-CH"/>
        </w:rPr>
        <w:t>“</w:t>
      </w:r>
      <w:r w:rsidRPr="0097456A">
        <w:rPr>
          <w:lang w:val="fr-CH"/>
        </w:rPr>
        <w:t>协定</w:t>
      </w:r>
      <w:r w:rsidRPr="0097456A">
        <w:rPr>
          <w:rFonts w:hint="eastAsia"/>
          <w:lang w:val="fr-CH"/>
        </w:rPr>
        <w:t>”</w:t>
      </w:r>
      <w:r w:rsidRPr="0097456A">
        <w:rPr>
          <w:lang w:val="fr-CH"/>
        </w:rPr>
        <w:t>一词就意味着案文具有法律约束力。</w:t>
      </w:r>
    </w:p>
    <w:p w14:paraId="6C40A331" w14:textId="77777777" w:rsidR="00E959EF" w:rsidRPr="0097456A" w:rsidRDefault="00E959EF" w:rsidP="00BF3B44">
      <w:pPr>
        <w:pStyle w:val="SingleTxtGC"/>
        <w:tabs>
          <w:tab w:val="clear" w:pos="1565"/>
          <w:tab w:val="clear" w:pos="1996"/>
          <w:tab w:val="clear" w:pos="2427"/>
        </w:tabs>
        <w:rPr>
          <w:shd w:val="clear" w:color="000000" w:fill="FFFFFF"/>
        </w:rPr>
      </w:pPr>
      <w:r w:rsidRPr="0097456A">
        <w:t>254.</w:t>
      </w:r>
      <w:r w:rsidRPr="0097456A">
        <w:tab/>
      </w:r>
      <w:r w:rsidRPr="0097456A">
        <w:rPr>
          <w:rFonts w:hint="eastAsia"/>
          <w:lang w:val="fr-CH"/>
        </w:rPr>
        <w:t>几位</w:t>
      </w:r>
      <w:r w:rsidRPr="0097456A">
        <w:rPr>
          <w:lang w:val="fr-CH"/>
        </w:rPr>
        <w:t>委员认为，首要标准应当是国家</w:t>
      </w:r>
      <w:r w:rsidRPr="0097456A">
        <w:rPr>
          <w:rFonts w:hint="eastAsia"/>
          <w:lang w:val="fr-CH"/>
        </w:rPr>
        <w:t>在</w:t>
      </w:r>
      <w:r w:rsidRPr="0097456A">
        <w:rPr>
          <w:lang w:val="fr-CH"/>
        </w:rPr>
        <w:t>协定案文中</w:t>
      </w:r>
      <w:r w:rsidRPr="0097456A">
        <w:rPr>
          <w:rFonts w:hint="eastAsia"/>
          <w:lang w:val="fr-CH"/>
        </w:rPr>
        <w:t>所</w:t>
      </w:r>
      <w:r w:rsidRPr="0097456A">
        <w:rPr>
          <w:lang w:val="fr-CH"/>
        </w:rPr>
        <w:t>表明的意图。有</w:t>
      </w:r>
      <w:r w:rsidRPr="0097456A">
        <w:rPr>
          <w:rFonts w:hint="eastAsia"/>
          <w:lang w:val="fr-CH"/>
        </w:rPr>
        <w:t>委员表示</w:t>
      </w:r>
      <w:r w:rsidRPr="0097456A">
        <w:rPr>
          <w:lang w:val="fr-CH"/>
        </w:rPr>
        <w:t>，</w:t>
      </w:r>
      <w:r w:rsidRPr="0097456A">
        <w:rPr>
          <w:rFonts w:hint="eastAsia"/>
          <w:lang w:val="fr-CH"/>
        </w:rPr>
        <w:t>协定各方</w:t>
      </w:r>
      <w:r w:rsidRPr="0097456A">
        <w:rPr>
          <w:lang w:val="fr-CH"/>
        </w:rPr>
        <w:t>的意图可能不同，</w:t>
      </w:r>
      <w:r w:rsidRPr="0097456A">
        <w:rPr>
          <w:rFonts w:hint="eastAsia"/>
          <w:lang w:val="fr-CH"/>
        </w:rPr>
        <w:t>且会</w:t>
      </w:r>
      <w:r w:rsidRPr="0097456A">
        <w:rPr>
          <w:lang w:val="fr-CH"/>
        </w:rPr>
        <w:t>随着时间的推移而改变，</w:t>
      </w:r>
      <w:r w:rsidRPr="0097456A">
        <w:rPr>
          <w:rFonts w:hint="eastAsia"/>
          <w:lang w:val="fr-CH"/>
        </w:rPr>
        <w:t>因而</w:t>
      </w:r>
      <w:r w:rsidRPr="0097456A">
        <w:rPr>
          <w:lang w:val="fr-CH"/>
        </w:rPr>
        <w:t>不应将其视为决定</w:t>
      </w:r>
      <w:r w:rsidRPr="0097456A">
        <w:rPr>
          <w:rFonts w:hint="eastAsia"/>
          <w:lang w:val="fr-CH"/>
        </w:rPr>
        <w:t>性</w:t>
      </w:r>
      <w:r w:rsidRPr="0097456A">
        <w:rPr>
          <w:lang w:val="fr-CH"/>
        </w:rPr>
        <w:t>因素。有委员指出，</w:t>
      </w:r>
      <w:r w:rsidRPr="0097456A">
        <w:rPr>
          <w:rFonts w:hint="eastAsia"/>
          <w:lang w:val="fr-CH"/>
        </w:rPr>
        <w:t>有些情况中，协定明确指出其不具约束力，但与此同时，其中却含有几处标志性用语，让人得出结论认为该协定实际上是具有约束力的协定。几位委员指出，还应考虑多项客观要件，包括案文、形式</w:t>
      </w:r>
      <w:r w:rsidRPr="0097456A">
        <w:rPr>
          <w:lang w:val="fr-CH"/>
        </w:rPr>
        <w:t>和订立协定的相关情况</w:t>
      </w:r>
      <w:r w:rsidRPr="0097456A">
        <w:rPr>
          <w:rFonts w:hint="eastAsia"/>
          <w:lang w:val="fr-CH"/>
        </w:rPr>
        <w:t>。</w:t>
      </w:r>
      <w:r w:rsidRPr="0097456A">
        <w:rPr>
          <w:lang w:val="fr-CH"/>
        </w:rPr>
        <w:t>有委员建议，委员会可采取综合</w:t>
      </w:r>
      <w:r w:rsidRPr="0097456A">
        <w:rPr>
          <w:rFonts w:hint="eastAsia"/>
          <w:lang w:val="fr-CH"/>
        </w:rPr>
        <w:t>方针</w:t>
      </w:r>
      <w:r w:rsidRPr="0097456A">
        <w:rPr>
          <w:lang w:val="fr-CH"/>
        </w:rPr>
        <w:t>，</w:t>
      </w:r>
      <w:r w:rsidRPr="0097456A">
        <w:rPr>
          <w:rFonts w:hint="eastAsia"/>
          <w:lang w:val="fr-CH"/>
        </w:rPr>
        <w:t>既虑及</w:t>
      </w:r>
      <w:r w:rsidRPr="0097456A">
        <w:rPr>
          <w:lang w:val="fr-CH"/>
        </w:rPr>
        <w:t>客观</w:t>
      </w:r>
      <w:r w:rsidRPr="0097456A">
        <w:rPr>
          <w:rFonts w:hint="eastAsia"/>
          <w:lang w:val="fr-CH"/>
        </w:rPr>
        <w:t>标准，又虑及</w:t>
      </w:r>
      <w:r w:rsidRPr="0097456A">
        <w:rPr>
          <w:lang w:val="fr-CH"/>
        </w:rPr>
        <w:t>主观标准。不具法律约束力协定缔约方的嗣后实践被</w:t>
      </w:r>
      <w:r w:rsidRPr="0097456A">
        <w:rPr>
          <w:rFonts w:hint="eastAsia"/>
          <w:lang w:val="fr-CH"/>
        </w:rPr>
        <w:t>视为具有</w:t>
      </w:r>
      <w:r w:rsidRPr="0097456A">
        <w:rPr>
          <w:lang w:val="fr-CH"/>
        </w:rPr>
        <w:t>相关</w:t>
      </w:r>
      <w:r w:rsidRPr="0097456A">
        <w:rPr>
          <w:rFonts w:hint="eastAsia"/>
          <w:lang w:val="fr-CH"/>
        </w:rPr>
        <w:t>性</w:t>
      </w:r>
      <w:r w:rsidRPr="0097456A">
        <w:rPr>
          <w:lang w:val="fr-CH"/>
        </w:rPr>
        <w:t>。有委员强调有必要对每</w:t>
      </w:r>
      <w:r w:rsidRPr="0097456A">
        <w:rPr>
          <w:rFonts w:hint="eastAsia"/>
          <w:lang w:val="fr-CH"/>
        </w:rPr>
        <w:t>一</w:t>
      </w:r>
      <w:r w:rsidRPr="0097456A">
        <w:rPr>
          <w:lang w:val="fr-CH"/>
        </w:rPr>
        <w:t>项文书进行逐案评估。有委员指出</w:t>
      </w:r>
      <w:r w:rsidRPr="0097456A">
        <w:rPr>
          <w:rFonts w:hint="eastAsia"/>
          <w:lang w:val="fr-CH"/>
        </w:rPr>
        <w:t>：</w:t>
      </w:r>
      <w:r w:rsidRPr="0097456A">
        <w:rPr>
          <w:lang w:val="fr-CH"/>
        </w:rPr>
        <w:t>没有任何指标能</w:t>
      </w:r>
      <w:r w:rsidRPr="0097456A">
        <w:rPr>
          <w:rFonts w:hint="eastAsia"/>
          <w:lang w:val="fr-CH"/>
        </w:rPr>
        <w:t>仅凭一己之力</w:t>
      </w:r>
      <w:r w:rsidRPr="0097456A">
        <w:rPr>
          <w:lang w:val="fr-CH"/>
        </w:rPr>
        <w:t>决定协定是否</w:t>
      </w:r>
      <w:r w:rsidRPr="0097456A">
        <w:rPr>
          <w:rFonts w:hint="eastAsia"/>
          <w:lang w:val="fr-CH"/>
        </w:rPr>
        <w:t>可能</w:t>
      </w:r>
      <w:r w:rsidRPr="0097456A">
        <w:rPr>
          <w:lang w:val="fr-CH"/>
        </w:rPr>
        <w:t>具有约束力</w:t>
      </w:r>
      <w:r w:rsidRPr="0097456A">
        <w:rPr>
          <w:rFonts w:hint="eastAsia"/>
          <w:lang w:val="fr-CH"/>
        </w:rPr>
        <w:t>；</w:t>
      </w:r>
      <w:r w:rsidRPr="0097456A">
        <w:rPr>
          <w:lang w:val="fr-CH"/>
        </w:rPr>
        <w:t>各项指标或标准之间不应有</w:t>
      </w:r>
      <w:r w:rsidRPr="0097456A">
        <w:rPr>
          <w:rFonts w:hint="eastAsia"/>
          <w:lang w:val="fr-CH"/>
        </w:rPr>
        <w:t>位阶</w:t>
      </w:r>
      <w:r w:rsidRPr="0097456A">
        <w:rPr>
          <w:lang w:val="fr-CH"/>
        </w:rPr>
        <w:t>之分</w:t>
      </w:r>
      <w:r w:rsidRPr="0097456A">
        <w:rPr>
          <w:rFonts w:hint="eastAsia"/>
          <w:lang w:val="fr-CH"/>
        </w:rPr>
        <w:t>；</w:t>
      </w:r>
      <w:r w:rsidRPr="0097456A">
        <w:rPr>
          <w:lang w:val="fr-CH"/>
        </w:rPr>
        <w:t>应</w:t>
      </w:r>
      <w:r w:rsidRPr="0097456A">
        <w:rPr>
          <w:rFonts w:hint="eastAsia"/>
          <w:lang w:val="fr-CH"/>
        </w:rPr>
        <w:t>逐案</w:t>
      </w:r>
      <w:r w:rsidRPr="0097456A">
        <w:rPr>
          <w:lang w:val="fr-CH"/>
        </w:rPr>
        <w:t>综合考虑和权衡所有因素。</w:t>
      </w:r>
    </w:p>
    <w:p w14:paraId="06C18737" w14:textId="21EEC8F7" w:rsidR="00E959EF" w:rsidRPr="0097456A" w:rsidRDefault="00E959EF" w:rsidP="00BF3B44">
      <w:pPr>
        <w:pStyle w:val="SingleTxtGC"/>
        <w:tabs>
          <w:tab w:val="clear" w:pos="1565"/>
          <w:tab w:val="clear" w:pos="1996"/>
          <w:tab w:val="clear" w:pos="2427"/>
        </w:tabs>
      </w:pPr>
      <w:r w:rsidRPr="0097456A">
        <w:t>255.</w:t>
      </w:r>
      <w:r w:rsidRPr="0097456A">
        <w:tab/>
      </w:r>
      <w:r w:rsidRPr="0097456A">
        <w:rPr>
          <w:lang w:val="fr-CH"/>
        </w:rPr>
        <w:t>关于条约和不具法律约束力国际协定区分标准的类型，有</w:t>
      </w:r>
      <w:r w:rsidRPr="0097456A">
        <w:rPr>
          <w:rFonts w:hint="eastAsia"/>
          <w:lang w:val="fr-CH"/>
        </w:rPr>
        <w:t>委员坚持主张</w:t>
      </w:r>
      <w:r w:rsidRPr="0097456A">
        <w:rPr>
          <w:lang w:val="fr-CH"/>
        </w:rPr>
        <w:t>，在进行</w:t>
      </w:r>
      <w:r w:rsidRPr="0097456A">
        <w:rPr>
          <w:rFonts w:hint="eastAsia"/>
          <w:lang w:val="fr-CH"/>
        </w:rPr>
        <w:t>此种</w:t>
      </w:r>
      <w:r w:rsidRPr="0097456A">
        <w:rPr>
          <w:lang w:val="fr-CH"/>
        </w:rPr>
        <w:t>区分时</w:t>
      </w:r>
      <w:r w:rsidRPr="0097456A">
        <w:rPr>
          <w:rFonts w:hint="eastAsia"/>
          <w:lang w:val="fr-CH"/>
        </w:rPr>
        <w:t>，是否存在着最后</w:t>
      </w:r>
      <w:r w:rsidRPr="0097456A">
        <w:rPr>
          <w:lang w:val="fr-CH"/>
        </w:rPr>
        <w:t>条款</w:t>
      </w:r>
      <w:r w:rsidR="005C5B49" w:rsidRPr="005C5B49">
        <w:rPr>
          <w:rFonts w:hint="eastAsia"/>
          <w:spacing w:val="-50"/>
          <w:lang w:val="fr-CH"/>
        </w:rPr>
        <w:t>―</w:t>
      </w:r>
      <w:r w:rsidR="005C5B49" w:rsidRPr="005C5B49">
        <w:rPr>
          <w:rFonts w:hint="eastAsia"/>
          <w:lang w:val="fr-CH"/>
        </w:rPr>
        <w:t>―</w:t>
      </w:r>
      <w:r w:rsidRPr="0097456A">
        <w:rPr>
          <w:lang w:val="fr-CH"/>
        </w:rPr>
        <w:t>包括</w:t>
      </w:r>
      <w:r w:rsidRPr="0097456A">
        <w:rPr>
          <w:rFonts w:hint="eastAsia"/>
          <w:lang w:val="fr-CH"/>
        </w:rPr>
        <w:t>是否规定了须予以</w:t>
      </w:r>
      <w:r w:rsidRPr="0097456A">
        <w:rPr>
          <w:lang w:val="fr-CH"/>
        </w:rPr>
        <w:t>批准</w:t>
      </w:r>
      <w:r w:rsidRPr="0097456A">
        <w:rPr>
          <w:rFonts w:hint="eastAsia"/>
          <w:lang w:val="fr-CH"/>
        </w:rPr>
        <w:t>，是否存在着</w:t>
      </w:r>
      <w:r w:rsidRPr="0097456A">
        <w:rPr>
          <w:lang w:val="fr-CH"/>
        </w:rPr>
        <w:t>单方面</w:t>
      </w:r>
      <w:r w:rsidRPr="0097456A">
        <w:rPr>
          <w:rFonts w:hint="eastAsia"/>
          <w:lang w:val="fr-CH"/>
        </w:rPr>
        <w:t>取消</w:t>
      </w:r>
      <w:r w:rsidRPr="0097456A">
        <w:rPr>
          <w:lang w:val="fr-CH"/>
        </w:rPr>
        <w:t>协定</w:t>
      </w:r>
      <w:r w:rsidRPr="0097456A">
        <w:rPr>
          <w:rFonts w:hint="eastAsia"/>
          <w:lang w:val="fr-CH"/>
        </w:rPr>
        <w:t>之</w:t>
      </w:r>
      <w:r w:rsidRPr="0097456A">
        <w:rPr>
          <w:lang w:val="fr-CH"/>
        </w:rPr>
        <w:t>可能性</w:t>
      </w:r>
      <w:r w:rsidRPr="0097456A">
        <w:rPr>
          <w:rFonts w:hint="eastAsia"/>
          <w:lang w:val="fr-CH"/>
        </w:rPr>
        <w:t>，</w:t>
      </w:r>
      <w:r w:rsidRPr="0097456A">
        <w:rPr>
          <w:lang w:val="fr-CH"/>
        </w:rPr>
        <w:t>以及</w:t>
      </w:r>
      <w:r w:rsidRPr="0097456A">
        <w:rPr>
          <w:rFonts w:hint="eastAsia"/>
          <w:lang w:val="fr-CH"/>
        </w:rPr>
        <w:t>是否考虑了设立监督</w:t>
      </w:r>
      <w:r w:rsidRPr="0097456A">
        <w:rPr>
          <w:lang w:val="fr-CH"/>
        </w:rPr>
        <w:t>或争端解决机制，</w:t>
      </w:r>
      <w:r w:rsidRPr="0097456A">
        <w:rPr>
          <w:rFonts w:hint="eastAsia"/>
          <w:lang w:val="fr-CH"/>
        </w:rPr>
        <w:t>均</w:t>
      </w:r>
      <w:r w:rsidRPr="0097456A">
        <w:rPr>
          <w:lang w:val="fr-CH"/>
        </w:rPr>
        <w:t>不</w:t>
      </w:r>
      <w:r w:rsidRPr="0097456A">
        <w:rPr>
          <w:rFonts w:hint="eastAsia"/>
          <w:lang w:val="fr-CH"/>
        </w:rPr>
        <w:t>是</w:t>
      </w:r>
      <w:r w:rsidRPr="0097456A">
        <w:rPr>
          <w:lang w:val="fr-CH"/>
        </w:rPr>
        <w:t>决定性</w:t>
      </w:r>
      <w:r w:rsidRPr="0097456A">
        <w:rPr>
          <w:rFonts w:hint="eastAsia"/>
          <w:lang w:val="fr-CH"/>
        </w:rPr>
        <w:t>因素</w:t>
      </w:r>
      <w:r w:rsidRPr="0097456A">
        <w:rPr>
          <w:lang w:val="fr-CH"/>
        </w:rPr>
        <w:t>。根据《维也纳条约法公约》第</w:t>
      </w:r>
      <w:r w:rsidRPr="0097456A">
        <w:rPr>
          <w:rFonts w:hint="eastAsia"/>
          <w:lang w:val="fr-CH"/>
        </w:rPr>
        <w:t>二条第一款</w:t>
      </w:r>
      <w:r w:rsidRPr="0097456A">
        <w:rPr>
          <w:lang w:val="fr-CH"/>
        </w:rPr>
        <w:t>(a)</w:t>
      </w:r>
      <w:r w:rsidRPr="0097456A">
        <w:rPr>
          <w:rFonts w:hint="eastAsia"/>
          <w:lang w:val="fr-CH"/>
        </w:rPr>
        <w:t>项所规定的“</w:t>
      </w:r>
      <w:r w:rsidRPr="0097456A">
        <w:rPr>
          <w:lang w:val="fr-CH"/>
        </w:rPr>
        <w:t>条约</w:t>
      </w:r>
      <w:r w:rsidRPr="0097456A">
        <w:rPr>
          <w:rFonts w:hint="eastAsia"/>
          <w:lang w:val="fr-CH"/>
        </w:rPr>
        <w:t>”</w:t>
      </w:r>
      <w:r w:rsidRPr="0097456A">
        <w:rPr>
          <w:lang w:val="fr-CH"/>
        </w:rPr>
        <w:t>一词定义，有</w:t>
      </w:r>
      <w:r w:rsidRPr="0097456A">
        <w:rPr>
          <w:rFonts w:hint="eastAsia"/>
          <w:lang w:val="fr-CH"/>
        </w:rPr>
        <w:t>委员表示</w:t>
      </w:r>
      <w:r w:rsidRPr="0097456A">
        <w:rPr>
          <w:lang w:val="fr-CH"/>
        </w:rPr>
        <w:t>，确定协定</w:t>
      </w:r>
      <w:r w:rsidRPr="0097456A">
        <w:rPr>
          <w:rFonts w:hint="eastAsia"/>
          <w:lang w:val="fr-CH"/>
        </w:rPr>
        <w:t>各方</w:t>
      </w:r>
      <w:r w:rsidRPr="0097456A">
        <w:rPr>
          <w:lang w:val="fr-CH"/>
        </w:rPr>
        <w:t>是否</w:t>
      </w:r>
      <w:r w:rsidRPr="0097456A">
        <w:rPr>
          <w:rFonts w:hint="eastAsia"/>
          <w:lang w:val="fr-CH"/>
        </w:rPr>
        <w:t>系</w:t>
      </w:r>
      <w:r w:rsidRPr="0097456A">
        <w:rPr>
          <w:lang w:val="fr-CH"/>
        </w:rPr>
        <w:t>国际法主体以及协定</w:t>
      </w:r>
      <w:r w:rsidRPr="0097456A">
        <w:rPr>
          <w:rFonts w:hint="eastAsia"/>
          <w:lang w:val="fr-CH"/>
        </w:rPr>
        <w:t>所</w:t>
      </w:r>
      <w:r w:rsidRPr="0097456A">
        <w:rPr>
          <w:lang w:val="fr-CH"/>
        </w:rPr>
        <w:t>适用</w:t>
      </w:r>
      <w:r w:rsidRPr="0097456A">
        <w:rPr>
          <w:rFonts w:hint="eastAsia"/>
          <w:lang w:val="fr-CH"/>
        </w:rPr>
        <w:t>的</w:t>
      </w:r>
      <w:r w:rsidRPr="0097456A">
        <w:rPr>
          <w:lang w:val="fr-CH"/>
        </w:rPr>
        <w:t>法律是否</w:t>
      </w:r>
      <w:r w:rsidRPr="0097456A">
        <w:rPr>
          <w:rFonts w:hint="eastAsia"/>
          <w:lang w:val="fr-CH"/>
        </w:rPr>
        <w:t>系</w:t>
      </w:r>
      <w:r w:rsidRPr="0097456A">
        <w:rPr>
          <w:lang w:val="fr-CH"/>
        </w:rPr>
        <w:t>国际法，是具有实际</w:t>
      </w:r>
      <w:r w:rsidRPr="0097456A">
        <w:rPr>
          <w:rFonts w:hint="eastAsia"/>
          <w:lang w:val="fr-CH"/>
        </w:rPr>
        <w:t>价值</w:t>
      </w:r>
      <w:r w:rsidRPr="0097456A">
        <w:rPr>
          <w:lang w:val="fr-CH"/>
        </w:rPr>
        <w:t>的</w:t>
      </w:r>
      <w:r w:rsidRPr="0097456A">
        <w:rPr>
          <w:rFonts w:hint="eastAsia"/>
          <w:lang w:val="fr-CH"/>
        </w:rPr>
        <w:t>另一些</w:t>
      </w:r>
      <w:r w:rsidRPr="0097456A">
        <w:rPr>
          <w:lang w:val="fr-CH"/>
        </w:rPr>
        <w:t>标准，应当加以研究。</w:t>
      </w:r>
    </w:p>
    <w:p w14:paraId="496CF88F" w14:textId="77777777" w:rsidR="00E959EF" w:rsidRPr="0097456A" w:rsidRDefault="00E959EF" w:rsidP="00BF3B44">
      <w:pPr>
        <w:pStyle w:val="SingleTxtGC"/>
        <w:tabs>
          <w:tab w:val="clear" w:pos="1565"/>
          <w:tab w:val="clear" w:pos="1996"/>
          <w:tab w:val="clear" w:pos="2427"/>
        </w:tabs>
        <w:rPr>
          <w:shd w:val="clear" w:color="000000" w:fill="FFFFFF"/>
        </w:rPr>
      </w:pPr>
      <w:r w:rsidRPr="0097456A">
        <w:t>256.</w:t>
      </w:r>
      <w:r w:rsidRPr="0097456A">
        <w:tab/>
      </w:r>
      <w:r w:rsidRPr="0097456A">
        <w:rPr>
          <w:lang w:val="fr-CH"/>
        </w:rPr>
        <w:t>一些委员</w:t>
      </w:r>
      <w:r w:rsidRPr="0097456A">
        <w:rPr>
          <w:rFonts w:hint="eastAsia"/>
          <w:lang w:val="fr-CH"/>
        </w:rPr>
        <w:t>表示</w:t>
      </w:r>
      <w:r w:rsidRPr="0097456A">
        <w:rPr>
          <w:lang w:val="fr-CH"/>
        </w:rPr>
        <w:t>，</w:t>
      </w:r>
      <w:r w:rsidRPr="0097456A">
        <w:rPr>
          <w:rFonts w:hint="eastAsia"/>
          <w:lang w:val="fr-CH"/>
        </w:rPr>
        <w:t>随着各国</w:t>
      </w:r>
      <w:r w:rsidRPr="0097456A">
        <w:rPr>
          <w:lang w:val="fr-CH"/>
        </w:rPr>
        <w:t>越来越多地</w:t>
      </w:r>
      <w:r w:rsidRPr="0097456A">
        <w:rPr>
          <w:rFonts w:hint="eastAsia"/>
          <w:lang w:val="fr-CH"/>
        </w:rPr>
        <w:t>采用</w:t>
      </w:r>
      <w:r w:rsidRPr="0097456A">
        <w:rPr>
          <w:lang w:val="fr-CH"/>
        </w:rPr>
        <w:t>此类协定而</w:t>
      </w:r>
      <w:r w:rsidRPr="0097456A">
        <w:rPr>
          <w:rFonts w:hint="eastAsia"/>
          <w:lang w:val="fr-CH"/>
        </w:rPr>
        <w:t>非</w:t>
      </w:r>
      <w:r w:rsidRPr="0097456A">
        <w:rPr>
          <w:lang w:val="fr-CH"/>
        </w:rPr>
        <w:t>条约</w:t>
      </w:r>
      <w:r w:rsidRPr="0097456A">
        <w:rPr>
          <w:rFonts w:hint="eastAsia"/>
          <w:lang w:val="fr-CH"/>
        </w:rPr>
        <w:t>，</w:t>
      </w:r>
      <w:r w:rsidRPr="0097456A">
        <w:rPr>
          <w:lang w:val="fr-CH"/>
        </w:rPr>
        <w:t>委员会</w:t>
      </w:r>
      <w:r w:rsidRPr="0097456A">
        <w:rPr>
          <w:rFonts w:hint="eastAsia"/>
          <w:lang w:val="fr-CH"/>
        </w:rPr>
        <w:t>编列用以</w:t>
      </w:r>
      <w:r w:rsidRPr="0097456A">
        <w:rPr>
          <w:lang w:val="fr-CH"/>
        </w:rPr>
        <w:t>确定国家意图</w:t>
      </w:r>
      <w:r w:rsidRPr="0097456A">
        <w:rPr>
          <w:rFonts w:hint="eastAsia"/>
          <w:lang w:val="fr-CH"/>
        </w:rPr>
        <w:t>的指标</w:t>
      </w:r>
      <w:r w:rsidRPr="0097456A">
        <w:rPr>
          <w:lang w:val="fr-CH"/>
        </w:rPr>
        <w:t>，可能有助于澄清具有法律约束力的协定与不具法律约束力的协定之间的区别。一些委员认为，委员会</w:t>
      </w:r>
      <w:r w:rsidRPr="0097456A">
        <w:rPr>
          <w:rFonts w:hint="eastAsia"/>
          <w:lang w:val="fr-CH"/>
        </w:rPr>
        <w:t>该</w:t>
      </w:r>
      <w:r w:rsidRPr="0097456A">
        <w:rPr>
          <w:lang w:val="fr-CH"/>
        </w:rPr>
        <w:t>专题</w:t>
      </w:r>
      <w:r w:rsidRPr="0097456A">
        <w:rPr>
          <w:rFonts w:hint="eastAsia"/>
          <w:lang w:val="fr-CH"/>
        </w:rPr>
        <w:t>相关</w:t>
      </w:r>
      <w:r w:rsidRPr="0097456A">
        <w:rPr>
          <w:lang w:val="fr-CH"/>
        </w:rPr>
        <w:t>工作应避免模糊条约与不具法律约束力协定之间的区别，</w:t>
      </w:r>
      <w:r w:rsidRPr="0097456A">
        <w:rPr>
          <w:rFonts w:hint="eastAsia"/>
          <w:lang w:val="fr-CH"/>
        </w:rPr>
        <w:t>还</w:t>
      </w:r>
      <w:r w:rsidRPr="0097456A">
        <w:rPr>
          <w:lang w:val="fr-CH"/>
        </w:rPr>
        <w:t>应避免将</w:t>
      </w:r>
      <w:r w:rsidRPr="0097456A">
        <w:rPr>
          <w:rFonts w:hint="eastAsia"/>
          <w:lang w:val="fr-CH"/>
        </w:rPr>
        <w:t>此类</w:t>
      </w:r>
      <w:r w:rsidRPr="0097456A">
        <w:rPr>
          <w:lang w:val="fr-CH"/>
        </w:rPr>
        <w:t>协定</w:t>
      </w:r>
      <w:r w:rsidRPr="0097456A">
        <w:rPr>
          <w:rFonts w:hint="eastAsia"/>
          <w:lang w:val="fr-CH"/>
        </w:rPr>
        <w:t>与</w:t>
      </w:r>
      <w:r w:rsidRPr="0097456A">
        <w:rPr>
          <w:lang w:val="fr-CH"/>
        </w:rPr>
        <w:t>国际法渊源</w:t>
      </w:r>
      <w:r w:rsidRPr="0097456A">
        <w:rPr>
          <w:rFonts w:hint="eastAsia"/>
          <w:lang w:val="fr-CH"/>
        </w:rPr>
        <w:t>等同视之</w:t>
      </w:r>
      <w:r w:rsidRPr="0097456A">
        <w:rPr>
          <w:lang w:val="fr-CH"/>
        </w:rPr>
        <w:t>。</w:t>
      </w:r>
      <w:r w:rsidRPr="0097456A">
        <w:rPr>
          <w:rFonts w:hint="eastAsia"/>
          <w:lang w:val="fr-CH"/>
        </w:rPr>
        <w:t>有委员表示</w:t>
      </w:r>
      <w:r w:rsidRPr="0097456A">
        <w:rPr>
          <w:lang w:val="fr-CH"/>
        </w:rPr>
        <w:t>，</w:t>
      </w:r>
      <w:r w:rsidRPr="0097456A">
        <w:rPr>
          <w:rFonts w:hint="eastAsia"/>
          <w:lang w:val="fr-CH"/>
        </w:rPr>
        <w:t>该</w:t>
      </w:r>
      <w:r w:rsidRPr="0097456A">
        <w:rPr>
          <w:lang w:val="fr-CH"/>
        </w:rPr>
        <w:t>专题可</w:t>
      </w:r>
      <w:r w:rsidRPr="0097456A">
        <w:rPr>
          <w:rFonts w:hint="eastAsia"/>
          <w:lang w:val="fr-CH"/>
        </w:rPr>
        <w:t>为区分</w:t>
      </w:r>
      <w:r w:rsidRPr="0097456A">
        <w:rPr>
          <w:lang w:val="fr-CH"/>
        </w:rPr>
        <w:t>某些协定的约束性</w:t>
      </w:r>
      <w:r w:rsidRPr="0097456A">
        <w:rPr>
          <w:rFonts w:hint="eastAsia"/>
          <w:lang w:val="fr-CH"/>
        </w:rPr>
        <w:t>效果</w:t>
      </w:r>
      <w:r w:rsidRPr="0097456A">
        <w:rPr>
          <w:lang w:val="fr-CH"/>
        </w:rPr>
        <w:t>和非约束性</w:t>
      </w:r>
      <w:r w:rsidRPr="0097456A">
        <w:rPr>
          <w:rFonts w:hint="eastAsia"/>
          <w:lang w:val="fr-CH"/>
        </w:rPr>
        <w:t>效果增加</w:t>
      </w:r>
      <w:r w:rsidRPr="0097456A">
        <w:rPr>
          <w:lang w:val="fr-CH"/>
        </w:rPr>
        <w:t>法律上</w:t>
      </w:r>
      <w:r w:rsidRPr="0097456A">
        <w:rPr>
          <w:rFonts w:hint="eastAsia"/>
          <w:lang w:val="fr-CH"/>
        </w:rPr>
        <w:t>的</w:t>
      </w:r>
      <w:r w:rsidRPr="0097456A">
        <w:rPr>
          <w:lang w:val="fr-CH"/>
        </w:rPr>
        <w:t>精确</w:t>
      </w:r>
      <w:r w:rsidRPr="0097456A">
        <w:rPr>
          <w:rFonts w:hint="eastAsia"/>
          <w:lang w:val="fr-CH"/>
        </w:rPr>
        <w:t>性。</w:t>
      </w:r>
      <w:r w:rsidRPr="0097456A">
        <w:rPr>
          <w:lang w:val="fr-CH"/>
        </w:rPr>
        <w:t>一些司法裁决中</w:t>
      </w:r>
      <w:r w:rsidRPr="0097456A">
        <w:rPr>
          <w:rFonts w:hint="eastAsia"/>
          <w:lang w:val="fr-CH"/>
        </w:rPr>
        <w:t>未</w:t>
      </w:r>
      <w:r w:rsidRPr="0097456A">
        <w:rPr>
          <w:lang w:val="fr-CH"/>
        </w:rPr>
        <w:t>充分确定</w:t>
      </w:r>
      <w:r w:rsidRPr="0097456A">
        <w:rPr>
          <w:rFonts w:hint="eastAsia"/>
          <w:lang w:val="fr-CH"/>
        </w:rPr>
        <w:t>上述区别</w:t>
      </w:r>
      <w:r w:rsidRPr="0097456A">
        <w:rPr>
          <w:lang w:val="fr-CH"/>
        </w:rPr>
        <w:t>，</w:t>
      </w:r>
      <w:r w:rsidRPr="0097456A">
        <w:rPr>
          <w:rFonts w:hint="eastAsia"/>
          <w:lang w:val="fr-CH"/>
        </w:rPr>
        <w:t>且在</w:t>
      </w:r>
      <w:r w:rsidRPr="0097456A">
        <w:rPr>
          <w:lang w:val="fr-CH"/>
        </w:rPr>
        <w:t>《维也纳条约法公约》等条约中也</w:t>
      </w:r>
      <w:r w:rsidRPr="0097456A">
        <w:rPr>
          <w:rFonts w:hint="eastAsia"/>
          <w:lang w:val="fr-CH"/>
        </w:rPr>
        <w:t>找不到上述区别</w:t>
      </w:r>
      <w:r w:rsidRPr="0097456A">
        <w:rPr>
          <w:lang w:val="fr-CH"/>
        </w:rPr>
        <w:t>。</w:t>
      </w:r>
    </w:p>
    <w:p w14:paraId="74886CE6" w14:textId="77777777" w:rsidR="00E959EF" w:rsidRPr="0097456A" w:rsidRDefault="00E959EF" w:rsidP="00BF3B44">
      <w:pPr>
        <w:pStyle w:val="SingleTxtGC"/>
        <w:tabs>
          <w:tab w:val="clear" w:pos="1565"/>
          <w:tab w:val="clear" w:pos="1996"/>
          <w:tab w:val="clear" w:pos="2427"/>
        </w:tabs>
        <w:rPr>
          <w:shd w:val="clear" w:color="000000" w:fill="FFFFFF"/>
        </w:rPr>
      </w:pPr>
      <w:r w:rsidRPr="0097456A">
        <w:t>257.</w:t>
      </w:r>
      <w:r w:rsidRPr="0097456A">
        <w:tab/>
      </w:r>
      <w:r w:rsidRPr="0097456A">
        <w:rPr>
          <w:lang w:val="fr-CH"/>
        </w:rPr>
        <w:t>有委员指出，</w:t>
      </w:r>
      <w:r w:rsidRPr="0097456A">
        <w:rPr>
          <w:rFonts w:hint="eastAsia"/>
          <w:lang w:val="fr-CH"/>
        </w:rPr>
        <w:t>制订</w:t>
      </w:r>
      <w:r w:rsidRPr="0097456A">
        <w:rPr>
          <w:lang w:val="fr-CH"/>
        </w:rPr>
        <w:t>条约与不具法律约束力国际协定</w:t>
      </w:r>
      <w:r w:rsidRPr="0097456A">
        <w:rPr>
          <w:rFonts w:hint="eastAsia"/>
          <w:lang w:val="fr-CH"/>
        </w:rPr>
        <w:t>之间</w:t>
      </w:r>
      <w:r w:rsidRPr="0097456A">
        <w:rPr>
          <w:lang w:val="fr-CH"/>
        </w:rPr>
        <w:t>的区分标准，可能会</w:t>
      </w:r>
      <w:r w:rsidRPr="0097456A">
        <w:rPr>
          <w:rFonts w:hint="eastAsia"/>
          <w:lang w:val="fr-CH"/>
        </w:rPr>
        <w:t>令人</w:t>
      </w:r>
      <w:r w:rsidRPr="0097456A">
        <w:rPr>
          <w:lang w:val="fr-CH"/>
        </w:rPr>
        <w:t>对委员会就</w:t>
      </w:r>
      <w:r w:rsidRPr="0097456A">
        <w:rPr>
          <w:rFonts w:hint="eastAsia"/>
          <w:lang w:val="fr-CH"/>
        </w:rPr>
        <w:t>该</w:t>
      </w:r>
      <w:r w:rsidRPr="0097456A">
        <w:rPr>
          <w:lang w:val="fr-CH"/>
        </w:rPr>
        <w:t>专题开展工作之前</w:t>
      </w:r>
      <w:r w:rsidRPr="0097456A">
        <w:rPr>
          <w:rFonts w:hint="eastAsia"/>
          <w:lang w:val="fr-CH"/>
        </w:rPr>
        <w:t>所</w:t>
      </w:r>
      <w:r w:rsidRPr="0097456A">
        <w:rPr>
          <w:lang w:val="fr-CH"/>
        </w:rPr>
        <w:t>缔结的协定产生怀疑。因此，有委员建议，委员会的工作</w:t>
      </w:r>
      <w:r w:rsidRPr="0097456A">
        <w:rPr>
          <w:rFonts w:hint="eastAsia"/>
          <w:lang w:val="fr-CH"/>
        </w:rPr>
        <w:t>重点应是指出</w:t>
      </w:r>
      <w:r w:rsidRPr="0097456A">
        <w:rPr>
          <w:lang w:val="fr-CH"/>
        </w:rPr>
        <w:t>国家在起草此类文件时应</w:t>
      </w:r>
      <w:r w:rsidRPr="0097456A">
        <w:rPr>
          <w:rFonts w:hint="eastAsia"/>
          <w:lang w:val="fr-CH"/>
        </w:rPr>
        <w:t>予</w:t>
      </w:r>
      <w:r w:rsidRPr="0097456A">
        <w:rPr>
          <w:lang w:val="fr-CH"/>
        </w:rPr>
        <w:t>考虑的方方面面，而不应凌驾于</w:t>
      </w:r>
      <w:r w:rsidRPr="0097456A">
        <w:rPr>
          <w:rFonts w:hint="eastAsia"/>
          <w:lang w:val="fr-CH"/>
        </w:rPr>
        <w:t>协定各</w:t>
      </w:r>
      <w:r w:rsidRPr="0097456A">
        <w:rPr>
          <w:lang w:val="fr-CH"/>
        </w:rPr>
        <w:t>方在订立此类文件时的意愿之上。</w:t>
      </w:r>
    </w:p>
    <w:p w14:paraId="30C6A36D" w14:textId="77777777" w:rsidR="00E959EF" w:rsidRPr="0097456A" w:rsidRDefault="00E959EF" w:rsidP="00BF3B44">
      <w:pPr>
        <w:pStyle w:val="SingleTxtGC"/>
        <w:tabs>
          <w:tab w:val="clear" w:pos="1565"/>
          <w:tab w:val="clear" w:pos="1996"/>
          <w:tab w:val="clear" w:pos="2427"/>
        </w:tabs>
      </w:pPr>
      <w:r w:rsidRPr="0097456A">
        <w:t>258.</w:t>
      </w:r>
      <w:r w:rsidRPr="0097456A">
        <w:tab/>
      </w:r>
      <w:r w:rsidRPr="0097456A">
        <w:rPr>
          <w:lang w:val="fr-CH"/>
        </w:rPr>
        <w:t>一些委员认为，在这个</w:t>
      </w:r>
      <w:r w:rsidRPr="0097456A">
        <w:rPr>
          <w:rFonts w:hint="eastAsia"/>
          <w:lang w:val="fr-CH"/>
        </w:rPr>
        <w:t>问题</w:t>
      </w:r>
      <w:r w:rsidRPr="0097456A">
        <w:rPr>
          <w:lang w:val="fr-CH"/>
        </w:rPr>
        <w:t>上</w:t>
      </w:r>
      <w:r w:rsidRPr="0097456A">
        <w:rPr>
          <w:rFonts w:hint="eastAsia"/>
          <w:lang w:val="fr-CH"/>
        </w:rPr>
        <w:t>，</w:t>
      </w:r>
      <w:r w:rsidRPr="0097456A">
        <w:rPr>
          <w:lang w:val="fr-CH"/>
        </w:rPr>
        <w:t>不应有任何</w:t>
      </w:r>
      <w:r w:rsidRPr="0097456A">
        <w:rPr>
          <w:rFonts w:hint="eastAsia"/>
          <w:lang w:val="fr-CH"/>
        </w:rPr>
        <w:t>推定</w:t>
      </w:r>
      <w:r w:rsidRPr="0097456A">
        <w:rPr>
          <w:lang w:val="fr-CH"/>
        </w:rPr>
        <w:t>，</w:t>
      </w:r>
      <w:r w:rsidRPr="0097456A">
        <w:rPr>
          <w:rFonts w:hint="eastAsia"/>
          <w:lang w:val="fr-CH"/>
        </w:rPr>
        <w:t>除非</w:t>
      </w:r>
      <w:r w:rsidRPr="0097456A">
        <w:rPr>
          <w:lang w:val="fr-CH"/>
        </w:rPr>
        <w:t>有证据</w:t>
      </w:r>
      <w:r w:rsidRPr="0097456A">
        <w:rPr>
          <w:rFonts w:hint="eastAsia"/>
          <w:lang w:val="fr-CH"/>
        </w:rPr>
        <w:t>，</w:t>
      </w:r>
      <w:r w:rsidRPr="0097456A">
        <w:rPr>
          <w:lang w:val="fr-CH"/>
        </w:rPr>
        <w:t>不应</w:t>
      </w:r>
      <w:r w:rsidRPr="0097456A">
        <w:rPr>
          <w:rFonts w:hint="eastAsia"/>
          <w:lang w:val="fr-CH"/>
        </w:rPr>
        <w:t>推定</w:t>
      </w:r>
      <w:r w:rsidRPr="0097456A">
        <w:rPr>
          <w:lang w:val="fr-CH"/>
        </w:rPr>
        <w:t>一项国际协定具有或不具法律约束力。另一种意见认为，委员会应</w:t>
      </w:r>
      <w:r w:rsidRPr="0097456A">
        <w:rPr>
          <w:rFonts w:hint="eastAsia"/>
          <w:lang w:val="fr-CH"/>
        </w:rPr>
        <w:t>当</w:t>
      </w:r>
      <w:r w:rsidRPr="0097456A">
        <w:rPr>
          <w:lang w:val="fr-CH"/>
        </w:rPr>
        <w:t>研究</w:t>
      </w:r>
      <w:r w:rsidRPr="0097456A">
        <w:rPr>
          <w:rFonts w:hint="eastAsia"/>
          <w:lang w:val="fr-CH"/>
        </w:rPr>
        <w:t>在</w:t>
      </w:r>
      <w:r w:rsidRPr="0097456A">
        <w:rPr>
          <w:lang w:val="fr-CH"/>
        </w:rPr>
        <w:t>这</w:t>
      </w:r>
      <w:r w:rsidRPr="0097456A">
        <w:rPr>
          <w:rFonts w:hint="eastAsia"/>
          <w:lang w:val="fr-CH"/>
        </w:rPr>
        <w:t>个问题上可能存在</w:t>
      </w:r>
      <w:r w:rsidRPr="0097456A">
        <w:rPr>
          <w:lang w:val="fr-CH"/>
        </w:rPr>
        <w:t>的</w:t>
      </w:r>
      <w:r w:rsidRPr="0097456A">
        <w:rPr>
          <w:rFonts w:hint="eastAsia"/>
          <w:lang w:val="fr-CH"/>
        </w:rPr>
        <w:t>推定</w:t>
      </w:r>
      <w:r w:rsidRPr="0097456A">
        <w:rPr>
          <w:lang w:val="fr-CH"/>
        </w:rPr>
        <w:t>，但一般</w:t>
      </w:r>
      <w:r w:rsidRPr="0097456A">
        <w:rPr>
          <w:rFonts w:hint="eastAsia"/>
          <w:lang w:val="fr-CH"/>
        </w:rPr>
        <w:t>来说，推定应当</w:t>
      </w:r>
      <w:r w:rsidRPr="0097456A">
        <w:rPr>
          <w:lang w:val="fr-CH"/>
        </w:rPr>
        <w:t>是，在没有明确的相反证据情况下，</w:t>
      </w:r>
      <w:r w:rsidRPr="0097456A">
        <w:rPr>
          <w:rFonts w:hint="eastAsia"/>
          <w:lang w:val="fr-CH"/>
        </w:rPr>
        <w:t>应推定一项未</w:t>
      </w:r>
      <w:r w:rsidRPr="0097456A">
        <w:rPr>
          <w:lang w:val="fr-CH"/>
        </w:rPr>
        <w:t>表明其具有或意在具有法律约束力的国际协定</w:t>
      </w:r>
      <w:r w:rsidRPr="0097456A">
        <w:rPr>
          <w:rFonts w:hint="eastAsia"/>
          <w:lang w:val="fr-CH"/>
        </w:rPr>
        <w:t>是</w:t>
      </w:r>
      <w:r w:rsidRPr="0097456A">
        <w:rPr>
          <w:lang w:val="fr-CH"/>
        </w:rPr>
        <w:t>不具约束力</w:t>
      </w:r>
      <w:r w:rsidRPr="0097456A">
        <w:rPr>
          <w:rFonts w:hint="eastAsia"/>
          <w:lang w:val="fr-CH"/>
        </w:rPr>
        <w:t>的</w:t>
      </w:r>
      <w:r w:rsidRPr="0097456A">
        <w:rPr>
          <w:lang w:val="fr-CH"/>
        </w:rPr>
        <w:t>。</w:t>
      </w:r>
    </w:p>
    <w:p w14:paraId="4F78476A" w14:textId="77777777" w:rsidR="00E959EF" w:rsidRPr="0097456A" w:rsidRDefault="00E959EF" w:rsidP="00BF3B44">
      <w:pPr>
        <w:pStyle w:val="SingleTxtGC"/>
        <w:tabs>
          <w:tab w:val="clear" w:pos="1565"/>
          <w:tab w:val="clear" w:pos="1996"/>
          <w:tab w:val="clear" w:pos="2427"/>
        </w:tabs>
      </w:pPr>
      <w:r w:rsidRPr="0097456A">
        <w:t>259.</w:t>
      </w:r>
      <w:r w:rsidRPr="0097456A">
        <w:tab/>
      </w:r>
      <w:r w:rsidRPr="0097456A">
        <w:rPr>
          <w:rFonts w:hint="eastAsia"/>
          <w:lang w:val="fr-CH"/>
        </w:rPr>
        <w:t>关于协定各方已</w:t>
      </w:r>
      <w:r w:rsidRPr="0097456A">
        <w:rPr>
          <w:lang w:val="fr-CH"/>
        </w:rPr>
        <w:t>在协定中明确表示协定具有约束力</w:t>
      </w:r>
      <w:r w:rsidRPr="0097456A">
        <w:rPr>
          <w:rFonts w:hint="eastAsia"/>
          <w:lang w:val="fr-CH"/>
        </w:rPr>
        <w:t>(</w:t>
      </w:r>
      <w:r w:rsidRPr="0097456A">
        <w:rPr>
          <w:lang w:val="fr-CH"/>
        </w:rPr>
        <w:t>或不具约束力</w:t>
      </w:r>
      <w:r w:rsidRPr="0097456A">
        <w:rPr>
          <w:rFonts w:hint="eastAsia"/>
          <w:lang w:val="fr-CH"/>
        </w:rPr>
        <w:t>)</w:t>
      </w:r>
      <w:r w:rsidRPr="0097456A">
        <w:rPr>
          <w:rFonts w:hint="eastAsia"/>
          <w:lang w:val="fr-CH"/>
        </w:rPr>
        <w:t>的情况下</w:t>
      </w:r>
      <w:r w:rsidRPr="0097456A">
        <w:rPr>
          <w:lang w:val="fr-CH"/>
        </w:rPr>
        <w:t>司法机构是否有权</w:t>
      </w:r>
      <w:r w:rsidRPr="0097456A">
        <w:rPr>
          <w:rFonts w:hint="eastAsia"/>
          <w:lang w:val="fr-CH"/>
        </w:rPr>
        <w:t>为</w:t>
      </w:r>
      <w:r w:rsidRPr="0097456A">
        <w:rPr>
          <w:lang w:val="fr-CH"/>
        </w:rPr>
        <w:t>协定重新</w:t>
      </w:r>
      <w:r w:rsidRPr="0097456A">
        <w:rPr>
          <w:rFonts w:hint="eastAsia"/>
          <w:lang w:val="fr-CH"/>
        </w:rPr>
        <w:t>定性的</w:t>
      </w:r>
      <w:r w:rsidRPr="0097456A">
        <w:rPr>
          <w:lang w:val="fr-CH"/>
        </w:rPr>
        <w:t>问题，有委员</w:t>
      </w:r>
      <w:r w:rsidRPr="0097456A">
        <w:rPr>
          <w:rFonts w:hint="eastAsia"/>
          <w:lang w:val="fr-CH"/>
        </w:rPr>
        <w:t>建议</w:t>
      </w:r>
      <w:r w:rsidRPr="0097456A">
        <w:rPr>
          <w:lang w:val="fr-CH"/>
        </w:rPr>
        <w:t>，</w:t>
      </w:r>
      <w:r w:rsidRPr="0097456A">
        <w:rPr>
          <w:rFonts w:hint="eastAsia"/>
          <w:lang w:val="fr-CH"/>
        </w:rPr>
        <w:t>协定各</w:t>
      </w:r>
      <w:r w:rsidRPr="0097456A">
        <w:rPr>
          <w:lang w:val="fr-CH"/>
        </w:rPr>
        <w:t>方的意图</w:t>
      </w:r>
      <w:r w:rsidRPr="0097456A">
        <w:rPr>
          <w:rFonts w:hint="eastAsia"/>
          <w:lang w:val="fr-CH"/>
        </w:rPr>
        <w:t>，</w:t>
      </w:r>
      <w:r w:rsidRPr="0097456A">
        <w:rPr>
          <w:lang w:val="fr-CH"/>
        </w:rPr>
        <w:t>尤其是以书面形式表达的意图</w:t>
      </w:r>
      <w:r w:rsidRPr="0097456A">
        <w:rPr>
          <w:rFonts w:hint="eastAsia"/>
          <w:lang w:val="fr-CH"/>
        </w:rPr>
        <w:t>，具有关键意义</w:t>
      </w:r>
      <w:r w:rsidRPr="0097456A">
        <w:rPr>
          <w:lang w:val="fr-CH"/>
        </w:rPr>
        <w:t>。一些委员认为</w:t>
      </w:r>
      <w:r w:rsidRPr="0097456A">
        <w:rPr>
          <w:rFonts w:hint="eastAsia"/>
          <w:lang w:val="fr-CH"/>
        </w:rPr>
        <w:t>：不应由委员会来确定司法机构是否可将协定各方已表示不具约束力的协定重新定性为具有约束力；这种确定</w:t>
      </w:r>
      <w:r w:rsidRPr="0097456A">
        <w:rPr>
          <w:lang w:val="fr-CH"/>
        </w:rPr>
        <w:t>司法机构</w:t>
      </w:r>
      <w:r w:rsidRPr="0097456A">
        <w:rPr>
          <w:rFonts w:hint="eastAsia"/>
          <w:lang w:val="fr-CH"/>
        </w:rPr>
        <w:t>是否有权限</w:t>
      </w:r>
      <w:r w:rsidRPr="0097456A">
        <w:rPr>
          <w:lang w:val="fr-CH"/>
        </w:rPr>
        <w:t>的</w:t>
      </w:r>
      <w:r w:rsidRPr="0097456A">
        <w:rPr>
          <w:rFonts w:hint="eastAsia"/>
          <w:lang w:val="fr-CH"/>
        </w:rPr>
        <w:t>工作，</w:t>
      </w:r>
      <w:r w:rsidRPr="0097456A">
        <w:rPr>
          <w:lang w:val="fr-CH"/>
        </w:rPr>
        <w:t>超出了</w:t>
      </w:r>
      <w:r w:rsidRPr="0097456A">
        <w:rPr>
          <w:rFonts w:hint="eastAsia"/>
          <w:lang w:val="fr-CH"/>
        </w:rPr>
        <w:t>该</w:t>
      </w:r>
      <w:r w:rsidRPr="0097456A">
        <w:rPr>
          <w:lang w:val="fr-CH"/>
        </w:rPr>
        <w:t>专题的范围。</w:t>
      </w:r>
      <w:r w:rsidRPr="0097456A">
        <w:rPr>
          <w:rFonts w:hint="eastAsia"/>
          <w:lang w:val="fr-CH"/>
        </w:rPr>
        <w:t>一些委员指出</w:t>
      </w:r>
      <w:r w:rsidRPr="0097456A">
        <w:rPr>
          <w:lang w:val="fr-CH"/>
        </w:rPr>
        <w:t>，司法机构不应有权</w:t>
      </w:r>
      <w:r w:rsidRPr="0097456A">
        <w:rPr>
          <w:rFonts w:hint="eastAsia"/>
          <w:lang w:val="fr-CH"/>
        </w:rPr>
        <w:t>为</w:t>
      </w:r>
      <w:r w:rsidRPr="0097456A">
        <w:rPr>
          <w:lang w:val="fr-CH"/>
        </w:rPr>
        <w:t>协定重新</w:t>
      </w:r>
      <w:r w:rsidRPr="0097456A">
        <w:rPr>
          <w:rFonts w:hint="eastAsia"/>
          <w:lang w:val="fr-CH"/>
        </w:rPr>
        <w:t>定性</w:t>
      </w:r>
      <w:r w:rsidRPr="0097456A">
        <w:rPr>
          <w:lang w:val="fr-CH"/>
        </w:rPr>
        <w:t>。</w:t>
      </w:r>
    </w:p>
    <w:p w14:paraId="54589DE6" w14:textId="77777777" w:rsidR="00E959EF" w:rsidRPr="0097456A" w:rsidRDefault="00E959EF" w:rsidP="005C5B49">
      <w:pPr>
        <w:pStyle w:val="H4GC"/>
        <w:rPr>
          <w:rFonts w:eastAsia="黑体"/>
          <w:shd w:val="clear" w:color="000000" w:fill="FFFFFF"/>
        </w:rPr>
      </w:pPr>
      <w:r w:rsidRPr="0097456A">
        <w:lastRenderedPageBreak/>
        <w:tab/>
        <w:t>(</w:t>
      </w:r>
      <w:r w:rsidRPr="0097456A">
        <w:rPr>
          <w:rFonts w:hint="eastAsia"/>
        </w:rPr>
        <w:t>二</w:t>
      </w:r>
      <w:r w:rsidRPr="0097456A">
        <w:t>)</w:t>
      </w:r>
      <w:r w:rsidRPr="0097456A">
        <w:tab/>
      </w:r>
      <w:r w:rsidRPr="0097456A">
        <w:rPr>
          <w:lang w:val="fr-CH"/>
        </w:rPr>
        <w:t>不具法律约束力的国际协定</w:t>
      </w:r>
      <w:r w:rsidRPr="0097456A">
        <w:rPr>
          <w:rFonts w:hint="eastAsia"/>
          <w:lang w:val="fr-CH"/>
        </w:rPr>
        <w:t>的</w:t>
      </w:r>
      <w:r w:rsidRPr="0097456A">
        <w:rPr>
          <w:lang w:val="fr-CH"/>
        </w:rPr>
        <w:t>制度</w:t>
      </w:r>
    </w:p>
    <w:p w14:paraId="66AE6C13" w14:textId="77777777" w:rsidR="00E959EF" w:rsidRPr="0097456A" w:rsidRDefault="00E959EF" w:rsidP="00BF3B44">
      <w:pPr>
        <w:pStyle w:val="SingleTxtGC"/>
        <w:tabs>
          <w:tab w:val="clear" w:pos="1565"/>
          <w:tab w:val="clear" w:pos="1996"/>
          <w:tab w:val="clear" w:pos="2427"/>
        </w:tabs>
      </w:pPr>
      <w:r w:rsidRPr="0097456A">
        <w:t>260.</w:t>
      </w:r>
      <w:r w:rsidRPr="0097456A">
        <w:tab/>
      </w:r>
      <w:r w:rsidRPr="0097456A">
        <w:rPr>
          <w:lang w:val="fr-CH"/>
        </w:rPr>
        <w:t>委员</w:t>
      </w:r>
      <w:r w:rsidRPr="0097456A">
        <w:rPr>
          <w:rFonts w:hint="eastAsia"/>
          <w:lang w:val="fr-CH"/>
        </w:rPr>
        <w:t>们总的来说</w:t>
      </w:r>
      <w:r w:rsidRPr="0097456A">
        <w:rPr>
          <w:lang w:val="fr-CH"/>
        </w:rPr>
        <w:t>同意第一次报告所载结论，即不具法律约束力的国际协定本身不受条约法管辖。一些委员</w:t>
      </w:r>
      <w:r w:rsidRPr="0097456A">
        <w:rPr>
          <w:rFonts w:hint="eastAsia"/>
          <w:lang w:val="fr-CH"/>
        </w:rPr>
        <w:t>指出</w:t>
      </w:r>
      <w:r w:rsidRPr="0097456A">
        <w:rPr>
          <w:lang w:val="fr-CH"/>
        </w:rPr>
        <w:t>，不具法律约束力的国际协定</w:t>
      </w:r>
      <w:r w:rsidRPr="0097456A">
        <w:rPr>
          <w:rFonts w:hint="eastAsia"/>
          <w:lang w:val="fr-CH"/>
        </w:rPr>
        <w:t>根本就</w:t>
      </w:r>
      <w:r w:rsidRPr="0097456A">
        <w:rPr>
          <w:lang w:val="fr-CH"/>
        </w:rPr>
        <w:t>不受国际法管辖。在这</w:t>
      </w:r>
      <w:r w:rsidRPr="0097456A">
        <w:rPr>
          <w:rFonts w:hint="eastAsia"/>
          <w:lang w:val="fr-CH"/>
        </w:rPr>
        <w:t>个问题上</w:t>
      </w:r>
      <w:r w:rsidRPr="0097456A">
        <w:rPr>
          <w:lang w:val="fr-CH"/>
        </w:rPr>
        <w:t>，有委员认为</w:t>
      </w:r>
      <w:r w:rsidRPr="0097456A">
        <w:rPr>
          <w:rFonts w:hint="eastAsia"/>
          <w:lang w:val="fr-CH"/>
        </w:rPr>
        <w:t>“</w:t>
      </w:r>
      <w:r w:rsidRPr="0097456A">
        <w:rPr>
          <w:lang w:val="fr-CH"/>
        </w:rPr>
        <w:t>制度</w:t>
      </w:r>
      <w:r w:rsidRPr="0097456A">
        <w:rPr>
          <w:rFonts w:hint="eastAsia"/>
          <w:lang w:val="fr-CH"/>
        </w:rPr>
        <w:t>”</w:t>
      </w:r>
      <w:r w:rsidRPr="0097456A">
        <w:rPr>
          <w:lang w:val="fr-CH"/>
        </w:rPr>
        <w:t>一词的使用令人困惑，因其意味着国际法可能有管辖</w:t>
      </w:r>
      <w:r w:rsidRPr="0097456A">
        <w:rPr>
          <w:rFonts w:hint="eastAsia"/>
          <w:lang w:val="fr-CH"/>
        </w:rPr>
        <w:t>此类</w:t>
      </w:r>
      <w:r w:rsidRPr="0097456A">
        <w:rPr>
          <w:lang w:val="fr-CH"/>
        </w:rPr>
        <w:t>协定的缔结和实施</w:t>
      </w:r>
      <w:r w:rsidRPr="0097456A">
        <w:rPr>
          <w:rFonts w:hint="eastAsia"/>
          <w:lang w:val="fr-CH"/>
        </w:rPr>
        <w:t>问题</w:t>
      </w:r>
      <w:r w:rsidRPr="0097456A">
        <w:rPr>
          <w:lang w:val="fr-CH"/>
        </w:rPr>
        <w:t>的规则。</w:t>
      </w:r>
      <w:r w:rsidRPr="0097456A">
        <w:rPr>
          <w:rFonts w:hint="eastAsia"/>
          <w:lang w:val="fr-CH"/>
        </w:rPr>
        <w:t>无论如何</w:t>
      </w:r>
      <w:r w:rsidRPr="0097456A">
        <w:rPr>
          <w:lang w:val="fr-CH"/>
        </w:rPr>
        <w:t>，有委员建议，条约法有时可以提供实际帮助，例如可以通过类推将某些解释条约的一般规则适用于不具法律约束力的国际协定。</w:t>
      </w:r>
    </w:p>
    <w:p w14:paraId="4C7507D8" w14:textId="77777777" w:rsidR="00E959EF" w:rsidRPr="0097456A" w:rsidRDefault="00E959EF" w:rsidP="00BF3B44">
      <w:pPr>
        <w:pStyle w:val="SingleTxtGC"/>
        <w:tabs>
          <w:tab w:val="clear" w:pos="1565"/>
          <w:tab w:val="clear" w:pos="1996"/>
          <w:tab w:val="clear" w:pos="2427"/>
        </w:tabs>
      </w:pPr>
      <w:r w:rsidRPr="0097456A">
        <w:t>261.</w:t>
      </w:r>
      <w:r w:rsidRPr="0097456A">
        <w:tab/>
      </w:r>
      <w:r w:rsidRPr="0097456A">
        <w:rPr>
          <w:lang w:val="fr-CH"/>
        </w:rPr>
        <w:t>有委员指出，不具法律约束力的国际协定并非存在于法律真空中，国家在缔结此类协定时仍将受国际法规则的约束，特别是受具有</w:t>
      </w:r>
      <w:r w:rsidRPr="003F2F3E">
        <w:rPr>
          <w:rFonts w:ascii="Time New Roman" w:hAnsi="Time New Roman"/>
          <w:lang w:val="fr-CH"/>
        </w:rPr>
        <w:t>强行法</w:t>
      </w:r>
      <w:r w:rsidRPr="0097456A">
        <w:rPr>
          <w:lang w:val="fr-CH"/>
        </w:rPr>
        <w:t>性质的规范的约束。如果不具法律约束力的国际协定与一般国际法强制性规范</w:t>
      </w:r>
      <w:r w:rsidRPr="003F2F3E">
        <w:rPr>
          <w:rFonts w:ascii="Time New Roman" w:hAnsi="Time New Roman" w:hint="eastAsia"/>
          <w:lang w:val="fr-CH"/>
        </w:rPr>
        <w:t>(</w:t>
      </w:r>
      <w:r w:rsidRPr="003F2F3E">
        <w:rPr>
          <w:rFonts w:ascii="Time New Roman" w:hAnsi="Time New Roman"/>
          <w:lang w:val="fr-CH"/>
        </w:rPr>
        <w:t>强行法</w:t>
      </w:r>
      <w:r w:rsidRPr="003F2F3E">
        <w:rPr>
          <w:rFonts w:ascii="Time New Roman" w:hAnsi="Time New Roman" w:hint="eastAsia"/>
          <w:lang w:val="fr-CH"/>
        </w:rPr>
        <w:t>)</w:t>
      </w:r>
      <w:r w:rsidRPr="003F2F3E">
        <w:rPr>
          <w:rFonts w:ascii="Time New Roman" w:hAnsi="Time New Roman"/>
          <w:lang w:val="fr-CH"/>
        </w:rPr>
        <w:t>发</w:t>
      </w:r>
      <w:r w:rsidRPr="0097456A">
        <w:rPr>
          <w:lang w:val="fr-CH"/>
        </w:rPr>
        <w:t>生冲突，则此类协定无效。有</w:t>
      </w:r>
      <w:r w:rsidRPr="0097456A">
        <w:rPr>
          <w:rFonts w:hint="eastAsia"/>
          <w:lang w:val="fr-CH"/>
        </w:rPr>
        <w:t>委员表示</w:t>
      </w:r>
      <w:r w:rsidRPr="0097456A">
        <w:rPr>
          <w:lang w:val="fr-CH"/>
        </w:rPr>
        <w:t>，可以</w:t>
      </w:r>
      <w:r w:rsidRPr="0097456A">
        <w:rPr>
          <w:rFonts w:hint="eastAsia"/>
          <w:lang w:val="fr-CH"/>
        </w:rPr>
        <w:t>将</w:t>
      </w:r>
      <w:r w:rsidRPr="0097456A">
        <w:rPr>
          <w:lang w:val="fr-CH"/>
        </w:rPr>
        <w:t>《维也纳条约法公约》第五</w:t>
      </w:r>
      <w:r w:rsidRPr="0097456A">
        <w:rPr>
          <w:rFonts w:hint="eastAsia"/>
          <w:lang w:val="fr-CH"/>
        </w:rPr>
        <w:t>编</w:t>
      </w:r>
      <w:r w:rsidRPr="0097456A">
        <w:rPr>
          <w:lang w:val="fr-CH"/>
        </w:rPr>
        <w:t>所载关于条约效力的一些内容纳入关于不具法律约束力的国际协定</w:t>
      </w:r>
      <w:r w:rsidRPr="0097456A">
        <w:rPr>
          <w:rFonts w:hint="eastAsia"/>
          <w:lang w:val="fr-CH"/>
        </w:rPr>
        <w:t>效力问题</w:t>
      </w:r>
      <w:r w:rsidRPr="0097456A">
        <w:rPr>
          <w:lang w:val="fr-CH"/>
        </w:rPr>
        <w:t>的研究范围。另一种意见认为，在不具法律约束力的国际协定</w:t>
      </w:r>
      <w:r w:rsidRPr="0097456A">
        <w:rPr>
          <w:rFonts w:hint="eastAsia"/>
          <w:lang w:val="fr-CH"/>
        </w:rPr>
        <w:t>框架内考虑</w:t>
      </w:r>
      <w:r w:rsidRPr="0097456A">
        <w:rPr>
          <w:lang w:val="fr-CH"/>
        </w:rPr>
        <w:t>《维也纳条约法公约》第五</w:t>
      </w:r>
      <w:r w:rsidRPr="0097456A">
        <w:rPr>
          <w:rFonts w:hint="eastAsia"/>
          <w:lang w:val="fr-CH"/>
        </w:rPr>
        <w:t>编</w:t>
      </w:r>
      <w:r w:rsidRPr="0097456A">
        <w:rPr>
          <w:lang w:val="fr-CH"/>
        </w:rPr>
        <w:t>所载失效理由</w:t>
      </w:r>
      <w:r w:rsidRPr="0097456A">
        <w:rPr>
          <w:rFonts w:hint="eastAsia"/>
          <w:lang w:val="fr-CH"/>
        </w:rPr>
        <w:t>，方式</w:t>
      </w:r>
      <w:r w:rsidRPr="0097456A">
        <w:rPr>
          <w:lang w:val="fr-CH"/>
        </w:rPr>
        <w:t>应更</w:t>
      </w:r>
      <w:r w:rsidRPr="0097456A">
        <w:rPr>
          <w:rFonts w:hint="eastAsia"/>
          <w:lang w:val="fr-CH"/>
        </w:rPr>
        <w:t>加</w:t>
      </w:r>
      <w:r w:rsidRPr="0097456A">
        <w:rPr>
          <w:lang w:val="fr-CH"/>
        </w:rPr>
        <w:t>微妙，因为国家选择</w:t>
      </w:r>
      <w:r w:rsidRPr="0097456A">
        <w:rPr>
          <w:rFonts w:hint="eastAsia"/>
          <w:lang w:val="fr-CH"/>
        </w:rPr>
        <w:t>此类</w:t>
      </w:r>
      <w:r w:rsidRPr="0097456A">
        <w:rPr>
          <w:lang w:val="fr-CH"/>
        </w:rPr>
        <w:t>协定可能</w:t>
      </w:r>
      <w:r w:rsidRPr="0097456A">
        <w:rPr>
          <w:rFonts w:hint="eastAsia"/>
          <w:lang w:val="fr-CH"/>
        </w:rPr>
        <w:t>是</w:t>
      </w:r>
      <w:r w:rsidRPr="0097456A">
        <w:rPr>
          <w:lang w:val="fr-CH"/>
        </w:rPr>
        <w:t>因其</w:t>
      </w:r>
      <w:r w:rsidRPr="0097456A">
        <w:rPr>
          <w:rFonts w:hint="eastAsia"/>
          <w:lang w:val="fr-CH"/>
        </w:rPr>
        <w:t>具有</w:t>
      </w:r>
      <w:r w:rsidRPr="0097456A">
        <w:rPr>
          <w:lang w:val="fr-CH"/>
        </w:rPr>
        <w:t>灵活性。</w:t>
      </w:r>
    </w:p>
    <w:p w14:paraId="40BAB55F" w14:textId="77777777" w:rsidR="00E959EF" w:rsidRPr="0097456A" w:rsidRDefault="00E959EF" w:rsidP="00BF3B44">
      <w:pPr>
        <w:pStyle w:val="SingleTxtGC"/>
        <w:tabs>
          <w:tab w:val="clear" w:pos="1565"/>
          <w:tab w:val="clear" w:pos="1996"/>
          <w:tab w:val="clear" w:pos="2427"/>
        </w:tabs>
        <w:rPr>
          <w:shd w:val="clear" w:color="000000" w:fill="FFFFFF"/>
        </w:rPr>
      </w:pPr>
      <w:r w:rsidRPr="0097456A">
        <w:t>262.</w:t>
      </w:r>
      <w:r w:rsidRPr="0097456A">
        <w:tab/>
      </w:r>
      <w:r w:rsidRPr="0097456A">
        <w:rPr>
          <w:rFonts w:hint="eastAsia"/>
          <w:lang w:val="fr-CH"/>
        </w:rPr>
        <w:t>一些</w:t>
      </w:r>
      <w:r w:rsidRPr="0097456A">
        <w:rPr>
          <w:lang w:val="fr-CH"/>
        </w:rPr>
        <w:t>委员</w:t>
      </w:r>
      <w:r w:rsidRPr="0097456A">
        <w:rPr>
          <w:rFonts w:hint="eastAsia"/>
          <w:lang w:val="fr-CH"/>
        </w:rPr>
        <w:t>着重指出</w:t>
      </w:r>
      <w:r w:rsidRPr="0097456A">
        <w:rPr>
          <w:lang w:val="fr-CH"/>
        </w:rPr>
        <w:t>，订立不具法律约束力协定的国家负有一般</w:t>
      </w:r>
      <w:r w:rsidRPr="0097456A">
        <w:rPr>
          <w:rFonts w:hint="eastAsia"/>
          <w:lang w:val="fr-CH"/>
        </w:rPr>
        <w:t>性的</w:t>
      </w:r>
      <w:r w:rsidRPr="0097456A">
        <w:rPr>
          <w:lang w:val="fr-CH"/>
        </w:rPr>
        <w:t>善意义务。有委员强调</w:t>
      </w:r>
      <w:r w:rsidRPr="0097456A">
        <w:rPr>
          <w:rFonts w:hint="eastAsia"/>
          <w:lang w:val="fr-CH"/>
        </w:rPr>
        <w:t>：</w:t>
      </w:r>
      <w:r w:rsidRPr="0097456A">
        <w:rPr>
          <w:lang w:val="fr-CH"/>
        </w:rPr>
        <w:t>不具法律约束力的国际协定</w:t>
      </w:r>
      <w:r w:rsidRPr="0097456A">
        <w:rPr>
          <w:rFonts w:hint="eastAsia"/>
          <w:lang w:val="fr-CH"/>
        </w:rPr>
        <w:t>，其</w:t>
      </w:r>
      <w:r w:rsidRPr="0097456A">
        <w:rPr>
          <w:lang w:val="fr-CH"/>
        </w:rPr>
        <w:t>法律</w:t>
      </w:r>
      <w:r w:rsidRPr="0097456A">
        <w:rPr>
          <w:rFonts w:hint="eastAsia"/>
          <w:lang w:val="fr-CH"/>
        </w:rPr>
        <w:t>效果的</w:t>
      </w:r>
      <w:r w:rsidRPr="0097456A">
        <w:rPr>
          <w:lang w:val="fr-CH"/>
        </w:rPr>
        <w:t>产生可能</w:t>
      </w:r>
      <w:r w:rsidRPr="0097456A">
        <w:rPr>
          <w:rFonts w:hint="eastAsia"/>
          <w:lang w:val="fr-CH"/>
        </w:rPr>
        <w:t>源自</w:t>
      </w:r>
      <w:r w:rsidRPr="0097456A">
        <w:rPr>
          <w:lang w:val="fr-CH"/>
        </w:rPr>
        <w:t>国际法规则</w:t>
      </w:r>
      <w:r w:rsidRPr="0097456A">
        <w:rPr>
          <w:rFonts w:hint="eastAsia"/>
          <w:lang w:val="fr-CH"/>
        </w:rPr>
        <w:t>；</w:t>
      </w:r>
      <w:r w:rsidRPr="0097456A">
        <w:rPr>
          <w:lang w:val="fr-CH"/>
        </w:rPr>
        <w:t>不具约束力的国际协定</w:t>
      </w:r>
      <w:r w:rsidRPr="0097456A">
        <w:rPr>
          <w:rFonts w:hint="eastAsia"/>
          <w:lang w:val="fr-CH"/>
        </w:rPr>
        <w:t>，也</w:t>
      </w:r>
      <w:r w:rsidRPr="0097456A">
        <w:rPr>
          <w:lang w:val="fr-CH"/>
        </w:rPr>
        <w:t>可能</w:t>
      </w:r>
      <w:r w:rsidRPr="0097456A">
        <w:rPr>
          <w:rFonts w:hint="eastAsia"/>
          <w:lang w:val="fr-CH"/>
        </w:rPr>
        <w:t>是违背</w:t>
      </w:r>
      <w:r w:rsidRPr="0097456A">
        <w:rPr>
          <w:lang w:val="fr-CH"/>
        </w:rPr>
        <w:t>善意原则、默许、禁止反言原则、滥用权利</w:t>
      </w:r>
      <w:r w:rsidRPr="0097456A">
        <w:rPr>
          <w:rFonts w:hint="eastAsia"/>
          <w:lang w:val="fr-CH"/>
        </w:rPr>
        <w:t>理论</w:t>
      </w:r>
      <w:r w:rsidRPr="0097456A">
        <w:rPr>
          <w:lang w:val="fr-CH"/>
        </w:rPr>
        <w:t>或和平解决争端义务</w:t>
      </w:r>
      <w:r w:rsidRPr="0097456A">
        <w:rPr>
          <w:rFonts w:hint="eastAsia"/>
          <w:lang w:val="fr-CH"/>
        </w:rPr>
        <w:t>之</w:t>
      </w:r>
      <w:r w:rsidRPr="0097456A">
        <w:rPr>
          <w:lang w:val="fr-CH"/>
        </w:rPr>
        <w:t>行为的</w:t>
      </w:r>
      <w:r w:rsidRPr="0097456A">
        <w:rPr>
          <w:rFonts w:hint="eastAsia"/>
          <w:lang w:val="fr-CH"/>
        </w:rPr>
        <w:t>组成</w:t>
      </w:r>
      <w:r w:rsidRPr="0097456A">
        <w:rPr>
          <w:lang w:val="fr-CH"/>
        </w:rPr>
        <w:t>部分。</w:t>
      </w:r>
    </w:p>
    <w:p w14:paraId="55CCD76D" w14:textId="77777777" w:rsidR="00E959EF" w:rsidRPr="0097456A" w:rsidRDefault="00E959EF" w:rsidP="00BF3B44">
      <w:pPr>
        <w:pStyle w:val="SingleTxtGC"/>
        <w:tabs>
          <w:tab w:val="clear" w:pos="1565"/>
          <w:tab w:val="clear" w:pos="1996"/>
          <w:tab w:val="clear" w:pos="2427"/>
        </w:tabs>
      </w:pPr>
      <w:r w:rsidRPr="0097456A">
        <w:t>263.</w:t>
      </w:r>
      <w:r w:rsidRPr="0097456A">
        <w:tab/>
      </w:r>
      <w:r w:rsidRPr="0097456A">
        <w:rPr>
          <w:lang w:val="fr-CH"/>
        </w:rPr>
        <w:t>一些委员</w:t>
      </w:r>
      <w:r w:rsidRPr="0097456A">
        <w:rPr>
          <w:rFonts w:hint="eastAsia"/>
          <w:lang w:val="fr-CH"/>
        </w:rPr>
        <w:t>专门</w:t>
      </w:r>
      <w:r w:rsidRPr="0097456A">
        <w:rPr>
          <w:lang w:val="fr-CH"/>
        </w:rPr>
        <w:t>提到在</w:t>
      </w:r>
      <w:r w:rsidRPr="0097456A">
        <w:rPr>
          <w:rFonts w:hint="eastAsia"/>
          <w:lang w:val="fr-CH"/>
        </w:rPr>
        <w:t>该</w:t>
      </w:r>
      <w:r w:rsidRPr="0097456A">
        <w:rPr>
          <w:lang w:val="fr-CH"/>
        </w:rPr>
        <w:t>专题</w:t>
      </w:r>
      <w:r w:rsidRPr="0097456A">
        <w:rPr>
          <w:rFonts w:hint="eastAsia"/>
          <w:lang w:val="fr-CH"/>
        </w:rPr>
        <w:t>相关研究框架内</w:t>
      </w:r>
      <w:r w:rsidRPr="0097456A">
        <w:rPr>
          <w:lang w:val="fr-CH"/>
        </w:rPr>
        <w:t>处理禁止反言问题的可能性。有委员指出，禁止反言</w:t>
      </w:r>
      <w:r w:rsidRPr="0097456A">
        <w:rPr>
          <w:rFonts w:hint="eastAsia"/>
          <w:lang w:val="fr-CH"/>
        </w:rPr>
        <w:t>原则的</w:t>
      </w:r>
      <w:r w:rsidRPr="0097456A">
        <w:rPr>
          <w:lang w:val="fr-CH"/>
        </w:rPr>
        <w:t>约束</w:t>
      </w:r>
      <w:r w:rsidRPr="0097456A">
        <w:rPr>
          <w:rFonts w:hint="eastAsia"/>
          <w:lang w:val="fr-CH"/>
        </w:rPr>
        <w:t>效力会</w:t>
      </w:r>
      <w:r w:rsidRPr="0097456A">
        <w:rPr>
          <w:lang w:val="fr-CH"/>
        </w:rPr>
        <w:t>因</w:t>
      </w:r>
      <w:r w:rsidRPr="0097456A">
        <w:rPr>
          <w:rFonts w:hint="eastAsia"/>
          <w:lang w:val="fr-CH"/>
        </w:rPr>
        <w:t>协定的实施而另行</w:t>
      </w:r>
      <w:r w:rsidRPr="0097456A">
        <w:rPr>
          <w:lang w:val="fr-CH"/>
        </w:rPr>
        <w:t>产生，因此应予排除。</w:t>
      </w:r>
      <w:r w:rsidRPr="0097456A">
        <w:rPr>
          <w:rFonts w:hint="eastAsia"/>
          <w:lang w:val="fr-CH"/>
        </w:rPr>
        <w:t>因</w:t>
      </w:r>
      <w:r w:rsidRPr="0097456A">
        <w:rPr>
          <w:lang w:val="fr-CH"/>
        </w:rPr>
        <w:t>默许而产生法律</w:t>
      </w:r>
      <w:r w:rsidRPr="0097456A">
        <w:rPr>
          <w:rFonts w:hint="eastAsia"/>
          <w:lang w:val="fr-CH"/>
        </w:rPr>
        <w:t>效果</w:t>
      </w:r>
      <w:r w:rsidRPr="0097456A">
        <w:rPr>
          <w:lang w:val="fr-CH"/>
        </w:rPr>
        <w:t>的可能性值得进一步</w:t>
      </w:r>
      <w:r w:rsidRPr="0097456A">
        <w:rPr>
          <w:rFonts w:hint="eastAsia"/>
          <w:lang w:val="fr-CH"/>
        </w:rPr>
        <w:t>考虑</w:t>
      </w:r>
      <w:r w:rsidRPr="0097456A">
        <w:rPr>
          <w:lang w:val="fr-CH"/>
        </w:rPr>
        <w:t>。一种意见认为，违反不具法律约束力的协定可能会产生某些后果，</w:t>
      </w:r>
      <w:r w:rsidRPr="0097456A">
        <w:rPr>
          <w:rFonts w:hint="eastAsia"/>
          <w:lang w:val="fr-CH"/>
        </w:rPr>
        <w:t>其中</w:t>
      </w:r>
      <w:r w:rsidRPr="0097456A">
        <w:rPr>
          <w:lang w:val="fr-CH"/>
        </w:rPr>
        <w:t>包括受害方</w:t>
      </w:r>
      <w:r w:rsidRPr="0097456A">
        <w:rPr>
          <w:rFonts w:hint="eastAsia"/>
          <w:lang w:val="fr-CH"/>
        </w:rPr>
        <w:t>有权</w:t>
      </w:r>
      <w:r w:rsidRPr="0097456A">
        <w:rPr>
          <w:lang w:val="fr-CH"/>
        </w:rPr>
        <w:t>诉诸</w:t>
      </w:r>
      <w:r w:rsidRPr="0097456A">
        <w:rPr>
          <w:rFonts w:hint="eastAsia"/>
          <w:lang w:val="fr-CH"/>
        </w:rPr>
        <w:t>于</w:t>
      </w:r>
      <w:r w:rsidRPr="0097456A">
        <w:rPr>
          <w:lang w:val="fr-CH"/>
        </w:rPr>
        <w:t>反措施。</w:t>
      </w:r>
    </w:p>
    <w:p w14:paraId="2E71493D" w14:textId="77777777" w:rsidR="00E959EF" w:rsidRPr="0097456A" w:rsidRDefault="00E959EF" w:rsidP="00BF3B44">
      <w:pPr>
        <w:pStyle w:val="SingleTxtGC"/>
        <w:tabs>
          <w:tab w:val="clear" w:pos="1565"/>
          <w:tab w:val="clear" w:pos="1996"/>
          <w:tab w:val="clear" w:pos="2427"/>
        </w:tabs>
      </w:pPr>
      <w:r w:rsidRPr="0097456A">
        <w:t>264.</w:t>
      </w:r>
      <w:r w:rsidRPr="0097456A">
        <w:tab/>
      </w:r>
      <w:r w:rsidRPr="0097456A">
        <w:rPr>
          <w:lang w:val="fr-CH"/>
        </w:rPr>
        <w:t>一些委员</w:t>
      </w:r>
      <w:r w:rsidRPr="0097456A">
        <w:rPr>
          <w:rFonts w:hint="eastAsia"/>
          <w:lang w:val="fr-CH"/>
        </w:rPr>
        <w:t>谈到了</w:t>
      </w:r>
      <w:r w:rsidRPr="0097456A">
        <w:rPr>
          <w:lang w:val="fr-CH"/>
        </w:rPr>
        <w:t>条约与不具法律约束力的国际协定之间可能存在冲突的</w:t>
      </w:r>
      <w:r w:rsidRPr="0097456A">
        <w:rPr>
          <w:rFonts w:hint="eastAsia"/>
          <w:lang w:val="fr-CH"/>
        </w:rPr>
        <w:t>情况</w:t>
      </w:r>
      <w:r w:rsidRPr="0097456A">
        <w:rPr>
          <w:lang w:val="fr-CH"/>
        </w:rPr>
        <w:t>。一种意见认为，只有</w:t>
      </w:r>
      <w:r w:rsidRPr="0097456A">
        <w:rPr>
          <w:rFonts w:hint="eastAsia"/>
          <w:lang w:val="fr-CH"/>
        </w:rPr>
        <w:t>在</w:t>
      </w:r>
      <w:r w:rsidRPr="0097456A">
        <w:rPr>
          <w:lang w:val="fr-CH"/>
        </w:rPr>
        <w:t>两项文书都是条约</w:t>
      </w:r>
      <w:r w:rsidRPr="0097456A">
        <w:rPr>
          <w:rFonts w:hint="eastAsia"/>
          <w:lang w:val="fr-CH"/>
        </w:rPr>
        <w:t>的情况下</w:t>
      </w:r>
      <w:r w:rsidRPr="0097456A">
        <w:rPr>
          <w:lang w:val="fr-CH"/>
        </w:rPr>
        <w:t>才会发生冲突。另一种意见认为，发生冲突时的解决办法并不是以条约为准那么简单，应考虑到缔结条约时的情况。</w:t>
      </w:r>
    </w:p>
    <w:p w14:paraId="4B137E6E" w14:textId="77777777" w:rsidR="00E959EF" w:rsidRPr="0097456A" w:rsidRDefault="00E959EF" w:rsidP="00BF3B44">
      <w:pPr>
        <w:pStyle w:val="SingleTxtGC"/>
        <w:tabs>
          <w:tab w:val="clear" w:pos="1565"/>
          <w:tab w:val="clear" w:pos="1996"/>
          <w:tab w:val="clear" w:pos="2427"/>
        </w:tabs>
      </w:pPr>
      <w:r w:rsidRPr="0097456A">
        <w:t>265.</w:t>
      </w:r>
      <w:r w:rsidRPr="0097456A">
        <w:tab/>
      </w:r>
      <w:r w:rsidRPr="0097456A">
        <w:rPr>
          <w:lang w:val="fr-CH"/>
        </w:rPr>
        <w:t>一些委员指出，委员会</w:t>
      </w:r>
      <w:r w:rsidRPr="0097456A">
        <w:rPr>
          <w:rFonts w:hint="eastAsia"/>
          <w:lang w:val="fr-CH"/>
        </w:rPr>
        <w:t>的该</w:t>
      </w:r>
      <w:r w:rsidRPr="0097456A">
        <w:rPr>
          <w:lang w:val="fr-CH"/>
        </w:rPr>
        <w:t>专题</w:t>
      </w:r>
      <w:r w:rsidRPr="0097456A">
        <w:rPr>
          <w:rFonts w:hint="eastAsia"/>
          <w:lang w:val="fr-CH"/>
        </w:rPr>
        <w:t>相关</w:t>
      </w:r>
      <w:r w:rsidRPr="0097456A">
        <w:rPr>
          <w:lang w:val="fr-CH"/>
        </w:rPr>
        <w:t>工作不应导致</w:t>
      </w:r>
      <w:r w:rsidRPr="0097456A">
        <w:rPr>
          <w:rFonts w:hint="eastAsia"/>
          <w:lang w:val="fr-CH"/>
        </w:rPr>
        <w:t>另行</w:t>
      </w:r>
      <w:r w:rsidRPr="0097456A">
        <w:rPr>
          <w:lang w:val="fr-CH"/>
        </w:rPr>
        <w:t>建立</w:t>
      </w:r>
      <w:r w:rsidRPr="0097456A">
        <w:rPr>
          <w:rFonts w:hint="eastAsia"/>
          <w:lang w:val="fr-CH"/>
        </w:rPr>
        <w:t>起</w:t>
      </w:r>
      <w:r w:rsidRPr="0097456A">
        <w:rPr>
          <w:lang w:val="fr-CH"/>
        </w:rPr>
        <w:t>一个与条约法平行的法律制度。</w:t>
      </w:r>
    </w:p>
    <w:p w14:paraId="45E61090" w14:textId="77777777" w:rsidR="00E959EF" w:rsidRPr="0097456A" w:rsidRDefault="00E959EF" w:rsidP="005C5B49">
      <w:pPr>
        <w:pStyle w:val="H4GC"/>
        <w:rPr>
          <w:shd w:val="clear" w:color="000000" w:fill="FFFFFF"/>
        </w:rPr>
      </w:pPr>
      <w:r w:rsidRPr="0097456A">
        <w:rPr>
          <w:shd w:val="clear" w:color="000000" w:fill="FFFFFF"/>
        </w:rPr>
        <w:tab/>
        <w:t>(</w:t>
      </w:r>
      <w:r w:rsidRPr="0097456A">
        <w:rPr>
          <w:rFonts w:hint="eastAsia"/>
          <w:shd w:val="clear" w:color="000000" w:fill="FFFFFF"/>
        </w:rPr>
        <w:t>三</w:t>
      </w:r>
      <w:r w:rsidRPr="0097456A">
        <w:rPr>
          <w:shd w:val="clear" w:color="000000" w:fill="FFFFFF"/>
        </w:rPr>
        <w:t>)</w:t>
      </w:r>
      <w:r w:rsidRPr="0097456A">
        <w:rPr>
          <w:shd w:val="clear" w:color="000000" w:fill="FFFFFF"/>
        </w:rPr>
        <w:tab/>
      </w:r>
      <w:r w:rsidRPr="0097456A">
        <w:rPr>
          <w:shd w:val="clear" w:color="000000" w:fill="FFFFFF"/>
          <w:lang w:val="fr-CH"/>
        </w:rPr>
        <w:t>不具法律约束力的国际协定的</w:t>
      </w:r>
      <w:r w:rsidRPr="0097456A">
        <w:rPr>
          <w:rFonts w:hint="eastAsia"/>
          <w:shd w:val="clear" w:color="000000" w:fill="FFFFFF"/>
          <w:lang w:val="fr-CH"/>
        </w:rPr>
        <w:t>(</w:t>
      </w:r>
      <w:r w:rsidRPr="0097456A">
        <w:rPr>
          <w:shd w:val="clear" w:color="000000" w:fill="FFFFFF"/>
          <w:lang w:val="fr-CH"/>
        </w:rPr>
        <w:t>潜在</w:t>
      </w:r>
      <w:r w:rsidRPr="0097456A">
        <w:rPr>
          <w:rFonts w:hint="eastAsia"/>
          <w:shd w:val="clear" w:color="000000" w:fill="FFFFFF"/>
          <w:lang w:val="fr-CH"/>
        </w:rPr>
        <w:t>)</w:t>
      </w:r>
      <w:r w:rsidRPr="0097456A">
        <w:rPr>
          <w:shd w:val="clear" w:color="000000" w:fill="FFFFFF"/>
          <w:lang w:val="fr-CH"/>
        </w:rPr>
        <w:t>法律效</w:t>
      </w:r>
      <w:r w:rsidRPr="0097456A">
        <w:rPr>
          <w:rFonts w:hint="eastAsia"/>
          <w:shd w:val="clear" w:color="000000" w:fill="FFFFFF"/>
          <w:lang w:val="fr-CH"/>
        </w:rPr>
        <w:t>果</w:t>
      </w:r>
    </w:p>
    <w:p w14:paraId="26162C8C" w14:textId="77777777" w:rsidR="00E959EF" w:rsidRPr="0097456A" w:rsidRDefault="00E959EF" w:rsidP="00BF3B44">
      <w:pPr>
        <w:pStyle w:val="SingleTxtGC"/>
        <w:tabs>
          <w:tab w:val="clear" w:pos="1565"/>
          <w:tab w:val="clear" w:pos="1996"/>
          <w:tab w:val="clear" w:pos="2427"/>
        </w:tabs>
        <w:rPr>
          <w:shd w:val="clear" w:color="000000" w:fill="FFFFFF"/>
        </w:rPr>
      </w:pPr>
      <w:r w:rsidRPr="0097456A">
        <w:t>266.</w:t>
      </w:r>
      <w:r w:rsidRPr="0097456A">
        <w:tab/>
      </w:r>
      <w:r w:rsidRPr="0097456A">
        <w:rPr>
          <w:lang w:val="fr-CH"/>
        </w:rPr>
        <w:t>一些委员认为，不具法律约束力的国际协定在</w:t>
      </w:r>
      <w:r w:rsidRPr="0097456A">
        <w:rPr>
          <w:rFonts w:hint="eastAsia"/>
          <w:lang w:val="fr-CH"/>
        </w:rPr>
        <w:t>特定</w:t>
      </w:r>
      <w:r w:rsidRPr="0097456A">
        <w:rPr>
          <w:lang w:val="fr-CH"/>
        </w:rPr>
        <w:t>情况下可能会</w:t>
      </w:r>
      <w:r w:rsidRPr="0097456A">
        <w:rPr>
          <w:rFonts w:hint="eastAsia"/>
          <w:lang w:val="fr-CH"/>
        </w:rPr>
        <w:t>产生</w:t>
      </w:r>
      <w:r w:rsidRPr="0097456A">
        <w:rPr>
          <w:lang w:val="fr-CH"/>
        </w:rPr>
        <w:t>直接或间接的</w:t>
      </w:r>
      <w:r w:rsidRPr="0097456A">
        <w:rPr>
          <w:rFonts w:hint="eastAsia"/>
          <w:lang w:val="fr-CH"/>
        </w:rPr>
        <w:t>法律效果</w:t>
      </w:r>
      <w:r w:rsidRPr="0097456A">
        <w:rPr>
          <w:lang w:val="fr-CH"/>
        </w:rPr>
        <w:t>。有</w:t>
      </w:r>
      <w:r w:rsidRPr="0097456A">
        <w:rPr>
          <w:rFonts w:hint="eastAsia"/>
          <w:lang w:val="fr-CH"/>
        </w:rPr>
        <w:t>委员表示</w:t>
      </w:r>
      <w:r w:rsidRPr="0097456A">
        <w:rPr>
          <w:lang w:val="fr-CH"/>
        </w:rPr>
        <w:t>，有必要区分直接法律</w:t>
      </w:r>
      <w:r w:rsidRPr="0097456A">
        <w:rPr>
          <w:rFonts w:hint="eastAsia"/>
          <w:lang w:val="fr-CH"/>
        </w:rPr>
        <w:t>效果</w:t>
      </w:r>
      <w:r w:rsidRPr="0097456A">
        <w:rPr>
          <w:lang w:val="fr-CH"/>
        </w:rPr>
        <w:t>和间接法律</w:t>
      </w:r>
      <w:r w:rsidRPr="0097456A">
        <w:rPr>
          <w:rFonts w:hint="eastAsia"/>
          <w:lang w:val="fr-CH"/>
        </w:rPr>
        <w:t>效果</w:t>
      </w:r>
      <w:r w:rsidRPr="0097456A">
        <w:rPr>
          <w:lang w:val="fr-CH"/>
        </w:rPr>
        <w:t>。另一种意见认为，最好不要</w:t>
      </w:r>
      <w:r w:rsidRPr="0097456A">
        <w:rPr>
          <w:rFonts w:hint="eastAsia"/>
          <w:lang w:val="fr-CH"/>
        </w:rPr>
        <w:t>区分</w:t>
      </w:r>
      <w:r w:rsidRPr="0097456A">
        <w:rPr>
          <w:lang w:val="fr-CH"/>
        </w:rPr>
        <w:t>直接</w:t>
      </w:r>
      <w:r w:rsidRPr="0097456A">
        <w:rPr>
          <w:rFonts w:hint="eastAsia"/>
          <w:lang w:val="fr-CH"/>
        </w:rPr>
        <w:t>法律效果</w:t>
      </w:r>
      <w:r w:rsidRPr="0097456A">
        <w:rPr>
          <w:lang w:val="fr-CH"/>
        </w:rPr>
        <w:t>和间接法律</w:t>
      </w:r>
      <w:r w:rsidRPr="0097456A">
        <w:rPr>
          <w:rFonts w:hint="eastAsia"/>
          <w:lang w:val="fr-CH"/>
        </w:rPr>
        <w:t>效果</w:t>
      </w:r>
      <w:r w:rsidRPr="0097456A">
        <w:rPr>
          <w:lang w:val="fr-CH"/>
        </w:rPr>
        <w:t>，因为</w:t>
      </w:r>
      <w:r w:rsidRPr="0097456A">
        <w:rPr>
          <w:rFonts w:hint="eastAsia"/>
          <w:lang w:val="fr-CH"/>
        </w:rPr>
        <w:t>此举</w:t>
      </w:r>
      <w:r w:rsidRPr="0097456A">
        <w:rPr>
          <w:lang w:val="fr-CH"/>
        </w:rPr>
        <w:t>可能影响委员会工作的整体清晰度。有委员指出，特别报告员在其第一次报告第</w:t>
      </w:r>
      <w:r w:rsidRPr="0097456A">
        <w:rPr>
          <w:lang w:val="fr-CH"/>
        </w:rPr>
        <w:t>138</w:t>
      </w:r>
      <w:r w:rsidRPr="0097456A">
        <w:rPr>
          <w:lang w:val="fr-CH"/>
        </w:rPr>
        <w:t>段中</w:t>
      </w:r>
      <w:r w:rsidRPr="0097456A">
        <w:rPr>
          <w:rFonts w:hint="eastAsia"/>
          <w:lang w:val="fr-CH"/>
        </w:rPr>
        <w:t>确定</w:t>
      </w:r>
      <w:r w:rsidRPr="0097456A">
        <w:rPr>
          <w:lang w:val="fr-CH"/>
        </w:rPr>
        <w:t>的潜在</w:t>
      </w:r>
      <w:r w:rsidRPr="0097456A">
        <w:rPr>
          <w:rFonts w:hint="eastAsia"/>
          <w:lang w:val="fr-CH"/>
        </w:rPr>
        <w:t>效果</w:t>
      </w:r>
      <w:r w:rsidRPr="0097456A">
        <w:rPr>
          <w:lang w:val="fr-CH"/>
        </w:rPr>
        <w:t>是委员会</w:t>
      </w:r>
      <w:r w:rsidRPr="0097456A">
        <w:rPr>
          <w:rFonts w:hint="eastAsia"/>
          <w:lang w:val="fr-CH"/>
        </w:rPr>
        <w:t>开展</w:t>
      </w:r>
      <w:r w:rsidRPr="0097456A">
        <w:rPr>
          <w:lang w:val="fr-CH"/>
        </w:rPr>
        <w:t>工作的一个良好</w:t>
      </w:r>
      <w:r w:rsidRPr="0097456A">
        <w:rPr>
          <w:rFonts w:hint="eastAsia"/>
          <w:lang w:val="fr-CH"/>
        </w:rPr>
        <w:t>起始</w:t>
      </w:r>
      <w:r w:rsidRPr="0097456A">
        <w:rPr>
          <w:lang w:val="fr-CH"/>
        </w:rPr>
        <w:t>点。</w:t>
      </w:r>
      <w:r w:rsidRPr="0097456A">
        <w:rPr>
          <w:rFonts w:hint="eastAsia"/>
          <w:lang w:val="fr-CH"/>
        </w:rPr>
        <w:t>一些委员建议代之以诸如“法律影响”或“法律后果”术语。</w:t>
      </w:r>
    </w:p>
    <w:p w14:paraId="3BB7AE3B" w14:textId="77777777" w:rsidR="00E959EF" w:rsidRPr="003216D7" w:rsidRDefault="00E959EF" w:rsidP="00BF3B44">
      <w:pPr>
        <w:pStyle w:val="SingleTxtGC"/>
        <w:tabs>
          <w:tab w:val="clear" w:pos="1565"/>
          <w:tab w:val="clear" w:pos="1996"/>
          <w:tab w:val="clear" w:pos="2427"/>
        </w:tabs>
        <w:rPr>
          <w:rStyle w:val="SingleTxtGCChar"/>
        </w:rPr>
      </w:pPr>
      <w:r w:rsidRPr="0097456A">
        <w:t>267.</w:t>
      </w:r>
      <w:r w:rsidRPr="00AC5727">
        <w:tab/>
      </w:r>
      <w:r w:rsidRPr="0097456A">
        <w:rPr>
          <w:lang w:val="fr-CH"/>
        </w:rPr>
        <w:t>一些委员认为，不具法律约束力的协定可在国际法渊源方面发挥多种作用，如有助于</w:t>
      </w:r>
      <w:r w:rsidRPr="0097456A">
        <w:rPr>
          <w:rFonts w:hint="eastAsia"/>
          <w:lang w:val="fr-CH"/>
        </w:rPr>
        <w:t>解释</w:t>
      </w:r>
      <w:r w:rsidRPr="0097456A">
        <w:rPr>
          <w:lang w:val="fr-CH"/>
        </w:rPr>
        <w:t>同</w:t>
      </w:r>
      <w:r w:rsidRPr="0097456A">
        <w:rPr>
          <w:rFonts w:hint="eastAsia"/>
          <w:lang w:val="fr-CH"/>
        </w:rPr>
        <w:t>主题相关</w:t>
      </w:r>
      <w:r w:rsidRPr="0097456A">
        <w:rPr>
          <w:lang w:val="fr-CH"/>
        </w:rPr>
        <w:t>条约等文书</w:t>
      </w:r>
      <w:r w:rsidRPr="0097456A">
        <w:rPr>
          <w:rFonts w:hint="eastAsia"/>
          <w:lang w:val="fr-CH"/>
        </w:rPr>
        <w:t>中</w:t>
      </w:r>
      <w:r w:rsidRPr="0097456A">
        <w:rPr>
          <w:lang w:val="fr-CH"/>
        </w:rPr>
        <w:t>具有法律约束力的</w:t>
      </w:r>
      <w:r w:rsidRPr="0097456A">
        <w:rPr>
          <w:rFonts w:hint="eastAsia"/>
          <w:lang w:val="fr-CH"/>
        </w:rPr>
        <w:t>协议</w:t>
      </w:r>
      <w:r w:rsidRPr="0097456A">
        <w:rPr>
          <w:lang w:val="fr-CH"/>
        </w:rPr>
        <w:t>。有委员回顾了关于习惯国际法识别</w:t>
      </w:r>
      <w:r w:rsidRPr="0097456A">
        <w:rPr>
          <w:rFonts w:hint="eastAsia"/>
          <w:lang w:val="fr-CH"/>
        </w:rPr>
        <w:t>问题</w:t>
      </w:r>
      <w:r w:rsidRPr="0097456A">
        <w:rPr>
          <w:lang w:val="fr-CH"/>
        </w:rPr>
        <w:t>的结论</w:t>
      </w:r>
      <w:r w:rsidRPr="0097456A">
        <w:rPr>
          <w:rFonts w:hint="eastAsia"/>
          <w:lang w:val="fr-CH"/>
        </w:rPr>
        <w:t>当</w:t>
      </w:r>
      <w:r w:rsidRPr="0097456A">
        <w:rPr>
          <w:lang w:val="fr-CH"/>
        </w:rPr>
        <w:t>中结论</w:t>
      </w:r>
      <w:r w:rsidRPr="0097456A">
        <w:rPr>
          <w:lang w:val="fr-CH"/>
        </w:rPr>
        <w:t>12</w:t>
      </w:r>
      <w:r w:rsidRPr="0097456A">
        <w:rPr>
          <w:lang w:val="fr-CH"/>
        </w:rPr>
        <w:t>的评注，</w:t>
      </w:r>
      <w:r w:rsidRPr="0097456A">
        <w:rPr>
          <w:rFonts w:hint="eastAsia"/>
          <w:lang w:val="fr-CH"/>
        </w:rPr>
        <w:t>因为</w:t>
      </w:r>
      <w:r w:rsidRPr="0097456A">
        <w:rPr>
          <w:lang w:val="fr-CH"/>
        </w:rPr>
        <w:t>其中</w:t>
      </w:r>
      <w:r w:rsidRPr="0097456A">
        <w:rPr>
          <w:rFonts w:hint="eastAsia"/>
          <w:lang w:val="fr-CH"/>
        </w:rPr>
        <w:t>提到“……</w:t>
      </w:r>
      <w:r w:rsidRPr="0097456A">
        <w:rPr>
          <w:lang w:val="fr-CH"/>
        </w:rPr>
        <w:t>政</w:t>
      </w:r>
      <w:r w:rsidRPr="0097456A">
        <w:rPr>
          <w:lang w:val="fr-CH"/>
        </w:rPr>
        <w:lastRenderedPageBreak/>
        <w:t>府间会议通过的</w:t>
      </w:r>
      <w:r w:rsidRPr="0097456A">
        <w:rPr>
          <w:rFonts w:hint="eastAsia"/>
          <w:lang w:val="fr-CH"/>
        </w:rPr>
        <w:t>……</w:t>
      </w:r>
      <w:r w:rsidRPr="0097456A">
        <w:rPr>
          <w:lang w:val="fr-CH"/>
        </w:rPr>
        <w:t>其他文件</w:t>
      </w:r>
      <w:r w:rsidRPr="0097456A">
        <w:rPr>
          <w:rFonts w:hint="eastAsia"/>
          <w:lang w:val="fr-CH"/>
        </w:rPr>
        <w:t>……无论</w:t>
      </w:r>
      <w:r w:rsidRPr="0097456A">
        <w:rPr>
          <w:lang w:val="fr-CH"/>
        </w:rPr>
        <w:t>是否具有法律约束力</w:t>
      </w:r>
      <w:r w:rsidRPr="0097456A">
        <w:rPr>
          <w:rFonts w:hint="eastAsia"/>
          <w:lang w:val="fr-CH"/>
        </w:rPr>
        <w:t>”</w:t>
      </w:r>
      <w:r w:rsidRPr="001F2008">
        <w:rPr>
          <w:rStyle w:val="a7"/>
        </w:rPr>
        <w:footnoteReference w:id="238"/>
      </w:r>
      <w:r w:rsidRPr="0097456A">
        <w:rPr>
          <w:lang w:val="fr-CH"/>
        </w:rPr>
        <w:t>，</w:t>
      </w:r>
      <w:r w:rsidRPr="0097456A">
        <w:rPr>
          <w:rFonts w:hint="eastAsia"/>
          <w:lang w:val="fr-CH"/>
        </w:rPr>
        <w:t>而</w:t>
      </w:r>
      <w:r w:rsidRPr="0097456A">
        <w:rPr>
          <w:lang w:val="fr-CH"/>
        </w:rPr>
        <w:t>此类</w:t>
      </w:r>
      <w:r w:rsidRPr="0097456A">
        <w:rPr>
          <w:rFonts w:hint="eastAsia"/>
          <w:lang w:val="fr-CH"/>
        </w:rPr>
        <w:t>“</w:t>
      </w:r>
      <w:r w:rsidRPr="0097456A">
        <w:rPr>
          <w:lang w:val="fr-CH"/>
        </w:rPr>
        <w:t>其他文件</w:t>
      </w:r>
      <w:r w:rsidRPr="0097456A">
        <w:rPr>
          <w:rFonts w:hint="eastAsia"/>
          <w:lang w:val="fr-CH"/>
        </w:rPr>
        <w:t>”可能</w:t>
      </w:r>
      <w:r w:rsidRPr="0097456A">
        <w:rPr>
          <w:lang w:val="fr-CH"/>
        </w:rPr>
        <w:t>是习惯国际法规则构成要素的证据形式。也有委员指出，</w:t>
      </w:r>
      <w:r w:rsidRPr="0097456A">
        <w:rPr>
          <w:rFonts w:hint="eastAsia"/>
          <w:lang w:val="fr-CH"/>
        </w:rPr>
        <w:t>可</w:t>
      </w:r>
      <w:r w:rsidRPr="0097456A">
        <w:rPr>
          <w:lang w:val="fr-CH"/>
        </w:rPr>
        <w:t>将不具法律约束力的国际协定视为</w:t>
      </w:r>
      <w:r w:rsidRPr="0097456A">
        <w:rPr>
          <w:rFonts w:hint="eastAsia"/>
          <w:lang w:val="fr-CH"/>
        </w:rPr>
        <w:t>“</w:t>
      </w:r>
      <w:r w:rsidRPr="0097456A">
        <w:rPr>
          <w:lang w:val="fr-CH"/>
        </w:rPr>
        <w:t>国际文书</w:t>
      </w:r>
      <w:r w:rsidRPr="0097456A">
        <w:rPr>
          <w:rFonts w:hint="eastAsia"/>
          <w:lang w:val="fr-CH"/>
        </w:rPr>
        <w:t>”，像</w:t>
      </w:r>
      <w:r w:rsidRPr="0097456A">
        <w:rPr>
          <w:lang w:val="fr-CH"/>
        </w:rPr>
        <w:t>委员会第七十四届会议一读通过的关于一般法律原则的结论草案</w:t>
      </w:r>
      <w:r w:rsidRPr="0097456A">
        <w:rPr>
          <w:rFonts w:hint="eastAsia"/>
          <w:lang w:val="fr-CH"/>
        </w:rPr>
        <w:t>中</w:t>
      </w:r>
      <w:r w:rsidRPr="0097456A">
        <w:rPr>
          <w:lang w:val="fr-CH"/>
        </w:rPr>
        <w:t>结论</w:t>
      </w:r>
      <w:r w:rsidRPr="0097456A">
        <w:rPr>
          <w:lang w:val="fr-CH"/>
        </w:rPr>
        <w:t>7</w:t>
      </w:r>
      <w:r w:rsidRPr="0097456A">
        <w:rPr>
          <w:lang w:val="fr-CH"/>
        </w:rPr>
        <w:t>草案评注</w:t>
      </w:r>
      <w:r w:rsidRPr="001F2008">
        <w:rPr>
          <w:rStyle w:val="a7"/>
        </w:rPr>
        <w:footnoteReference w:id="239"/>
      </w:r>
      <w:r w:rsidRPr="003216D7">
        <w:rPr>
          <w:rStyle w:val="SingleTxtGCChar"/>
        </w:rPr>
        <w:t xml:space="preserve"> </w:t>
      </w:r>
      <w:r w:rsidRPr="0097456A">
        <w:rPr>
          <w:lang w:val="fr-CH"/>
        </w:rPr>
        <w:t>所述</w:t>
      </w:r>
      <w:r w:rsidRPr="0097456A">
        <w:rPr>
          <w:rFonts w:hint="eastAsia"/>
          <w:lang w:val="fr-CH"/>
        </w:rPr>
        <w:t>那样</w:t>
      </w:r>
      <w:r w:rsidRPr="0097456A">
        <w:rPr>
          <w:lang w:val="fr-CH"/>
        </w:rPr>
        <w:t>作为</w:t>
      </w:r>
      <w:r w:rsidRPr="0097456A">
        <w:rPr>
          <w:rFonts w:hint="eastAsia"/>
          <w:lang w:val="fr-CH"/>
        </w:rPr>
        <w:t>承认一般法律原则的可用</w:t>
      </w:r>
      <w:r w:rsidRPr="0097456A">
        <w:rPr>
          <w:lang w:val="fr-CH"/>
        </w:rPr>
        <w:t>证据。</w:t>
      </w:r>
    </w:p>
    <w:p w14:paraId="10A3F031" w14:textId="77777777" w:rsidR="00E959EF" w:rsidRPr="0097456A" w:rsidRDefault="00E959EF" w:rsidP="00BF3B44">
      <w:pPr>
        <w:pStyle w:val="SingleTxtGC"/>
        <w:tabs>
          <w:tab w:val="clear" w:pos="1565"/>
          <w:tab w:val="clear" w:pos="1996"/>
          <w:tab w:val="clear" w:pos="2427"/>
        </w:tabs>
        <w:rPr>
          <w:shd w:val="clear" w:color="000000" w:fill="FFFFFF"/>
        </w:rPr>
      </w:pPr>
      <w:r w:rsidRPr="0097456A">
        <w:t>268.</w:t>
      </w:r>
      <w:r w:rsidRPr="0097456A">
        <w:tab/>
      </w:r>
      <w:r w:rsidRPr="0097456A">
        <w:rPr>
          <w:lang w:val="fr-CH"/>
        </w:rPr>
        <w:t>有委员建议，不具法律约束力的国际协定</w:t>
      </w:r>
      <w:r w:rsidRPr="0097456A">
        <w:rPr>
          <w:rFonts w:hint="eastAsia"/>
          <w:lang w:val="fr-CH"/>
        </w:rPr>
        <w:t>还</w:t>
      </w:r>
      <w:r w:rsidRPr="0097456A">
        <w:rPr>
          <w:lang w:val="fr-CH"/>
        </w:rPr>
        <w:t>可用作确定国际法规则的辅助手段，</w:t>
      </w:r>
      <w:r w:rsidRPr="0097456A">
        <w:rPr>
          <w:rFonts w:hint="eastAsia"/>
          <w:lang w:val="fr-CH"/>
        </w:rPr>
        <w:t>或者充当界定某项</w:t>
      </w:r>
      <w:r w:rsidRPr="0097456A">
        <w:rPr>
          <w:lang w:val="fr-CH"/>
        </w:rPr>
        <w:t>习惯国际法规则或拟定</w:t>
      </w:r>
      <w:r w:rsidRPr="0097456A">
        <w:rPr>
          <w:rFonts w:hint="eastAsia"/>
          <w:lang w:val="fr-CH"/>
        </w:rPr>
        <w:t>某项</w:t>
      </w:r>
      <w:r w:rsidRPr="0097456A">
        <w:rPr>
          <w:lang w:val="fr-CH"/>
        </w:rPr>
        <w:t>条约条款的依据。一些委员认为，委员会的</w:t>
      </w:r>
      <w:r w:rsidRPr="0097456A">
        <w:rPr>
          <w:rFonts w:hint="eastAsia"/>
          <w:lang w:val="fr-CH"/>
        </w:rPr>
        <w:t>该专题相关</w:t>
      </w:r>
      <w:r w:rsidRPr="0097456A">
        <w:rPr>
          <w:lang w:val="fr-CH"/>
        </w:rPr>
        <w:t>工作应进一步探讨利用不具法律约束力的协定来确定</w:t>
      </w:r>
      <w:r w:rsidRPr="0097456A">
        <w:rPr>
          <w:rFonts w:hint="eastAsia"/>
          <w:lang w:val="fr-CH"/>
        </w:rPr>
        <w:t>是否</w:t>
      </w:r>
      <w:r w:rsidRPr="0097456A">
        <w:rPr>
          <w:lang w:val="fr-CH"/>
        </w:rPr>
        <w:t>存在</w:t>
      </w:r>
      <w:r w:rsidRPr="0097456A">
        <w:rPr>
          <w:rFonts w:hint="eastAsia"/>
          <w:lang w:val="fr-CH"/>
        </w:rPr>
        <w:t>某项</w:t>
      </w:r>
      <w:r w:rsidRPr="0097456A">
        <w:rPr>
          <w:lang w:val="fr-CH"/>
        </w:rPr>
        <w:t>习惯国际法规则</w:t>
      </w:r>
      <w:r w:rsidRPr="0097456A">
        <w:rPr>
          <w:rFonts w:hint="eastAsia"/>
          <w:lang w:val="fr-CH"/>
        </w:rPr>
        <w:t>的问题</w:t>
      </w:r>
      <w:r w:rsidRPr="0097456A">
        <w:rPr>
          <w:lang w:val="fr-CH"/>
        </w:rPr>
        <w:t>。</w:t>
      </w:r>
    </w:p>
    <w:p w14:paraId="7C424AB5" w14:textId="77777777" w:rsidR="00E959EF" w:rsidRPr="0097456A" w:rsidRDefault="00E959EF" w:rsidP="00BF3B44">
      <w:pPr>
        <w:pStyle w:val="SingleTxtGC"/>
        <w:tabs>
          <w:tab w:val="clear" w:pos="1565"/>
          <w:tab w:val="clear" w:pos="1996"/>
          <w:tab w:val="clear" w:pos="2427"/>
        </w:tabs>
        <w:rPr>
          <w:shd w:val="clear" w:color="000000" w:fill="FFFFFF"/>
        </w:rPr>
      </w:pPr>
      <w:r w:rsidRPr="0097456A">
        <w:t>269.</w:t>
      </w:r>
      <w:r w:rsidRPr="0097456A">
        <w:tab/>
      </w:r>
      <w:r w:rsidRPr="0097456A">
        <w:rPr>
          <w:lang w:val="fr-CH"/>
        </w:rPr>
        <w:t>一些委员</w:t>
      </w:r>
      <w:r w:rsidRPr="0097456A">
        <w:rPr>
          <w:rFonts w:hint="eastAsia"/>
          <w:lang w:val="fr-CH"/>
        </w:rPr>
        <w:t>表示</w:t>
      </w:r>
      <w:r w:rsidRPr="0097456A">
        <w:rPr>
          <w:lang w:val="fr-CH"/>
        </w:rPr>
        <w:t>对在解释条约</w:t>
      </w:r>
      <w:r w:rsidRPr="0097456A">
        <w:rPr>
          <w:rFonts w:hint="eastAsia"/>
          <w:lang w:val="fr-CH"/>
        </w:rPr>
        <w:t>时将</w:t>
      </w:r>
      <w:r w:rsidRPr="0097456A">
        <w:rPr>
          <w:lang w:val="fr-CH"/>
        </w:rPr>
        <w:t>不具法律约束力的国际协定</w:t>
      </w:r>
      <w:r w:rsidRPr="0097456A">
        <w:rPr>
          <w:rFonts w:hint="eastAsia"/>
          <w:lang w:val="fr-CH"/>
        </w:rPr>
        <w:t>视为一种</w:t>
      </w:r>
      <w:r w:rsidRPr="0097456A">
        <w:rPr>
          <w:lang w:val="fr-CH"/>
        </w:rPr>
        <w:t>嗣后协定形式持保留意见，认为应避免将</w:t>
      </w:r>
      <w:r w:rsidRPr="0097456A">
        <w:rPr>
          <w:rFonts w:hint="eastAsia"/>
          <w:lang w:val="fr-CH"/>
        </w:rPr>
        <w:t>此类</w:t>
      </w:r>
      <w:r w:rsidRPr="0097456A">
        <w:rPr>
          <w:lang w:val="fr-CH"/>
        </w:rPr>
        <w:t>协定</w:t>
      </w:r>
      <w:r w:rsidRPr="0097456A">
        <w:rPr>
          <w:rFonts w:hint="eastAsia"/>
          <w:lang w:val="fr-CH"/>
        </w:rPr>
        <w:t>比作一种</w:t>
      </w:r>
      <w:r w:rsidRPr="0097456A">
        <w:rPr>
          <w:lang w:val="fr-CH"/>
        </w:rPr>
        <w:t>国际法渊源或</w:t>
      </w:r>
      <w:r w:rsidRPr="0097456A">
        <w:rPr>
          <w:rFonts w:hint="eastAsia"/>
          <w:lang w:val="fr-CH"/>
        </w:rPr>
        <w:t>是</w:t>
      </w:r>
      <w:r w:rsidRPr="0097456A">
        <w:rPr>
          <w:lang w:val="fr-CH"/>
        </w:rPr>
        <w:t>将其视为嗣后协定。有委员认为，</w:t>
      </w:r>
      <w:r w:rsidRPr="0097456A">
        <w:rPr>
          <w:rFonts w:hint="eastAsia"/>
          <w:lang w:val="fr-CH"/>
        </w:rPr>
        <w:t>赋予</w:t>
      </w:r>
      <w:r w:rsidRPr="0097456A">
        <w:rPr>
          <w:lang w:val="fr-CH"/>
        </w:rPr>
        <w:t>不具法律约束力的国际协定</w:t>
      </w:r>
      <w:r w:rsidRPr="0097456A">
        <w:rPr>
          <w:rFonts w:hint="eastAsia"/>
          <w:lang w:val="fr-CH"/>
        </w:rPr>
        <w:t>以</w:t>
      </w:r>
      <w:r w:rsidRPr="0097456A">
        <w:rPr>
          <w:lang w:val="fr-CH"/>
        </w:rPr>
        <w:t>潜在法律</w:t>
      </w:r>
      <w:r w:rsidRPr="0097456A">
        <w:rPr>
          <w:rFonts w:hint="eastAsia"/>
          <w:lang w:val="fr-CH"/>
        </w:rPr>
        <w:t>效果</w:t>
      </w:r>
      <w:r w:rsidRPr="0097456A">
        <w:rPr>
          <w:lang w:val="fr-CH"/>
        </w:rPr>
        <w:t>，可能会</w:t>
      </w:r>
      <w:r w:rsidRPr="0097456A">
        <w:rPr>
          <w:rFonts w:hint="eastAsia"/>
          <w:lang w:val="fr-CH"/>
        </w:rPr>
        <w:t>因</w:t>
      </w:r>
      <w:r w:rsidRPr="0097456A">
        <w:rPr>
          <w:lang w:val="fr-CH"/>
        </w:rPr>
        <w:t>产生</w:t>
      </w:r>
      <w:r w:rsidRPr="0097456A">
        <w:rPr>
          <w:rFonts w:hint="eastAsia"/>
          <w:lang w:val="fr-CH"/>
        </w:rPr>
        <w:t>国家无意产生</w:t>
      </w:r>
      <w:r w:rsidRPr="0097456A">
        <w:rPr>
          <w:lang w:val="fr-CH"/>
        </w:rPr>
        <w:t>的法律义务而影响</w:t>
      </w:r>
      <w:r w:rsidRPr="0097456A">
        <w:rPr>
          <w:rFonts w:hint="eastAsia"/>
          <w:lang w:val="fr-CH"/>
        </w:rPr>
        <w:t>各国采用此类</w:t>
      </w:r>
      <w:r w:rsidRPr="0097456A">
        <w:rPr>
          <w:lang w:val="fr-CH"/>
        </w:rPr>
        <w:t>协定。</w:t>
      </w:r>
    </w:p>
    <w:p w14:paraId="163909D4" w14:textId="77777777" w:rsidR="00E959EF" w:rsidRPr="003216D7" w:rsidRDefault="00E959EF" w:rsidP="00BF3B44">
      <w:pPr>
        <w:pStyle w:val="SingleTxtGC"/>
        <w:tabs>
          <w:tab w:val="clear" w:pos="1565"/>
          <w:tab w:val="clear" w:pos="1996"/>
          <w:tab w:val="clear" w:pos="2427"/>
        </w:tabs>
        <w:rPr>
          <w:rStyle w:val="SingleTxtGCChar"/>
        </w:rPr>
      </w:pPr>
      <w:r w:rsidRPr="0097456A">
        <w:t>270.</w:t>
      </w:r>
      <w:r w:rsidRPr="0097456A">
        <w:rPr>
          <w:rStyle w:val="a7"/>
        </w:rPr>
        <w:tab/>
      </w:r>
      <w:r w:rsidRPr="0097456A">
        <w:rPr>
          <w:lang w:val="fr-CH"/>
        </w:rPr>
        <w:t>有委员认为，</w:t>
      </w:r>
      <w:r w:rsidRPr="0097456A">
        <w:rPr>
          <w:rFonts w:hint="eastAsia"/>
          <w:lang w:val="fr-CH"/>
        </w:rPr>
        <w:t>务须</w:t>
      </w:r>
      <w:r w:rsidRPr="0097456A">
        <w:rPr>
          <w:lang w:val="fr-CH"/>
        </w:rPr>
        <w:t>区分</w:t>
      </w:r>
      <w:r w:rsidRPr="0097456A">
        <w:rPr>
          <w:rFonts w:hint="eastAsia"/>
          <w:lang w:val="fr-CH"/>
        </w:rPr>
        <w:t>“</w:t>
      </w:r>
      <w:r w:rsidRPr="0097456A">
        <w:rPr>
          <w:lang w:val="fr-CH"/>
        </w:rPr>
        <w:t>法律约束力</w:t>
      </w:r>
      <w:r w:rsidRPr="0097456A">
        <w:rPr>
          <w:rFonts w:hint="eastAsia"/>
          <w:lang w:val="fr-CH"/>
        </w:rPr>
        <w:t>”</w:t>
      </w:r>
      <w:r w:rsidRPr="0097456A">
        <w:rPr>
          <w:lang w:val="fr-CH"/>
        </w:rPr>
        <w:t>和</w:t>
      </w:r>
      <w:r w:rsidRPr="0097456A">
        <w:rPr>
          <w:rFonts w:hint="eastAsia"/>
          <w:lang w:val="fr-CH"/>
        </w:rPr>
        <w:t>“</w:t>
      </w:r>
      <w:r w:rsidRPr="0097456A">
        <w:rPr>
          <w:lang w:val="fr-CH"/>
        </w:rPr>
        <w:t>法律</w:t>
      </w:r>
      <w:r w:rsidRPr="0097456A">
        <w:rPr>
          <w:rFonts w:hint="eastAsia"/>
          <w:lang w:val="fr-CH"/>
        </w:rPr>
        <w:t>效果”</w:t>
      </w:r>
      <w:r w:rsidRPr="0097456A">
        <w:rPr>
          <w:lang w:val="fr-CH"/>
        </w:rPr>
        <w:t>。</w:t>
      </w:r>
      <w:r w:rsidRPr="0097456A">
        <w:rPr>
          <w:rFonts w:hint="eastAsia"/>
          <w:lang w:val="fr-CH"/>
        </w:rPr>
        <w:t>还</w:t>
      </w:r>
      <w:r w:rsidRPr="0097456A">
        <w:rPr>
          <w:lang w:val="fr-CH"/>
        </w:rPr>
        <w:t>有委员强调</w:t>
      </w:r>
      <w:r w:rsidRPr="0097456A">
        <w:rPr>
          <w:rFonts w:hint="eastAsia"/>
          <w:lang w:val="fr-CH"/>
        </w:rPr>
        <w:t>有必要</w:t>
      </w:r>
      <w:r w:rsidRPr="0097456A">
        <w:rPr>
          <w:lang w:val="fr-CH"/>
        </w:rPr>
        <w:t>区分</w:t>
      </w:r>
      <w:r w:rsidRPr="0097456A">
        <w:rPr>
          <w:rFonts w:hint="eastAsia"/>
          <w:lang w:val="fr-CH"/>
        </w:rPr>
        <w:t>“</w:t>
      </w:r>
      <w:r w:rsidRPr="0097456A">
        <w:rPr>
          <w:lang w:val="fr-CH"/>
        </w:rPr>
        <w:t>具有法律约束力</w:t>
      </w:r>
      <w:r w:rsidRPr="0097456A">
        <w:rPr>
          <w:rFonts w:hint="eastAsia"/>
          <w:lang w:val="fr-CH"/>
        </w:rPr>
        <w:t>”</w:t>
      </w:r>
      <w:r w:rsidRPr="0097456A">
        <w:rPr>
          <w:lang w:val="fr-CH"/>
        </w:rPr>
        <w:t>和</w:t>
      </w:r>
      <w:r w:rsidRPr="0097456A">
        <w:rPr>
          <w:rFonts w:hint="eastAsia"/>
          <w:lang w:val="fr-CH"/>
        </w:rPr>
        <w:t>“</w:t>
      </w:r>
      <w:r w:rsidRPr="0097456A">
        <w:rPr>
          <w:lang w:val="fr-CH"/>
        </w:rPr>
        <w:t>具有法律</w:t>
      </w:r>
      <w:r w:rsidRPr="0097456A">
        <w:rPr>
          <w:rFonts w:hint="eastAsia"/>
          <w:lang w:val="fr-CH"/>
        </w:rPr>
        <w:t>效果”</w:t>
      </w:r>
      <w:r w:rsidRPr="0097456A">
        <w:rPr>
          <w:lang w:val="fr-CH"/>
        </w:rPr>
        <w:t>。因此，要求特别报告员进一步</w:t>
      </w:r>
      <w:r w:rsidRPr="0097456A">
        <w:rPr>
          <w:rFonts w:hint="eastAsia"/>
          <w:lang w:val="fr-CH"/>
        </w:rPr>
        <w:t>说明</w:t>
      </w:r>
      <w:r w:rsidRPr="0097456A">
        <w:rPr>
          <w:lang w:val="fr-CH"/>
        </w:rPr>
        <w:t>不具法律约束力的国际协定的法律</w:t>
      </w:r>
      <w:r w:rsidRPr="0097456A">
        <w:rPr>
          <w:rFonts w:hint="eastAsia"/>
          <w:lang w:val="fr-CH"/>
        </w:rPr>
        <w:t>效果问题</w:t>
      </w:r>
      <w:r w:rsidRPr="0097456A">
        <w:rPr>
          <w:lang w:val="fr-CH"/>
        </w:rPr>
        <w:t>。有委员回顾，《条约的暂时适用</w:t>
      </w:r>
      <w:r w:rsidRPr="0097456A">
        <w:rPr>
          <w:rFonts w:hint="eastAsia"/>
          <w:lang w:val="fr-CH"/>
        </w:rPr>
        <w:t>准则</w:t>
      </w:r>
      <w:r w:rsidRPr="0097456A">
        <w:rPr>
          <w:lang w:val="fr-CH"/>
        </w:rPr>
        <w:t>》与委员会</w:t>
      </w:r>
      <w:r w:rsidRPr="0097456A">
        <w:rPr>
          <w:rFonts w:hint="eastAsia"/>
          <w:lang w:val="fr-CH"/>
        </w:rPr>
        <w:t>该</w:t>
      </w:r>
      <w:r w:rsidRPr="0097456A">
        <w:rPr>
          <w:lang w:val="fr-CH"/>
        </w:rPr>
        <w:t>专题</w:t>
      </w:r>
      <w:r w:rsidRPr="0097456A">
        <w:rPr>
          <w:rFonts w:hint="eastAsia"/>
          <w:lang w:val="fr-CH"/>
        </w:rPr>
        <w:t>相关</w:t>
      </w:r>
      <w:r w:rsidRPr="0097456A">
        <w:rPr>
          <w:lang w:val="fr-CH"/>
        </w:rPr>
        <w:t>工作直接相关，因为准则</w:t>
      </w:r>
      <w:r w:rsidRPr="0097456A">
        <w:rPr>
          <w:lang w:val="fr-CH"/>
        </w:rPr>
        <w:t>6</w:t>
      </w:r>
      <w:r w:rsidRPr="0097456A">
        <w:rPr>
          <w:lang w:val="fr-CH"/>
        </w:rPr>
        <w:t>提到了法律</w:t>
      </w:r>
      <w:r w:rsidRPr="0097456A">
        <w:rPr>
          <w:rFonts w:hint="eastAsia"/>
          <w:lang w:val="fr-CH"/>
        </w:rPr>
        <w:t>效果</w:t>
      </w:r>
      <w:r w:rsidRPr="0097456A">
        <w:rPr>
          <w:lang w:val="fr-CH"/>
        </w:rPr>
        <w:t>概念。</w:t>
      </w:r>
      <w:r w:rsidRPr="001F2008">
        <w:rPr>
          <w:rStyle w:val="a7"/>
        </w:rPr>
        <w:footnoteReference w:id="240"/>
      </w:r>
    </w:p>
    <w:p w14:paraId="253AB819" w14:textId="77777777" w:rsidR="00E959EF" w:rsidRPr="0097456A" w:rsidRDefault="00E959EF" w:rsidP="00BF3B44">
      <w:pPr>
        <w:pStyle w:val="SingleTxtGC"/>
        <w:tabs>
          <w:tab w:val="clear" w:pos="1565"/>
          <w:tab w:val="clear" w:pos="1996"/>
          <w:tab w:val="clear" w:pos="2427"/>
        </w:tabs>
        <w:rPr>
          <w:shd w:val="clear" w:color="000000" w:fill="FFFFFF"/>
        </w:rPr>
      </w:pPr>
      <w:r w:rsidRPr="0097456A">
        <w:t>271.</w:t>
      </w:r>
      <w:r w:rsidRPr="0097456A">
        <w:tab/>
      </w:r>
      <w:r w:rsidRPr="0097456A">
        <w:rPr>
          <w:rFonts w:hint="eastAsia"/>
          <w:lang w:val="fr-CH"/>
        </w:rPr>
        <w:t>有委员表示</w:t>
      </w:r>
      <w:r w:rsidRPr="0097456A">
        <w:rPr>
          <w:lang w:val="fr-CH"/>
        </w:rPr>
        <w:t>，有时</w:t>
      </w:r>
      <w:r w:rsidRPr="0097456A">
        <w:rPr>
          <w:rFonts w:hint="eastAsia"/>
          <w:lang w:val="fr-CH"/>
        </w:rPr>
        <w:t>，采用</w:t>
      </w:r>
      <w:r w:rsidRPr="0097456A">
        <w:rPr>
          <w:lang w:val="fr-CH"/>
        </w:rPr>
        <w:t>不具法律约束力的国际协定会引起关于不具约束力的国际协定与软法之间的关系问题。另一种意见认为，软法与不具法律约束力协定之间的关系</w:t>
      </w:r>
      <w:r w:rsidRPr="0097456A">
        <w:rPr>
          <w:rFonts w:hint="eastAsia"/>
          <w:lang w:val="fr-CH"/>
        </w:rPr>
        <w:t>问题</w:t>
      </w:r>
      <w:r w:rsidRPr="0097456A">
        <w:rPr>
          <w:lang w:val="fr-CH"/>
        </w:rPr>
        <w:t>不应属于</w:t>
      </w:r>
      <w:r w:rsidRPr="0097456A">
        <w:rPr>
          <w:rFonts w:hint="eastAsia"/>
          <w:lang w:val="fr-CH"/>
        </w:rPr>
        <w:t>该</w:t>
      </w:r>
      <w:r w:rsidRPr="0097456A">
        <w:rPr>
          <w:lang w:val="fr-CH"/>
        </w:rPr>
        <w:t>专题的范围。有委员指出，软法虽被视为</w:t>
      </w:r>
      <w:r w:rsidRPr="0097456A">
        <w:rPr>
          <w:rFonts w:hint="eastAsia"/>
          <w:lang w:val="fr-CH"/>
        </w:rPr>
        <w:t>相当于</w:t>
      </w:r>
      <w:r w:rsidRPr="0097456A">
        <w:rPr>
          <w:lang w:val="fr-CH"/>
        </w:rPr>
        <w:t>不具法律约束力的协定，但其概念更为宽泛，</w:t>
      </w:r>
      <w:r w:rsidRPr="0097456A">
        <w:rPr>
          <w:rFonts w:hint="eastAsia"/>
          <w:lang w:val="fr-CH"/>
        </w:rPr>
        <w:t>其中</w:t>
      </w:r>
      <w:r w:rsidRPr="0097456A">
        <w:rPr>
          <w:lang w:val="fr-CH"/>
        </w:rPr>
        <w:t>包括单边文书和私人实体通过的文书。</w:t>
      </w:r>
      <w:r w:rsidRPr="0097456A">
        <w:rPr>
          <w:rFonts w:hint="eastAsia"/>
          <w:lang w:val="fr-CH"/>
        </w:rPr>
        <w:t>但另</w:t>
      </w:r>
      <w:r w:rsidRPr="0097456A">
        <w:rPr>
          <w:lang w:val="fr-CH"/>
        </w:rPr>
        <w:t>有一种观点认为，软法概念在</w:t>
      </w:r>
      <w:r w:rsidRPr="0097456A">
        <w:rPr>
          <w:rFonts w:hint="eastAsia"/>
          <w:lang w:val="fr-CH"/>
        </w:rPr>
        <w:t>该专题框架内没多大用处</w:t>
      </w:r>
      <w:r w:rsidRPr="0097456A">
        <w:rPr>
          <w:lang w:val="fr-CH"/>
        </w:rPr>
        <w:t>，因为不具法律约束力的国际协定</w:t>
      </w:r>
      <w:r w:rsidRPr="0097456A">
        <w:rPr>
          <w:rFonts w:hint="eastAsia"/>
          <w:lang w:val="fr-CH"/>
        </w:rPr>
        <w:t>并</w:t>
      </w:r>
      <w:r w:rsidRPr="0097456A">
        <w:rPr>
          <w:lang w:val="fr-CH"/>
        </w:rPr>
        <w:t>不一定是软</w:t>
      </w:r>
      <w:r w:rsidRPr="0097456A">
        <w:rPr>
          <w:rFonts w:hint="eastAsia"/>
          <w:lang w:val="fr-CH"/>
        </w:rPr>
        <w:t>性</w:t>
      </w:r>
      <w:r w:rsidRPr="0097456A">
        <w:rPr>
          <w:lang w:val="fr-CH"/>
        </w:rPr>
        <w:t>的。</w:t>
      </w:r>
    </w:p>
    <w:p w14:paraId="58B565C1" w14:textId="77777777" w:rsidR="00E959EF" w:rsidRPr="0097456A" w:rsidRDefault="00E959EF" w:rsidP="00AC5727">
      <w:pPr>
        <w:pStyle w:val="H23GC"/>
        <w:rPr>
          <w:shd w:val="clear" w:color="000000" w:fill="FFFFFF"/>
        </w:rPr>
      </w:pPr>
      <w:r w:rsidRPr="0097456A">
        <w:rPr>
          <w:shd w:val="clear" w:color="000000" w:fill="FFFFFF"/>
        </w:rPr>
        <w:tab/>
      </w:r>
      <w:bookmarkStart w:id="151" w:name="_Toc176438418"/>
      <w:r w:rsidRPr="0097456A">
        <w:rPr>
          <w:shd w:val="clear" w:color="000000" w:fill="FFFFFF"/>
        </w:rPr>
        <w:t>(d)</w:t>
      </w:r>
      <w:r w:rsidRPr="0097456A">
        <w:rPr>
          <w:shd w:val="clear" w:color="000000" w:fill="FFFFFF"/>
        </w:rPr>
        <w:tab/>
      </w:r>
      <w:r w:rsidRPr="0097456A">
        <w:rPr>
          <w:rFonts w:hint="eastAsia"/>
          <w:shd w:val="clear" w:color="000000" w:fill="FFFFFF"/>
        </w:rPr>
        <w:t>该</w:t>
      </w:r>
      <w:r w:rsidRPr="0097456A">
        <w:rPr>
          <w:shd w:val="clear" w:color="000000" w:fill="FFFFFF"/>
          <w:lang w:val="fr-CH"/>
        </w:rPr>
        <w:t>工作最终成果的形式</w:t>
      </w:r>
      <w:bookmarkEnd w:id="151"/>
    </w:p>
    <w:p w14:paraId="420D92AD" w14:textId="77777777" w:rsidR="00E959EF" w:rsidRPr="0097456A" w:rsidRDefault="00E959EF" w:rsidP="00BF3B44">
      <w:pPr>
        <w:pStyle w:val="SingleTxtGC"/>
        <w:tabs>
          <w:tab w:val="clear" w:pos="1565"/>
          <w:tab w:val="clear" w:pos="1996"/>
          <w:tab w:val="clear" w:pos="2427"/>
        </w:tabs>
      </w:pPr>
      <w:r w:rsidRPr="0097456A">
        <w:t>272.</w:t>
      </w:r>
      <w:r w:rsidRPr="0097456A">
        <w:tab/>
      </w:r>
      <w:r w:rsidRPr="0097456A">
        <w:rPr>
          <w:rFonts w:hint="eastAsia"/>
          <w:lang w:val="fr-CH"/>
        </w:rPr>
        <w:t>若干</w:t>
      </w:r>
      <w:r w:rsidRPr="0097456A">
        <w:rPr>
          <w:lang w:val="fr-CH"/>
        </w:rPr>
        <w:t>委员同意特别报告员</w:t>
      </w:r>
      <w:r w:rsidRPr="0097456A">
        <w:rPr>
          <w:rFonts w:hint="eastAsia"/>
          <w:lang w:val="fr-CH"/>
        </w:rPr>
        <w:t>关于委员会的工作产物拟采取结论草案形式</w:t>
      </w:r>
      <w:r w:rsidRPr="0097456A">
        <w:rPr>
          <w:lang w:val="fr-CH"/>
        </w:rPr>
        <w:t>的提议</w:t>
      </w:r>
      <w:r w:rsidRPr="0097456A">
        <w:rPr>
          <w:rFonts w:hint="eastAsia"/>
          <w:lang w:val="fr-CH"/>
        </w:rPr>
        <w:t>，尤其是鉴于该专题的目的是在不影响各国在不具法律约束力的国际协定方面的自由度情况下以不设立规定的方式阐述或澄清现有实践</w:t>
      </w:r>
      <w:r w:rsidRPr="0097456A">
        <w:rPr>
          <w:lang w:val="fr-CH"/>
        </w:rPr>
        <w:t>。</w:t>
      </w:r>
      <w:r w:rsidRPr="0097456A">
        <w:rPr>
          <w:rFonts w:hint="eastAsia"/>
          <w:lang w:val="fr-CH"/>
        </w:rPr>
        <w:t>另一方面，有</w:t>
      </w:r>
      <w:r w:rsidRPr="0097456A">
        <w:rPr>
          <w:lang w:val="fr-CH"/>
        </w:rPr>
        <w:t>几位委员认为，</w:t>
      </w:r>
      <w:r w:rsidRPr="0097456A">
        <w:rPr>
          <w:rFonts w:hint="eastAsia"/>
          <w:lang w:val="fr-CH"/>
        </w:rPr>
        <w:t>考虑到该专题的主题，考虑到结论草案是委员会用于例如“习惯国际法的识别”和“一般法律原则”等国际法渊源相关专题的工作产物形式，该专题产物应为指南草案</w:t>
      </w:r>
      <w:r w:rsidRPr="0097456A">
        <w:rPr>
          <w:lang w:val="fr-CH"/>
        </w:rPr>
        <w:t>。也有委员</w:t>
      </w:r>
      <w:r w:rsidRPr="0097456A">
        <w:rPr>
          <w:rFonts w:hint="eastAsia"/>
          <w:lang w:val="fr-CH"/>
        </w:rPr>
        <w:t>提到委员会“对条约的保留”和“条约的暂时适用”相关专题采用了指南草案</w:t>
      </w:r>
      <w:r w:rsidRPr="0097456A">
        <w:rPr>
          <w:lang w:val="fr-CH"/>
        </w:rPr>
        <w:t>。</w:t>
      </w:r>
    </w:p>
    <w:p w14:paraId="1DC0D077" w14:textId="77777777" w:rsidR="00E959EF" w:rsidRPr="0097456A" w:rsidRDefault="00E959EF" w:rsidP="00BF3B44">
      <w:pPr>
        <w:pStyle w:val="SingleTxtGC"/>
        <w:tabs>
          <w:tab w:val="clear" w:pos="1565"/>
          <w:tab w:val="clear" w:pos="1996"/>
          <w:tab w:val="clear" w:pos="2427"/>
        </w:tabs>
      </w:pPr>
      <w:r w:rsidRPr="0097456A">
        <w:t>273.</w:t>
      </w:r>
      <w:r w:rsidRPr="0097456A">
        <w:tab/>
      </w:r>
      <w:r w:rsidRPr="0097456A">
        <w:rPr>
          <w:rFonts w:hint="eastAsia"/>
          <w:lang w:val="fr-CH"/>
        </w:rPr>
        <w:t>也有委员建议，除指南草案外，</w:t>
      </w:r>
      <w:r w:rsidRPr="0097456A">
        <w:rPr>
          <w:lang w:val="fr-CH"/>
        </w:rPr>
        <w:t>最佳做法、示范条款或其他建议</w:t>
      </w:r>
      <w:r w:rsidRPr="0097456A">
        <w:rPr>
          <w:rFonts w:hint="eastAsia"/>
          <w:lang w:val="fr-CH"/>
        </w:rPr>
        <w:t>也可使各国受益</w:t>
      </w:r>
      <w:r w:rsidRPr="0097456A">
        <w:rPr>
          <w:lang w:val="fr-CH"/>
        </w:rPr>
        <w:t>。</w:t>
      </w:r>
      <w:r w:rsidRPr="0097456A">
        <w:rPr>
          <w:rFonts w:hint="eastAsia"/>
          <w:lang w:val="fr-CH"/>
        </w:rPr>
        <w:t>相反，</w:t>
      </w:r>
      <w:r w:rsidRPr="0097456A">
        <w:rPr>
          <w:lang w:val="fr-CH"/>
        </w:rPr>
        <w:t>一些委员认为，不宜拟订最佳做法、示范条款或其他建议。</w:t>
      </w:r>
      <w:r w:rsidRPr="0097456A">
        <w:rPr>
          <w:rFonts w:hint="eastAsia"/>
          <w:lang w:val="fr-CH"/>
        </w:rPr>
        <w:t>还</w:t>
      </w:r>
      <w:r w:rsidRPr="0097456A">
        <w:rPr>
          <w:lang w:val="fr-CH"/>
        </w:rPr>
        <w:t>有</w:t>
      </w:r>
      <w:r w:rsidRPr="0097456A">
        <w:rPr>
          <w:lang w:val="fr-CH"/>
        </w:rPr>
        <w:lastRenderedPageBreak/>
        <w:t>委员建议，</w:t>
      </w:r>
      <w:r w:rsidRPr="0097456A">
        <w:rPr>
          <w:rFonts w:hint="eastAsia"/>
          <w:lang w:val="fr-CH"/>
        </w:rPr>
        <w:t>以一份具体的词汇表或一些有限的</w:t>
      </w:r>
      <w:r w:rsidRPr="0097456A">
        <w:rPr>
          <w:lang w:val="fr-CH"/>
        </w:rPr>
        <w:t>示范条款作为</w:t>
      </w:r>
      <w:r w:rsidRPr="0097456A">
        <w:rPr>
          <w:rFonts w:hint="eastAsia"/>
          <w:lang w:val="fr-CH"/>
        </w:rPr>
        <w:t>识别</w:t>
      </w:r>
      <w:r w:rsidRPr="0097456A">
        <w:rPr>
          <w:lang w:val="fr-CH"/>
        </w:rPr>
        <w:t>不具法律约束力国际协定的</w:t>
      </w:r>
      <w:r w:rsidRPr="0097456A">
        <w:rPr>
          <w:rFonts w:hint="eastAsia"/>
          <w:lang w:val="fr-CH"/>
        </w:rPr>
        <w:t>一项</w:t>
      </w:r>
      <w:r w:rsidRPr="0097456A">
        <w:rPr>
          <w:lang w:val="fr-CH"/>
        </w:rPr>
        <w:t>实用工具，可能会对</w:t>
      </w:r>
      <w:r w:rsidRPr="0097456A">
        <w:rPr>
          <w:rFonts w:hint="eastAsia"/>
          <w:lang w:val="fr-CH"/>
        </w:rPr>
        <w:t>各国</w:t>
      </w:r>
      <w:r w:rsidRPr="0097456A">
        <w:rPr>
          <w:lang w:val="fr-CH"/>
        </w:rPr>
        <w:t>有帮助。</w:t>
      </w:r>
    </w:p>
    <w:p w14:paraId="090A2200" w14:textId="77777777" w:rsidR="00E959EF" w:rsidRPr="0097456A" w:rsidRDefault="00E959EF" w:rsidP="00BF3B44">
      <w:pPr>
        <w:pStyle w:val="SingleTxtGC"/>
        <w:tabs>
          <w:tab w:val="clear" w:pos="1565"/>
          <w:tab w:val="clear" w:pos="1996"/>
          <w:tab w:val="clear" w:pos="2427"/>
        </w:tabs>
      </w:pPr>
      <w:r w:rsidRPr="0097456A">
        <w:t>274.</w:t>
      </w:r>
      <w:r w:rsidRPr="0097456A">
        <w:tab/>
      </w:r>
      <w:r w:rsidRPr="0097456A">
        <w:rPr>
          <w:lang w:val="fr-CH"/>
        </w:rPr>
        <w:t>一些委员指出，委员会可以作为不具法律约束力的国际协定</w:t>
      </w:r>
      <w:r w:rsidRPr="0097456A">
        <w:rPr>
          <w:rFonts w:hint="eastAsia"/>
          <w:lang w:val="fr-CH"/>
        </w:rPr>
        <w:t>方面现有实践相关研究</w:t>
      </w:r>
      <w:r w:rsidRPr="0097456A">
        <w:rPr>
          <w:lang w:val="fr-CH"/>
        </w:rPr>
        <w:t>的</w:t>
      </w:r>
      <w:r w:rsidRPr="0097456A">
        <w:rPr>
          <w:rFonts w:hint="eastAsia"/>
          <w:lang w:val="fr-CH"/>
        </w:rPr>
        <w:t>组成内容</w:t>
      </w:r>
      <w:r w:rsidRPr="0097456A">
        <w:rPr>
          <w:lang w:val="fr-CH"/>
        </w:rPr>
        <w:t>，</w:t>
      </w:r>
      <w:r w:rsidRPr="0097456A">
        <w:rPr>
          <w:rFonts w:hint="eastAsia"/>
          <w:lang w:val="fr-CH"/>
        </w:rPr>
        <w:t>以说明为目的，勾勒出协定可能有哪些类型，或是就</w:t>
      </w:r>
      <w:r w:rsidRPr="0097456A">
        <w:rPr>
          <w:lang w:val="fr-CH"/>
        </w:rPr>
        <w:t>协定的类别</w:t>
      </w:r>
      <w:r w:rsidRPr="0097456A">
        <w:rPr>
          <w:rFonts w:hint="eastAsia"/>
          <w:lang w:val="fr-CH"/>
        </w:rPr>
        <w:t>举出例子</w:t>
      </w:r>
      <w:r w:rsidRPr="0097456A">
        <w:rPr>
          <w:lang w:val="fr-CH"/>
        </w:rPr>
        <w:t>。委员们提到的</w:t>
      </w:r>
      <w:r w:rsidRPr="0097456A">
        <w:rPr>
          <w:rFonts w:hint="eastAsia"/>
          <w:lang w:val="fr-CH"/>
        </w:rPr>
        <w:t>上述</w:t>
      </w:r>
      <w:r w:rsidRPr="0097456A">
        <w:rPr>
          <w:lang w:val="fr-CH"/>
        </w:rPr>
        <w:t>类别包括和平协定以及</w:t>
      </w:r>
      <w:r w:rsidRPr="0097456A">
        <w:rPr>
          <w:rFonts w:hint="eastAsia"/>
          <w:lang w:val="fr-CH"/>
        </w:rPr>
        <w:t>其中</w:t>
      </w:r>
      <w:r w:rsidRPr="0097456A">
        <w:rPr>
          <w:lang w:val="fr-CH"/>
        </w:rPr>
        <w:t>载有在</w:t>
      </w:r>
      <w:r w:rsidRPr="0097456A">
        <w:rPr>
          <w:rFonts w:hint="eastAsia"/>
          <w:lang w:val="fr-CH"/>
        </w:rPr>
        <w:t>诸如</w:t>
      </w:r>
      <w:r w:rsidRPr="0097456A">
        <w:rPr>
          <w:lang w:val="fr-CH"/>
        </w:rPr>
        <w:t>环境法或人道主义援助等</w:t>
      </w:r>
      <w:r w:rsidRPr="0097456A">
        <w:rPr>
          <w:rFonts w:hint="eastAsia"/>
          <w:lang w:val="fr-CH"/>
        </w:rPr>
        <w:t>特定</w:t>
      </w:r>
      <w:r w:rsidRPr="0097456A">
        <w:rPr>
          <w:lang w:val="fr-CH"/>
        </w:rPr>
        <w:t>领域</w:t>
      </w:r>
      <w:r w:rsidRPr="0097456A">
        <w:rPr>
          <w:rFonts w:hint="eastAsia"/>
          <w:lang w:val="fr-CH"/>
        </w:rPr>
        <w:t>内</w:t>
      </w:r>
      <w:r w:rsidRPr="0097456A">
        <w:rPr>
          <w:lang w:val="fr-CH"/>
        </w:rPr>
        <w:t>开展复杂技术合作的模式或条件的协定。</w:t>
      </w:r>
    </w:p>
    <w:p w14:paraId="64C71963" w14:textId="77777777" w:rsidR="00E959EF" w:rsidRPr="0097456A" w:rsidRDefault="00E959EF" w:rsidP="00AC5727">
      <w:pPr>
        <w:pStyle w:val="H23GC"/>
        <w:rPr>
          <w:shd w:val="clear" w:color="000000" w:fill="FFFFFF"/>
        </w:rPr>
      </w:pPr>
      <w:r w:rsidRPr="0097456A">
        <w:rPr>
          <w:shd w:val="clear" w:color="000000" w:fill="FFFFFF"/>
        </w:rPr>
        <w:tab/>
      </w:r>
      <w:bookmarkStart w:id="152" w:name="_Toc176438419"/>
      <w:r w:rsidRPr="0097456A">
        <w:rPr>
          <w:shd w:val="clear" w:color="000000" w:fill="FFFFFF"/>
        </w:rPr>
        <w:t>(e)</w:t>
      </w:r>
      <w:r w:rsidRPr="0097456A">
        <w:rPr>
          <w:shd w:val="clear" w:color="000000" w:fill="FFFFFF"/>
        </w:rPr>
        <w:tab/>
      </w:r>
      <w:r w:rsidRPr="0097456A">
        <w:rPr>
          <w:shd w:val="clear" w:color="000000" w:fill="FFFFFF"/>
          <w:lang w:val="fr-CH"/>
        </w:rPr>
        <w:t>未来工作方案</w:t>
      </w:r>
      <w:bookmarkEnd w:id="152"/>
    </w:p>
    <w:p w14:paraId="4525DE6E" w14:textId="77777777" w:rsidR="00E959EF" w:rsidRPr="0097456A" w:rsidRDefault="00E959EF" w:rsidP="00BF3B44">
      <w:pPr>
        <w:pStyle w:val="SingleTxtGC"/>
        <w:tabs>
          <w:tab w:val="clear" w:pos="1565"/>
          <w:tab w:val="clear" w:pos="1996"/>
          <w:tab w:val="clear" w:pos="2427"/>
        </w:tabs>
      </w:pPr>
      <w:r w:rsidRPr="0097456A">
        <w:t>275.</w:t>
      </w:r>
      <w:r w:rsidRPr="0097456A">
        <w:tab/>
      </w:r>
      <w:r w:rsidRPr="0097456A">
        <w:rPr>
          <w:rFonts w:hint="eastAsia"/>
        </w:rPr>
        <w:t>总的来说，委员们支持特别报告员所提议的</w:t>
      </w:r>
      <w:r w:rsidRPr="0097456A">
        <w:rPr>
          <w:lang w:val="fr-CH"/>
        </w:rPr>
        <w:t>工作方案。</w:t>
      </w:r>
    </w:p>
    <w:p w14:paraId="58D2F847" w14:textId="77777777" w:rsidR="00E959EF" w:rsidRPr="0097456A" w:rsidRDefault="00E959EF" w:rsidP="00BF3B44">
      <w:pPr>
        <w:pStyle w:val="SingleTxtGC"/>
        <w:tabs>
          <w:tab w:val="clear" w:pos="1565"/>
          <w:tab w:val="clear" w:pos="1996"/>
          <w:tab w:val="clear" w:pos="2427"/>
        </w:tabs>
      </w:pPr>
      <w:r w:rsidRPr="0097456A">
        <w:t>276.</w:t>
      </w:r>
      <w:r w:rsidRPr="0097456A">
        <w:tab/>
      </w:r>
      <w:r w:rsidRPr="0097456A">
        <w:rPr>
          <w:lang w:val="fr-CH"/>
        </w:rPr>
        <w:t>有委员</w:t>
      </w:r>
      <w:r w:rsidRPr="0097456A">
        <w:rPr>
          <w:rFonts w:hint="eastAsia"/>
          <w:lang w:val="fr-CH"/>
        </w:rPr>
        <w:t>表示</w:t>
      </w:r>
      <w:r w:rsidRPr="0097456A">
        <w:rPr>
          <w:lang w:val="fr-CH"/>
        </w:rPr>
        <w:t>，应</w:t>
      </w:r>
      <w:r w:rsidRPr="0097456A">
        <w:rPr>
          <w:rFonts w:hint="eastAsia"/>
          <w:lang w:val="fr-CH"/>
        </w:rPr>
        <w:t>就</w:t>
      </w:r>
      <w:r w:rsidRPr="0097456A">
        <w:rPr>
          <w:lang w:val="fr-CH"/>
        </w:rPr>
        <w:t>国家实践</w:t>
      </w:r>
      <w:r w:rsidRPr="0097456A">
        <w:rPr>
          <w:rFonts w:hint="eastAsia"/>
          <w:lang w:val="fr-CH"/>
        </w:rPr>
        <w:t>编制一份</w:t>
      </w:r>
      <w:r w:rsidRPr="0097456A">
        <w:rPr>
          <w:lang w:val="fr-CH"/>
        </w:rPr>
        <w:t>调查问卷，只有在收到各国对该专题</w:t>
      </w:r>
      <w:r w:rsidRPr="0097456A">
        <w:rPr>
          <w:rFonts w:hint="eastAsia"/>
          <w:lang w:val="fr-CH"/>
        </w:rPr>
        <w:t>相关</w:t>
      </w:r>
      <w:r w:rsidRPr="0097456A">
        <w:rPr>
          <w:lang w:val="fr-CH"/>
        </w:rPr>
        <w:t>调查问卷的答复后，才能对不具法律约束力的国际协定的潜在法律</w:t>
      </w:r>
      <w:r w:rsidRPr="0097456A">
        <w:rPr>
          <w:rFonts w:hint="eastAsia"/>
          <w:lang w:val="fr-CH"/>
        </w:rPr>
        <w:t>效果问题</w:t>
      </w:r>
      <w:r w:rsidRPr="0097456A">
        <w:rPr>
          <w:lang w:val="fr-CH"/>
        </w:rPr>
        <w:t>进行</w:t>
      </w:r>
      <w:r w:rsidRPr="0097456A">
        <w:rPr>
          <w:rFonts w:hint="eastAsia"/>
          <w:lang w:val="fr-CH"/>
        </w:rPr>
        <w:t>任何</w:t>
      </w:r>
      <w:r w:rsidRPr="0097456A">
        <w:rPr>
          <w:lang w:val="fr-CH"/>
        </w:rPr>
        <w:t>审议。</w:t>
      </w:r>
    </w:p>
    <w:p w14:paraId="308B9F39" w14:textId="77777777" w:rsidR="00E959EF" w:rsidRPr="0097456A" w:rsidRDefault="00E959EF" w:rsidP="00BF3B44">
      <w:pPr>
        <w:pStyle w:val="SingleTxtGC"/>
        <w:tabs>
          <w:tab w:val="clear" w:pos="1565"/>
          <w:tab w:val="clear" w:pos="1996"/>
          <w:tab w:val="clear" w:pos="2427"/>
        </w:tabs>
      </w:pPr>
      <w:r w:rsidRPr="0097456A">
        <w:t>277.</w:t>
      </w:r>
      <w:r w:rsidRPr="0097456A">
        <w:tab/>
      </w:r>
      <w:r w:rsidRPr="0097456A">
        <w:rPr>
          <w:lang w:val="fr-CH"/>
        </w:rPr>
        <w:t>几位委员表示支持特别报告员</w:t>
      </w:r>
      <w:r w:rsidRPr="0097456A">
        <w:rPr>
          <w:rFonts w:hint="eastAsia"/>
          <w:lang w:val="fr-CH"/>
        </w:rPr>
        <w:t>关于就</w:t>
      </w:r>
      <w:r w:rsidRPr="0097456A">
        <w:rPr>
          <w:lang w:val="fr-CH"/>
        </w:rPr>
        <w:t>国家和国际组织</w:t>
      </w:r>
      <w:r w:rsidRPr="0097456A">
        <w:rPr>
          <w:rFonts w:hint="eastAsia"/>
          <w:lang w:val="fr-CH"/>
        </w:rPr>
        <w:t>的</w:t>
      </w:r>
      <w:r w:rsidRPr="0097456A">
        <w:rPr>
          <w:lang w:val="fr-CH"/>
        </w:rPr>
        <w:t>实践</w:t>
      </w:r>
      <w:r w:rsidRPr="0097456A">
        <w:rPr>
          <w:rFonts w:hint="eastAsia"/>
          <w:lang w:val="fr-CH"/>
        </w:rPr>
        <w:t>征集信息</w:t>
      </w:r>
      <w:r w:rsidRPr="0097456A">
        <w:rPr>
          <w:lang w:val="fr-CH"/>
        </w:rPr>
        <w:t>的提议</w:t>
      </w:r>
      <w:r w:rsidRPr="0097456A">
        <w:rPr>
          <w:rFonts w:hint="eastAsia"/>
          <w:lang w:val="fr-CH"/>
        </w:rPr>
        <w:t>，尤其</w:t>
      </w:r>
      <w:r w:rsidRPr="0097456A">
        <w:rPr>
          <w:lang w:val="fr-CH"/>
        </w:rPr>
        <w:t>是</w:t>
      </w:r>
      <w:r w:rsidRPr="0097456A">
        <w:rPr>
          <w:rFonts w:hint="eastAsia"/>
          <w:lang w:val="fr-CH"/>
        </w:rPr>
        <w:t>请求了解</w:t>
      </w:r>
      <w:r w:rsidRPr="0097456A">
        <w:rPr>
          <w:lang w:val="fr-CH"/>
        </w:rPr>
        <w:t>公法顾委就</w:t>
      </w:r>
      <w:r w:rsidRPr="0097456A">
        <w:rPr>
          <w:rFonts w:hint="eastAsia"/>
          <w:lang w:val="fr-CH"/>
        </w:rPr>
        <w:t>该主题所</w:t>
      </w:r>
      <w:r w:rsidRPr="0097456A">
        <w:rPr>
          <w:lang w:val="fr-CH"/>
        </w:rPr>
        <w:t>开展的工作的提议。</w:t>
      </w:r>
    </w:p>
    <w:p w14:paraId="776828F7" w14:textId="77777777" w:rsidR="00E959EF" w:rsidRPr="0097456A" w:rsidRDefault="00E959EF" w:rsidP="00AC5727">
      <w:pPr>
        <w:pStyle w:val="H23GC"/>
        <w:rPr>
          <w:shd w:val="clear" w:color="000000" w:fill="FFFFFF"/>
        </w:rPr>
      </w:pPr>
      <w:r w:rsidRPr="0097456A">
        <w:rPr>
          <w:shd w:val="clear" w:color="000000" w:fill="FFFFFF"/>
        </w:rPr>
        <w:tab/>
      </w:r>
      <w:bookmarkStart w:id="153" w:name="_Toc176438420"/>
      <w:r w:rsidRPr="0097456A">
        <w:rPr>
          <w:shd w:val="clear" w:color="000000" w:fill="FFFFFF"/>
        </w:rPr>
        <w:t>3.</w:t>
      </w:r>
      <w:r w:rsidRPr="0097456A">
        <w:rPr>
          <w:shd w:val="clear" w:color="000000" w:fill="FFFFFF"/>
        </w:rPr>
        <w:tab/>
      </w:r>
      <w:r w:rsidRPr="0097456A">
        <w:rPr>
          <w:shd w:val="clear" w:color="000000" w:fill="FFFFFF"/>
          <w:lang w:val="fr-CH"/>
        </w:rPr>
        <w:t>特别报告员的总结</w:t>
      </w:r>
      <w:r w:rsidRPr="0097456A">
        <w:rPr>
          <w:rFonts w:hint="eastAsia"/>
          <w:shd w:val="clear" w:color="000000" w:fill="FFFFFF"/>
          <w:lang w:val="fr-CH"/>
        </w:rPr>
        <w:t>发言</w:t>
      </w:r>
      <w:bookmarkEnd w:id="153"/>
    </w:p>
    <w:p w14:paraId="71F89512" w14:textId="77777777" w:rsidR="00E959EF" w:rsidRPr="0097456A" w:rsidRDefault="00E959EF" w:rsidP="00BF3B44">
      <w:pPr>
        <w:pStyle w:val="SingleTxtGC"/>
        <w:tabs>
          <w:tab w:val="clear" w:pos="1565"/>
          <w:tab w:val="clear" w:pos="1996"/>
          <w:tab w:val="clear" w:pos="2427"/>
        </w:tabs>
      </w:pPr>
      <w:r w:rsidRPr="0097456A">
        <w:t>278.</w:t>
      </w:r>
      <w:r w:rsidRPr="0097456A">
        <w:tab/>
      </w:r>
      <w:r w:rsidRPr="0097456A">
        <w:rPr>
          <w:lang w:val="fr-CH"/>
        </w:rPr>
        <w:t>特别报告员在总结辩论</w:t>
      </w:r>
      <w:r w:rsidRPr="0097456A">
        <w:rPr>
          <w:rFonts w:hint="eastAsia"/>
          <w:lang w:val="fr-CH"/>
        </w:rPr>
        <w:t>时</w:t>
      </w:r>
      <w:r w:rsidRPr="0097456A">
        <w:rPr>
          <w:lang w:val="fr-CH"/>
        </w:rPr>
        <w:t>向委员</w:t>
      </w:r>
      <w:r w:rsidRPr="0097456A">
        <w:rPr>
          <w:rFonts w:hint="eastAsia"/>
          <w:lang w:val="fr-CH"/>
        </w:rPr>
        <w:t>们</w:t>
      </w:r>
      <w:r w:rsidRPr="0097456A">
        <w:rPr>
          <w:lang w:val="fr-CH"/>
        </w:rPr>
        <w:t>表示感谢，并</w:t>
      </w:r>
      <w:r w:rsidRPr="0097456A">
        <w:rPr>
          <w:rFonts w:hint="eastAsia"/>
          <w:lang w:val="fr-CH"/>
        </w:rPr>
        <w:t>对</w:t>
      </w:r>
      <w:r w:rsidRPr="0097456A">
        <w:rPr>
          <w:lang w:val="fr-CH"/>
        </w:rPr>
        <w:t>就其第一次报告进行</w:t>
      </w:r>
      <w:r w:rsidRPr="0097456A">
        <w:rPr>
          <w:rFonts w:hint="eastAsia"/>
          <w:lang w:val="fr-CH"/>
        </w:rPr>
        <w:t>有助于充实内容</w:t>
      </w:r>
      <w:r w:rsidRPr="0097456A">
        <w:rPr>
          <w:lang w:val="fr-CH"/>
        </w:rPr>
        <w:t>的辩论</w:t>
      </w:r>
      <w:r w:rsidRPr="0097456A">
        <w:rPr>
          <w:rFonts w:hint="eastAsia"/>
          <w:lang w:val="fr-CH"/>
        </w:rPr>
        <w:t>和提及</w:t>
      </w:r>
      <w:r w:rsidRPr="0097456A">
        <w:rPr>
          <w:lang w:val="fr-CH"/>
        </w:rPr>
        <w:t>其他研究材料</w:t>
      </w:r>
      <w:r w:rsidRPr="0097456A">
        <w:rPr>
          <w:rFonts w:hint="eastAsia"/>
          <w:lang w:val="fr-CH"/>
        </w:rPr>
        <w:t>表示欢迎</w:t>
      </w:r>
      <w:r w:rsidRPr="0097456A">
        <w:rPr>
          <w:lang w:val="fr-CH"/>
        </w:rPr>
        <w:t>。他认为辩论达到了目的，使</w:t>
      </w:r>
      <w:r w:rsidRPr="0097456A">
        <w:rPr>
          <w:rFonts w:hint="eastAsia"/>
          <w:lang w:val="fr-CH"/>
        </w:rPr>
        <w:t>其得以</w:t>
      </w:r>
      <w:r w:rsidRPr="0097456A">
        <w:rPr>
          <w:lang w:val="fr-CH"/>
        </w:rPr>
        <w:t>确定共识之处，收集</w:t>
      </w:r>
      <w:r w:rsidRPr="0097456A">
        <w:rPr>
          <w:rFonts w:hint="eastAsia"/>
          <w:lang w:val="fr-CH"/>
        </w:rPr>
        <w:t>想法</w:t>
      </w:r>
      <w:r w:rsidRPr="0097456A">
        <w:rPr>
          <w:lang w:val="fr-CH"/>
        </w:rPr>
        <w:t>和建议，并</w:t>
      </w:r>
      <w:r w:rsidRPr="0097456A">
        <w:rPr>
          <w:rFonts w:hint="eastAsia"/>
          <w:lang w:val="fr-CH"/>
        </w:rPr>
        <w:t>发现</w:t>
      </w:r>
      <w:r w:rsidRPr="0097456A">
        <w:rPr>
          <w:lang w:val="fr-CH"/>
        </w:rPr>
        <w:t>存在重大分歧的</w:t>
      </w:r>
      <w:r w:rsidRPr="0097456A">
        <w:rPr>
          <w:rFonts w:hint="eastAsia"/>
          <w:lang w:val="fr-CH"/>
        </w:rPr>
        <w:t>问题</w:t>
      </w:r>
      <w:r w:rsidRPr="0097456A">
        <w:rPr>
          <w:lang w:val="fr-CH"/>
        </w:rPr>
        <w:t>。他强调，他仔细分析了委员们在辩论</w:t>
      </w:r>
      <w:r w:rsidRPr="0097456A">
        <w:rPr>
          <w:rFonts w:hint="eastAsia"/>
          <w:lang w:val="fr-CH"/>
        </w:rPr>
        <w:t>过程</w:t>
      </w:r>
      <w:r w:rsidRPr="0097456A">
        <w:rPr>
          <w:lang w:val="fr-CH"/>
        </w:rPr>
        <w:t>中</w:t>
      </w:r>
      <w:r w:rsidRPr="0097456A">
        <w:rPr>
          <w:rFonts w:hint="eastAsia"/>
          <w:lang w:val="fr-CH"/>
        </w:rPr>
        <w:t>提出</w:t>
      </w:r>
      <w:r w:rsidRPr="0097456A">
        <w:rPr>
          <w:lang w:val="fr-CH"/>
        </w:rPr>
        <w:t>的</w:t>
      </w:r>
      <w:r w:rsidRPr="0097456A">
        <w:rPr>
          <w:rFonts w:hint="eastAsia"/>
          <w:lang w:val="fr-CH"/>
        </w:rPr>
        <w:t>主张</w:t>
      </w:r>
      <w:r w:rsidRPr="0097456A">
        <w:rPr>
          <w:lang w:val="fr-CH"/>
        </w:rPr>
        <w:t>和关切，并</w:t>
      </w:r>
      <w:r w:rsidRPr="0097456A">
        <w:rPr>
          <w:rFonts w:hint="eastAsia"/>
          <w:lang w:val="fr-CH"/>
        </w:rPr>
        <w:t>对协作</w:t>
      </w:r>
      <w:r w:rsidRPr="0097456A">
        <w:rPr>
          <w:lang w:val="fr-CH"/>
        </w:rPr>
        <w:t>开展</w:t>
      </w:r>
      <w:r w:rsidRPr="0097456A">
        <w:rPr>
          <w:rFonts w:hint="eastAsia"/>
          <w:lang w:val="fr-CH"/>
        </w:rPr>
        <w:t>工作表示欢迎</w:t>
      </w:r>
      <w:r w:rsidRPr="0097456A">
        <w:rPr>
          <w:lang w:val="fr-CH"/>
        </w:rPr>
        <w:t>。</w:t>
      </w:r>
    </w:p>
    <w:p w14:paraId="687BD1CB" w14:textId="77777777" w:rsidR="00E959EF" w:rsidRPr="0097456A" w:rsidRDefault="00E959EF" w:rsidP="00BF3B44">
      <w:pPr>
        <w:pStyle w:val="SingleTxtGC"/>
        <w:tabs>
          <w:tab w:val="clear" w:pos="1565"/>
          <w:tab w:val="clear" w:pos="1996"/>
          <w:tab w:val="clear" w:pos="2427"/>
        </w:tabs>
      </w:pPr>
      <w:r w:rsidRPr="0097456A">
        <w:t>279.</w:t>
      </w:r>
      <w:r w:rsidRPr="0097456A">
        <w:tab/>
      </w:r>
      <w:r w:rsidRPr="0097456A">
        <w:rPr>
          <w:lang w:val="fr-CH"/>
        </w:rPr>
        <w:t>特别报告员表示注意到委员们的评论和建议，特别是涉及以下内容的评论和建议：区分条约与不具法律约束力</w:t>
      </w:r>
      <w:r w:rsidRPr="0097456A">
        <w:rPr>
          <w:rFonts w:hint="eastAsia"/>
          <w:lang w:val="fr-CH"/>
        </w:rPr>
        <w:t>的</w:t>
      </w:r>
      <w:r w:rsidRPr="0097456A">
        <w:rPr>
          <w:lang w:val="fr-CH"/>
        </w:rPr>
        <w:t>国际协定的标准；不具法律约束力的国际协定的潜在法律</w:t>
      </w:r>
      <w:r w:rsidRPr="0097456A">
        <w:rPr>
          <w:rFonts w:hint="eastAsia"/>
          <w:lang w:val="fr-CH"/>
        </w:rPr>
        <w:t>效果</w:t>
      </w:r>
      <w:r w:rsidRPr="0097456A">
        <w:rPr>
          <w:lang w:val="fr-CH"/>
        </w:rPr>
        <w:t>；</w:t>
      </w:r>
      <w:r w:rsidRPr="0097456A">
        <w:rPr>
          <w:rFonts w:hint="eastAsia"/>
          <w:lang w:val="fr-CH"/>
        </w:rPr>
        <w:t>采用</w:t>
      </w:r>
      <w:r w:rsidRPr="0097456A">
        <w:rPr>
          <w:lang w:val="fr-CH"/>
        </w:rPr>
        <w:t>不具法律约束力的国际协定的国家实践的要素。他还</w:t>
      </w:r>
      <w:r w:rsidRPr="0097456A">
        <w:rPr>
          <w:rFonts w:hint="eastAsia"/>
          <w:lang w:val="fr-CH"/>
        </w:rPr>
        <w:t>表示</w:t>
      </w:r>
      <w:r w:rsidRPr="0097456A">
        <w:rPr>
          <w:lang w:val="fr-CH"/>
        </w:rPr>
        <w:t>，他将适时在今后的报告中考虑</w:t>
      </w:r>
      <w:r w:rsidRPr="0097456A">
        <w:rPr>
          <w:rFonts w:hint="eastAsia"/>
          <w:lang w:val="fr-CH"/>
        </w:rPr>
        <w:t>上述</w:t>
      </w:r>
      <w:r w:rsidRPr="0097456A">
        <w:rPr>
          <w:lang w:val="fr-CH"/>
        </w:rPr>
        <w:t>意见和思考，以重新评估第一</w:t>
      </w:r>
      <w:r w:rsidRPr="0097456A">
        <w:rPr>
          <w:rFonts w:hint="eastAsia"/>
          <w:lang w:val="fr-CH"/>
        </w:rPr>
        <w:t>次</w:t>
      </w:r>
      <w:r w:rsidRPr="0097456A">
        <w:rPr>
          <w:lang w:val="fr-CH"/>
        </w:rPr>
        <w:t>报告中提出的</w:t>
      </w:r>
      <w:r w:rsidRPr="0097456A">
        <w:rPr>
          <w:rFonts w:hint="eastAsia"/>
          <w:lang w:val="fr-CH"/>
        </w:rPr>
        <w:t>一些</w:t>
      </w:r>
      <w:r w:rsidRPr="0097456A">
        <w:rPr>
          <w:lang w:val="fr-CH"/>
        </w:rPr>
        <w:t>在辩论</w:t>
      </w:r>
      <w:r w:rsidRPr="0097456A">
        <w:rPr>
          <w:rFonts w:hint="eastAsia"/>
          <w:lang w:val="fr-CH"/>
        </w:rPr>
        <w:t>过程</w:t>
      </w:r>
      <w:r w:rsidRPr="0097456A">
        <w:rPr>
          <w:lang w:val="fr-CH"/>
        </w:rPr>
        <w:t>中受到合理批评的</w:t>
      </w:r>
      <w:r w:rsidRPr="0097456A">
        <w:rPr>
          <w:rFonts w:hint="eastAsia"/>
          <w:lang w:val="fr-CH"/>
        </w:rPr>
        <w:t>提议</w:t>
      </w:r>
      <w:r w:rsidRPr="0097456A">
        <w:rPr>
          <w:lang w:val="fr-CH"/>
        </w:rPr>
        <w:t>，例如</w:t>
      </w:r>
      <w:r w:rsidRPr="0097456A">
        <w:rPr>
          <w:rFonts w:hint="eastAsia"/>
          <w:lang w:val="fr-CH"/>
        </w:rPr>
        <w:t>可能就协定具有约束性或不具约束性产生的推定</w:t>
      </w:r>
      <w:r w:rsidRPr="0097456A">
        <w:rPr>
          <w:lang w:val="fr-CH"/>
        </w:rPr>
        <w:t>问题</w:t>
      </w:r>
      <w:r w:rsidRPr="0097456A">
        <w:rPr>
          <w:rFonts w:hint="eastAsia"/>
          <w:lang w:val="fr-CH"/>
        </w:rPr>
        <w:t>，</w:t>
      </w:r>
      <w:r w:rsidRPr="0097456A">
        <w:rPr>
          <w:lang w:val="fr-CH"/>
        </w:rPr>
        <w:t>或</w:t>
      </w:r>
      <w:r w:rsidRPr="0097456A">
        <w:rPr>
          <w:rFonts w:hint="eastAsia"/>
          <w:lang w:val="fr-CH"/>
        </w:rPr>
        <w:t>是</w:t>
      </w:r>
      <w:r w:rsidRPr="0097456A">
        <w:rPr>
          <w:lang w:val="fr-CH"/>
        </w:rPr>
        <w:t>法院或法庭</w:t>
      </w:r>
      <w:r w:rsidRPr="0097456A">
        <w:rPr>
          <w:rFonts w:hint="eastAsia"/>
          <w:lang w:val="fr-CH"/>
        </w:rPr>
        <w:t>是否有权</w:t>
      </w:r>
      <w:r w:rsidRPr="0097456A">
        <w:rPr>
          <w:lang w:val="fr-CH"/>
        </w:rPr>
        <w:t>重新</w:t>
      </w:r>
      <w:r w:rsidRPr="0097456A">
        <w:rPr>
          <w:rFonts w:hint="eastAsia"/>
          <w:lang w:val="fr-CH"/>
        </w:rPr>
        <w:t>为</w:t>
      </w:r>
      <w:r w:rsidRPr="0097456A">
        <w:rPr>
          <w:lang w:val="fr-CH"/>
        </w:rPr>
        <w:t>协定</w:t>
      </w:r>
      <w:r w:rsidRPr="0097456A">
        <w:rPr>
          <w:rFonts w:hint="eastAsia"/>
          <w:lang w:val="fr-CH"/>
        </w:rPr>
        <w:t>定性</w:t>
      </w:r>
      <w:r w:rsidRPr="0097456A">
        <w:rPr>
          <w:lang w:val="fr-CH"/>
        </w:rPr>
        <w:t>的</w:t>
      </w:r>
      <w:r w:rsidRPr="0097456A">
        <w:rPr>
          <w:rFonts w:hint="eastAsia"/>
          <w:lang w:val="fr-CH"/>
        </w:rPr>
        <w:t>问题</w:t>
      </w:r>
      <w:r w:rsidRPr="0097456A">
        <w:rPr>
          <w:lang w:val="fr-CH"/>
        </w:rPr>
        <w:t>。</w:t>
      </w:r>
    </w:p>
    <w:p w14:paraId="712C3521" w14:textId="77777777" w:rsidR="00E959EF" w:rsidRPr="0097456A" w:rsidRDefault="00E959EF" w:rsidP="00BF3B44">
      <w:pPr>
        <w:pStyle w:val="SingleTxtGC"/>
        <w:tabs>
          <w:tab w:val="clear" w:pos="1565"/>
          <w:tab w:val="clear" w:pos="1996"/>
          <w:tab w:val="clear" w:pos="2427"/>
        </w:tabs>
      </w:pPr>
      <w:r w:rsidRPr="0097456A">
        <w:t>280.</w:t>
      </w:r>
      <w:r w:rsidRPr="0097456A">
        <w:tab/>
      </w:r>
      <w:r w:rsidRPr="0097456A">
        <w:rPr>
          <w:lang w:val="fr-CH"/>
        </w:rPr>
        <w:t>关于</w:t>
      </w:r>
      <w:r w:rsidRPr="0097456A">
        <w:rPr>
          <w:rFonts w:hint="eastAsia"/>
          <w:lang w:val="fr-CH"/>
        </w:rPr>
        <w:t>该</w:t>
      </w:r>
      <w:r w:rsidRPr="0097456A">
        <w:rPr>
          <w:lang w:val="fr-CH"/>
        </w:rPr>
        <w:t>专题的范围，特别报告员强调，条约和不具法律约束力的国际协定具有不同的性质，向国家保证</w:t>
      </w:r>
      <w:r w:rsidRPr="0097456A">
        <w:rPr>
          <w:rFonts w:hint="eastAsia"/>
          <w:lang w:val="fr-CH"/>
        </w:rPr>
        <w:t>存在上述</w:t>
      </w:r>
      <w:r w:rsidRPr="0097456A">
        <w:rPr>
          <w:lang w:val="fr-CH"/>
        </w:rPr>
        <w:t>区别</w:t>
      </w:r>
      <w:r w:rsidRPr="0097456A">
        <w:rPr>
          <w:rFonts w:hint="eastAsia"/>
          <w:lang w:val="fr-CH"/>
        </w:rPr>
        <w:t>至关重要</w:t>
      </w:r>
      <w:r w:rsidRPr="0097456A">
        <w:rPr>
          <w:lang w:val="fr-CH"/>
        </w:rPr>
        <w:t>。关于</w:t>
      </w:r>
      <w:r w:rsidRPr="0097456A">
        <w:rPr>
          <w:rFonts w:hint="eastAsia"/>
          <w:lang w:val="fr-CH"/>
        </w:rPr>
        <w:t>系统</w:t>
      </w:r>
      <w:r w:rsidRPr="0097456A">
        <w:rPr>
          <w:lang w:val="fr-CH"/>
        </w:rPr>
        <w:t>方法，特别报告员建议委员会</w:t>
      </w:r>
      <w:r w:rsidRPr="0097456A">
        <w:rPr>
          <w:rFonts w:hint="eastAsia"/>
          <w:lang w:val="fr-CH"/>
        </w:rPr>
        <w:t>应采取</w:t>
      </w:r>
      <w:r w:rsidRPr="0097456A">
        <w:rPr>
          <w:lang w:val="fr-CH"/>
        </w:rPr>
        <w:t>归纳</w:t>
      </w:r>
      <w:r w:rsidRPr="0097456A">
        <w:rPr>
          <w:rFonts w:hint="eastAsia"/>
          <w:lang w:val="fr-CH"/>
        </w:rPr>
        <w:t>法</w:t>
      </w:r>
      <w:r w:rsidRPr="0097456A">
        <w:rPr>
          <w:lang w:val="fr-CH"/>
        </w:rPr>
        <w:t>而</w:t>
      </w:r>
      <w:r w:rsidRPr="0097456A">
        <w:rPr>
          <w:rFonts w:hint="eastAsia"/>
          <w:lang w:val="fr-CH"/>
        </w:rPr>
        <w:t>非</w:t>
      </w:r>
      <w:r w:rsidRPr="0097456A">
        <w:rPr>
          <w:lang w:val="fr-CH"/>
        </w:rPr>
        <w:t>演绎</w:t>
      </w:r>
      <w:r w:rsidRPr="0097456A">
        <w:rPr>
          <w:rFonts w:hint="eastAsia"/>
          <w:lang w:val="fr-CH"/>
        </w:rPr>
        <w:t>法</w:t>
      </w:r>
      <w:r w:rsidRPr="0097456A">
        <w:rPr>
          <w:lang w:val="fr-CH"/>
        </w:rPr>
        <w:t>，并重申委员会的工作将</w:t>
      </w:r>
      <w:r w:rsidRPr="0097456A">
        <w:rPr>
          <w:rFonts w:hint="eastAsia"/>
          <w:lang w:val="fr-CH"/>
        </w:rPr>
        <w:t>有赖于</w:t>
      </w:r>
      <w:r w:rsidRPr="0097456A">
        <w:rPr>
          <w:lang w:val="fr-CH"/>
        </w:rPr>
        <w:t>对国家实践</w:t>
      </w:r>
      <w:r w:rsidRPr="0097456A">
        <w:rPr>
          <w:rFonts w:hint="eastAsia"/>
          <w:lang w:val="fr-CH"/>
        </w:rPr>
        <w:t>给予</w:t>
      </w:r>
      <w:r w:rsidRPr="0097456A">
        <w:rPr>
          <w:lang w:val="fr-CH"/>
        </w:rPr>
        <w:t>充分关注</w:t>
      </w:r>
      <w:r w:rsidRPr="0097456A">
        <w:rPr>
          <w:rFonts w:hint="eastAsia"/>
          <w:lang w:val="fr-CH"/>
        </w:rPr>
        <w:t>并与此</w:t>
      </w:r>
      <w:r w:rsidRPr="0097456A">
        <w:rPr>
          <w:lang w:val="fr-CH"/>
        </w:rPr>
        <w:t>同时保持学术</w:t>
      </w:r>
      <w:r w:rsidRPr="0097456A">
        <w:rPr>
          <w:rFonts w:hint="eastAsia"/>
          <w:lang w:val="fr-CH"/>
        </w:rPr>
        <w:t>上的严谨</w:t>
      </w:r>
      <w:r w:rsidRPr="0097456A">
        <w:rPr>
          <w:lang w:val="fr-CH"/>
        </w:rPr>
        <w:t>。</w:t>
      </w:r>
    </w:p>
    <w:p w14:paraId="47FF31C4" w14:textId="77777777" w:rsidR="00E959EF" w:rsidRPr="0097456A" w:rsidRDefault="00E959EF" w:rsidP="00BF3B44">
      <w:pPr>
        <w:pStyle w:val="SingleTxtGC"/>
        <w:tabs>
          <w:tab w:val="clear" w:pos="1565"/>
          <w:tab w:val="clear" w:pos="1996"/>
          <w:tab w:val="clear" w:pos="2427"/>
        </w:tabs>
      </w:pPr>
      <w:r w:rsidRPr="0097456A">
        <w:t>281.</w:t>
      </w:r>
      <w:r w:rsidRPr="0097456A">
        <w:tab/>
      </w:r>
      <w:r w:rsidRPr="0097456A">
        <w:rPr>
          <w:lang w:val="fr-CH"/>
        </w:rPr>
        <w:t>特别报告员指出，关于</w:t>
      </w:r>
      <w:r w:rsidRPr="0097456A">
        <w:rPr>
          <w:rFonts w:hint="eastAsia"/>
          <w:lang w:val="fr-CH"/>
        </w:rPr>
        <w:t>该</w:t>
      </w:r>
      <w:r w:rsidRPr="0097456A">
        <w:rPr>
          <w:lang w:val="fr-CH"/>
        </w:rPr>
        <w:t>专题目的和范围的讨论提供了路线图，使</w:t>
      </w:r>
      <w:r w:rsidRPr="0097456A">
        <w:rPr>
          <w:rFonts w:hint="eastAsia"/>
          <w:lang w:val="fr-CH"/>
        </w:rPr>
        <w:t>其</w:t>
      </w:r>
      <w:r w:rsidRPr="0097456A">
        <w:rPr>
          <w:lang w:val="fr-CH"/>
        </w:rPr>
        <w:t>能够根据讨论中得出的一般要点</w:t>
      </w:r>
      <w:r w:rsidRPr="0097456A">
        <w:rPr>
          <w:rFonts w:hint="eastAsia"/>
          <w:lang w:val="fr-CH"/>
        </w:rPr>
        <w:t>拿出</w:t>
      </w:r>
      <w:r w:rsidRPr="0097456A">
        <w:rPr>
          <w:lang w:val="fr-CH"/>
        </w:rPr>
        <w:t>案文草案提案。特别报告员在总结</w:t>
      </w:r>
      <w:r w:rsidRPr="0097456A">
        <w:rPr>
          <w:rFonts w:hint="eastAsia"/>
          <w:lang w:val="fr-CH"/>
        </w:rPr>
        <w:t>当</w:t>
      </w:r>
      <w:r w:rsidRPr="0097456A">
        <w:rPr>
          <w:lang w:val="fr-CH"/>
        </w:rPr>
        <w:t>中重点阐述了五点。</w:t>
      </w:r>
    </w:p>
    <w:p w14:paraId="242512EF" w14:textId="77777777" w:rsidR="00E959EF" w:rsidRPr="0097456A" w:rsidRDefault="00E959EF" w:rsidP="00BF3B44">
      <w:pPr>
        <w:pStyle w:val="SingleTxtGC"/>
        <w:tabs>
          <w:tab w:val="clear" w:pos="1565"/>
          <w:tab w:val="clear" w:pos="1996"/>
          <w:tab w:val="clear" w:pos="2427"/>
        </w:tabs>
      </w:pPr>
      <w:r w:rsidRPr="0097456A">
        <w:t>282.</w:t>
      </w:r>
      <w:r w:rsidRPr="0097456A">
        <w:tab/>
      </w:r>
      <w:r w:rsidRPr="0097456A">
        <w:rPr>
          <w:lang w:val="fr-CH"/>
        </w:rPr>
        <w:t>第一，特别报告员</w:t>
      </w:r>
      <w:r w:rsidRPr="0097456A">
        <w:rPr>
          <w:rFonts w:hint="eastAsia"/>
          <w:lang w:val="fr-CH"/>
        </w:rPr>
        <w:t>注意到</w:t>
      </w:r>
      <w:r w:rsidRPr="0097456A">
        <w:rPr>
          <w:lang w:val="fr-CH"/>
        </w:rPr>
        <w:t>，委员们基本上一致认为，该专题</w:t>
      </w:r>
      <w:r w:rsidRPr="0097456A">
        <w:rPr>
          <w:rFonts w:hint="eastAsia"/>
          <w:lang w:val="fr-CH"/>
        </w:rPr>
        <w:t>在实践方面</w:t>
      </w:r>
      <w:r w:rsidRPr="0097456A">
        <w:rPr>
          <w:lang w:val="fr-CH"/>
        </w:rPr>
        <w:t>具有重大意义，委员会应</w:t>
      </w:r>
      <w:r w:rsidRPr="0097456A">
        <w:rPr>
          <w:rFonts w:hint="eastAsia"/>
          <w:lang w:val="fr-CH"/>
        </w:rPr>
        <w:t>重点关注实践层面</w:t>
      </w:r>
      <w:r w:rsidRPr="0097456A">
        <w:rPr>
          <w:lang w:val="fr-CH"/>
        </w:rPr>
        <w:t>。委员会的工作应</w:t>
      </w:r>
      <w:r w:rsidRPr="0097456A">
        <w:rPr>
          <w:rFonts w:hint="eastAsia"/>
          <w:lang w:val="fr-CH"/>
        </w:rPr>
        <w:t>以</w:t>
      </w:r>
      <w:r w:rsidRPr="0097456A">
        <w:rPr>
          <w:lang w:val="fr-CH"/>
        </w:rPr>
        <w:t>审慎</w:t>
      </w:r>
      <w:r w:rsidRPr="0097456A">
        <w:rPr>
          <w:rFonts w:hint="eastAsia"/>
          <w:lang w:val="fr-CH"/>
        </w:rPr>
        <w:t>地在</w:t>
      </w:r>
      <w:r w:rsidRPr="0097456A">
        <w:rPr>
          <w:lang w:val="fr-CH"/>
        </w:rPr>
        <w:t>维护国家</w:t>
      </w:r>
      <w:r w:rsidRPr="0097456A">
        <w:rPr>
          <w:rFonts w:hint="eastAsia"/>
          <w:lang w:val="fr-CH"/>
        </w:rPr>
        <w:t>的</w:t>
      </w:r>
      <w:r w:rsidRPr="0097456A">
        <w:rPr>
          <w:lang w:val="fr-CH"/>
        </w:rPr>
        <w:t>自由</w:t>
      </w:r>
      <w:r w:rsidRPr="0097456A">
        <w:rPr>
          <w:rFonts w:hint="eastAsia"/>
          <w:lang w:val="fr-CH"/>
        </w:rPr>
        <w:t>度</w:t>
      </w:r>
      <w:r w:rsidRPr="0097456A">
        <w:rPr>
          <w:lang w:val="fr-CH"/>
        </w:rPr>
        <w:t>和</w:t>
      </w:r>
      <w:r w:rsidRPr="0097456A">
        <w:rPr>
          <w:rFonts w:hint="eastAsia"/>
          <w:lang w:val="fr-CH"/>
        </w:rPr>
        <w:t>提供</w:t>
      </w:r>
      <w:r w:rsidRPr="0097456A">
        <w:rPr>
          <w:lang w:val="fr-CH"/>
        </w:rPr>
        <w:t>法律</w:t>
      </w:r>
      <w:r w:rsidRPr="0097456A">
        <w:rPr>
          <w:rFonts w:hint="eastAsia"/>
          <w:lang w:val="fr-CH"/>
        </w:rPr>
        <w:t>上的</w:t>
      </w:r>
      <w:r w:rsidRPr="0097456A">
        <w:rPr>
          <w:lang w:val="fr-CH"/>
        </w:rPr>
        <w:t>确定性</w:t>
      </w:r>
      <w:r w:rsidRPr="0097456A">
        <w:rPr>
          <w:rFonts w:hint="eastAsia"/>
          <w:lang w:val="fr-CH"/>
        </w:rPr>
        <w:t>这</w:t>
      </w:r>
      <w:r w:rsidRPr="0097456A">
        <w:rPr>
          <w:lang w:val="fr-CH"/>
        </w:rPr>
        <w:t>两个方面</w:t>
      </w:r>
      <w:r w:rsidRPr="0097456A">
        <w:rPr>
          <w:rFonts w:hint="eastAsia"/>
          <w:lang w:val="fr-CH"/>
        </w:rPr>
        <w:t>之间取得</w:t>
      </w:r>
      <w:r w:rsidRPr="0097456A">
        <w:rPr>
          <w:lang w:val="fr-CH"/>
        </w:rPr>
        <w:t>平衡</w:t>
      </w:r>
      <w:r w:rsidRPr="0097456A">
        <w:rPr>
          <w:rFonts w:hint="eastAsia"/>
          <w:lang w:val="fr-CH"/>
        </w:rPr>
        <w:t>为导向</w:t>
      </w:r>
      <w:r w:rsidRPr="0097456A">
        <w:rPr>
          <w:lang w:val="fr-CH"/>
        </w:rPr>
        <w:t>。因此，特别报告员认为，委员会的工作不应寻求</w:t>
      </w:r>
      <w:r w:rsidRPr="0097456A">
        <w:rPr>
          <w:rFonts w:hint="eastAsia"/>
          <w:lang w:val="fr-CH"/>
        </w:rPr>
        <w:t>设立规定</w:t>
      </w:r>
      <w:r w:rsidRPr="0097456A">
        <w:rPr>
          <w:lang w:val="fr-CH"/>
        </w:rPr>
        <w:t>。相反，目标</w:t>
      </w:r>
      <w:r w:rsidRPr="0097456A">
        <w:rPr>
          <w:rFonts w:hint="eastAsia"/>
          <w:lang w:val="fr-CH"/>
        </w:rPr>
        <w:t>应当</w:t>
      </w:r>
      <w:r w:rsidRPr="0097456A">
        <w:rPr>
          <w:lang w:val="fr-CH"/>
        </w:rPr>
        <w:t>是尽可能减少</w:t>
      </w:r>
      <w:r w:rsidRPr="0097456A">
        <w:rPr>
          <w:rFonts w:hint="eastAsia"/>
          <w:lang w:val="fr-CH"/>
        </w:rPr>
        <w:t>该领域</w:t>
      </w:r>
      <w:r w:rsidRPr="0097456A">
        <w:rPr>
          <w:lang w:val="fr-CH"/>
        </w:rPr>
        <w:t>出现</w:t>
      </w:r>
      <w:r w:rsidRPr="0097456A">
        <w:rPr>
          <w:rFonts w:hint="eastAsia"/>
          <w:lang w:val="fr-CH"/>
        </w:rPr>
        <w:t>的</w:t>
      </w:r>
      <w:r w:rsidRPr="0097456A">
        <w:rPr>
          <w:lang w:val="fr-CH"/>
        </w:rPr>
        <w:t>法律</w:t>
      </w:r>
      <w:r w:rsidRPr="0097456A">
        <w:rPr>
          <w:rFonts w:hint="eastAsia"/>
          <w:lang w:val="fr-CH"/>
        </w:rPr>
        <w:t>上</w:t>
      </w:r>
      <w:r w:rsidRPr="0097456A">
        <w:rPr>
          <w:lang w:val="fr-CH"/>
        </w:rPr>
        <w:t>不确定</w:t>
      </w:r>
      <w:r w:rsidRPr="0097456A">
        <w:rPr>
          <w:rFonts w:hint="eastAsia"/>
          <w:lang w:val="fr-CH"/>
        </w:rPr>
        <w:t>的方面</w:t>
      </w:r>
      <w:r w:rsidRPr="0097456A">
        <w:rPr>
          <w:lang w:val="fr-CH"/>
        </w:rPr>
        <w:t>。</w:t>
      </w:r>
    </w:p>
    <w:p w14:paraId="3D540F6D" w14:textId="77777777" w:rsidR="00E959EF" w:rsidRPr="0097456A" w:rsidRDefault="00E959EF" w:rsidP="00BF3B44">
      <w:pPr>
        <w:pStyle w:val="SingleTxtGC"/>
        <w:tabs>
          <w:tab w:val="clear" w:pos="1565"/>
          <w:tab w:val="clear" w:pos="1996"/>
          <w:tab w:val="clear" w:pos="2427"/>
        </w:tabs>
      </w:pPr>
      <w:r w:rsidRPr="0097456A">
        <w:t>283.</w:t>
      </w:r>
      <w:r w:rsidRPr="0097456A">
        <w:tab/>
      </w:r>
      <w:r w:rsidRPr="0097456A">
        <w:rPr>
          <w:lang w:val="fr-CH"/>
        </w:rPr>
        <w:t>第二，特别报告员提到</w:t>
      </w:r>
      <w:r w:rsidRPr="0097456A">
        <w:rPr>
          <w:rFonts w:hint="eastAsia"/>
          <w:lang w:val="fr-CH"/>
        </w:rPr>
        <w:t>拟予</w:t>
      </w:r>
      <w:r w:rsidRPr="0097456A">
        <w:rPr>
          <w:lang w:val="fr-CH"/>
        </w:rPr>
        <w:t>研究的材料，并指出大家一致认为</w:t>
      </w:r>
      <w:r w:rsidRPr="0097456A">
        <w:rPr>
          <w:rFonts w:hint="eastAsia"/>
          <w:lang w:val="fr-CH"/>
        </w:rPr>
        <w:t>有必要</w:t>
      </w:r>
      <w:r w:rsidRPr="0097456A">
        <w:rPr>
          <w:lang w:val="fr-CH"/>
        </w:rPr>
        <w:t>确保</w:t>
      </w:r>
      <w:r w:rsidRPr="0097456A">
        <w:rPr>
          <w:rFonts w:hint="eastAsia"/>
          <w:lang w:val="fr-CH"/>
        </w:rPr>
        <w:t>上述</w:t>
      </w:r>
      <w:r w:rsidRPr="0097456A">
        <w:rPr>
          <w:lang w:val="fr-CH"/>
        </w:rPr>
        <w:t>材料具有代表性。他指出，许多委员呼吁将国家实践作为</w:t>
      </w:r>
      <w:r w:rsidRPr="0097456A">
        <w:rPr>
          <w:rFonts w:hint="eastAsia"/>
          <w:lang w:val="fr-CH"/>
        </w:rPr>
        <w:t>该</w:t>
      </w:r>
      <w:r w:rsidRPr="0097456A">
        <w:rPr>
          <w:lang w:val="fr-CH"/>
        </w:rPr>
        <w:t>专题</w:t>
      </w:r>
      <w:r w:rsidRPr="0097456A">
        <w:rPr>
          <w:rFonts w:hint="eastAsia"/>
          <w:lang w:val="fr-CH"/>
        </w:rPr>
        <w:t>相关</w:t>
      </w:r>
      <w:r w:rsidRPr="0097456A">
        <w:rPr>
          <w:lang w:val="fr-CH"/>
        </w:rPr>
        <w:t>工作的</w:t>
      </w:r>
      <w:r w:rsidRPr="0097456A">
        <w:rPr>
          <w:lang w:val="fr-CH"/>
        </w:rPr>
        <w:lastRenderedPageBreak/>
        <w:t>起</w:t>
      </w:r>
      <w:r w:rsidRPr="0097456A">
        <w:rPr>
          <w:rFonts w:hint="eastAsia"/>
          <w:lang w:val="fr-CH"/>
        </w:rPr>
        <w:t>始</w:t>
      </w:r>
      <w:r w:rsidRPr="0097456A">
        <w:rPr>
          <w:lang w:val="fr-CH"/>
        </w:rPr>
        <w:t>点。</w:t>
      </w:r>
      <w:r w:rsidRPr="0097456A">
        <w:rPr>
          <w:rFonts w:hint="eastAsia"/>
          <w:lang w:val="fr-CH"/>
        </w:rPr>
        <w:t>此外，</w:t>
      </w:r>
      <w:r w:rsidRPr="0097456A">
        <w:rPr>
          <w:lang w:val="fr-CH"/>
        </w:rPr>
        <w:t>他欣见</w:t>
      </w:r>
      <w:r w:rsidRPr="0097456A">
        <w:rPr>
          <w:rFonts w:hint="eastAsia"/>
          <w:lang w:val="fr-CH"/>
        </w:rPr>
        <w:t>其</w:t>
      </w:r>
      <w:r w:rsidRPr="0097456A">
        <w:rPr>
          <w:lang w:val="fr-CH"/>
        </w:rPr>
        <w:t>第一次报告中关于</w:t>
      </w:r>
      <w:r w:rsidRPr="0097456A">
        <w:rPr>
          <w:rFonts w:hint="eastAsia"/>
          <w:lang w:val="fr-CH"/>
        </w:rPr>
        <w:t>向</w:t>
      </w:r>
      <w:r w:rsidRPr="0097456A">
        <w:rPr>
          <w:lang w:val="fr-CH"/>
        </w:rPr>
        <w:t>国家</w:t>
      </w:r>
      <w:r w:rsidRPr="0097456A">
        <w:rPr>
          <w:rFonts w:hint="eastAsia"/>
          <w:lang w:val="fr-CH"/>
        </w:rPr>
        <w:t>征求信息</w:t>
      </w:r>
      <w:r w:rsidRPr="0097456A">
        <w:rPr>
          <w:lang w:val="fr-CH"/>
        </w:rPr>
        <w:t>的</w:t>
      </w:r>
      <w:r w:rsidRPr="0097456A">
        <w:rPr>
          <w:rFonts w:hint="eastAsia"/>
          <w:lang w:val="fr-CH"/>
        </w:rPr>
        <w:t>提议</w:t>
      </w:r>
      <w:r w:rsidRPr="0097456A">
        <w:rPr>
          <w:lang w:val="fr-CH"/>
        </w:rPr>
        <w:t>在本届会议上得到</w:t>
      </w:r>
      <w:r w:rsidRPr="0097456A">
        <w:rPr>
          <w:rFonts w:hint="eastAsia"/>
          <w:lang w:val="fr-CH"/>
        </w:rPr>
        <w:t>了</w:t>
      </w:r>
      <w:r w:rsidRPr="0097456A">
        <w:rPr>
          <w:lang w:val="fr-CH"/>
        </w:rPr>
        <w:t>支持，同时表示他</w:t>
      </w:r>
      <w:r w:rsidRPr="0097456A">
        <w:rPr>
          <w:rFonts w:hint="eastAsia"/>
          <w:lang w:val="fr-CH"/>
        </w:rPr>
        <w:t>将</w:t>
      </w:r>
      <w:r w:rsidRPr="0097456A">
        <w:rPr>
          <w:lang w:val="fr-CH"/>
        </w:rPr>
        <w:t>在委员会</w:t>
      </w:r>
      <w:r w:rsidRPr="0097456A">
        <w:rPr>
          <w:rFonts w:hint="eastAsia"/>
          <w:lang w:val="fr-CH"/>
        </w:rPr>
        <w:t>随后</w:t>
      </w:r>
      <w:r w:rsidRPr="0097456A">
        <w:rPr>
          <w:lang w:val="fr-CH"/>
        </w:rPr>
        <w:t>的</w:t>
      </w:r>
      <w:r w:rsidRPr="0097456A">
        <w:rPr>
          <w:rFonts w:hint="eastAsia"/>
          <w:lang w:val="fr-CH"/>
        </w:rPr>
        <w:t>届会</w:t>
      </w:r>
      <w:r w:rsidRPr="0097456A">
        <w:rPr>
          <w:lang w:val="fr-CH"/>
        </w:rPr>
        <w:t>上</w:t>
      </w:r>
      <w:r w:rsidRPr="0097456A">
        <w:rPr>
          <w:rFonts w:hint="eastAsia"/>
          <w:lang w:val="fr-CH"/>
        </w:rPr>
        <w:t>支持向</w:t>
      </w:r>
      <w:r w:rsidRPr="0097456A">
        <w:rPr>
          <w:lang w:val="fr-CH"/>
        </w:rPr>
        <w:t>国际组织</w:t>
      </w:r>
      <w:r w:rsidRPr="0097456A">
        <w:rPr>
          <w:rFonts w:hint="eastAsia"/>
          <w:lang w:val="fr-CH"/>
        </w:rPr>
        <w:t>征求信息</w:t>
      </w:r>
      <w:r w:rsidRPr="0097456A">
        <w:rPr>
          <w:lang w:val="fr-CH"/>
        </w:rPr>
        <w:t>。特别报告员</w:t>
      </w:r>
      <w:r w:rsidRPr="0097456A">
        <w:rPr>
          <w:rFonts w:hint="eastAsia"/>
          <w:lang w:val="fr-CH"/>
        </w:rPr>
        <w:t>表示</w:t>
      </w:r>
      <w:r w:rsidRPr="0097456A">
        <w:rPr>
          <w:lang w:val="fr-CH"/>
        </w:rPr>
        <w:t>注意到</w:t>
      </w:r>
      <w:r w:rsidRPr="0097456A">
        <w:rPr>
          <w:rFonts w:hint="eastAsia"/>
          <w:lang w:val="fr-CH"/>
        </w:rPr>
        <w:t>多位</w:t>
      </w:r>
      <w:r w:rsidRPr="0097456A">
        <w:rPr>
          <w:lang w:val="fr-CH"/>
        </w:rPr>
        <w:t>委员提议</w:t>
      </w:r>
      <w:r w:rsidRPr="0097456A">
        <w:rPr>
          <w:rFonts w:hint="eastAsia"/>
          <w:lang w:val="fr-CH"/>
        </w:rPr>
        <w:t>就</w:t>
      </w:r>
      <w:r w:rsidRPr="0097456A">
        <w:rPr>
          <w:lang w:val="fr-CH"/>
        </w:rPr>
        <w:t>不具法律约束力</w:t>
      </w:r>
      <w:r w:rsidRPr="0097456A">
        <w:rPr>
          <w:rFonts w:hint="eastAsia"/>
          <w:lang w:val="fr-CH"/>
        </w:rPr>
        <w:t>的</w:t>
      </w:r>
      <w:r w:rsidRPr="0097456A">
        <w:rPr>
          <w:lang w:val="fr-CH"/>
        </w:rPr>
        <w:t>国际协定的</w:t>
      </w:r>
      <w:r w:rsidRPr="0097456A">
        <w:rPr>
          <w:rFonts w:hint="eastAsia"/>
          <w:lang w:val="fr-CH"/>
        </w:rPr>
        <w:t>效果问题</w:t>
      </w:r>
      <w:r w:rsidRPr="0097456A">
        <w:rPr>
          <w:lang w:val="fr-CH"/>
        </w:rPr>
        <w:t>编制一份</w:t>
      </w:r>
      <w:r w:rsidRPr="0097456A">
        <w:rPr>
          <w:rFonts w:hint="eastAsia"/>
          <w:lang w:val="fr-CH"/>
        </w:rPr>
        <w:t>针对国家的</w:t>
      </w:r>
      <w:r w:rsidRPr="0097456A">
        <w:rPr>
          <w:lang w:val="fr-CH"/>
        </w:rPr>
        <w:t>调查问卷，并建议委员会在处理</w:t>
      </w:r>
      <w:r w:rsidRPr="0097456A">
        <w:rPr>
          <w:rFonts w:hint="eastAsia"/>
          <w:lang w:val="fr-CH"/>
        </w:rPr>
        <w:t>该</w:t>
      </w:r>
      <w:r w:rsidRPr="0097456A">
        <w:rPr>
          <w:lang w:val="fr-CH"/>
        </w:rPr>
        <w:t>专题的这</w:t>
      </w:r>
      <w:r w:rsidRPr="0097456A">
        <w:rPr>
          <w:rFonts w:hint="eastAsia"/>
          <w:lang w:val="fr-CH"/>
        </w:rPr>
        <w:t>项内容</w:t>
      </w:r>
      <w:r w:rsidRPr="0097456A">
        <w:rPr>
          <w:lang w:val="fr-CH"/>
        </w:rPr>
        <w:t>时</w:t>
      </w:r>
      <w:r w:rsidRPr="0097456A">
        <w:rPr>
          <w:rFonts w:hint="eastAsia"/>
          <w:lang w:val="fr-CH"/>
        </w:rPr>
        <w:t>应</w:t>
      </w:r>
      <w:r w:rsidRPr="0097456A">
        <w:rPr>
          <w:lang w:val="fr-CH"/>
        </w:rPr>
        <w:t>讨论</w:t>
      </w:r>
      <w:r w:rsidRPr="0097456A">
        <w:rPr>
          <w:rFonts w:hint="eastAsia"/>
          <w:lang w:val="fr-CH"/>
        </w:rPr>
        <w:t>上述</w:t>
      </w:r>
      <w:r w:rsidRPr="0097456A">
        <w:rPr>
          <w:lang w:val="fr-CH"/>
        </w:rPr>
        <w:t>提议。</w:t>
      </w:r>
    </w:p>
    <w:p w14:paraId="5CE08FB4" w14:textId="77777777" w:rsidR="00E959EF" w:rsidRPr="0097456A" w:rsidRDefault="00E959EF" w:rsidP="00BF3B44">
      <w:pPr>
        <w:pStyle w:val="SingleTxtGC"/>
        <w:tabs>
          <w:tab w:val="clear" w:pos="1565"/>
          <w:tab w:val="clear" w:pos="1996"/>
          <w:tab w:val="clear" w:pos="2427"/>
        </w:tabs>
      </w:pPr>
      <w:r w:rsidRPr="0097456A">
        <w:t>284.</w:t>
      </w:r>
      <w:r w:rsidRPr="0097456A">
        <w:tab/>
      </w:r>
      <w:r w:rsidRPr="0097456A">
        <w:rPr>
          <w:lang w:val="fr-CH"/>
        </w:rPr>
        <w:t>第三，特别报告员</w:t>
      </w:r>
      <w:r w:rsidRPr="0097456A">
        <w:rPr>
          <w:rFonts w:hint="eastAsia"/>
          <w:lang w:val="fr-CH"/>
        </w:rPr>
        <w:t>注意到</w:t>
      </w:r>
      <w:r w:rsidRPr="0097456A">
        <w:rPr>
          <w:lang w:val="fr-CH"/>
        </w:rPr>
        <w:t>，术语问题</w:t>
      </w:r>
      <w:r w:rsidRPr="0097456A">
        <w:rPr>
          <w:rFonts w:hint="eastAsia"/>
          <w:lang w:val="fr-CH"/>
        </w:rPr>
        <w:t>引发了</w:t>
      </w:r>
      <w:r w:rsidRPr="0097456A">
        <w:rPr>
          <w:lang w:val="fr-CH"/>
        </w:rPr>
        <w:t>多种</w:t>
      </w:r>
      <w:r w:rsidRPr="0097456A">
        <w:rPr>
          <w:rFonts w:hint="eastAsia"/>
          <w:lang w:val="fr-CH"/>
        </w:rPr>
        <w:t>评论</w:t>
      </w:r>
      <w:r w:rsidRPr="0097456A">
        <w:rPr>
          <w:lang w:val="fr-CH"/>
        </w:rPr>
        <w:t>，有三个术语</w:t>
      </w:r>
      <w:r w:rsidRPr="0097456A">
        <w:rPr>
          <w:rFonts w:hint="eastAsia"/>
          <w:lang w:val="fr-CH"/>
        </w:rPr>
        <w:t>提出了难题</w:t>
      </w:r>
      <w:r w:rsidRPr="0097456A">
        <w:rPr>
          <w:lang w:val="fr-CH"/>
        </w:rPr>
        <w:t>：</w:t>
      </w:r>
      <w:r w:rsidRPr="0097456A">
        <w:rPr>
          <w:rFonts w:hint="eastAsia"/>
          <w:lang w:val="fr-CH"/>
        </w:rPr>
        <w:t>“</w:t>
      </w:r>
      <w:r w:rsidRPr="0097456A">
        <w:rPr>
          <w:lang w:val="fr-CH"/>
        </w:rPr>
        <w:t>协定</w:t>
      </w:r>
      <w:r w:rsidRPr="0097456A">
        <w:rPr>
          <w:rFonts w:hint="eastAsia"/>
          <w:lang w:val="fr-CH"/>
        </w:rPr>
        <w:t>”</w:t>
      </w:r>
      <w:r w:rsidRPr="0097456A">
        <w:rPr>
          <w:lang w:val="fr-CH"/>
        </w:rPr>
        <w:t>、</w:t>
      </w:r>
      <w:r w:rsidRPr="0097456A">
        <w:rPr>
          <w:rFonts w:hint="eastAsia"/>
          <w:lang w:val="fr-CH"/>
        </w:rPr>
        <w:t>“</w:t>
      </w:r>
      <w:r w:rsidRPr="0097456A">
        <w:rPr>
          <w:lang w:val="fr-CH"/>
        </w:rPr>
        <w:t>制度</w:t>
      </w:r>
      <w:r w:rsidRPr="0097456A">
        <w:rPr>
          <w:rFonts w:hint="eastAsia"/>
          <w:lang w:val="fr-CH"/>
        </w:rPr>
        <w:t>”</w:t>
      </w:r>
      <w:r w:rsidRPr="0097456A">
        <w:rPr>
          <w:lang w:val="fr-CH"/>
        </w:rPr>
        <w:t>和</w:t>
      </w:r>
      <w:r w:rsidRPr="0097456A">
        <w:rPr>
          <w:rFonts w:hint="eastAsia"/>
          <w:lang w:val="fr-CH"/>
        </w:rPr>
        <w:t>“效果”</w:t>
      </w:r>
      <w:r w:rsidRPr="0097456A">
        <w:rPr>
          <w:lang w:val="fr-CH"/>
        </w:rPr>
        <w:t>。</w:t>
      </w:r>
    </w:p>
    <w:p w14:paraId="2DF5D4B1" w14:textId="77777777" w:rsidR="00E959EF" w:rsidRPr="0097456A" w:rsidRDefault="00E959EF" w:rsidP="00BF3B44">
      <w:pPr>
        <w:pStyle w:val="SingleTxtGC"/>
        <w:tabs>
          <w:tab w:val="clear" w:pos="1565"/>
          <w:tab w:val="clear" w:pos="1996"/>
          <w:tab w:val="clear" w:pos="2427"/>
        </w:tabs>
      </w:pPr>
      <w:r w:rsidRPr="0097456A">
        <w:t>285.</w:t>
      </w:r>
      <w:r w:rsidRPr="0097456A">
        <w:tab/>
      </w:r>
      <w:r w:rsidRPr="0097456A">
        <w:rPr>
          <w:lang w:val="fr-CH"/>
        </w:rPr>
        <w:t>关于</w:t>
      </w:r>
      <w:r w:rsidRPr="0097456A">
        <w:rPr>
          <w:rFonts w:hint="eastAsia"/>
          <w:lang w:val="fr-CH"/>
        </w:rPr>
        <w:t>“</w:t>
      </w:r>
      <w:r w:rsidRPr="0097456A">
        <w:rPr>
          <w:lang w:val="fr-CH"/>
        </w:rPr>
        <w:t>协定</w:t>
      </w:r>
      <w:r w:rsidRPr="0097456A">
        <w:rPr>
          <w:rFonts w:hint="eastAsia"/>
          <w:lang w:val="fr-CH"/>
        </w:rPr>
        <w:t>”</w:t>
      </w:r>
      <w:r w:rsidRPr="0097456A">
        <w:rPr>
          <w:lang w:val="fr-CH"/>
        </w:rPr>
        <w:t>一词，特别报告员回顾称，正如辩论</w:t>
      </w:r>
      <w:r w:rsidRPr="0097456A">
        <w:rPr>
          <w:rFonts w:hint="eastAsia"/>
          <w:lang w:val="fr-CH"/>
        </w:rPr>
        <w:t>当</w:t>
      </w:r>
      <w:r w:rsidRPr="0097456A">
        <w:rPr>
          <w:lang w:val="fr-CH"/>
        </w:rPr>
        <w:t>中指出的</w:t>
      </w:r>
      <w:r w:rsidRPr="0097456A">
        <w:rPr>
          <w:rFonts w:hint="eastAsia"/>
          <w:lang w:val="fr-CH"/>
        </w:rPr>
        <w:t>那样</w:t>
      </w:r>
      <w:r w:rsidRPr="0097456A">
        <w:rPr>
          <w:lang w:val="fr-CH"/>
        </w:rPr>
        <w:t>，标题应充分说明委员会工作的</w:t>
      </w:r>
      <w:r w:rsidRPr="0097456A">
        <w:rPr>
          <w:rFonts w:hint="eastAsia"/>
          <w:lang w:val="fr-CH"/>
        </w:rPr>
        <w:t>目的</w:t>
      </w:r>
      <w:r w:rsidRPr="0097456A">
        <w:rPr>
          <w:lang w:val="fr-CH"/>
        </w:rPr>
        <w:t>和范围，</w:t>
      </w:r>
      <w:r w:rsidRPr="0097456A">
        <w:rPr>
          <w:rFonts w:hint="eastAsia"/>
          <w:lang w:val="fr-CH"/>
        </w:rPr>
        <w:t>而</w:t>
      </w:r>
      <w:r w:rsidRPr="0097456A">
        <w:rPr>
          <w:lang w:val="fr-CH"/>
        </w:rPr>
        <w:t>他认为当前标题</w:t>
      </w:r>
      <w:r w:rsidRPr="0097456A">
        <w:rPr>
          <w:rFonts w:hint="eastAsia"/>
          <w:lang w:val="fr-CH"/>
        </w:rPr>
        <w:t>即是如此</w:t>
      </w:r>
      <w:r w:rsidRPr="0097456A">
        <w:rPr>
          <w:lang w:val="fr-CH"/>
        </w:rPr>
        <w:t>。他强调，《维也纳条约法公约》的准备工作文件表明，所有条约都是协定，但并非所有协定都是条约。他还注意到</w:t>
      </w:r>
      <w:r w:rsidRPr="0097456A">
        <w:rPr>
          <w:rFonts w:hint="eastAsia"/>
          <w:lang w:val="fr-CH"/>
        </w:rPr>
        <w:t>，</w:t>
      </w:r>
      <w:r w:rsidRPr="0097456A">
        <w:rPr>
          <w:lang w:val="fr-CH"/>
        </w:rPr>
        <w:t>一些委员提到美洲法律委员会相应开展的工作</w:t>
      </w:r>
      <w:r w:rsidRPr="0097456A">
        <w:rPr>
          <w:rFonts w:hint="eastAsia"/>
          <w:lang w:val="fr-CH"/>
        </w:rPr>
        <w:t>。</w:t>
      </w:r>
    </w:p>
    <w:p w14:paraId="4AED5E25" w14:textId="77777777" w:rsidR="00E959EF" w:rsidRPr="0097456A" w:rsidRDefault="00E959EF" w:rsidP="00BF3B44">
      <w:pPr>
        <w:pStyle w:val="SingleTxtGC"/>
        <w:tabs>
          <w:tab w:val="clear" w:pos="1565"/>
          <w:tab w:val="clear" w:pos="1996"/>
          <w:tab w:val="clear" w:pos="2427"/>
        </w:tabs>
        <w:rPr>
          <w:lang w:val="fr-CH"/>
        </w:rPr>
      </w:pPr>
      <w:r w:rsidRPr="0097456A">
        <w:t>286.</w:t>
      </w:r>
      <w:r w:rsidRPr="0097456A">
        <w:tab/>
      </w:r>
      <w:r w:rsidRPr="0097456A">
        <w:rPr>
          <w:lang w:val="fr-CH"/>
        </w:rPr>
        <w:t>特别报告员指出，鉴于</w:t>
      </w:r>
      <w:r w:rsidRPr="0097456A">
        <w:rPr>
          <w:rFonts w:hint="eastAsia"/>
          <w:lang w:val="fr-CH"/>
        </w:rPr>
        <w:t>存在着</w:t>
      </w:r>
      <w:r w:rsidRPr="0097456A">
        <w:rPr>
          <w:lang w:val="fr-CH"/>
        </w:rPr>
        <w:t>将国际组织的决议排除在</w:t>
      </w:r>
      <w:r w:rsidRPr="0097456A">
        <w:rPr>
          <w:rFonts w:hint="eastAsia"/>
          <w:lang w:val="fr-CH"/>
        </w:rPr>
        <w:t>该</w:t>
      </w:r>
      <w:r w:rsidRPr="0097456A">
        <w:rPr>
          <w:lang w:val="fr-CH"/>
        </w:rPr>
        <w:t>专题范围之外</w:t>
      </w:r>
      <w:r w:rsidRPr="0097456A">
        <w:rPr>
          <w:rFonts w:hint="eastAsia"/>
          <w:lang w:val="fr-CH"/>
        </w:rPr>
        <w:t>的趋势</w:t>
      </w:r>
      <w:r w:rsidRPr="0097456A">
        <w:rPr>
          <w:lang w:val="fr-CH"/>
        </w:rPr>
        <w:t>，</w:t>
      </w:r>
      <w:r w:rsidRPr="0097456A">
        <w:rPr>
          <w:rFonts w:hint="eastAsia"/>
          <w:lang w:val="fr-CH"/>
        </w:rPr>
        <w:t>另一个词“</w:t>
      </w:r>
      <w:r w:rsidRPr="0097456A">
        <w:rPr>
          <w:lang w:val="fr-CH"/>
        </w:rPr>
        <w:t>文书</w:t>
      </w:r>
      <w:r w:rsidRPr="0097456A">
        <w:rPr>
          <w:rFonts w:hint="eastAsia"/>
          <w:lang w:val="fr-CH"/>
        </w:rPr>
        <w:t>”</w:t>
      </w:r>
      <w:r w:rsidRPr="0097456A">
        <w:rPr>
          <w:lang w:val="fr-CH"/>
        </w:rPr>
        <w:t>可能会引起误解，因为这个词会让人以为</w:t>
      </w:r>
      <w:r w:rsidRPr="0097456A">
        <w:rPr>
          <w:rFonts w:hint="eastAsia"/>
          <w:lang w:val="fr-CH"/>
        </w:rPr>
        <w:t>该</w:t>
      </w:r>
      <w:r w:rsidRPr="0097456A">
        <w:rPr>
          <w:lang w:val="fr-CH"/>
        </w:rPr>
        <w:t>专题涵盖任何类型的文书，包括上述决议</w:t>
      </w:r>
      <w:r w:rsidRPr="0097456A">
        <w:rPr>
          <w:rFonts w:hint="eastAsia"/>
          <w:lang w:val="fr-CH"/>
        </w:rPr>
        <w:t>在内</w:t>
      </w:r>
      <w:r w:rsidRPr="0097456A">
        <w:rPr>
          <w:lang w:val="fr-CH"/>
        </w:rPr>
        <w:t>。他还指出，使用这个词将</w:t>
      </w:r>
      <w:r w:rsidRPr="0097456A">
        <w:rPr>
          <w:rFonts w:hint="eastAsia"/>
          <w:lang w:val="fr-CH"/>
        </w:rPr>
        <w:t>会</w:t>
      </w:r>
      <w:r w:rsidRPr="0097456A">
        <w:rPr>
          <w:lang w:val="fr-CH"/>
        </w:rPr>
        <w:t>扩大</w:t>
      </w:r>
      <w:r w:rsidRPr="0097456A">
        <w:rPr>
          <w:rFonts w:hint="eastAsia"/>
          <w:lang w:val="fr-CH"/>
        </w:rPr>
        <w:t>该</w:t>
      </w:r>
      <w:r w:rsidRPr="0097456A">
        <w:rPr>
          <w:lang w:val="fr-CH"/>
        </w:rPr>
        <w:t>专题的范围。特别报告员认为，</w:t>
      </w:r>
      <w:r w:rsidRPr="0097456A">
        <w:rPr>
          <w:rFonts w:hint="eastAsia"/>
          <w:lang w:val="fr-CH"/>
        </w:rPr>
        <w:t>“</w:t>
      </w:r>
      <w:r w:rsidRPr="0097456A">
        <w:rPr>
          <w:lang w:val="fr-CH"/>
        </w:rPr>
        <w:t>安排</w:t>
      </w:r>
      <w:r w:rsidRPr="0097456A">
        <w:rPr>
          <w:rFonts w:hint="eastAsia"/>
          <w:lang w:val="fr-CH"/>
        </w:rPr>
        <w:t>”</w:t>
      </w:r>
      <w:r w:rsidRPr="0097456A">
        <w:rPr>
          <w:lang w:val="fr-CH"/>
        </w:rPr>
        <w:t>一词在某些法律制度中具有行政</w:t>
      </w:r>
      <w:r w:rsidRPr="0097456A">
        <w:rPr>
          <w:rFonts w:hint="eastAsia"/>
          <w:lang w:val="fr-CH"/>
        </w:rPr>
        <w:t>意味</w:t>
      </w:r>
      <w:r w:rsidRPr="0097456A">
        <w:rPr>
          <w:lang w:val="fr-CH"/>
        </w:rPr>
        <w:t>或</w:t>
      </w:r>
      <w:r w:rsidRPr="0097456A">
        <w:rPr>
          <w:rFonts w:hint="eastAsia"/>
          <w:lang w:val="fr-CH"/>
        </w:rPr>
        <w:t>实施意味</w:t>
      </w:r>
      <w:r w:rsidRPr="0097456A">
        <w:rPr>
          <w:lang w:val="fr-CH"/>
        </w:rPr>
        <w:t>，</w:t>
      </w:r>
      <w:r w:rsidRPr="0097456A">
        <w:rPr>
          <w:rFonts w:hint="eastAsia"/>
          <w:lang w:val="fr-CH"/>
        </w:rPr>
        <w:t>而</w:t>
      </w:r>
      <w:r w:rsidRPr="0097456A">
        <w:rPr>
          <w:lang w:val="fr-CH"/>
        </w:rPr>
        <w:t>法文</w:t>
      </w:r>
      <w:r w:rsidRPr="0097456A">
        <w:rPr>
          <w:rFonts w:hint="eastAsia"/>
          <w:lang w:val="fr-CH"/>
        </w:rPr>
        <w:t>“</w:t>
      </w:r>
      <w:r w:rsidRPr="0097456A">
        <w:rPr>
          <w:lang w:val="fr-CH"/>
        </w:rPr>
        <w:t>instruments concertés non conventionnels</w:t>
      </w:r>
      <w:r w:rsidRPr="0097456A">
        <w:rPr>
          <w:rFonts w:hint="eastAsia"/>
          <w:lang w:val="fr-CH"/>
        </w:rPr>
        <w:t>”</w:t>
      </w:r>
      <w:r w:rsidRPr="0097456A">
        <w:rPr>
          <w:lang w:val="fr-CH"/>
        </w:rPr>
        <w:t>很难翻译成联合国其他正式语文，</w:t>
      </w:r>
      <w:r w:rsidRPr="0097456A">
        <w:rPr>
          <w:rFonts w:hint="eastAsia"/>
          <w:lang w:val="fr-CH"/>
        </w:rPr>
        <w:t>且</w:t>
      </w:r>
      <w:r w:rsidRPr="0097456A">
        <w:rPr>
          <w:lang w:val="fr-CH"/>
        </w:rPr>
        <w:t>在实践中也并不经常使用，无法让</w:t>
      </w:r>
      <w:r w:rsidRPr="0097456A">
        <w:rPr>
          <w:rFonts w:hint="eastAsia"/>
          <w:lang w:val="fr-CH"/>
        </w:rPr>
        <w:t>该</w:t>
      </w:r>
      <w:r w:rsidRPr="0097456A">
        <w:rPr>
          <w:lang w:val="fr-CH"/>
        </w:rPr>
        <w:t>专题的目的</w:t>
      </w:r>
      <w:r w:rsidRPr="0097456A">
        <w:rPr>
          <w:rFonts w:hint="eastAsia"/>
          <w:lang w:val="fr-CH"/>
        </w:rPr>
        <w:t>一目了然</w:t>
      </w:r>
      <w:r w:rsidRPr="0097456A">
        <w:rPr>
          <w:lang w:val="fr-CH"/>
        </w:rPr>
        <w:t>。</w:t>
      </w:r>
    </w:p>
    <w:p w14:paraId="0F419519" w14:textId="77777777" w:rsidR="00E959EF" w:rsidRPr="0097456A" w:rsidRDefault="00E959EF" w:rsidP="00BF3B44">
      <w:pPr>
        <w:pStyle w:val="SingleTxtGC"/>
        <w:tabs>
          <w:tab w:val="clear" w:pos="1565"/>
          <w:tab w:val="clear" w:pos="1996"/>
          <w:tab w:val="clear" w:pos="2427"/>
        </w:tabs>
      </w:pPr>
      <w:r w:rsidRPr="0097456A">
        <w:t>287.</w:t>
      </w:r>
      <w:r w:rsidRPr="0097456A">
        <w:tab/>
      </w:r>
      <w:r w:rsidRPr="0097456A">
        <w:rPr>
          <w:lang w:val="fr-CH"/>
        </w:rPr>
        <w:t>特别报告员还回顾称，与一些委员的建议相反</w:t>
      </w:r>
      <w:r w:rsidRPr="0097456A">
        <w:rPr>
          <w:rFonts w:hint="eastAsia"/>
          <w:lang w:val="fr-CH"/>
        </w:rPr>
        <w:t>的是</w:t>
      </w:r>
      <w:r w:rsidRPr="0097456A">
        <w:rPr>
          <w:lang w:val="fr-CH"/>
        </w:rPr>
        <w:t>，第六委员会中只有</w:t>
      </w:r>
      <w:r w:rsidRPr="0097456A">
        <w:rPr>
          <w:lang w:val="fr-CH"/>
        </w:rPr>
        <w:t>10</w:t>
      </w:r>
      <w:r w:rsidRPr="0097456A">
        <w:rPr>
          <w:lang w:val="fr-CH"/>
        </w:rPr>
        <w:t>个国家</w:t>
      </w:r>
      <w:r w:rsidRPr="0097456A">
        <w:rPr>
          <w:rFonts w:hint="eastAsia"/>
          <w:lang w:val="fr-CH"/>
        </w:rPr>
        <w:t>已</w:t>
      </w:r>
      <w:r w:rsidRPr="0097456A">
        <w:rPr>
          <w:lang w:val="fr-CH"/>
        </w:rPr>
        <w:t>表示倾向于</w:t>
      </w:r>
      <w:r w:rsidRPr="0097456A">
        <w:rPr>
          <w:rFonts w:hint="eastAsia"/>
          <w:lang w:val="fr-CH"/>
        </w:rPr>
        <w:t>不</w:t>
      </w:r>
      <w:r w:rsidRPr="0097456A">
        <w:rPr>
          <w:lang w:val="fr-CH"/>
        </w:rPr>
        <w:t>使用</w:t>
      </w:r>
      <w:r w:rsidRPr="0097456A">
        <w:rPr>
          <w:rFonts w:hint="eastAsia"/>
          <w:lang w:val="fr-CH"/>
        </w:rPr>
        <w:t>“</w:t>
      </w:r>
      <w:r w:rsidRPr="0097456A">
        <w:rPr>
          <w:lang w:val="fr-CH"/>
        </w:rPr>
        <w:t>协定</w:t>
      </w:r>
      <w:r w:rsidRPr="0097456A">
        <w:rPr>
          <w:rFonts w:hint="eastAsia"/>
          <w:lang w:val="fr-CH"/>
        </w:rPr>
        <w:t>”，而是使用其他词语</w:t>
      </w:r>
      <w:r w:rsidRPr="0097456A">
        <w:rPr>
          <w:lang w:val="fr-CH"/>
        </w:rPr>
        <w:t>。他还认为，有些国家在</w:t>
      </w:r>
      <w:r w:rsidRPr="0097456A">
        <w:rPr>
          <w:rFonts w:hint="eastAsia"/>
          <w:lang w:val="fr-CH"/>
        </w:rPr>
        <w:t>考虑了</w:t>
      </w:r>
      <w:r w:rsidRPr="0097456A">
        <w:rPr>
          <w:lang w:val="fr-CH"/>
        </w:rPr>
        <w:t>委员会</w:t>
      </w:r>
      <w:r w:rsidRPr="0097456A">
        <w:rPr>
          <w:rFonts w:hint="eastAsia"/>
          <w:lang w:val="fr-CH"/>
        </w:rPr>
        <w:t>在</w:t>
      </w:r>
      <w:r w:rsidRPr="0097456A">
        <w:rPr>
          <w:lang w:val="fr-CH"/>
        </w:rPr>
        <w:t>本届会议</w:t>
      </w:r>
      <w:r w:rsidRPr="0097456A">
        <w:rPr>
          <w:rFonts w:hint="eastAsia"/>
          <w:lang w:val="fr-CH"/>
        </w:rPr>
        <w:t>上开展</w:t>
      </w:r>
      <w:r w:rsidRPr="0097456A">
        <w:rPr>
          <w:lang w:val="fr-CH"/>
        </w:rPr>
        <w:t>的工作之后，可能会对</w:t>
      </w:r>
      <w:r w:rsidRPr="0097456A">
        <w:rPr>
          <w:rFonts w:hint="eastAsia"/>
          <w:lang w:val="fr-CH"/>
        </w:rPr>
        <w:t>该词</w:t>
      </w:r>
      <w:r w:rsidRPr="0097456A">
        <w:rPr>
          <w:lang w:val="fr-CH"/>
        </w:rPr>
        <w:t>的使用持不同看法。</w:t>
      </w:r>
    </w:p>
    <w:p w14:paraId="6201A9E2" w14:textId="77777777" w:rsidR="00E959EF" w:rsidRPr="0097456A" w:rsidRDefault="00E959EF" w:rsidP="00BF3B44">
      <w:pPr>
        <w:pStyle w:val="SingleTxtGC"/>
        <w:tabs>
          <w:tab w:val="clear" w:pos="1565"/>
          <w:tab w:val="clear" w:pos="1996"/>
          <w:tab w:val="clear" w:pos="2427"/>
        </w:tabs>
      </w:pPr>
      <w:r w:rsidRPr="0097456A">
        <w:t>288.</w:t>
      </w:r>
      <w:r w:rsidRPr="0097456A">
        <w:tab/>
      </w:r>
      <w:r w:rsidRPr="0097456A">
        <w:rPr>
          <w:lang w:val="fr-CH"/>
        </w:rPr>
        <w:t>特别报告员强调，为避免任何误解，该专题</w:t>
      </w:r>
      <w:r w:rsidRPr="0097456A">
        <w:rPr>
          <w:rFonts w:hint="eastAsia"/>
          <w:lang w:val="fr-CH"/>
        </w:rPr>
        <w:t>相关条文</w:t>
      </w:r>
      <w:r w:rsidRPr="0097456A">
        <w:rPr>
          <w:lang w:val="fr-CH"/>
        </w:rPr>
        <w:t>评注应明确指出</w:t>
      </w:r>
      <w:r w:rsidRPr="0097456A">
        <w:rPr>
          <w:rFonts w:hint="eastAsia"/>
          <w:lang w:val="fr-CH"/>
        </w:rPr>
        <w:t>“</w:t>
      </w:r>
      <w:r w:rsidRPr="0097456A">
        <w:rPr>
          <w:lang w:val="fr-CH"/>
        </w:rPr>
        <w:t>协定</w:t>
      </w:r>
      <w:r w:rsidRPr="0097456A">
        <w:rPr>
          <w:rFonts w:hint="eastAsia"/>
          <w:lang w:val="fr-CH"/>
        </w:rPr>
        <w:t>”</w:t>
      </w:r>
      <w:r w:rsidRPr="0097456A">
        <w:rPr>
          <w:lang w:val="fr-CH"/>
        </w:rPr>
        <w:t>一词</w:t>
      </w:r>
      <w:r w:rsidRPr="0097456A">
        <w:rPr>
          <w:rFonts w:hint="eastAsia"/>
          <w:lang w:val="fr-CH"/>
        </w:rPr>
        <w:t>系指协定</w:t>
      </w:r>
      <w:r w:rsidRPr="0097456A">
        <w:rPr>
          <w:lang w:val="fr-CH"/>
        </w:rPr>
        <w:t>方意愿</w:t>
      </w:r>
      <w:r w:rsidRPr="0097456A">
        <w:rPr>
          <w:rFonts w:hint="eastAsia"/>
          <w:lang w:val="fr-CH"/>
        </w:rPr>
        <w:t>一致</w:t>
      </w:r>
      <w:r w:rsidRPr="0097456A">
        <w:rPr>
          <w:rFonts w:hint="eastAsia"/>
          <w:lang w:val="fr-CH"/>
        </w:rPr>
        <w:t>(</w:t>
      </w:r>
      <w:r w:rsidRPr="0097456A">
        <w:rPr>
          <w:rFonts w:hint="eastAsia"/>
          <w:lang w:val="fr-CH"/>
        </w:rPr>
        <w:t>彼此均</w:t>
      </w:r>
      <w:r w:rsidRPr="0097456A">
        <w:rPr>
          <w:lang w:val="fr-CH"/>
        </w:rPr>
        <w:t>同意</w:t>
      </w:r>
      <w:r w:rsidRPr="0097456A">
        <w:rPr>
          <w:rFonts w:hint="eastAsia"/>
          <w:lang w:val="fr-CH"/>
        </w:rPr>
        <w:t>)</w:t>
      </w:r>
      <w:r w:rsidRPr="0097456A">
        <w:rPr>
          <w:lang w:val="fr-CH"/>
        </w:rPr>
        <w:t>，</w:t>
      </w:r>
      <w:r w:rsidRPr="0097456A">
        <w:rPr>
          <w:rFonts w:hint="eastAsia"/>
          <w:lang w:val="fr-CH"/>
        </w:rPr>
        <w:t>采用</w:t>
      </w:r>
      <w:r w:rsidRPr="0097456A">
        <w:rPr>
          <w:lang w:val="fr-CH"/>
        </w:rPr>
        <w:t>该词不</w:t>
      </w:r>
      <w:r w:rsidRPr="0097456A">
        <w:rPr>
          <w:rFonts w:hint="eastAsia"/>
          <w:lang w:val="fr-CH"/>
        </w:rPr>
        <w:t>影响</w:t>
      </w:r>
      <w:r w:rsidRPr="0097456A">
        <w:rPr>
          <w:lang w:val="fr-CH"/>
        </w:rPr>
        <w:t>协定的性质和效力</w:t>
      </w:r>
      <w:r w:rsidRPr="0097456A">
        <w:rPr>
          <w:rFonts w:hint="eastAsia"/>
          <w:lang w:val="fr-CH"/>
        </w:rPr>
        <w:t>，也不影响</w:t>
      </w:r>
      <w:r w:rsidRPr="0097456A">
        <w:rPr>
          <w:lang w:val="fr-CH"/>
        </w:rPr>
        <w:t>国家在实践</w:t>
      </w:r>
      <w:r w:rsidRPr="0097456A">
        <w:rPr>
          <w:rFonts w:hint="eastAsia"/>
          <w:lang w:val="fr-CH"/>
        </w:rPr>
        <w:t>当</w:t>
      </w:r>
      <w:r w:rsidRPr="0097456A">
        <w:rPr>
          <w:lang w:val="fr-CH"/>
        </w:rPr>
        <w:t>中</w:t>
      </w:r>
      <w:r w:rsidRPr="0097456A">
        <w:rPr>
          <w:rFonts w:hint="eastAsia"/>
          <w:lang w:val="fr-CH"/>
        </w:rPr>
        <w:t>作出</w:t>
      </w:r>
      <w:r w:rsidRPr="0097456A">
        <w:rPr>
          <w:lang w:val="fr-CH"/>
        </w:rPr>
        <w:t>的术语选择。</w:t>
      </w:r>
    </w:p>
    <w:p w14:paraId="74DF4014" w14:textId="77777777" w:rsidR="00E959EF" w:rsidRPr="0097456A" w:rsidRDefault="00E959EF" w:rsidP="00BF3B44">
      <w:pPr>
        <w:pStyle w:val="SingleTxtGC"/>
        <w:tabs>
          <w:tab w:val="clear" w:pos="1565"/>
          <w:tab w:val="clear" w:pos="1996"/>
          <w:tab w:val="clear" w:pos="2427"/>
        </w:tabs>
      </w:pPr>
      <w:r w:rsidRPr="0097456A">
        <w:t>289.</w:t>
      </w:r>
      <w:r w:rsidRPr="0097456A">
        <w:tab/>
      </w:r>
      <w:r w:rsidRPr="0097456A">
        <w:rPr>
          <w:lang w:val="fr-CH"/>
        </w:rPr>
        <w:t>关于</w:t>
      </w:r>
      <w:r w:rsidRPr="0097456A">
        <w:rPr>
          <w:rFonts w:hint="eastAsia"/>
          <w:lang w:val="fr-CH"/>
        </w:rPr>
        <w:t>该</w:t>
      </w:r>
      <w:r w:rsidRPr="0097456A">
        <w:rPr>
          <w:lang w:val="fr-CH"/>
        </w:rPr>
        <w:t>专题的标题，特别报告员表示应保持原样，但指出英文版本可能需要调整，以便与法文和西班牙文等其他语文版本一致。</w:t>
      </w:r>
      <w:r w:rsidRPr="0097456A">
        <w:rPr>
          <w:rFonts w:hint="eastAsia"/>
          <w:lang w:val="fr-CH"/>
        </w:rPr>
        <w:t>上述</w:t>
      </w:r>
      <w:r w:rsidRPr="0097456A">
        <w:rPr>
          <w:lang w:val="fr-CH"/>
        </w:rPr>
        <w:t>改动可</w:t>
      </w:r>
      <w:r w:rsidRPr="0097456A">
        <w:rPr>
          <w:rFonts w:hint="eastAsia"/>
          <w:lang w:val="fr-CH"/>
        </w:rPr>
        <w:t>能</w:t>
      </w:r>
      <w:r w:rsidRPr="0097456A">
        <w:rPr>
          <w:lang w:val="fr-CH"/>
        </w:rPr>
        <w:t>是将</w:t>
      </w:r>
      <w:r w:rsidRPr="0097456A">
        <w:rPr>
          <w:rFonts w:hint="eastAsia"/>
          <w:lang w:val="fr-CH"/>
        </w:rPr>
        <w:t>“</w:t>
      </w:r>
      <w:r w:rsidRPr="0097456A">
        <w:rPr>
          <w:lang w:val="fr-CH"/>
        </w:rPr>
        <w:t>non-legally binding agreements</w:t>
      </w:r>
      <w:r w:rsidRPr="0097456A">
        <w:rPr>
          <w:rFonts w:hint="eastAsia"/>
          <w:lang w:val="fr-CH"/>
        </w:rPr>
        <w:t>”</w:t>
      </w:r>
      <w:r w:rsidRPr="0097456A">
        <w:rPr>
          <w:lang w:val="fr-CH"/>
        </w:rPr>
        <w:t>改为</w:t>
      </w:r>
      <w:r w:rsidRPr="0097456A">
        <w:rPr>
          <w:rFonts w:hint="eastAsia"/>
          <w:lang w:val="fr-CH"/>
        </w:rPr>
        <w:t>“</w:t>
      </w:r>
      <w:r w:rsidRPr="0097456A">
        <w:rPr>
          <w:lang w:val="fr-CH"/>
        </w:rPr>
        <w:t>legally non-binding agreements</w:t>
      </w:r>
      <w:r w:rsidRPr="0097456A">
        <w:rPr>
          <w:rFonts w:hint="eastAsia"/>
          <w:lang w:val="fr-CH"/>
        </w:rPr>
        <w:t>”</w:t>
      </w:r>
      <w:r w:rsidRPr="0097456A">
        <w:rPr>
          <w:lang w:val="fr-CH"/>
        </w:rPr>
        <w:t>。他建议英语语言组可</w:t>
      </w:r>
      <w:r w:rsidRPr="0097456A">
        <w:rPr>
          <w:rFonts w:hint="eastAsia"/>
          <w:lang w:val="fr-CH"/>
        </w:rPr>
        <w:t>就此</w:t>
      </w:r>
      <w:r w:rsidRPr="0097456A">
        <w:rPr>
          <w:lang w:val="fr-CH"/>
        </w:rPr>
        <w:t>向委员会提供建议。</w:t>
      </w:r>
    </w:p>
    <w:p w14:paraId="33AA3E92" w14:textId="77777777" w:rsidR="00E959EF" w:rsidRPr="0097456A" w:rsidRDefault="00E959EF" w:rsidP="00BF3B44">
      <w:pPr>
        <w:pStyle w:val="SingleTxtGC"/>
        <w:tabs>
          <w:tab w:val="clear" w:pos="1565"/>
          <w:tab w:val="clear" w:pos="1996"/>
          <w:tab w:val="clear" w:pos="2427"/>
        </w:tabs>
      </w:pPr>
      <w:r w:rsidRPr="0097456A">
        <w:t>290.</w:t>
      </w:r>
      <w:r w:rsidRPr="0097456A">
        <w:tab/>
      </w:r>
      <w:r w:rsidRPr="0097456A">
        <w:rPr>
          <w:lang w:val="fr-CH"/>
        </w:rPr>
        <w:t>特别报告员强调，只要</w:t>
      </w:r>
      <w:r w:rsidRPr="0097456A">
        <w:rPr>
          <w:rFonts w:hint="eastAsia"/>
          <w:lang w:val="fr-CH"/>
        </w:rPr>
        <w:t>该</w:t>
      </w:r>
      <w:r w:rsidRPr="0097456A">
        <w:rPr>
          <w:lang w:val="fr-CH"/>
        </w:rPr>
        <w:t>专题的范围是从国际法角度研究协定，就应保留标题中的</w:t>
      </w:r>
      <w:r w:rsidRPr="0097456A">
        <w:rPr>
          <w:rFonts w:hint="eastAsia"/>
          <w:lang w:val="fr-CH"/>
        </w:rPr>
        <w:t>“</w:t>
      </w:r>
      <w:r w:rsidRPr="0097456A">
        <w:rPr>
          <w:lang w:val="fr-CH"/>
        </w:rPr>
        <w:t>法律</w:t>
      </w:r>
      <w:r w:rsidRPr="0097456A">
        <w:rPr>
          <w:rFonts w:hint="eastAsia"/>
          <w:lang w:val="fr-CH"/>
        </w:rPr>
        <w:t>”</w:t>
      </w:r>
      <w:r w:rsidRPr="0097456A">
        <w:rPr>
          <w:lang w:val="fr-CH"/>
        </w:rPr>
        <w:t>一词，因为协定有可能具有政治约束力而</w:t>
      </w:r>
      <w:r w:rsidRPr="0097456A">
        <w:rPr>
          <w:rFonts w:hint="eastAsia"/>
          <w:lang w:val="fr-CH"/>
        </w:rPr>
        <w:t>没有</w:t>
      </w:r>
      <w:r w:rsidRPr="0097456A">
        <w:rPr>
          <w:lang w:val="fr-CH"/>
        </w:rPr>
        <w:t>法律约束力。</w:t>
      </w:r>
    </w:p>
    <w:p w14:paraId="252F31E5" w14:textId="77777777" w:rsidR="00E959EF" w:rsidRPr="0097456A" w:rsidRDefault="00E959EF" w:rsidP="00BF3B44">
      <w:pPr>
        <w:pStyle w:val="SingleTxtGC"/>
        <w:tabs>
          <w:tab w:val="clear" w:pos="1565"/>
          <w:tab w:val="clear" w:pos="1996"/>
          <w:tab w:val="clear" w:pos="2427"/>
        </w:tabs>
      </w:pPr>
      <w:r w:rsidRPr="0097456A">
        <w:t>291.</w:t>
      </w:r>
      <w:r w:rsidRPr="0097456A">
        <w:tab/>
      </w:r>
      <w:r w:rsidRPr="0097456A">
        <w:rPr>
          <w:lang w:val="fr-CH"/>
        </w:rPr>
        <w:t>关于在第一次报告中使用</w:t>
      </w:r>
      <w:r w:rsidRPr="0097456A">
        <w:rPr>
          <w:rFonts w:hint="eastAsia"/>
          <w:lang w:val="fr-CH"/>
        </w:rPr>
        <w:t>“</w:t>
      </w:r>
      <w:r w:rsidRPr="0097456A">
        <w:rPr>
          <w:lang w:val="fr-CH"/>
        </w:rPr>
        <w:t>制度</w:t>
      </w:r>
      <w:r w:rsidRPr="0097456A">
        <w:rPr>
          <w:rFonts w:hint="eastAsia"/>
          <w:lang w:val="fr-CH"/>
        </w:rPr>
        <w:t>”</w:t>
      </w:r>
      <w:r w:rsidRPr="0097456A">
        <w:rPr>
          <w:lang w:val="fr-CH"/>
        </w:rPr>
        <w:t>一词，特别报告员同意委员们的意见，即使用该词是不谨慎的，其用意</w:t>
      </w:r>
      <w:r w:rsidRPr="0097456A">
        <w:rPr>
          <w:rFonts w:hint="eastAsia"/>
          <w:lang w:val="fr-CH"/>
        </w:rPr>
        <w:t>并</w:t>
      </w:r>
      <w:r w:rsidRPr="0097456A">
        <w:rPr>
          <w:lang w:val="fr-CH"/>
        </w:rPr>
        <w:t>不是</w:t>
      </w:r>
      <w:r w:rsidRPr="0097456A">
        <w:rPr>
          <w:rFonts w:hint="eastAsia"/>
          <w:lang w:val="fr-CH"/>
        </w:rPr>
        <w:t>暗示</w:t>
      </w:r>
      <w:r w:rsidRPr="0097456A">
        <w:rPr>
          <w:lang w:val="fr-CH"/>
        </w:rPr>
        <w:t>委员会</w:t>
      </w:r>
      <w:r w:rsidRPr="0097456A">
        <w:rPr>
          <w:rFonts w:hint="eastAsia"/>
          <w:lang w:val="fr-CH"/>
        </w:rPr>
        <w:t>将就</w:t>
      </w:r>
      <w:r w:rsidRPr="0097456A">
        <w:rPr>
          <w:lang w:val="fr-CH"/>
        </w:rPr>
        <w:t>不具法律约束力的协定</w:t>
      </w:r>
      <w:r w:rsidRPr="0097456A">
        <w:rPr>
          <w:rFonts w:hint="eastAsia"/>
          <w:lang w:val="fr-CH"/>
        </w:rPr>
        <w:t>制定</w:t>
      </w:r>
      <w:r w:rsidRPr="0097456A">
        <w:rPr>
          <w:lang w:val="fr-CH"/>
        </w:rPr>
        <w:t>新的法律框架。这并不妨碍通过类推适用一些反映国际法一般规则或基本原则的条约法条款的可能性。特别报告员承认，一些委员对该问题的实际</w:t>
      </w:r>
      <w:r w:rsidRPr="0097456A">
        <w:rPr>
          <w:rFonts w:hint="eastAsia"/>
          <w:lang w:val="fr-CH"/>
        </w:rPr>
        <w:t>用处</w:t>
      </w:r>
      <w:r w:rsidRPr="0097456A">
        <w:rPr>
          <w:lang w:val="fr-CH"/>
        </w:rPr>
        <w:t>表示怀疑。</w:t>
      </w:r>
    </w:p>
    <w:p w14:paraId="1E99E347" w14:textId="77777777" w:rsidR="00E959EF" w:rsidRPr="0097456A" w:rsidRDefault="00E959EF" w:rsidP="00BF3B44">
      <w:pPr>
        <w:pStyle w:val="SingleTxtGC"/>
        <w:tabs>
          <w:tab w:val="clear" w:pos="1565"/>
          <w:tab w:val="clear" w:pos="1996"/>
          <w:tab w:val="clear" w:pos="2427"/>
        </w:tabs>
      </w:pPr>
      <w:r w:rsidRPr="0097456A">
        <w:t>292.</w:t>
      </w:r>
      <w:r w:rsidRPr="0097456A">
        <w:tab/>
      </w:r>
      <w:r w:rsidRPr="0097456A">
        <w:rPr>
          <w:lang w:val="fr-CH"/>
        </w:rPr>
        <w:t>特别报告员</w:t>
      </w:r>
      <w:r w:rsidRPr="0097456A">
        <w:rPr>
          <w:rFonts w:hint="eastAsia"/>
          <w:lang w:val="fr-CH"/>
        </w:rPr>
        <w:t>表示</w:t>
      </w:r>
      <w:r w:rsidRPr="0097456A">
        <w:rPr>
          <w:lang w:val="fr-CH"/>
        </w:rPr>
        <w:t>使用</w:t>
      </w:r>
      <w:r w:rsidRPr="0097456A">
        <w:rPr>
          <w:rFonts w:hint="eastAsia"/>
          <w:lang w:val="fr-CH"/>
        </w:rPr>
        <w:t>“</w:t>
      </w:r>
      <w:r w:rsidRPr="0097456A">
        <w:rPr>
          <w:lang w:val="fr-CH"/>
        </w:rPr>
        <w:t>潜在法律</w:t>
      </w:r>
      <w:r w:rsidRPr="0097456A">
        <w:rPr>
          <w:rFonts w:hint="eastAsia"/>
          <w:lang w:val="fr-CH"/>
        </w:rPr>
        <w:t>效果”</w:t>
      </w:r>
      <w:r w:rsidRPr="0097456A">
        <w:rPr>
          <w:lang w:val="fr-CH"/>
        </w:rPr>
        <w:t>一词可能也是不谨慎的，并</w:t>
      </w:r>
      <w:r w:rsidRPr="0097456A">
        <w:rPr>
          <w:rFonts w:hint="eastAsia"/>
          <w:lang w:val="fr-CH"/>
        </w:rPr>
        <w:t>着重谈到</w:t>
      </w:r>
      <w:r w:rsidRPr="0097456A">
        <w:rPr>
          <w:lang w:val="fr-CH"/>
        </w:rPr>
        <w:t>一些委员提出的</w:t>
      </w:r>
      <w:r w:rsidRPr="0097456A">
        <w:rPr>
          <w:rFonts w:hint="eastAsia"/>
          <w:lang w:val="fr-CH"/>
        </w:rPr>
        <w:t>替换词</w:t>
      </w:r>
      <w:r w:rsidRPr="0097456A">
        <w:rPr>
          <w:lang w:val="fr-CH"/>
        </w:rPr>
        <w:t>，</w:t>
      </w:r>
      <w:r w:rsidRPr="0097456A">
        <w:rPr>
          <w:rFonts w:hint="eastAsia"/>
          <w:lang w:val="fr-CH"/>
        </w:rPr>
        <w:t>例如“</w:t>
      </w:r>
      <w:r w:rsidRPr="0097456A">
        <w:rPr>
          <w:lang w:val="fr-CH"/>
        </w:rPr>
        <w:t>影响</w:t>
      </w:r>
      <w:r w:rsidRPr="0097456A">
        <w:rPr>
          <w:rFonts w:hint="eastAsia"/>
          <w:lang w:val="fr-CH"/>
        </w:rPr>
        <w:t>”</w:t>
      </w:r>
      <w:r w:rsidRPr="0097456A">
        <w:rPr>
          <w:lang w:val="fr-CH"/>
        </w:rPr>
        <w:t>或</w:t>
      </w:r>
      <w:r w:rsidRPr="0097456A">
        <w:rPr>
          <w:rFonts w:hint="eastAsia"/>
          <w:lang w:val="fr-CH"/>
        </w:rPr>
        <w:t>“</w:t>
      </w:r>
      <w:r w:rsidRPr="0097456A">
        <w:rPr>
          <w:lang w:val="fr-CH"/>
        </w:rPr>
        <w:t>后果</w:t>
      </w:r>
      <w:r w:rsidRPr="0097456A">
        <w:rPr>
          <w:rFonts w:hint="eastAsia"/>
          <w:lang w:val="fr-CH"/>
        </w:rPr>
        <w:t>”</w:t>
      </w:r>
      <w:r w:rsidRPr="0097456A">
        <w:rPr>
          <w:lang w:val="fr-CH"/>
        </w:rPr>
        <w:t>。</w:t>
      </w:r>
    </w:p>
    <w:p w14:paraId="10B0E068" w14:textId="77777777" w:rsidR="00E959EF" w:rsidRPr="0097456A" w:rsidRDefault="00E959EF" w:rsidP="00BF3B44">
      <w:pPr>
        <w:pStyle w:val="SingleTxtGC"/>
        <w:tabs>
          <w:tab w:val="clear" w:pos="1565"/>
          <w:tab w:val="clear" w:pos="1996"/>
          <w:tab w:val="clear" w:pos="2427"/>
        </w:tabs>
      </w:pPr>
      <w:r w:rsidRPr="0097456A">
        <w:t>293.</w:t>
      </w:r>
      <w:r w:rsidRPr="0097456A">
        <w:tab/>
      </w:r>
      <w:r w:rsidRPr="0097456A">
        <w:rPr>
          <w:lang w:val="fr-CH"/>
        </w:rPr>
        <w:t>第四，特别报告员认为，</w:t>
      </w:r>
      <w:r w:rsidRPr="0097456A">
        <w:rPr>
          <w:rFonts w:hint="eastAsia"/>
          <w:lang w:val="fr-CH"/>
        </w:rPr>
        <w:t>该</w:t>
      </w:r>
      <w:r w:rsidRPr="0097456A">
        <w:rPr>
          <w:lang w:val="fr-CH"/>
        </w:rPr>
        <w:t>专题的范围不应包括国家决定</w:t>
      </w:r>
      <w:r w:rsidRPr="0097456A">
        <w:rPr>
          <w:rFonts w:hint="eastAsia"/>
          <w:lang w:val="fr-CH"/>
        </w:rPr>
        <w:t>采用</w:t>
      </w:r>
      <w:r w:rsidRPr="0097456A">
        <w:rPr>
          <w:lang w:val="fr-CH"/>
        </w:rPr>
        <w:t>不具法律约束力的国际协定的</w:t>
      </w:r>
      <w:r w:rsidRPr="0097456A">
        <w:rPr>
          <w:rFonts w:hint="eastAsia"/>
          <w:lang w:val="fr-CH"/>
        </w:rPr>
        <w:t>原因</w:t>
      </w:r>
      <w:r w:rsidRPr="0097456A">
        <w:rPr>
          <w:lang w:val="fr-CH"/>
        </w:rPr>
        <w:t>。委员会的工作应只</w:t>
      </w:r>
      <w:r w:rsidRPr="0097456A">
        <w:rPr>
          <w:rFonts w:hint="eastAsia"/>
          <w:lang w:val="fr-CH"/>
        </w:rPr>
        <w:t>涵盖</w:t>
      </w:r>
      <w:r w:rsidRPr="0097456A">
        <w:rPr>
          <w:lang w:val="fr-CH"/>
        </w:rPr>
        <w:t>书面协定，</w:t>
      </w:r>
      <w:r w:rsidRPr="0097456A">
        <w:rPr>
          <w:rFonts w:hint="eastAsia"/>
          <w:lang w:val="fr-CH"/>
        </w:rPr>
        <w:t>而</w:t>
      </w:r>
      <w:r w:rsidRPr="0097456A">
        <w:rPr>
          <w:lang w:val="fr-CH"/>
        </w:rPr>
        <w:t>不</w:t>
      </w:r>
      <w:r w:rsidRPr="0097456A">
        <w:rPr>
          <w:rFonts w:hint="eastAsia"/>
          <w:lang w:val="fr-CH"/>
        </w:rPr>
        <w:t>涵盖</w:t>
      </w:r>
      <w:r w:rsidRPr="0097456A">
        <w:rPr>
          <w:lang w:val="fr-CH"/>
        </w:rPr>
        <w:t>条约</w:t>
      </w:r>
      <w:r w:rsidRPr="0097456A">
        <w:rPr>
          <w:rFonts w:hint="eastAsia"/>
          <w:lang w:val="fr-CH"/>
        </w:rPr>
        <w:t>当中</w:t>
      </w:r>
      <w:r w:rsidRPr="0097456A">
        <w:rPr>
          <w:lang w:val="fr-CH"/>
        </w:rPr>
        <w:t>不</w:t>
      </w:r>
      <w:r w:rsidRPr="0097456A">
        <w:rPr>
          <w:lang w:val="fr-CH"/>
        </w:rPr>
        <w:lastRenderedPageBreak/>
        <w:t>具约束力的</w:t>
      </w:r>
      <w:r w:rsidRPr="0097456A">
        <w:rPr>
          <w:rFonts w:hint="eastAsia"/>
          <w:lang w:val="fr-CH"/>
        </w:rPr>
        <w:t>条款</w:t>
      </w:r>
      <w:r w:rsidRPr="0097456A">
        <w:rPr>
          <w:lang w:val="fr-CH"/>
        </w:rPr>
        <w:t>和单方面文件。他澄清说，</w:t>
      </w:r>
      <w:r w:rsidRPr="0097456A">
        <w:rPr>
          <w:rFonts w:hint="eastAsia"/>
          <w:lang w:val="fr-CH"/>
        </w:rPr>
        <w:t>以互致信函形式</w:t>
      </w:r>
      <w:r w:rsidRPr="0097456A">
        <w:rPr>
          <w:lang w:val="fr-CH"/>
        </w:rPr>
        <w:t>达成的协定将</w:t>
      </w:r>
      <w:r w:rsidRPr="0097456A">
        <w:rPr>
          <w:rFonts w:hint="eastAsia"/>
          <w:lang w:val="fr-CH"/>
        </w:rPr>
        <w:t>作为一种协定形式纳入</w:t>
      </w:r>
      <w:r w:rsidRPr="0097456A">
        <w:rPr>
          <w:lang w:val="fr-CH"/>
        </w:rPr>
        <w:t>研究范围，</w:t>
      </w:r>
      <w:r w:rsidRPr="0097456A">
        <w:rPr>
          <w:rFonts w:hint="eastAsia"/>
          <w:lang w:val="fr-CH"/>
        </w:rPr>
        <w:t>且该专题将涵盖</w:t>
      </w:r>
      <w:r w:rsidRPr="0097456A">
        <w:rPr>
          <w:lang w:val="fr-CH"/>
        </w:rPr>
        <w:t>双边、区域</w:t>
      </w:r>
      <w:r w:rsidRPr="0097456A">
        <w:rPr>
          <w:rFonts w:hint="eastAsia"/>
          <w:lang w:val="fr-CH"/>
        </w:rPr>
        <w:t>和</w:t>
      </w:r>
      <w:r w:rsidRPr="0097456A">
        <w:rPr>
          <w:lang w:val="fr-CH"/>
        </w:rPr>
        <w:t>多边</w:t>
      </w:r>
      <w:r w:rsidRPr="0097456A">
        <w:rPr>
          <w:rFonts w:hint="eastAsia"/>
          <w:lang w:val="fr-CH"/>
        </w:rPr>
        <w:t>协定</w:t>
      </w:r>
      <w:r w:rsidRPr="0097456A">
        <w:rPr>
          <w:lang w:val="fr-CH"/>
        </w:rPr>
        <w:t>。</w:t>
      </w:r>
    </w:p>
    <w:p w14:paraId="6C9D9F70" w14:textId="77777777" w:rsidR="00E959EF" w:rsidRPr="0097456A" w:rsidRDefault="00E959EF" w:rsidP="00BF3B44">
      <w:pPr>
        <w:pStyle w:val="SingleTxtGC"/>
        <w:tabs>
          <w:tab w:val="clear" w:pos="1565"/>
          <w:tab w:val="clear" w:pos="1996"/>
          <w:tab w:val="clear" w:pos="2427"/>
        </w:tabs>
      </w:pPr>
      <w:r w:rsidRPr="0097456A">
        <w:t>294.</w:t>
      </w:r>
      <w:r w:rsidRPr="0097456A">
        <w:tab/>
      </w:r>
      <w:r w:rsidRPr="0097456A">
        <w:rPr>
          <w:lang w:val="fr-CH"/>
        </w:rPr>
        <w:t>特别报告员指出，与私人签订的协定</w:t>
      </w:r>
      <w:r w:rsidRPr="0097456A">
        <w:rPr>
          <w:rFonts w:hint="eastAsia"/>
          <w:lang w:val="fr-CH"/>
        </w:rPr>
        <w:t>应排除在该</w:t>
      </w:r>
      <w:r w:rsidRPr="0097456A">
        <w:rPr>
          <w:lang w:val="fr-CH"/>
        </w:rPr>
        <w:t>专题范围</w:t>
      </w:r>
      <w:r w:rsidRPr="0097456A">
        <w:rPr>
          <w:rFonts w:hint="eastAsia"/>
          <w:lang w:val="fr-CH"/>
        </w:rPr>
        <w:t>之外</w:t>
      </w:r>
      <w:r w:rsidRPr="0097456A">
        <w:rPr>
          <w:lang w:val="fr-CH"/>
        </w:rPr>
        <w:t>，因为</w:t>
      </w:r>
      <w:r w:rsidRPr="0097456A">
        <w:rPr>
          <w:rFonts w:hint="eastAsia"/>
          <w:lang w:val="fr-CH"/>
        </w:rPr>
        <w:t>此类协定会</w:t>
      </w:r>
      <w:r w:rsidRPr="0097456A">
        <w:rPr>
          <w:lang w:val="fr-CH"/>
        </w:rPr>
        <w:t>导致对</w:t>
      </w:r>
      <w:r w:rsidRPr="0097456A">
        <w:rPr>
          <w:rFonts w:hint="eastAsia"/>
          <w:lang w:val="fr-CH"/>
        </w:rPr>
        <w:t>另一种</w:t>
      </w:r>
      <w:r w:rsidRPr="0097456A">
        <w:rPr>
          <w:lang w:val="fr-CH"/>
        </w:rPr>
        <w:t>性质的文书进行研究，而与国际组织签订的协定</w:t>
      </w:r>
      <w:r w:rsidRPr="0097456A">
        <w:rPr>
          <w:rFonts w:hint="eastAsia"/>
          <w:lang w:val="fr-CH"/>
        </w:rPr>
        <w:t>，</w:t>
      </w:r>
      <w:r w:rsidRPr="0097456A">
        <w:rPr>
          <w:lang w:val="fr-CH"/>
        </w:rPr>
        <w:t>则应包括在内。关于</w:t>
      </w:r>
      <w:r w:rsidRPr="0097456A">
        <w:rPr>
          <w:rFonts w:hint="eastAsia"/>
          <w:lang w:val="fr-CH"/>
        </w:rPr>
        <w:t>拟予</w:t>
      </w:r>
      <w:r w:rsidRPr="0097456A">
        <w:rPr>
          <w:lang w:val="fr-CH"/>
        </w:rPr>
        <w:t>研究的协定的规范性</w:t>
      </w:r>
      <w:r w:rsidRPr="0097456A">
        <w:rPr>
          <w:rFonts w:hint="eastAsia"/>
          <w:lang w:val="fr-CH"/>
        </w:rPr>
        <w:t>内容</w:t>
      </w:r>
      <w:r w:rsidRPr="0097456A">
        <w:rPr>
          <w:lang w:val="fr-CH"/>
        </w:rPr>
        <w:t>，特别报告员指出，</w:t>
      </w:r>
      <w:r w:rsidRPr="0097456A">
        <w:rPr>
          <w:rFonts w:hint="eastAsia"/>
          <w:lang w:val="fr-CH"/>
        </w:rPr>
        <w:t>所提议</w:t>
      </w:r>
      <w:r w:rsidRPr="0097456A">
        <w:rPr>
          <w:lang w:val="fr-CH"/>
        </w:rPr>
        <w:t>的研究起点是</w:t>
      </w:r>
      <w:r w:rsidRPr="0097456A">
        <w:rPr>
          <w:rFonts w:hint="eastAsia"/>
          <w:lang w:val="fr-CH"/>
        </w:rPr>
        <w:t>查阅</w:t>
      </w:r>
      <w:r w:rsidRPr="0097456A">
        <w:rPr>
          <w:lang w:val="fr-CH"/>
        </w:rPr>
        <w:t>那些</w:t>
      </w:r>
      <w:r w:rsidRPr="0097456A">
        <w:rPr>
          <w:rFonts w:hint="eastAsia"/>
          <w:lang w:val="fr-CH"/>
        </w:rPr>
        <w:t>内含某种做事</w:t>
      </w:r>
      <w:r w:rsidRPr="0097456A">
        <w:rPr>
          <w:lang w:val="fr-CH"/>
        </w:rPr>
        <w:t>承诺而</w:t>
      </w:r>
      <w:r w:rsidRPr="0097456A">
        <w:rPr>
          <w:rFonts w:hint="eastAsia"/>
          <w:lang w:val="fr-CH"/>
        </w:rPr>
        <w:t>非</w:t>
      </w:r>
      <w:r w:rsidRPr="0097456A">
        <w:rPr>
          <w:lang w:val="fr-CH"/>
        </w:rPr>
        <w:t>仅限于阐述事实或立场的协定。</w:t>
      </w:r>
    </w:p>
    <w:p w14:paraId="75FA8B96" w14:textId="77777777" w:rsidR="00E959EF" w:rsidRPr="0097456A" w:rsidRDefault="00E959EF" w:rsidP="00BF3B44">
      <w:pPr>
        <w:pStyle w:val="SingleTxtGC"/>
        <w:tabs>
          <w:tab w:val="clear" w:pos="1565"/>
          <w:tab w:val="clear" w:pos="1996"/>
          <w:tab w:val="clear" w:pos="2427"/>
        </w:tabs>
      </w:pPr>
      <w:r w:rsidRPr="0097456A">
        <w:t>295.</w:t>
      </w:r>
      <w:r w:rsidRPr="0097456A">
        <w:tab/>
      </w:r>
      <w:r w:rsidRPr="0097456A">
        <w:rPr>
          <w:lang w:val="fr-CH"/>
        </w:rPr>
        <w:t>此外，特别报告员指出，虽然他在报告</w:t>
      </w:r>
      <w:r w:rsidRPr="0097456A">
        <w:rPr>
          <w:rFonts w:hint="eastAsia"/>
          <w:lang w:val="fr-CH"/>
        </w:rPr>
        <w:t>当</w:t>
      </w:r>
      <w:r w:rsidRPr="0097456A">
        <w:rPr>
          <w:lang w:val="fr-CH"/>
        </w:rPr>
        <w:t>中提议</w:t>
      </w:r>
      <w:r w:rsidRPr="0097456A">
        <w:rPr>
          <w:rFonts w:hint="eastAsia"/>
          <w:lang w:val="fr-CH"/>
        </w:rPr>
        <w:t>将</w:t>
      </w:r>
      <w:r w:rsidRPr="0097456A">
        <w:rPr>
          <w:lang w:val="fr-CH"/>
        </w:rPr>
        <w:t>机构间协定</w:t>
      </w:r>
      <w:r w:rsidRPr="0097456A">
        <w:rPr>
          <w:rFonts w:hint="eastAsia"/>
          <w:lang w:val="fr-CH"/>
        </w:rPr>
        <w:t>排除在外</w:t>
      </w:r>
      <w:r w:rsidRPr="0097456A">
        <w:rPr>
          <w:lang w:val="fr-CH"/>
        </w:rPr>
        <w:t>，但</w:t>
      </w:r>
      <w:r w:rsidRPr="0097456A">
        <w:rPr>
          <w:rFonts w:hint="eastAsia"/>
          <w:lang w:val="fr-CH"/>
        </w:rPr>
        <w:t>几位</w:t>
      </w:r>
      <w:r w:rsidRPr="0097456A">
        <w:rPr>
          <w:lang w:val="fr-CH"/>
        </w:rPr>
        <w:t>委员支持将其</w:t>
      </w:r>
      <w:r w:rsidRPr="0097456A">
        <w:rPr>
          <w:rFonts w:hint="eastAsia"/>
          <w:lang w:val="fr-CH"/>
        </w:rPr>
        <w:t>纳入范围</w:t>
      </w:r>
      <w:r w:rsidRPr="0097456A">
        <w:rPr>
          <w:lang w:val="fr-CH"/>
        </w:rPr>
        <w:t>。他认为，应更具体地界定</w:t>
      </w:r>
      <w:r w:rsidRPr="0097456A">
        <w:rPr>
          <w:rFonts w:hint="eastAsia"/>
          <w:lang w:val="fr-CH"/>
        </w:rPr>
        <w:t>拟予</w:t>
      </w:r>
      <w:r w:rsidRPr="0097456A">
        <w:rPr>
          <w:lang w:val="fr-CH"/>
        </w:rPr>
        <w:t>涵盖的机构间协定的类型，例如，将范围限制在</w:t>
      </w:r>
      <w:r w:rsidRPr="0097456A">
        <w:rPr>
          <w:rFonts w:hint="eastAsia"/>
          <w:lang w:val="fr-CH"/>
        </w:rPr>
        <w:t>与</w:t>
      </w:r>
      <w:r w:rsidRPr="0097456A">
        <w:rPr>
          <w:lang w:val="fr-CH"/>
        </w:rPr>
        <w:t>国际法</w:t>
      </w:r>
      <w:r w:rsidRPr="0097456A">
        <w:rPr>
          <w:rFonts w:hint="eastAsia"/>
          <w:lang w:val="fr-CH"/>
        </w:rPr>
        <w:t>具有</w:t>
      </w:r>
      <w:r w:rsidRPr="0097456A">
        <w:rPr>
          <w:lang w:val="fr-CH"/>
        </w:rPr>
        <w:t>相关</w:t>
      </w:r>
      <w:r w:rsidRPr="0097456A">
        <w:rPr>
          <w:rFonts w:hint="eastAsia"/>
          <w:lang w:val="fr-CH"/>
        </w:rPr>
        <w:t>性</w:t>
      </w:r>
      <w:r w:rsidRPr="0097456A">
        <w:rPr>
          <w:lang w:val="fr-CH"/>
        </w:rPr>
        <w:t>的协定上。他还指出，</w:t>
      </w:r>
      <w:r w:rsidRPr="0097456A">
        <w:rPr>
          <w:rFonts w:hint="eastAsia"/>
          <w:lang w:val="fr-CH"/>
        </w:rPr>
        <w:t>考虑</w:t>
      </w:r>
      <w:r w:rsidRPr="0097456A">
        <w:rPr>
          <w:lang w:val="fr-CH"/>
        </w:rPr>
        <w:t>此类协定</w:t>
      </w:r>
      <w:r w:rsidRPr="0097456A">
        <w:rPr>
          <w:rFonts w:hint="eastAsia"/>
          <w:lang w:val="fr-CH"/>
        </w:rPr>
        <w:t>，</w:t>
      </w:r>
      <w:r w:rsidRPr="0097456A">
        <w:rPr>
          <w:lang w:val="fr-CH"/>
        </w:rPr>
        <w:t>不应被视为认可</w:t>
      </w:r>
      <w:r w:rsidRPr="0097456A">
        <w:rPr>
          <w:rFonts w:hint="eastAsia"/>
          <w:lang w:val="fr-CH"/>
        </w:rPr>
        <w:t>不一定已获得</w:t>
      </w:r>
      <w:r w:rsidRPr="0097456A">
        <w:rPr>
          <w:lang w:val="fr-CH"/>
        </w:rPr>
        <w:t>国家外事主管部门</w:t>
      </w:r>
      <w:r w:rsidRPr="0097456A">
        <w:rPr>
          <w:rFonts w:hint="eastAsia"/>
          <w:lang w:val="fr-CH"/>
        </w:rPr>
        <w:t>授权</w:t>
      </w:r>
      <w:r w:rsidRPr="0097456A">
        <w:rPr>
          <w:lang w:val="fr-CH"/>
        </w:rPr>
        <w:t>的</w:t>
      </w:r>
      <w:r w:rsidRPr="0097456A">
        <w:rPr>
          <w:rFonts w:hint="eastAsia"/>
          <w:lang w:val="fr-CH"/>
        </w:rPr>
        <w:t>实践</w:t>
      </w:r>
      <w:r w:rsidRPr="0097456A">
        <w:rPr>
          <w:lang w:val="fr-CH"/>
        </w:rPr>
        <w:t>。</w:t>
      </w:r>
    </w:p>
    <w:p w14:paraId="27C9FC18" w14:textId="77777777" w:rsidR="00E959EF" w:rsidRPr="0097456A" w:rsidRDefault="00E959EF" w:rsidP="00BF3B44">
      <w:pPr>
        <w:pStyle w:val="SingleTxtGC"/>
        <w:tabs>
          <w:tab w:val="clear" w:pos="1565"/>
          <w:tab w:val="clear" w:pos="1996"/>
          <w:tab w:val="clear" w:pos="2427"/>
        </w:tabs>
      </w:pPr>
      <w:r w:rsidRPr="0097456A">
        <w:t>296.</w:t>
      </w:r>
      <w:r w:rsidRPr="0097456A">
        <w:tab/>
      </w:r>
      <w:r w:rsidRPr="0097456A">
        <w:rPr>
          <w:lang w:val="fr-CH"/>
        </w:rPr>
        <w:t>特别报告员表示，委员们的意见</w:t>
      </w:r>
      <w:r w:rsidRPr="0097456A">
        <w:rPr>
          <w:rFonts w:hint="eastAsia"/>
          <w:lang w:val="fr-CH"/>
        </w:rPr>
        <w:t>当中，有一种</w:t>
      </w:r>
      <w:r w:rsidRPr="0097456A">
        <w:rPr>
          <w:lang w:val="fr-CH"/>
        </w:rPr>
        <w:t>倾向</w:t>
      </w:r>
      <w:r w:rsidRPr="0097456A">
        <w:rPr>
          <w:rFonts w:hint="eastAsia"/>
          <w:lang w:val="fr-CH"/>
        </w:rPr>
        <w:t>是</w:t>
      </w:r>
      <w:r w:rsidRPr="0097456A">
        <w:rPr>
          <w:lang w:val="fr-CH"/>
        </w:rPr>
        <w:t>将国际组织以国际组织身份通过的文件排除在外</w:t>
      </w:r>
      <w:r w:rsidRPr="0097456A">
        <w:rPr>
          <w:rFonts w:hint="eastAsia"/>
          <w:lang w:val="fr-CH"/>
        </w:rPr>
        <w:t>。他</w:t>
      </w:r>
      <w:r w:rsidRPr="0097456A">
        <w:rPr>
          <w:lang w:val="fr-CH"/>
        </w:rPr>
        <w:t>指出</w:t>
      </w:r>
      <w:r w:rsidRPr="0097456A">
        <w:rPr>
          <w:rFonts w:hint="eastAsia"/>
          <w:lang w:val="fr-CH"/>
        </w:rPr>
        <w:t>，</w:t>
      </w:r>
      <w:r w:rsidRPr="0097456A">
        <w:rPr>
          <w:lang w:val="fr-CH"/>
        </w:rPr>
        <w:t>一些委员认为不应将国际组织的决议</w:t>
      </w:r>
      <w:r w:rsidRPr="0097456A">
        <w:rPr>
          <w:rFonts w:hint="eastAsia"/>
          <w:lang w:val="fr-CH"/>
        </w:rPr>
        <w:t>全然</w:t>
      </w:r>
      <w:r w:rsidRPr="0097456A">
        <w:rPr>
          <w:lang w:val="fr-CH"/>
        </w:rPr>
        <w:t>排除在</w:t>
      </w:r>
      <w:r w:rsidRPr="0097456A">
        <w:rPr>
          <w:rFonts w:hint="eastAsia"/>
          <w:lang w:val="fr-CH"/>
        </w:rPr>
        <w:t>该</w:t>
      </w:r>
      <w:r w:rsidRPr="0097456A">
        <w:rPr>
          <w:lang w:val="fr-CH"/>
        </w:rPr>
        <w:t>专题之外。至于政府间会议的文件，特别报告员指出，委员们表达的意见似乎表明对</w:t>
      </w:r>
      <w:r w:rsidRPr="0097456A">
        <w:rPr>
          <w:rFonts w:hint="eastAsia"/>
          <w:lang w:val="fr-CH"/>
        </w:rPr>
        <w:t>考虑此类</w:t>
      </w:r>
      <w:r w:rsidRPr="0097456A">
        <w:rPr>
          <w:lang w:val="fr-CH"/>
        </w:rPr>
        <w:t>文件持开放态度，因为</w:t>
      </w:r>
      <w:r w:rsidRPr="0097456A">
        <w:rPr>
          <w:rFonts w:hint="eastAsia"/>
          <w:lang w:val="fr-CH"/>
        </w:rPr>
        <w:t>此类文件</w:t>
      </w:r>
      <w:r w:rsidRPr="0097456A">
        <w:rPr>
          <w:lang w:val="fr-CH"/>
        </w:rPr>
        <w:t>代表了多边层面不具法律约束力的国际协定的主体。他</w:t>
      </w:r>
      <w:r w:rsidRPr="0097456A">
        <w:rPr>
          <w:rFonts w:hint="eastAsia"/>
          <w:lang w:val="fr-CH"/>
        </w:rPr>
        <w:t>提议</w:t>
      </w:r>
      <w:r w:rsidRPr="0097456A">
        <w:rPr>
          <w:lang w:val="fr-CH"/>
        </w:rPr>
        <w:t>将</w:t>
      </w:r>
      <w:r w:rsidRPr="0097456A">
        <w:rPr>
          <w:rFonts w:hint="eastAsia"/>
          <w:lang w:val="fr-CH"/>
        </w:rPr>
        <w:t>此类文件</w:t>
      </w:r>
      <w:r w:rsidRPr="0097456A">
        <w:rPr>
          <w:lang w:val="fr-CH"/>
        </w:rPr>
        <w:t>纳入</w:t>
      </w:r>
      <w:r w:rsidRPr="0097456A">
        <w:rPr>
          <w:rFonts w:hint="eastAsia"/>
          <w:lang w:val="fr-CH"/>
        </w:rPr>
        <w:t>将来</w:t>
      </w:r>
      <w:r w:rsidRPr="0097456A">
        <w:rPr>
          <w:lang w:val="fr-CH"/>
        </w:rPr>
        <w:t>的工作</w:t>
      </w:r>
      <w:r w:rsidRPr="0097456A">
        <w:rPr>
          <w:rFonts w:hint="eastAsia"/>
          <w:lang w:val="fr-CH"/>
        </w:rPr>
        <w:t>当</w:t>
      </w:r>
      <w:r w:rsidRPr="0097456A">
        <w:rPr>
          <w:lang w:val="fr-CH"/>
        </w:rPr>
        <w:t>中。</w:t>
      </w:r>
    </w:p>
    <w:p w14:paraId="0AD8EF47" w14:textId="77777777" w:rsidR="00E959EF" w:rsidRPr="0097456A" w:rsidRDefault="00E959EF" w:rsidP="00BF3B44">
      <w:pPr>
        <w:pStyle w:val="SingleTxtGC"/>
        <w:tabs>
          <w:tab w:val="clear" w:pos="1565"/>
          <w:tab w:val="clear" w:pos="1996"/>
          <w:tab w:val="clear" w:pos="2427"/>
        </w:tabs>
      </w:pPr>
      <w:r w:rsidRPr="0097456A">
        <w:t>297.</w:t>
      </w:r>
      <w:r w:rsidRPr="0097456A">
        <w:tab/>
      </w:r>
      <w:r w:rsidRPr="0097456A">
        <w:rPr>
          <w:lang w:val="fr-CH"/>
        </w:rPr>
        <w:t>第五</w:t>
      </w:r>
      <w:r w:rsidRPr="0097456A">
        <w:t>，</w:t>
      </w:r>
      <w:r w:rsidRPr="0097456A">
        <w:rPr>
          <w:lang w:val="fr-CH"/>
        </w:rPr>
        <w:t>关于委员会工作</w:t>
      </w:r>
      <w:r w:rsidRPr="0097456A">
        <w:rPr>
          <w:rFonts w:hint="eastAsia"/>
          <w:lang w:val="fr-CH"/>
        </w:rPr>
        <w:t>产物</w:t>
      </w:r>
      <w:r w:rsidRPr="0097456A">
        <w:rPr>
          <w:lang w:val="fr-CH"/>
        </w:rPr>
        <w:t>的</w:t>
      </w:r>
      <w:r w:rsidRPr="0097456A">
        <w:rPr>
          <w:rFonts w:hint="eastAsia"/>
          <w:lang w:val="fr-CH"/>
        </w:rPr>
        <w:t>最终</w:t>
      </w:r>
      <w:r w:rsidRPr="0097456A">
        <w:rPr>
          <w:lang w:val="fr-CH"/>
        </w:rPr>
        <w:t>形式</w:t>
      </w:r>
      <w:r w:rsidRPr="0097456A">
        <w:t>，</w:t>
      </w:r>
      <w:r w:rsidRPr="0097456A">
        <w:rPr>
          <w:lang w:val="fr-CH"/>
        </w:rPr>
        <w:t>特别报告员注意到</w:t>
      </w:r>
      <w:r w:rsidRPr="0097456A">
        <w:t>，</w:t>
      </w:r>
      <w:r w:rsidRPr="0097456A">
        <w:rPr>
          <w:lang w:val="fr-CH"/>
        </w:rPr>
        <w:t>委员们表达了不同的意见</w:t>
      </w:r>
      <w:r w:rsidRPr="0097456A">
        <w:t>，</w:t>
      </w:r>
      <w:r w:rsidRPr="0097456A">
        <w:rPr>
          <w:lang w:val="fr-CH"/>
        </w:rPr>
        <w:t>但稍微倾向于结论草案。他回顾称</w:t>
      </w:r>
      <w:r w:rsidRPr="0097456A">
        <w:t>，</w:t>
      </w:r>
      <w:r w:rsidRPr="0097456A">
        <w:rPr>
          <w:lang w:val="fr-CH"/>
        </w:rPr>
        <w:t>委员们</w:t>
      </w:r>
      <w:r w:rsidRPr="0097456A">
        <w:rPr>
          <w:rFonts w:hint="eastAsia"/>
          <w:lang w:val="fr-CH"/>
        </w:rPr>
        <w:t>总的来说同意</w:t>
      </w:r>
      <w:r w:rsidRPr="0097456A">
        <w:rPr>
          <w:lang w:val="fr-CH"/>
        </w:rPr>
        <w:t>委员会的工作不应是</w:t>
      </w:r>
      <w:r w:rsidRPr="0097456A">
        <w:rPr>
          <w:rFonts w:hint="eastAsia"/>
          <w:lang w:val="fr-CH"/>
        </w:rPr>
        <w:t>设立规定</w:t>
      </w:r>
      <w:r w:rsidRPr="0097456A">
        <w:rPr>
          <w:lang w:val="fr-CH"/>
        </w:rPr>
        <w:t>。他还指出，委员会的实践表明，结论草案和指南草案之间的差别很小，委员会近期以这两种形式呈现的工作成果的</w:t>
      </w:r>
      <w:r w:rsidRPr="0097456A">
        <w:rPr>
          <w:rFonts w:hint="eastAsia"/>
          <w:lang w:val="fr-CH"/>
        </w:rPr>
        <w:t>总</w:t>
      </w:r>
      <w:r w:rsidRPr="0097456A">
        <w:rPr>
          <w:lang w:val="fr-CH"/>
        </w:rPr>
        <w:t>评注中</w:t>
      </w:r>
      <w:r w:rsidRPr="0097456A">
        <w:rPr>
          <w:rFonts w:hint="eastAsia"/>
          <w:lang w:val="fr-CH"/>
        </w:rPr>
        <w:t>以可以换用的方式</w:t>
      </w:r>
      <w:r w:rsidRPr="0097456A">
        <w:rPr>
          <w:lang w:val="fr-CH"/>
        </w:rPr>
        <w:t>使用</w:t>
      </w:r>
      <w:r w:rsidRPr="0097456A">
        <w:rPr>
          <w:rFonts w:hint="eastAsia"/>
          <w:lang w:val="fr-CH"/>
        </w:rPr>
        <w:t>了相似</w:t>
      </w:r>
      <w:r w:rsidRPr="0097456A">
        <w:rPr>
          <w:lang w:val="fr-CH"/>
        </w:rPr>
        <w:t>的术语来描述各自的</w:t>
      </w:r>
      <w:r w:rsidRPr="0097456A">
        <w:rPr>
          <w:rFonts w:hint="eastAsia"/>
          <w:lang w:val="fr-CH"/>
        </w:rPr>
        <w:t>功能</w:t>
      </w:r>
      <w:r w:rsidRPr="0097456A">
        <w:rPr>
          <w:lang w:val="fr-CH"/>
        </w:rPr>
        <w:t>。</w:t>
      </w:r>
    </w:p>
    <w:p w14:paraId="3F602001" w14:textId="77777777" w:rsidR="00E959EF" w:rsidRPr="0097456A" w:rsidRDefault="00E959EF" w:rsidP="00BF3B44">
      <w:pPr>
        <w:pStyle w:val="SingleTxtGC"/>
        <w:tabs>
          <w:tab w:val="clear" w:pos="1565"/>
          <w:tab w:val="clear" w:pos="1996"/>
          <w:tab w:val="clear" w:pos="2427"/>
        </w:tabs>
      </w:pPr>
      <w:r w:rsidRPr="0097456A">
        <w:t>298.</w:t>
      </w:r>
      <w:r w:rsidRPr="0097456A">
        <w:tab/>
      </w:r>
      <w:r w:rsidRPr="0097456A">
        <w:rPr>
          <w:lang w:val="fr-CH"/>
        </w:rPr>
        <w:t>特别报告员的结论是，在指南草案或结论草案之间作选择</w:t>
      </w:r>
      <w:r w:rsidRPr="0097456A">
        <w:rPr>
          <w:rFonts w:hint="eastAsia"/>
          <w:lang w:val="fr-CH"/>
        </w:rPr>
        <w:t>，</w:t>
      </w:r>
      <w:r w:rsidRPr="0097456A">
        <w:rPr>
          <w:lang w:val="fr-CH"/>
        </w:rPr>
        <w:t>本质上</w:t>
      </w:r>
      <w:r w:rsidRPr="0097456A">
        <w:rPr>
          <w:rFonts w:hint="eastAsia"/>
          <w:lang w:val="fr-CH"/>
        </w:rPr>
        <w:t>涉及的是</w:t>
      </w:r>
      <w:r w:rsidRPr="0097456A">
        <w:rPr>
          <w:lang w:val="fr-CH"/>
        </w:rPr>
        <w:t>委员会想要传达</w:t>
      </w:r>
      <w:r w:rsidRPr="0097456A">
        <w:rPr>
          <w:rFonts w:hint="eastAsia"/>
          <w:lang w:val="fr-CH"/>
        </w:rPr>
        <w:t>什么讯息</w:t>
      </w:r>
      <w:r w:rsidRPr="0097456A">
        <w:rPr>
          <w:lang w:val="fr-CH"/>
        </w:rPr>
        <w:t>。他认为，指南草案似比结论草案更具</w:t>
      </w:r>
      <w:r w:rsidRPr="0097456A">
        <w:rPr>
          <w:rFonts w:hint="eastAsia"/>
          <w:lang w:val="fr-CH"/>
        </w:rPr>
        <w:t>规定</w:t>
      </w:r>
      <w:r w:rsidRPr="0097456A">
        <w:rPr>
          <w:lang w:val="fr-CH"/>
        </w:rPr>
        <w:t>性。他指出法语中的</w:t>
      </w:r>
      <w:r w:rsidRPr="0097456A">
        <w:rPr>
          <w:rFonts w:hint="eastAsia"/>
          <w:lang w:val="fr-CH"/>
        </w:rPr>
        <w:t>“</w:t>
      </w:r>
      <w:r w:rsidRPr="0097456A">
        <w:rPr>
          <w:lang w:val="fr-CH"/>
        </w:rPr>
        <w:t>directives</w:t>
      </w:r>
      <w:r w:rsidRPr="0097456A">
        <w:rPr>
          <w:rFonts w:hint="eastAsia"/>
          <w:lang w:val="fr-CH"/>
        </w:rPr>
        <w:t>”</w:t>
      </w:r>
      <w:r w:rsidRPr="0097456A">
        <w:rPr>
          <w:lang w:val="fr-CH"/>
        </w:rPr>
        <w:t>一词比英语中的</w:t>
      </w:r>
      <w:r w:rsidRPr="0097456A">
        <w:rPr>
          <w:rFonts w:hint="eastAsia"/>
          <w:lang w:val="fr-CH"/>
        </w:rPr>
        <w:t>“指南”</w:t>
      </w:r>
      <w:r w:rsidRPr="0097456A">
        <w:rPr>
          <w:lang w:val="fr-CH"/>
        </w:rPr>
        <w:t>一词</w:t>
      </w:r>
      <w:r w:rsidRPr="0097456A">
        <w:rPr>
          <w:rFonts w:hint="eastAsia"/>
          <w:lang w:val="fr-CH"/>
        </w:rPr>
        <w:t>语义更重</w:t>
      </w:r>
      <w:r w:rsidRPr="0097456A">
        <w:rPr>
          <w:lang w:val="fr-CH"/>
        </w:rPr>
        <w:t>，并建议，</w:t>
      </w:r>
      <w:r w:rsidRPr="0097456A">
        <w:rPr>
          <w:rFonts w:hint="eastAsia"/>
          <w:lang w:val="fr-CH"/>
        </w:rPr>
        <w:t>若</w:t>
      </w:r>
      <w:r w:rsidRPr="0097456A">
        <w:rPr>
          <w:lang w:val="fr-CH"/>
        </w:rPr>
        <w:t>委员会决定采用指南草案</w:t>
      </w:r>
      <w:r w:rsidRPr="0097456A">
        <w:rPr>
          <w:rFonts w:hint="eastAsia"/>
          <w:lang w:val="fr-CH"/>
        </w:rPr>
        <w:t>形式</w:t>
      </w:r>
      <w:r w:rsidRPr="0097456A">
        <w:rPr>
          <w:lang w:val="fr-CH"/>
        </w:rPr>
        <w:t>，</w:t>
      </w:r>
      <w:r w:rsidRPr="0097456A">
        <w:rPr>
          <w:rFonts w:hint="eastAsia"/>
          <w:lang w:val="fr-CH"/>
        </w:rPr>
        <w:t>则</w:t>
      </w:r>
      <w:r w:rsidRPr="0097456A">
        <w:rPr>
          <w:lang w:val="fr-CH"/>
        </w:rPr>
        <w:t>法语中可以使用</w:t>
      </w:r>
      <w:r w:rsidRPr="0097456A">
        <w:rPr>
          <w:rFonts w:hint="eastAsia"/>
          <w:lang w:val="fr-CH"/>
        </w:rPr>
        <w:t>“</w:t>
      </w:r>
      <w:r w:rsidRPr="0097456A">
        <w:rPr>
          <w:lang w:val="fr-CH"/>
        </w:rPr>
        <w:t>lignes directrices</w:t>
      </w:r>
      <w:r w:rsidRPr="0097456A">
        <w:rPr>
          <w:rFonts w:hint="eastAsia"/>
          <w:lang w:val="fr-CH"/>
        </w:rPr>
        <w:t>”</w:t>
      </w:r>
      <w:r w:rsidRPr="0097456A">
        <w:rPr>
          <w:lang w:val="fr-CH"/>
        </w:rPr>
        <w:t>一词。</w:t>
      </w:r>
    </w:p>
    <w:p w14:paraId="65B89C74" w14:textId="77777777" w:rsidR="00E959EF" w:rsidRPr="0097456A" w:rsidRDefault="00E959EF" w:rsidP="00BF3B44">
      <w:pPr>
        <w:pStyle w:val="SingleTxtGC"/>
        <w:tabs>
          <w:tab w:val="clear" w:pos="1565"/>
          <w:tab w:val="clear" w:pos="1996"/>
          <w:tab w:val="clear" w:pos="2427"/>
        </w:tabs>
      </w:pPr>
      <w:r w:rsidRPr="0097456A">
        <w:t>299.</w:t>
      </w:r>
      <w:r w:rsidRPr="0097456A">
        <w:tab/>
      </w:r>
      <w:r w:rsidRPr="0097456A">
        <w:rPr>
          <w:lang w:val="fr-CH"/>
        </w:rPr>
        <w:t>特别报告员提议</w:t>
      </w:r>
      <w:r w:rsidRPr="0097456A">
        <w:rPr>
          <w:rFonts w:hint="eastAsia"/>
          <w:lang w:val="fr-CH"/>
        </w:rPr>
        <w:t>，</w:t>
      </w:r>
      <w:r w:rsidRPr="0097456A">
        <w:rPr>
          <w:lang w:val="fr-CH"/>
        </w:rPr>
        <w:t>在</w:t>
      </w:r>
      <w:r w:rsidRPr="0097456A">
        <w:rPr>
          <w:rFonts w:hint="eastAsia"/>
          <w:lang w:val="fr-CH"/>
        </w:rPr>
        <w:t>其</w:t>
      </w:r>
      <w:r w:rsidRPr="0097456A">
        <w:rPr>
          <w:lang w:val="fr-CH"/>
        </w:rPr>
        <w:t>下一次报告</w:t>
      </w:r>
      <w:r w:rsidRPr="0097456A">
        <w:rPr>
          <w:rFonts w:hint="eastAsia"/>
          <w:lang w:val="fr-CH"/>
        </w:rPr>
        <w:t>当</w:t>
      </w:r>
      <w:r w:rsidRPr="0097456A">
        <w:rPr>
          <w:lang w:val="fr-CH"/>
        </w:rPr>
        <w:t>中暂时将委员会的工作</w:t>
      </w:r>
      <w:r w:rsidRPr="0097456A">
        <w:rPr>
          <w:rFonts w:hint="eastAsia"/>
          <w:lang w:val="fr-CH"/>
        </w:rPr>
        <w:t>呈现为</w:t>
      </w:r>
      <w:r w:rsidRPr="0097456A">
        <w:rPr>
          <w:lang w:val="fr-CH"/>
        </w:rPr>
        <w:t>结论草案，</w:t>
      </w:r>
      <w:r w:rsidRPr="0097456A">
        <w:rPr>
          <w:rFonts w:hint="eastAsia"/>
          <w:lang w:val="fr-CH"/>
        </w:rPr>
        <w:t>再</w:t>
      </w:r>
      <w:r w:rsidRPr="0097456A">
        <w:rPr>
          <w:lang w:val="fr-CH"/>
        </w:rPr>
        <w:t>根据各国在第六委员会</w:t>
      </w:r>
      <w:r w:rsidRPr="0097456A">
        <w:rPr>
          <w:rFonts w:hint="eastAsia"/>
          <w:lang w:val="fr-CH"/>
        </w:rPr>
        <w:t>发表</w:t>
      </w:r>
      <w:r w:rsidRPr="0097456A">
        <w:rPr>
          <w:lang w:val="fr-CH"/>
        </w:rPr>
        <w:t>的</w:t>
      </w:r>
      <w:r w:rsidRPr="0097456A">
        <w:rPr>
          <w:rFonts w:hint="eastAsia"/>
          <w:lang w:val="fr-CH"/>
        </w:rPr>
        <w:t>评论</w:t>
      </w:r>
      <w:r w:rsidRPr="0097456A">
        <w:rPr>
          <w:lang w:val="fr-CH"/>
        </w:rPr>
        <w:t>意见重新</w:t>
      </w:r>
      <w:r w:rsidRPr="0097456A">
        <w:rPr>
          <w:rFonts w:hint="eastAsia"/>
          <w:lang w:val="fr-CH"/>
        </w:rPr>
        <w:t>考虑</w:t>
      </w:r>
      <w:r w:rsidRPr="0097456A">
        <w:rPr>
          <w:lang w:val="fr-CH"/>
        </w:rPr>
        <w:t>该决定。他还</w:t>
      </w:r>
      <w:r w:rsidRPr="0097456A">
        <w:rPr>
          <w:rFonts w:hint="eastAsia"/>
          <w:lang w:val="fr-CH"/>
        </w:rPr>
        <w:t>表示</w:t>
      </w:r>
      <w:r w:rsidRPr="0097456A">
        <w:rPr>
          <w:lang w:val="fr-CH"/>
        </w:rPr>
        <w:t>注意到一些委员</w:t>
      </w:r>
      <w:r w:rsidRPr="0097456A">
        <w:rPr>
          <w:rFonts w:hint="eastAsia"/>
          <w:lang w:val="fr-CH"/>
        </w:rPr>
        <w:t>对</w:t>
      </w:r>
      <w:r w:rsidRPr="0097456A">
        <w:rPr>
          <w:lang w:val="fr-CH"/>
        </w:rPr>
        <w:t>制定示范条款或确定最佳做法表示</w:t>
      </w:r>
      <w:r w:rsidRPr="0097456A">
        <w:rPr>
          <w:rFonts w:hint="eastAsia"/>
          <w:lang w:val="fr-CH"/>
        </w:rPr>
        <w:t>了</w:t>
      </w:r>
      <w:r w:rsidRPr="0097456A">
        <w:rPr>
          <w:lang w:val="fr-CH"/>
        </w:rPr>
        <w:t>兴趣。</w:t>
      </w:r>
    </w:p>
    <w:p w14:paraId="76570307" w14:textId="77777777" w:rsidR="00E959EF" w:rsidRPr="0097456A" w:rsidRDefault="00E959EF" w:rsidP="00BF3B44">
      <w:pPr>
        <w:pStyle w:val="SingleTxtGC"/>
        <w:tabs>
          <w:tab w:val="clear" w:pos="1565"/>
          <w:tab w:val="clear" w:pos="1996"/>
          <w:tab w:val="clear" w:pos="2427"/>
        </w:tabs>
      </w:pPr>
      <w:r w:rsidRPr="0097456A">
        <w:t>300.</w:t>
      </w:r>
      <w:r w:rsidRPr="0097456A">
        <w:tab/>
      </w:r>
      <w:r w:rsidRPr="0097456A">
        <w:rPr>
          <w:lang w:val="fr-CH"/>
        </w:rPr>
        <w:t>特别报告员指出，将遵循他在第一次报告中建议的工作方案，</w:t>
      </w:r>
      <w:r w:rsidRPr="0097456A">
        <w:rPr>
          <w:rFonts w:hint="eastAsia"/>
          <w:lang w:val="fr-CH"/>
        </w:rPr>
        <w:t>而</w:t>
      </w:r>
      <w:r w:rsidRPr="0097456A">
        <w:rPr>
          <w:lang w:val="fr-CH"/>
        </w:rPr>
        <w:t>第二次报告将</w:t>
      </w:r>
      <w:r w:rsidRPr="0097456A">
        <w:rPr>
          <w:rFonts w:hint="eastAsia"/>
          <w:lang w:val="fr-CH"/>
        </w:rPr>
        <w:t>重点关注该</w:t>
      </w:r>
      <w:r w:rsidRPr="0097456A">
        <w:rPr>
          <w:lang w:val="fr-CH"/>
        </w:rPr>
        <w:t>专题的范围</w:t>
      </w:r>
      <w:r w:rsidRPr="0097456A">
        <w:rPr>
          <w:rFonts w:hint="eastAsia"/>
          <w:lang w:val="fr-CH"/>
        </w:rPr>
        <w:t>和</w:t>
      </w:r>
      <w:r w:rsidRPr="0097456A">
        <w:rPr>
          <w:lang w:val="fr-CH"/>
        </w:rPr>
        <w:t>一些委员</w:t>
      </w:r>
      <w:r w:rsidRPr="0097456A">
        <w:rPr>
          <w:rFonts w:hint="eastAsia"/>
          <w:lang w:val="fr-CH"/>
        </w:rPr>
        <w:t>所确定的</w:t>
      </w:r>
      <w:r w:rsidRPr="0097456A">
        <w:rPr>
          <w:lang w:val="fr-CH"/>
        </w:rPr>
        <w:t>该专题最重要</w:t>
      </w:r>
      <w:r w:rsidRPr="0097456A">
        <w:rPr>
          <w:rFonts w:hint="eastAsia"/>
          <w:lang w:val="fr-CH"/>
        </w:rPr>
        <w:t>内容</w:t>
      </w:r>
      <w:r w:rsidRPr="0097456A">
        <w:rPr>
          <w:lang w:val="fr-CH"/>
        </w:rPr>
        <w:t>，即</w:t>
      </w:r>
      <w:r w:rsidRPr="0097456A">
        <w:rPr>
          <w:rFonts w:hint="eastAsia"/>
          <w:lang w:val="fr-CH"/>
        </w:rPr>
        <w:t>区分</w:t>
      </w:r>
      <w:r w:rsidRPr="0097456A">
        <w:rPr>
          <w:lang w:val="fr-CH"/>
        </w:rPr>
        <w:t>条约与不具法律约束力的国际协定的标准。特别报告员回顾</w:t>
      </w:r>
      <w:r w:rsidRPr="0097456A">
        <w:rPr>
          <w:rFonts w:hint="eastAsia"/>
          <w:lang w:val="fr-CH"/>
        </w:rPr>
        <w:t>指出</w:t>
      </w:r>
      <w:r w:rsidRPr="0097456A">
        <w:rPr>
          <w:lang w:val="fr-CH"/>
        </w:rPr>
        <w:t>他在第一次报告中</w:t>
      </w:r>
      <w:r w:rsidRPr="0097456A">
        <w:rPr>
          <w:rFonts w:hint="eastAsia"/>
          <w:lang w:val="fr-CH"/>
        </w:rPr>
        <w:t>未</w:t>
      </w:r>
      <w:r w:rsidRPr="0097456A">
        <w:rPr>
          <w:lang w:val="fr-CH"/>
        </w:rPr>
        <w:t>具体说明预计完成一读的日期，并</w:t>
      </w:r>
      <w:r w:rsidRPr="0097456A">
        <w:rPr>
          <w:rFonts w:hint="eastAsia"/>
          <w:lang w:val="fr-CH"/>
        </w:rPr>
        <w:t>表示</w:t>
      </w:r>
      <w:r w:rsidRPr="0097456A">
        <w:rPr>
          <w:lang w:val="fr-CH"/>
        </w:rPr>
        <w:t>何时进行一读取决于该专题</w:t>
      </w:r>
      <w:r w:rsidRPr="0097456A">
        <w:rPr>
          <w:rFonts w:hint="eastAsia"/>
          <w:lang w:val="fr-CH"/>
        </w:rPr>
        <w:t>相关</w:t>
      </w:r>
      <w:r w:rsidRPr="0097456A">
        <w:rPr>
          <w:lang w:val="fr-CH"/>
        </w:rPr>
        <w:t>工作的进展情况。</w:t>
      </w:r>
    </w:p>
    <w:p w14:paraId="65E5528D" w14:textId="77777777" w:rsidR="00E959EF" w:rsidRPr="0097456A" w:rsidRDefault="00E959EF" w:rsidP="00BF3B44">
      <w:pPr>
        <w:pStyle w:val="SingleTxtGC"/>
        <w:tabs>
          <w:tab w:val="clear" w:pos="1565"/>
          <w:tab w:val="clear" w:pos="1996"/>
          <w:tab w:val="clear" w:pos="2427"/>
        </w:tabs>
      </w:pPr>
      <w:r w:rsidRPr="0097456A">
        <w:br w:type="page"/>
      </w:r>
    </w:p>
    <w:p w14:paraId="0093E4B9" w14:textId="230AF603" w:rsidR="00E959EF" w:rsidRPr="0097456A" w:rsidRDefault="00E959EF" w:rsidP="00AC5727">
      <w:pPr>
        <w:pStyle w:val="HChGC"/>
      </w:pPr>
      <w:bookmarkStart w:id="154" w:name="_Toc142669390"/>
      <w:bookmarkStart w:id="155" w:name="_Toc143610354"/>
      <w:bookmarkStart w:id="156" w:name="_Toc143610849"/>
      <w:r w:rsidRPr="0097456A">
        <w:lastRenderedPageBreak/>
        <w:tab/>
      </w:r>
      <w:r w:rsidRPr="0097456A">
        <w:tab/>
      </w:r>
      <w:bookmarkStart w:id="157" w:name="_Toc176438421"/>
      <w:bookmarkStart w:id="158" w:name="_Hlk175590133"/>
      <w:bookmarkEnd w:id="154"/>
      <w:bookmarkEnd w:id="155"/>
      <w:bookmarkEnd w:id="156"/>
      <w:r w:rsidRPr="0097456A">
        <w:rPr>
          <w:rFonts w:hint="eastAsia"/>
        </w:rPr>
        <w:t>第九章</w:t>
      </w:r>
      <w:r w:rsidR="00AC5727">
        <w:br/>
      </w:r>
      <w:bookmarkStart w:id="159" w:name="_Toc142669391"/>
      <w:bookmarkStart w:id="160" w:name="_Toc143610355"/>
      <w:bookmarkStart w:id="161" w:name="_Toc143610850"/>
      <w:r w:rsidRPr="0097456A">
        <w:rPr>
          <w:rFonts w:hint="eastAsia"/>
        </w:rPr>
        <w:t>国家责任方面的国家继承</w:t>
      </w:r>
      <w:bookmarkEnd w:id="159"/>
      <w:bookmarkEnd w:id="160"/>
      <w:bookmarkEnd w:id="161"/>
      <w:bookmarkEnd w:id="157"/>
    </w:p>
    <w:p w14:paraId="44BA2E1A" w14:textId="77777777" w:rsidR="00E959EF" w:rsidRPr="0097456A" w:rsidRDefault="00E959EF" w:rsidP="00AC5727">
      <w:pPr>
        <w:pStyle w:val="H1GC"/>
      </w:pPr>
      <w:r w:rsidRPr="0097456A">
        <w:tab/>
      </w:r>
      <w:bookmarkStart w:id="162" w:name="_Toc142669392"/>
      <w:bookmarkStart w:id="163" w:name="_Toc143610356"/>
      <w:bookmarkStart w:id="164" w:name="_Toc143610851"/>
      <w:bookmarkStart w:id="165" w:name="_Toc176438422"/>
      <w:r w:rsidRPr="0097456A">
        <w:t>A.</w:t>
      </w:r>
      <w:r w:rsidRPr="0097456A">
        <w:tab/>
      </w:r>
      <w:bookmarkEnd w:id="162"/>
      <w:bookmarkEnd w:id="163"/>
      <w:bookmarkEnd w:id="164"/>
      <w:r w:rsidRPr="0097456A">
        <w:rPr>
          <w:rFonts w:hint="eastAsia"/>
        </w:rPr>
        <w:t>导言</w:t>
      </w:r>
      <w:bookmarkEnd w:id="165"/>
    </w:p>
    <w:p w14:paraId="35876B52" w14:textId="77777777" w:rsidR="00E959EF" w:rsidRPr="0097456A" w:rsidRDefault="00E959EF" w:rsidP="00BF3B44">
      <w:pPr>
        <w:pStyle w:val="SingleTxtGC"/>
        <w:tabs>
          <w:tab w:val="clear" w:pos="1565"/>
          <w:tab w:val="clear" w:pos="1996"/>
          <w:tab w:val="clear" w:pos="2427"/>
        </w:tabs>
      </w:pPr>
      <w:r w:rsidRPr="0097456A">
        <w:t>301.</w:t>
      </w:r>
      <w:r w:rsidRPr="0097456A">
        <w:tab/>
      </w:r>
      <w:r w:rsidRPr="0097456A">
        <w:rPr>
          <w:lang w:val="fr-CH"/>
        </w:rPr>
        <w:t>委员会在第六十九届会议</w:t>
      </w:r>
      <w:r w:rsidRPr="0097456A">
        <w:rPr>
          <w:rFonts w:hint="eastAsia"/>
          <w:lang w:val="fr-CH"/>
        </w:rPr>
        <w:t>(</w:t>
      </w:r>
      <w:r w:rsidRPr="0097456A">
        <w:rPr>
          <w:lang w:val="fr-CH"/>
        </w:rPr>
        <w:t>2017</w:t>
      </w:r>
      <w:r w:rsidRPr="0097456A">
        <w:rPr>
          <w:lang w:val="fr-CH"/>
        </w:rPr>
        <w:t>年</w:t>
      </w:r>
      <w:r w:rsidRPr="0097456A">
        <w:rPr>
          <w:rFonts w:hint="eastAsia"/>
          <w:lang w:val="fr-CH"/>
        </w:rPr>
        <w:t>)</w:t>
      </w:r>
      <w:r w:rsidRPr="0097456A">
        <w:rPr>
          <w:lang w:val="fr-CH"/>
        </w:rPr>
        <w:t>上决定将</w:t>
      </w:r>
      <w:r w:rsidRPr="0097456A">
        <w:rPr>
          <w:rFonts w:hint="eastAsia"/>
          <w:lang w:val="fr-CH"/>
        </w:rPr>
        <w:t>“</w:t>
      </w:r>
      <w:r w:rsidRPr="0097456A">
        <w:rPr>
          <w:lang w:val="fr-CH"/>
        </w:rPr>
        <w:t>国家责任方面的国家继承</w:t>
      </w:r>
      <w:r w:rsidRPr="0097456A">
        <w:rPr>
          <w:rFonts w:hint="eastAsia"/>
          <w:lang w:val="fr-CH"/>
        </w:rPr>
        <w:t>”</w:t>
      </w:r>
      <w:r w:rsidRPr="0097456A">
        <w:rPr>
          <w:lang w:val="fr-CH"/>
        </w:rPr>
        <w:t>专题列入工作方案，并任命帕维尔</w:t>
      </w:r>
      <w:r w:rsidRPr="0097456A">
        <w:rPr>
          <w:rFonts w:ascii="宋体" w:hAnsi="宋体" w:hint="eastAsia"/>
          <w:lang w:val="fr-CH"/>
        </w:rPr>
        <w:t>·</w:t>
      </w:r>
      <w:r w:rsidRPr="0097456A">
        <w:rPr>
          <w:lang w:val="fr-CH"/>
        </w:rPr>
        <w:t>斯图尔马先生为特别报告员。</w:t>
      </w:r>
      <w:r w:rsidRPr="001F2008">
        <w:rPr>
          <w:rStyle w:val="a7"/>
        </w:rPr>
        <w:footnoteReference w:id="241"/>
      </w:r>
      <w:r w:rsidRPr="0097456A">
        <w:rPr>
          <w:lang w:val="fr-CH"/>
        </w:rPr>
        <w:t xml:space="preserve"> </w:t>
      </w:r>
      <w:r w:rsidRPr="0097456A">
        <w:rPr>
          <w:lang w:val="fr-CH"/>
        </w:rPr>
        <w:t>联大在</w:t>
      </w:r>
      <w:r w:rsidRPr="0097456A">
        <w:rPr>
          <w:lang w:val="fr-CH"/>
        </w:rPr>
        <w:t>2017</w:t>
      </w:r>
      <w:r w:rsidRPr="0097456A">
        <w:rPr>
          <w:lang w:val="fr-CH"/>
        </w:rPr>
        <w:t>年</w:t>
      </w:r>
      <w:r w:rsidRPr="0097456A">
        <w:rPr>
          <w:lang w:val="fr-CH"/>
        </w:rPr>
        <w:t>12</w:t>
      </w:r>
      <w:r w:rsidRPr="0097456A">
        <w:rPr>
          <w:lang w:val="fr-CH"/>
        </w:rPr>
        <w:t>月</w:t>
      </w:r>
      <w:r w:rsidRPr="0097456A">
        <w:rPr>
          <w:lang w:val="fr-CH"/>
        </w:rPr>
        <w:t>7</w:t>
      </w:r>
      <w:r w:rsidRPr="0097456A">
        <w:rPr>
          <w:lang w:val="fr-CH"/>
        </w:rPr>
        <w:t>日第</w:t>
      </w:r>
      <w:r w:rsidRPr="0097456A">
        <w:rPr>
          <w:lang w:val="fr-CH"/>
        </w:rPr>
        <w:t>72/116</w:t>
      </w:r>
      <w:r w:rsidRPr="0097456A">
        <w:rPr>
          <w:lang w:val="fr-CH"/>
        </w:rPr>
        <w:t>号决议中</w:t>
      </w:r>
      <w:r w:rsidRPr="0097456A">
        <w:rPr>
          <w:rFonts w:hint="eastAsia"/>
          <w:lang w:val="fr-CH"/>
        </w:rPr>
        <w:t>表示</w:t>
      </w:r>
      <w:r w:rsidRPr="0097456A">
        <w:rPr>
          <w:lang w:val="fr-CH"/>
        </w:rPr>
        <w:t>注意到委员会决定将</w:t>
      </w:r>
      <w:r w:rsidRPr="0097456A">
        <w:rPr>
          <w:rFonts w:hint="eastAsia"/>
          <w:lang w:val="fr-CH"/>
        </w:rPr>
        <w:t>该</w:t>
      </w:r>
      <w:r w:rsidRPr="0097456A">
        <w:rPr>
          <w:lang w:val="fr-CH"/>
        </w:rPr>
        <w:t>专题列入其工作方案。</w:t>
      </w:r>
    </w:p>
    <w:p w14:paraId="272CFFDC" w14:textId="77777777" w:rsidR="00E959EF" w:rsidRPr="0097456A" w:rsidRDefault="00E959EF" w:rsidP="00BF3B44">
      <w:pPr>
        <w:pStyle w:val="SingleTxtGC"/>
        <w:tabs>
          <w:tab w:val="clear" w:pos="1565"/>
          <w:tab w:val="clear" w:pos="1996"/>
          <w:tab w:val="clear" w:pos="2427"/>
        </w:tabs>
      </w:pPr>
      <w:r w:rsidRPr="0097456A">
        <w:t>302.</w:t>
      </w:r>
      <w:r w:rsidRPr="0097456A">
        <w:tab/>
      </w:r>
      <w:r w:rsidRPr="0097456A">
        <w:rPr>
          <w:lang w:val="fr-CH"/>
        </w:rPr>
        <w:t>2017</w:t>
      </w:r>
      <w:r w:rsidRPr="0097456A">
        <w:rPr>
          <w:lang w:val="fr-CH"/>
        </w:rPr>
        <w:t>年至</w:t>
      </w:r>
      <w:r w:rsidRPr="0097456A">
        <w:rPr>
          <w:lang w:val="fr-CH"/>
        </w:rPr>
        <w:t>2022</w:t>
      </w:r>
      <w:r w:rsidRPr="0097456A">
        <w:rPr>
          <w:lang w:val="fr-CH"/>
        </w:rPr>
        <w:t>年，特别报告员提交了五份报告。</w:t>
      </w:r>
      <w:r w:rsidRPr="001F2008">
        <w:rPr>
          <w:rStyle w:val="a7"/>
        </w:rPr>
        <w:footnoteReference w:id="242"/>
      </w:r>
      <w:r w:rsidRPr="0097456A">
        <w:rPr>
          <w:rFonts w:hint="eastAsia"/>
          <w:lang w:val="fr-CH"/>
        </w:rPr>
        <w:t xml:space="preserve"> </w:t>
      </w:r>
      <w:r w:rsidRPr="0097456A">
        <w:rPr>
          <w:lang w:val="fr-CH"/>
        </w:rPr>
        <w:t>委员会在第七十一届会议</w:t>
      </w:r>
      <w:r w:rsidRPr="0097456A">
        <w:rPr>
          <w:rFonts w:hint="eastAsia"/>
          <w:lang w:val="fr-CH"/>
        </w:rPr>
        <w:t>(</w:t>
      </w:r>
      <w:r w:rsidRPr="0097456A">
        <w:rPr>
          <w:lang w:val="fr-CH"/>
        </w:rPr>
        <w:t>2019</w:t>
      </w:r>
      <w:r w:rsidRPr="0097456A">
        <w:rPr>
          <w:lang w:val="fr-CH"/>
        </w:rPr>
        <w:t>年</w:t>
      </w:r>
      <w:r w:rsidRPr="0097456A">
        <w:rPr>
          <w:rFonts w:hint="eastAsia"/>
          <w:lang w:val="fr-CH"/>
        </w:rPr>
        <w:t>)</w:t>
      </w:r>
      <w:r w:rsidRPr="0097456A">
        <w:rPr>
          <w:lang w:val="fr-CH"/>
        </w:rPr>
        <w:t>上还收到了秘书处编写的一份备忘录，其中提供了可能与委员会今后</w:t>
      </w:r>
      <w:r w:rsidRPr="0097456A">
        <w:rPr>
          <w:rFonts w:hint="eastAsia"/>
          <w:lang w:val="fr-CH"/>
        </w:rPr>
        <w:t>的该</w:t>
      </w:r>
      <w:r w:rsidRPr="0097456A">
        <w:rPr>
          <w:lang w:val="fr-CH"/>
        </w:rPr>
        <w:t>专题</w:t>
      </w:r>
      <w:r w:rsidRPr="0097456A">
        <w:rPr>
          <w:rFonts w:hint="eastAsia"/>
          <w:lang w:val="fr-CH"/>
        </w:rPr>
        <w:t>相关</w:t>
      </w:r>
      <w:r w:rsidRPr="0097456A">
        <w:rPr>
          <w:lang w:val="fr-CH"/>
        </w:rPr>
        <w:t>工作有关的条约</w:t>
      </w:r>
      <w:r w:rsidRPr="0097456A">
        <w:rPr>
          <w:rFonts w:hint="eastAsia"/>
          <w:lang w:val="fr-CH"/>
        </w:rPr>
        <w:t>相关</w:t>
      </w:r>
      <w:r w:rsidRPr="0097456A">
        <w:rPr>
          <w:lang w:val="fr-CH"/>
        </w:rPr>
        <w:t>资料。</w:t>
      </w:r>
      <w:r w:rsidRPr="001F2008">
        <w:rPr>
          <w:rStyle w:val="a7"/>
        </w:rPr>
        <w:footnoteReference w:id="243"/>
      </w:r>
      <w:r w:rsidRPr="0097456A">
        <w:rPr>
          <w:rFonts w:hint="eastAsia"/>
          <w:lang w:val="fr-CH"/>
        </w:rPr>
        <w:t xml:space="preserve"> </w:t>
      </w:r>
      <w:r w:rsidRPr="0097456A">
        <w:rPr>
          <w:rFonts w:hint="eastAsia"/>
          <w:lang w:val="fr-CH"/>
        </w:rPr>
        <w:t>在就</w:t>
      </w:r>
      <w:r w:rsidRPr="0097456A">
        <w:rPr>
          <w:lang w:val="fr-CH"/>
        </w:rPr>
        <w:t>每</w:t>
      </w:r>
      <w:r w:rsidRPr="0097456A">
        <w:rPr>
          <w:rFonts w:hint="eastAsia"/>
          <w:lang w:val="fr-CH"/>
        </w:rPr>
        <w:t>一</w:t>
      </w:r>
      <w:r w:rsidRPr="0097456A">
        <w:rPr>
          <w:lang w:val="fr-CH"/>
        </w:rPr>
        <w:t>份报告进行辩论后，委员会决定将特别报告员提出的条款草案</w:t>
      </w:r>
      <w:r w:rsidRPr="0097456A">
        <w:rPr>
          <w:rFonts w:hint="eastAsia"/>
          <w:lang w:val="fr-CH"/>
        </w:rPr>
        <w:t>交由</w:t>
      </w:r>
      <w:r w:rsidRPr="0097456A">
        <w:rPr>
          <w:lang w:val="fr-CH"/>
        </w:rPr>
        <w:t>起草委员会</w:t>
      </w:r>
      <w:r w:rsidRPr="0097456A">
        <w:rPr>
          <w:rFonts w:hint="eastAsia"/>
          <w:lang w:val="fr-CH"/>
        </w:rPr>
        <w:t>处理</w:t>
      </w:r>
      <w:r w:rsidRPr="0097456A">
        <w:rPr>
          <w:lang w:val="fr-CH"/>
        </w:rPr>
        <w:t>。委员会在第六十九至第七十三届会议</w:t>
      </w:r>
      <w:r w:rsidRPr="0097456A">
        <w:rPr>
          <w:rFonts w:hint="eastAsia"/>
          <w:lang w:val="fr-CH"/>
        </w:rPr>
        <w:t>(</w:t>
      </w:r>
      <w:r w:rsidRPr="0097456A">
        <w:rPr>
          <w:lang w:val="fr-CH"/>
        </w:rPr>
        <w:t>2017</w:t>
      </w:r>
      <w:r w:rsidRPr="0097456A">
        <w:rPr>
          <w:rFonts w:hint="eastAsia"/>
          <w:lang w:val="fr-CH"/>
        </w:rPr>
        <w:t>年</w:t>
      </w:r>
      <w:r w:rsidRPr="0097456A">
        <w:rPr>
          <w:lang w:val="fr-CH"/>
        </w:rPr>
        <w:t>至</w:t>
      </w:r>
      <w:r w:rsidRPr="0097456A">
        <w:rPr>
          <w:lang w:val="fr-CH"/>
        </w:rPr>
        <w:t>2019</w:t>
      </w:r>
      <w:r w:rsidRPr="0097456A">
        <w:rPr>
          <w:lang w:val="fr-CH"/>
        </w:rPr>
        <w:t>年、</w:t>
      </w:r>
      <w:r w:rsidRPr="0097456A">
        <w:rPr>
          <w:lang w:val="fr-CH"/>
        </w:rPr>
        <w:t>2021</w:t>
      </w:r>
      <w:r w:rsidRPr="0097456A">
        <w:rPr>
          <w:lang w:val="fr-CH"/>
        </w:rPr>
        <w:t>年和</w:t>
      </w:r>
      <w:r w:rsidRPr="0097456A">
        <w:rPr>
          <w:lang w:val="fr-CH"/>
        </w:rPr>
        <w:t>2022</w:t>
      </w:r>
      <w:r w:rsidRPr="0097456A">
        <w:rPr>
          <w:lang w:val="fr-CH"/>
        </w:rPr>
        <w:t>年</w:t>
      </w:r>
      <w:r w:rsidRPr="0097456A">
        <w:rPr>
          <w:rFonts w:hint="eastAsia"/>
          <w:lang w:val="fr-CH"/>
        </w:rPr>
        <w:t>)</w:t>
      </w:r>
      <w:r w:rsidRPr="0097456A">
        <w:rPr>
          <w:lang w:val="fr-CH"/>
        </w:rPr>
        <w:t>上听取了国家责任方面的国家继承</w:t>
      </w:r>
      <w:r w:rsidRPr="0097456A">
        <w:rPr>
          <w:rFonts w:hint="eastAsia"/>
          <w:lang w:val="fr-CH"/>
        </w:rPr>
        <w:t>问题</w:t>
      </w:r>
      <w:r w:rsidRPr="0097456A">
        <w:rPr>
          <w:lang w:val="fr-CH"/>
        </w:rPr>
        <w:t>起草委员会历任主席的</w:t>
      </w:r>
      <w:r w:rsidRPr="0097456A">
        <w:rPr>
          <w:rFonts w:hint="eastAsia"/>
          <w:lang w:val="fr-CH"/>
        </w:rPr>
        <w:t>临时</w:t>
      </w:r>
      <w:r w:rsidRPr="0097456A">
        <w:rPr>
          <w:lang w:val="fr-CH"/>
        </w:rPr>
        <w:t>报告和发言。</w:t>
      </w:r>
    </w:p>
    <w:p w14:paraId="046050F3" w14:textId="77777777" w:rsidR="00E959EF" w:rsidRPr="0097456A" w:rsidRDefault="00E959EF" w:rsidP="00BF3B44">
      <w:pPr>
        <w:pStyle w:val="SingleTxtGC"/>
        <w:tabs>
          <w:tab w:val="clear" w:pos="1565"/>
          <w:tab w:val="clear" w:pos="1996"/>
          <w:tab w:val="clear" w:pos="2427"/>
        </w:tabs>
      </w:pPr>
      <w:r w:rsidRPr="0097456A">
        <w:t>303.</w:t>
      </w:r>
      <w:r w:rsidRPr="0097456A">
        <w:tab/>
      </w:r>
      <w:r w:rsidRPr="0097456A">
        <w:rPr>
          <w:lang w:val="fr-CH"/>
        </w:rPr>
        <w:t>2022</w:t>
      </w:r>
      <w:r w:rsidRPr="0097456A">
        <w:rPr>
          <w:lang w:val="fr-CH"/>
        </w:rPr>
        <w:t>年</w:t>
      </w:r>
      <w:r w:rsidRPr="0097456A">
        <w:rPr>
          <w:lang w:val="fr-CH"/>
        </w:rPr>
        <w:t>5</w:t>
      </w:r>
      <w:r w:rsidRPr="0097456A">
        <w:rPr>
          <w:lang w:val="fr-CH"/>
        </w:rPr>
        <w:t>月</w:t>
      </w:r>
      <w:r w:rsidRPr="0097456A">
        <w:rPr>
          <w:lang w:val="fr-CH"/>
        </w:rPr>
        <w:t>17</w:t>
      </w:r>
      <w:r w:rsidRPr="0097456A">
        <w:rPr>
          <w:lang w:val="fr-CH"/>
        </w:rPr>
        <w:t>日</w:t>
      </w:r>
      <w:r w:rsidRPr="0097456A">
        <w:rPr>
          <w:rFonts w:hint="eastAsia"/>
          <w:lang w:val="fr-CH"/>
        </w:rPr>
        <w:t>，</w:t>
      </w:r>
      <w:r w:rsidRPr="0097456A">
        <w:rPr>
          <w:lang w:val="fr-CH"/>
        </w:rPr>
        <w:t>委员会在第七十三届会议</w:t>
      </w:r>
      <w:r w:rsidRPr="0097456A">
        <w:rPr>
          <w:rFonts w:hint="eastAsia"/>
          <w:lang w:val="fr-CH"/>
        </w:rPr>
        <w:t>(</w:t>
      </w:r>
      <w:r w:rsidRPr="0097456A">
        <w:rPr>
          <w:lang w:val="fr-CH"/>
        </w:rPr>
        <w:t>2022</w:t>
      </w:r>
      <w:r w:rsidRPr="0097456A">
        <w:rPr>
          <w:lang w:val="fr-CH"/>
        </w:rPr>
        <w:t>年</w:t>
      </w:r>
      <w:r w:rsidRPr="0097456A">
        <w:rPr>
          <w:rFonts w:hint="eastAsia"/>
          <w:lang w:val="fr-CH"/>
        </w:rPr>
        <w:t>)</w:t>
      </w:r>
      <w:r w:rsidRPr="0097456A">
        <w:rPr>
          <w:lang w:val="fr-CH"/>
        </w:rPr>
        <w:t>上根据特别报告员的建议</w:t>
      </w:r>
      <w:r w:rsidRPr="0097456A">
        <w:rPr>
          <w:rFonts w:hint="eastAsia"/>
          <w:lang w:val="fr-CH"/>
        </w:rPr>
        <w:t>，</w:t>
      </w:r>
      <w:r w:rsidRPr="0097456A">
        <w:rPr>
          <w:lang w:val="fr-CH"/>
        </w:rPr>
        <w:t>决定指示起草委员会参考全体会议关于特别报告员第五次报告的辩论情况</w:t>
      </w:r>
      <w:r w:rsidRPr="0097456A">
        <w:rPr>
          <w:rFonts w:hint="eastAsia"/>
          <w:lang w:val="fr-CH"/>
        </w:rPr>
        <w:t>，在</w:t>
      </w:r>
      <w:r w:rsidRPr="0097456A">
        <w:rPr>
          <w:lang w:val="fr-CH"/>
        </w:rPr>
        <w:t>先前</w:t>
      </w:r>
      <w:r w:rsidRPr="0097456A">
        <w:rPr>
          <w:rFonts w:hint="eastAsia"/>
          <w:lang w:val="fr-CH"/>
        </w:rPr>
        <w:t>交由</w:t>
      </w:r>
      <w:r w:rsidRPr="0097456A">
        <w:rPr>
          <w:lang w:val="fr-CH"/>
        </w:rPr>
        <w:t>起草委员会的</w:t>
      </w:r>
      <w:r w:rsidRPr="0097456A">
        <w:rPr>
          <w:rFonts w:hint="eastAsia"/>
          <w:lang w:val="fr-CH"/>
        </w:rPr>
        <w:t>条文</w:t>
      </w:r>
      <w:r w:rsidRPr="0097456A">
        <w:rPr>
          <w:rFonts w:hint="eastAsia"/>
          <w:lang w:val="fr-CH"/>
        </w:rPr>
        <w:t>(</w:t>
      </w:r>
      <w:r w:rsidRPr="0097456A">
        <w:rPr>
          <w:lang w:val="fr-CH"/>
        </w:rPr>
        <w:t>包括委员会前几届会议暂时通过的</w:t>
      </w:r>
      <w:r w:rsidRPr="0097456A">
        <w:rPr>
          <w:rFonts w:hint="eastAsia"/>
          <w:lang w:val="fr-CH"/>
        </w:rPr>
        <w:t>条文</w:t>
      </w:r>
      <w:r w:rsidRPr="0097456A">
        <w:rPr>
          <w:rFonts w:hint="eastAsia"/>
          <w:lang w:val="fr-CH"/>
        </w:rPr>
        <w:t>)</w:t>
      </w:r>
      <w:r w:rsidRPr="0097456A">
        <w:rPr>
          <w:rFonts w:hint="eastAsia"/>
          <w:lang w:val="fr-CH"/>
        </w:rPr>
        <w:t>基础上</w:t>
      </w:r>
      <w:r w:rsidRPr="0097456A">
        <w:rPr>
          <w:lang w:val="fr-CH"/>
        </w:rPr>
        <w:t>着手编写指南草案。</w:t>
      </w:r>
    </w:p>
    <w:p w14:paraId="7E0E2C53" w14:textId="77777777" w:rsidR="00E959EF" w:rsidRPr="0097456A" w:rsidRDefault="00E959EF" w:rsidP="00BF3B44">
      <w:pPr>
        <w:pStyle w:val="SingleTxtGC"/>
        <w:tabs>
          <w:tab w:val="clear" w:pos="1565"/>
          <w:tab w:val="clear" w:pos="1996"/>
          <w:tab w:val="clear" w:pos="2427"/>
        </w:tabs>
      </w:pPr>
      <w:r w:rsidRPr="0097456A">
        <w:t>304.</w:t>
      </w:r>
      <w:r w:rsidRPr="0097456A">
        <w:tab/>
      </w:r>
      <w:r w:rsidRPr="0097456A">
        <w:rPr>
          <w:lang w:val="fr-CH"/>
        </w:rPr>
        <w:t>也</w:t>
      </w:r>
      <w:r w:rsidRPr="0097456A">
        <w:rPr>
          <w:rFonts w:hint="eastAsia"/>
          <w:lang w:val="fr-CH"/>
        </w:rPr>
        <w:t>是</w:t>
      </w:r>
      <w:r w:rsidRPr="0097456A">
        <w:rPr>
          <w:lang w:val="fr-CH"/>
        </w:rPr>
        <w:t>在第七十三届会议上，委员会</w:t>
      </w:r>
      <w:r w:rsidRPr="0097456A">
        <w:rPr>
          <w:rFonts w:hint="eastAsia"/>
          <w:lang w:val="fr-CH"/>
        </w:rPr>
        <w:t>连带评注</w:t>
      </w:r>
      <w:r w:rsidRPr="0097456A">
        <w:rPr>
          <w:lang w:val="fr-CH"/>
        </w:rPr>
        <w:t>暂时通过了起草委员会</w:t>
      </w:r>
      <w:r w:rsidRPr="0097456A">
        <w:rPr>
          <w:rFonts w:hint="eastAsia"/>
          <w:lang w:val="fr-CH"/>
        </w:rPr>
        <w:t>于</w:t>
      </w:r>
      <w:r w:rsidRPr="0097456A">
        <w:rPr>
          <w:lang w:val="fr-CH"/>
        </w:rPr>
        <w:t>2018</w:t>
      </w:r>
      <w:r w:rsidRPr="0097456A">
        <w:rPr>
          <w:lang w:val="fr-CH"/>
        </w:rPr>
        <w:t>年和</w:t>
      </w:r>
      <w:r w:rsidRPr="0097456A">
        <w:rPr>
          <w:lang w:val="fr-CH"/>
        </w:rPr>
        <w:t>2021</w:t>
      </w:r>
      <w:r w:rsidRPr="0097456A">
        <w:rPr>
          <w:lang w:val="fr-CH"/>
        </w:rPr>
        <w:t>年暂时通过的指南</w:t>
      </w:r>
      <w:r w:rsidRPr="0097456A">
        <w:rPr>
          <w:lang w:val="fr-CH"/>
        </w:rPr>
        <w:t>6</w:t>
      </w:r>
      <w:r w:rsidRPr="0097456A">
        <w:rPr>
          <w:lang w:val="fr-CH"/>
        </w:rPr>
        <w:t>、</w:t>
      </w:r>
      <w:r w:rsidRPr="0097456A">
        <w:rPr>
          <w:lang w:val="fr-CH"/>
        </w:rPr>
        <w:t>10</w:t>
      </w:r>
      <w:r w:rsidRPr="0097456A">
        <w:rPr>
          <w:lang w:val="fr-CH"/>
        </w:rPr>
        <w:t>、</w:t>
      </w:r>
      <w:r w:rsidRPr="0097456A">
        <w:rPr>
          <w:lang w:val="fr-CH"/>
        </w:rPr>
        <w:t>10</w:t>
      </w:r>
      <w:r w:rsidRPr="0097456A">
        <w:rPr>
          <w:lang w:val="fr-CH"/>
        </w:rPr>
        <w:t>之二和</w:t>
      </w:r>
      <w:r w:rsidRPr="0097456A">
        <w:rPr>
          <w:lang w:val="fr-CH"/>
        </w:rPr>
        <w:t>11</w:t>
      </w:r>
      <w:r w:rsidRPr="0097456A">
        <w:rPr>
          <w:lang w:val="fr-CH"/>
        </w:rPr>
        <w:t>草案，以及起草委员会于</w:t>
      </w:r>
      <w:r w:rsidRPr="0097456A">
        <w:rPr>
          <w:lang w:val="fr-CH"/>
        </w:rPr>
        <w:t>2022</w:t>
      </w:r>
      <w:r w:rsidRPr="0097456A">
        <w:rPr>
          <w:lang w:val="fr-CH"/>
        </w:rPr>
        <w:t>年暂时通过的指南</w:t>
      </w:r>
      <w:r w:rsidRPr="0097456A">
        <w:rPr>
          <w:lang w:val="fr-CH"/>
        </w:rPr>
        <w:t>7</w:t>
      </w:r>
      <w:r w:rsidRPr="0097456A">
        <w:rPr>
          <w:lang w:val="fr-CH"/>
        </w:rPr>
        <w:t>之二、</w:t>
      </w:r>
      <w:r w:rsidRPr="0097456A">
        <w:rPr>
          <w:lang w:val="fr-CH"/>
        </w:rPr>
        <w:t>12</w:t>
      </w:r>
      <w:r w:rsidRPr="0097456A">
        <w:rPr>
          <w:lang w:val="fr-CH"/>
        </w:rPr>
        <w:t>、</w:t>
      </w:r>
      <w:r w:rsidRPr="0097456A">
        <w:rPr>
          <w:lang w:val="fr-CH"/>
        </w:rPr>
        <w:t>13</w:t>
      </w:r>
      <w:r w:rsidRPr="0097456A">
        <w:rPr>
          <w:lang w:val="fr-CH"/>
        </w:rPr>
        <w:t>、</w:t>
      </w:r>
      <w:r w:rsidRPr="0097456A">
        <w:rPr>
          <w:lang w:val="fr-CH"/>
        </w:rPr>
        <w:t>13</w:t>
      </w:r>
      <w:r w:rsidRPr="0097456A">
        <w:rPr>
          <w:lang w:val="fr-CH"/>
        </w:rPr>
        <w:t>之二、</w:t>
      </w:r>
      <w:r w:rsidRPr="0097456A">
        <w:rPr>
          <w:lang w:val="fr-CH"/>
        </w:rPr>
        <w:t>14</w:t>
      </w:r>
      <w:r w:rsidRPr="0097456A">
        <w:rPr>
          <w:lang w:val="fr-CH"/>
        </w:rPr>
        <w:t>、</w:t>
      </w:r>
      <w:r w:rsidRPr="0097456A">
        <w:rPr>
          <w:lang w:val="fr-CH"/>
        </w:rPr>
        <w:t>15</w:t>
      </w:r>
      <w:r w:rsidRPr="0097456A">
        <w:rPr>
          <w:lang w:val="fr-CH"/>
        </w:rPr>
        <w:t>和</w:t>
      </w:r>
      <w:r w:rsidRPr="0097456A">
        <w:rPr>
          <w:lang w:val="fr-CH"/>
        </w:rPr>
        <w:t>15</w:t>
      </w:r>
      <w:r w:rsidRPr="0097456A">
        <w:rPr>
          <w:lang w:val="fr-CH"/>
        </w:rPr>
        <w:t>之二草案。</w:t>
      </w:r>
      <w:r w:rsidRPr="0097456A">
        <w:rPr>
          <w:rFonts w:hint="eastAsia"/>
          <w:lang w:val="fr-CH"/>
        </w:rPr>
        <w:t>由于所提议</w:t>
      </w:r>
      <w:r w:rsidRPr="0097456A">
        <w:rPr>
          <w:lang w:val="fr-CH"/>
        </w:rPr>
        <w:t>的</w:t>
      </w:r>
      <w:r w:rsidRPr="0097456A">
        <w:rPr>
          <w:rFonts w:hint="eastAsia"/>
          <w:lang w:val="fr-CH"/>
        </w:rPr>
        <w:t>工作</w:t>
      </w:r>
      <w:r w:rsidRPr="0097456A">
        <w:rPr>
          <w:lang w:val="fr-CH"/>
        </w:rPr>
        <w:t>成果形式发生</w:t>
      </w:r>
      <w:r w:rsidRPr="0097456A">
        <w:rPr>
          <w:rFonts w:hint="eastAsia"/>
          <w:lang w:val="fr-CH"/>
        </w:rPr>
        <w:t>了</w:t>
      </w:r>
      <w:r w:rsidRPr="0097456A">
        <w:rPr>
          <w:lang w:val="fr-CH"/>
        </w:rPr>
        <w:t>变化，委员会还</w:t>
      </w:r>
      <w:r w:rsidRPr="0097456A">
        <w:rPr>
          <w:rFonts w:hint="eastAsia"/>
          <w:lang w:val="fr-CH"/>
        </w:rPr>
        <w:t>表示</w:t>
      </w:r>
      <w:r w:rsidRPr="0097456A">
        <w:rPr>
          <w:lang w:val="fr-CH"/>
        </w:rPr>
        <w:t>注意到经起草委员会</w:t>
      </w:r>
      <w:r w:rsidRPr="0097456A">
        <w:rPr>
          <w:rFonts w:hint="eastAsia"/>
          <w:lang w:val="fr-CH"/>
        </w:rPr>
        <w:t>改</w:t>
      </w:r>
      <w:r w:rsidRPr="0097456A">
        <w:rPr>
          <w:lang w:val="fr-CH"/>
        </w:rPr>
        <w:t>为指南草案的第</w:t>
      </w:r>
      <w:r w:rsidRPr="0097456A">
        <w:rPr>
          <w:lang w:val="fr-CH"/>
        </w:rPr>
        <w:t>1</w:t>
      </w:r>
      <w:r w:rsidRPr="0097456A">
        <w:rPr>
          <w:lang w:val="fr-CH"/>
        </w:rPr>
        <w:t>、第</w:t>
      </w:r>
      <w:r w:rsidRPr="0097456A">
        <w:rPr>
          <w:lang w:val="fr-CH"/>
        </w:rPr>
        <w:t>2</w:t>
      </w:r>
      <w:r w:rsidRPr="0097456A">
        <w:rPr>
          <w:lang w:val="fr-CH"/>
        </w:rPr>
        <w:t>、第</w:t>
      </w:r>
      <w:r w:rsidRPr="0097456A">
        <w:rPr>
          <w:lang w:val="fr-CH"/>
        </w:rPr>
        <w:t>5</w:t>
      </w:r>
      <w:r w:rsidRPr="0097456A">
        <w:rPr>
          <w:lang w:val="fr-CH"/>
        </w:rPr>
        <w:t>、第</w:t>
      </w:r>
      <w:r w:rsidRPr="0097456A">
        <w:rPr>
          <w:lang w:val="fr-CH"/>
        </w:rPr>
        <w:t>7</w:t>
      </w:r>
      <w:r w:rsidRPr="0097456A">
        <w:rPr>
          <w:lang w:val="fr-CH"/>
        </w:rPr>
        <w:t>、第</w:t>
      </w:r>
      <w:r w:rsidRPr="0097456A">
        <w:rPr>
          <w:lang w:val="fr-CH"/>
        </w:rPr>
        <w:t>8</w:t>
      </w:r>
      <w:r w:rsidRPr="0097456A">
        <w:rPr>
          <w:lang w:val="fr-CH"/>
        </w:rPr>
        <w:t>和第</w:t>
      </w:r>
      <w:r w:rsidRPr="0097456A">
        <w:rPr>
          <w:lang w:val="fr-CH"/>
        </w:rPr>
        <w:t>9</w:t>
      </w:r>
      <w:r w:rsidRPr="0097456A">
        <w:rPr>
          <w:lang w:val="fr-CH"/>
        </w:rPr>
        <w:t>条</w:t>
      </w:r>
      <w:r w:rsidRPr="0097456A">
        <w:rPr>
          <w:rFonts w:hint="eastAsia"/>
          <w:lang w:val="fr-CH"/>
        </w:rPr>
        <w:t>条款</w:t>
      </w:r>
      <w:r w:rsidRPr="0097456A">
        <w:rPr>
          <w:lang w:val="fr-CH"/>
        </w:rPr>
        <w:t>草案。</w:t>
      </w:r>
    </w:p>
    <w:p w14:paraId="00C7793F" w14:textId="77777777" w:rsidR="00E959EF" w:rsidRPr="0097456A" w:rsidRDefault="00E959EF" w:rsidP="00BF3B44">
      <w:pPr>
        <w:pStyle w:val="SingleTxtGC"/>
        <w:tabs>
          <w:tab w:val="clear" w:pos="1565"/>
          <w:tab w:val="clear" w:pos="1996"/>
          <w:tab w:val="clear" w:pos="2427"/>
        </w:tabs>
      </w:pPr>
      <w:r w:rsidRPr="0097456A">
        <w:t>305.</w:t>
      </w:r>
      <w:r w:rsidRPr="0097456A">
        <w:tab/>
      </w:r>
      <w:r w:rsidRPr="0097456A">
        <w:rPr>
          <w:lang w:val="fr-CH"/>
        </w:rPr>
        <w:t>委员会第七十四届会议</w:t>
      </w:r>
      <w:r w:rsidRPr="0097456A">
        <w:rPr>
          <w:rFonts w:hint="eastAsia"/>
          <w:lang w:val="fr-CH"/>
        </w:rPr>
        <w:t>(</w:t>
      </w:r>
      <w:r w:rsidRPr="0097456A">
        <w:rPr>
          <w:lang w:val="fr-CH"/>
        </w:rPr>
        <w:t>2023</w:t>
      </w:r>
      <w:r w:rsidRPr="0097456A">
        <w:rPr>
          <w:lang w:val="fr-CH"/>
        </w:rPr>
        <w:t>年</w:t>
      </w:r>
      <w:r w:rsidRPr="0097456A">
        <w:rPr>
          <w:rFonts w:hint="eastAsia"/>
          <w:lang w:val="fr-CH"/>
        </w:rPr>
        <w:t>)</w:t>
      </w:r>
      <w:r w:rsidRPr="0097456A">
        <w:rPr>
          <w:lang w:val="fr-CH"/>
        </w:rPr>
        <w:t>没有收到关于</w:t>
      </w:r>
      <w:r w:rsidRPr="0097456A">
        <w:rPr>
          <w:rFonts w:hint="eastAsia"/>
          <w:lang w:val="fr-CH"/>
        </w:rPr>
        <w:t>该</w:t>
      </w:r>
      <w:r w:rsidRPr="0097456A">
        <w:rPr>
          <w:lang w:val="fr-CH"/>
        </w:rPr>
        <w:t>专题的报告，因为特别报告员已从委员会离任。在</w:t>
      </w:r>
      <w:r w:rsidRPr="0097456A">
        <w:rPr>
          <w:lang w:val="fr-CH"/>
        </w:rPr>
        <w:t>2023</w:t>
      </w:r>
      <w:r w:rsidRPr="0097456A">
        <w:rPr>
          <w:lang w:val="fr-CH"/>
        </w:rPr>
        <w:t>年</w:t>
      </w:r>
      <w:r w:rsidRPr="0097456A">
        <w:rPr>
          <w:lang w:val="fr-CH"/>
        </w:rPr>
        <w:t>5</w:t>
      </w:r>
      <w:r w:rsidRPr="0097456A">
        <w:rPr>
          <w:lang w:val="fr-CH"/>
        </w:rPr>
        <w:t>月</w:t>
      </w:r>
      <w:r w:rsidRPr="0097456A">
        <w:rPr>
          <w:lang w:val="fr-CH"/>
        </w:rPr>
        <w:t>10</w:t>
      </w:r>
      <w:r w:rsidRPr="0097456A">
        <w:rPr>
          <w:lang w:val="fr-CH"/>
        </w:rPr>
        <w:t>日</w:t>
      </w:r>
      <w:r w:rsidRPr="0097456A">
        <w:rPr>
          <w:rFonts w:hint="eastAsia"/>
          <w:lang w:val="fr-CH"/>
        </w:rPr>
        <w:t>举行的</w:t>
      </w:r>
      <w:r w:rsidRPr="0097456A">
        <w:rPr>
          <w:lang w:val="fr-CH"/>
        </w:rPr>
        <w:t>第</w:t>
      </w:r>
      <w:r w:rsidRPr="0097456A">
        <w:rPr>
          <w:lang w:val="fr-CH"/>
        </w:rPr>
        <w:t>3621</w:t>
      </w:r>
      <w:r w:rsidRPr="0097456A">
        <w:rPr>
          <w:lang w:val="fr-CH"/>
        </w:rPr>
        <w:t>次会议上，委员会决定</w:t>
      </w:r>
      <w:r w:rsidRPr="0097456A">
        <w:rPr>
          <w:rFonts w:hint="eastAsia"/>
          <w:lang w:val="fr-CH"/>
        </w:rPr>
        <w:t>就该专题</w:t>
      </w:r>
      <w:r w:rsidRPr="0097456A">
        <w:rPr>
          <w:lang w:val="fr-CH"/>
        </w:rPr>
        <w:t>设立一个工作组，并任命奥古斯特</w:t>
      </w:r>
      <w:r w:rsidRPr="0097456A">
        <w:rPr>
          <w:rFonts w:ascii="宋体" w:hAnsi="宋体" w:hint="eastAsia"/>
          <w:lang w:val="fr-CH"/>
        </w:rPr>
        <w:t>·</w:t>
      </w:r>
      <w:r w:rsidRPr="0097456A">
        <w:rPr>
          <w:lang w:val="fr-CH"/>
        </w:rPr>
        <w:t>赖尼施先生为工作组主席</w:t>
      </w:r>
      <w:r w:rsidRPr="0097456A">
        <w:rPr>
          <w:rFonts w:hint="eastAsia"/>
          <w:lang w:val="fr-CH"/>
        </w:rPr>
        <w:t>(</w:t>
      </w:r>
      <w:r w:rsidRPr="0097456A">
        <w:rPr>
          <w:lang w:val="fr-CH"/>
        </w:rPr>
        <w:t>见下文</w:t>
      </w:r>
      <w:r w:rsidRPr="0097456A">
        <w:rPr>
          <w:lang w:val="fr-CH"/>
        </w:rPr>
        <w:t>C.1</w:t>
      </w:r>
      <w:r w:rsidRPr="0097456A">
        <w:rPr>
          <w:lang w:val="fr-CH"/>
        </w:rPr>
        <w:t>节</w:t>
      </w:r>
      <w:r w:rsidRPr="0097456A">
        <w:rPr>
          <w:rFonts w:hint="eastAsia"/>
          <w:lang w:val="fr-CH"/>
        </w:rPr>
        <w:t>)</w:t>
      </w:r>
      <w:r w:rsidRPr="0097456A">
        <w:rPr>
          <w:lang w:val="fr-CH"/>
        </w:rPr>
        <w:t>。</w:t>
      </w:r>
    </w:p>
    <w:p w14:paraId="7F831A8F" w14:textId="77777777" w:rsidR="00E959EF" w:rsidRPr="0097456A" w:rsidRDefault="00E959EF" w:rsidP="00AC5727">
      <w:pPr>
        <w:pStyle w:val="H1GC"/>
      </w:pPr>
      <w:r w:rsidRPr="0097456A">
        <w:tab/>
      </w:r>
      <w:bookmarkStart w:id="166" w:name="_Toc142669393"/>
      <w:bookmarkStart w:id="167" w:name="_Toc143610357"/>
      <w:bookmarkStart w:id="168" w:name="_Toc143610852"/>
      <w:bookmarkStart w:id="169" w:name="_Toc176438423"/>
      <w:r w:rsidRPr="0097456A">
        <w:t>B.</w:t>
      </w:r>
      <w:r w:rsidRPr="0097456A">
        <w:tab/>
      </w:r>
      <w:r w:rsidRPr="0097456A">
        <w:rPr>
          <w:lang w:val="fr-CH"/>
        </w:rPr>
        <w:t>本届会议审议此专题的情况</w:t>
      </w:r>
      <w:bookmarkEnd w:id="166"/>
      <w:bookmarkEnd w:id="167"/>
      <w:bookmarkEnd w:id="168"/>
      <w:bookmarkEnd w:id="169"/>
    </w:p>
    <w:p w14:paraId="639ED463" w14:textId="77777777" w:rsidR="00E959EF" w:rsidRPr="0097456A" w:rsidRDefault="00E959EF" w:rsidP="00BF3B44">
      <w:pPr>
        <w:pStyle w:val="SingleTxtGC"/>
        <w:tabs>
          <w:tab w:val="clear" w:pos="1565"/>
          <w:tab w:val="clear" w:pos="1996"/>
          <w:tab w:val="clear" w:pos="2427"/>
        </w:tabs>
      </w:pPr>
      <w:r w:rsidRPr="0097456A">
        <w:t>306.</w:t>
      </w:r>
      <w:r w:rsidRPr="0097456A">
        <w:tab/>
      </w:r>
      <w:r w:rsidRPr="0097456A">
        <w:rPr>
          <w:lang w:val="fr-CH"/>
        </w:rPr>
        <w:t>在本届会议上，委员会重新设立了工作组，由奥古斯特</w:t>
      </w:r>
      <w:r w:rsidRPr="0097456A">
        <w:rPr>
          <w:rFonts w:ascii="宋体" w:hAnsi="宋体" w:hint="eastAsia"/>
          <w:lang w:val="fr-CH"/>
        </w:rPr>
        <w:t>·</w:t>
      </w:r>
      <w:r w:rsidRPr="0097456A">
        <w:rPr>
          <w:lang w:val="fr-CH"/>
        </w:rPr>
        <w:t>赖尼施先生担任主席。工作组</w:t>
      </w:r>
      <w:r w:rsidRPr="0097456A">
        <w:rPr>
          <w:rFonts w:hint="eastAsia"/>
          <w:lang w:val="fr-CH"/>
        </w:rPr>
        <w:t>于</w:t>
      </w:r>
      <w:r w:rsidRPr="0097456A">
        <w:rPr>
          <w:lang w:val="fr-CH"/>
        </w:rPr>
        <w:t>2024</w:t>
      </w:r>
      <w:r w:rsidRPr="0097456A">
        <w:rPr>
          <w:lang w:val="fr-CH"/>
        </w:rPr>
        <w:t>年</w:t>
      </w:r>
      <w:r w:rsidRPr="0097456A">
        <w:rPr>
          <w:lang w:val="fr-CH"/>
        </w:rPr>
        <w:t>5</w:t>
      </w:r>
      <w:r w:rsidRPr="0097456A">
        <w:rPr>
          <w:lang w:val="fr-CH"/>
        </w:rPr>
        <w:t>月</w:t>
      </w:r>
      <w:r w:rsidRPr="0097456A">
        <w:rPr>
          <w:lang w:val="fr-CH"/>
        </w:rPr>
        <w:t>20</w:t>
      </w:r>
      <w:r w:rsidRPr="0097456A">
        <w:rPr>
          <w:lang w:val="fr-CH"/>
        </w:rPr>
        <w:t>日和</w:t>
      </w:r>
      <w:r w:rsidRPr="0097456A">
        <w:rPr>
          <w:lang w:val="fr-CH"/>
        </w:rPr>
        <w:t>7</w:t>
      </w:r>
      <w:r w:rsidRPr="0097456A">
        <w:rPr>
          <w:lang w:val="fr-CH"/>
        </w:rPr>
        <w:t>月</w:t>
      </w:r>
      <w:r w:rsidRPr="0097456A">
        <w:rPr>
          <w:lang w:val="fr-CH"/>
        </w:rPr>
        <w:t>8</w:t>
      </w:r>
      <w:r w:rsidRPr="0097456A">
        <w:rPr>
          <w:lang w:val="fr-CH"/>
        </w:rPr>
        <w:t>日举行了两次会议。</w:t>
      </w:r>
    </w:p>
    <w:p w14:paraId="5F46C9AE" w14:textId="25310838" w:rsidR="00E959EF" w:rsidRPr="0097456A" w:rsidRDefault="00E959EF" w:rsidP="00BF3B44">
      <w:pPr>
        <w:pStyle w:val="SingleTxtGC"/>
        <w:tabs>
          <w:tab w:val="clear" w:pos="1565"/>
          <w:tab w:val="clear" w:pos="1996"/>
          <w:tab w:val="clear" w:pos="2427"/>
        </w:tabs>
      </w:pPr>
      <w:r w:rsidRPr="0097456A">
        <w:t>307.</w:t>
      </w:r>
      <w:r w:rsidRPr="0097456A">
        <w:tab/>
      </w:r>
      <w:r w:rsidRPr="0097456A">
        <w:rPr>
          <w:lang w:val="fr-CH"/>
        </w:rPr>
        <w:t>委员会在</w:t>
      </w:r>
      <w:r w:rsidRPr="0097456A">
        <w:rPr>
          <w:lang w:val="fr-CH"/>
        </w:rPr>
        <w:t>2024</w:t>
      </w:r>
      <w:r w:rsidRPr="0097456A">
        <w:rPr>
          <w:lang w:val="fr-CH"/>
        </w:rPr>
        <w:t>年</w:t>
      </w:r>
      <w:r w:rsidRPr="0097456A">
        <w:rPr>
          <w:lang w:val="fr-CH"/>
        </w:rPr>
        <w:t>7</w:t>
      </w:r>
      <w:r w:rsidRPr="0097456A">
        <w:rPr>
          <w:lang w:val="fr-CH"/>
        </w:rPr>
        <w:t>月</w:t>
      </w:r>
      <w:r w:rsidRPr="0097456A">
        <w:rPr>
          <w:rFonts w:hint="eastAsia"/>
          <w:lang w:val="fr-CH"/>
        </w:rPr>
        <w:t>26</w:t>
      </w:r>
      <w:r w:rsidRPr="0097456A">
        <w:rPr>
          <w:lang w:val="fr-CH"/>
        </w:rPr>
        <w:t>日第</w:t>
      </w:r>
      <w:r w:rsidRPr="0097456A">
        <w:t>3694</w:t>
      </w:r>
      <w:r w:rsidRPr="0097456A">
        <w:rPr>
          <w:lang w:val="fr-CH"/>
        </w:rPr>
        <w:t>次会议上审议并</w:t>
      </w:r>
      <w:r w:rsidRPr="0097456A">
        <w:rPr>
          <w:rFonts w:hint="eastAsia"/>
          <w:lang w:val="fr-CH"/>
        </w:rPr>
        <w:t>表示</w:t>
      </w:r>
      <w:r w:rsidRPr="0097456A">
        <w:rPr>
          <w:lang w:val="fr-CH"/>
        </w:rPr>
        <w:t>注意到工作组的报告</w:t>
      </w:r>
      <w:r w:rsidRPr="0097456A">
        <w:rPr>
          <w:rFonts w:hint="eastAsia"/>
          <w:lang w:val="fr-CH"/>
        </w:rPr>
        <w:t>(</w:t>
      </w:r>
      <w:hyperlink r:id="rId62" w:history="1">
        <w:r w:rsidRPr="00060A21">
          <w:rPr>
            <w:rStyle w:val="af5"/>
            <w:lang w:val="fr-CH"/>
          </w:rPr>
          <w:t>A/CN.4/L.1003</w:t>
        </w:r>
      </w:hyperlink>
      <w:r w:rsidRPr="0097456A">
        <w:rPr>
          <w:rFonts w:hint="eastAsia"/>
          <w:lang w:val="fr-CH"/>
        </w:rPr>
        <w:t>)</w:t>
      </w:r>
      <w:r w:rsidRPr="0097456A">
        <w:rPr>
          <w:rFonts w:hint="eastAsia"/>
          <w:lang w:val="fr-CH"/>
        </w:rPr>
        <w:t>。该</w:t>
      </w:r>
      <w:r w:rsidRPr="0097456A">
        <w:rPr>
          <w:lang w:val="fr-CH"/>
        </w:rPr>
        <w:t>报告</w:t>
      </w:r>
      <w:r w:rsidRPr="0097456A">
        <w:rPr>
          <w:rFonts w:hint="eastAsia"/>
          <w:lang w:val="fr-CH"/>
        </w:rPr>
        <w:t>部分</w:t>
      </w:r>
      <w:r w:rsidRPr="0097456A">
        <w:rPr>
          <w:lang w:val="fr-CH"/>
        </w:rPr>
        <w:t>内容载于下文</w:t>
      </w:r>
      <w:r w:rsidRPr="0097456A">
        <w:rPr>
          <w:lang w:val="fr-CH"/>
        </w:rPr>
        <w:t>C</w:t>
      </w:r>
      <w:r w:rsidRPr="0097456A">
        <w:rPr>
          <w:lang w:val="fr-CH"/>
        </w:rPr>
        <w:t>节。</w:t>
      </w:r>
    </w:p>
    <w:p w14:paraId="39B411BF" w14:textId="77777777" w:rsidR="00E959EF" w:rsidRPr="0097456A" w:rsidRDefault="00E959EF" w:rsidP="00BF3B44">
      <w:pPr>
        <w:pStyle w:val="SingleTxtGC"/>
        <w:tabs>
          <w:tab w:val="clear" w:pos="1565"/>
          <w:tab w:val="clear" w:pos="1996"/>
          <w:tab w:val="clear" w:pos="2427"/>
        </w:tabs>
      </w:pPr>
      <w:r w:rsidRPr="0097456A">
        <w:lastRenderedPageBreak/>
        <w:t>308.</w:t>
      </w:r>
      <w:r w:rsidRPr="0097456A">
        <w:tab/>
      </w:r>
      <w:r w:rsidRPr="0097456A">
        <w:rPr>
          <w:lang w:val="fr-CH"/>
        </w:rPr>
        <w:t>在同一次会议上</w:t>
      </w:r>
      <w:r w:rsidRPr="0097456A">
        <w:t>，</w:t>
      </w:r>
      <w:r w:rsidRPr="0097456A">
        <w:rPr>
          <w:lang w:val="fr-CH"/>
        </w:rPr>
        <w:t>委员会</w:t>
      </w:r>
      <w:r w:rsidRPr="0097456A">
        <w:rPr>
          <w:rFonts w:hint="eastAsia"/>
          <w:lang w:val="fr-CH"/>
        </w:rPr>
        <w:t>在</w:t>
      </w:r>
      <w:r w:rsidRPr="0097456A">
        <w:rPr>
          <w:lang w:val="fr-CH"/>
        </w:rPr>
        <w:t>审议了工作组的建议后</w:t>
      </w:r>
      <w:r w:rsidRPr="0097456A">
        <w:t>：</w:t>
      </w:r>
    </w:p>
    <w:p w14:paraId="4C1997B0" w14:textId="77777777" w:rsidR="00E959EF" w:rsidRPr="0097456A" w:rsidRDefault="00E959EF" w:rsidP="0015573E">
      <w:pPr>
        <w:pStyle w:val="SingleTxtGC"/>
      </w:pPr>
      <w:r w:rsidRPr="0097456A">
        <w:tab/>
        <w:t>(a)</w:t>
      </w:r>
      <w:r w:rsidRPr="0097456A">
        <w:tab/>
      </w:r>
      <w:r w:rsidRPr="0097456A">
        <w:rPr>
          <w:lang w:val="fr-CH"/>
        </w:rPr>
        <w:t>决定在第七十六届会议</w:t>
      </w:r>
      <w:r w:rsidRPr="0097456A">
        <w:rPr>
          <w:rFonts w:hint="eastAsia"/>
        </w:rPr>
        <w:t>(</w:t>
      </w:r>
      <w:r w:rsidRPr="0097456A">
        <w:t>2025</w:t>
      </w:r>
      <w:r w:rsidRPr="0097456A">
        <w:rPr>
          <w:rFonts w:hint="eastAsia"/>
        </w:rPr>
        <w:t>年</w:t>
      </w:r>
      <w:r w:rsidRPr="0097456A">
        <w:rPr>
          <w:rFonts w:hint="eastAsia"/>
        </w:rPr>
        <w:t>)</w:t>
      </w:r>
      <w:r w:rsidRPr="0097456A">
        <w:rPr>
          <w:lang w:val="fr-CH"/>
        </w:rPr>
        <w:t>上</w:t>
      </w:r>
      <w:r w:rsidRPr="0097456A">
        <w:rPr>
          <w:rFonts w:hint="eastAsia"/>
          <w:lang w:val="fr-CH"/>
        </w:rPr>
        <w:t>就</w:t>
      </w:r>
      <w:r w:rsidRPr="0097456A">
        <w:rPr>
          <w:lang w:val="fr-CH"/>
        </w:rPr>
        <w:t>国家责任方面的国家继承</w:t>
      </w:r>
      <w:r w:rsidRPr="0097456A">
        <w:rPr>
          <w:rFonts w:hint="eastAsia"/>
          <w:lang w:val="fr-CH"/>
        </w:rPr>
        <w:t>问题设立一个</w:t>
      </w:r>
      <w:r w:rsidRPr="0097456A">
        <w:rPr>
          <w:lang w:val="fr-CH"/>
        </w:rPr>
        <w:t>工作组</w:t>
      </w:r>
      <w:r w:rsidRPr="0097456A">
        <w:t>，</w:t>
      </w:r>
      <w:r w:rsidRPr="0097456A">
        <w:rPr>
          <w:rFonts w:hint="eastAsia"/>
          <w:lang w:val="fr-CH"/>
        </w:rPr>
        <w:t>负责</w:t>
      </w:r>
      <w:r w:rsidRPr="0097456A">
        <w:rPr>
          <w:lang w:val="fr-CH"/>
        </w:rPr>
        <w:t>起草一份</w:t>
      </w:r>
      <w:r w:rsidRPr="0097456A">
        <w:rPr>
          <w:rFonts w:hint="eastAsia"/>
          <w:lang w:val="fr-CH"/>
        </w:rPr>
        <w:t>为委员会该专题相关工作收尾的</w:t>
      </w:r>
      <w:r w:rsidRPr="0097456A">
        <w:rPr>
          <w:lang w:val="fr-CH"/>
        </w:rPr>
        <w:t>报告</w:t>
      </w:r>
      <w:r w:rsidRPr="0097456A">
        <w:t>；</w:t>
      </w:r>
    </w:p>
    <w:p w14:paraId="0CDD29D6" w14:textId="77777777" w:rsidR="00E959EF" w:rsidRPr="0097456A" w:rsidRDefault="00E959EF" w:rsidP="0015573E">
      <w:pPr>
        <w:pStyle w:val="SingleTxtGC"/>
      </w:pPr>
      <w:r w:rsidRPr="0097456A">
        <w:tab/>
        <w:t>(b)</w:t>
      </w:r>
      <w:r w:rsidRPr="0097456A">
        <w:tab/>
      </w:r>
      <w:r w:rsidRPr="0097456A">
        <w:rPr>
          <w:lang w:val="fr-CH"/>
        </w:rPr>
        <w:t>决定</w:t>
      </w:r>
      <w:r w:rsidRPr="0097456A">
        <w:rPr>
          <w:rFonts w:hint="eastAsia"/>
          <w:lang w:val="fr-CH"/>
        </w:rPr>
        <w:t>上述</w:t>
      </w:r>
      <w:r w:rsidRPr="0097456A">
        <w:rPr>
          <w:lang w:val="fr-CH"/>
        </w:rPr>
        <w:t>报告将</w:t>
      </w:r>
      <w:r w:rsidRPr="0097456A">
        <w:rPr>
          <w:rFonts w:hint="eastAsia"/>
          <w:lang w:val="fr-CH"/>
        </w:rPr>
        <w:t>概述</w:t>
      </w:r>
      <w:r w:rsidRPr="0097456A">
        <w:rPr>
          <w:lang w:val="fr-CH"/>
        </w:rPr>
        <w:t>委员会</w:t>
      </w:r>
      <w:r w:rsidRPr="0097456A">
        <w:rPr>
          <w:rFonts w:hint="eastAsia"/>
          <w:lang w:val="fr-CH"/>
        </w:rPr>
        <w:t>若</w:t>
      </w:r>
      <w:r w:rsidRPr="0097456A">
        <w:rPr>
          <w:lang w:val="fr-CH"/>
        </w:rPr>
        <w:t>继续</w:t>
      </w:r>
      <w:r w:rsidRPr="0097456A">
        <w:rPr>
          <w:rFonts w:hint="eastAsia"/>
          <w:lang w:val="fr-CH"/>
        </w:rPr>
        <w:t>就该</w:t>
      </w:r>
      <w:r w:rsidRPr="0097456A">
        <w:rPr>
          <w:lang w:val="fr-CH"/>
        </w:rPr>
        <w:t>专题</w:t>
      </w:r>
      <w:r w:rsidRPr="0097456A">
        <w:rPr>
          <w:rFonts w:hint="eastAsia"/>
          <w:lang w:val="fr-CH"/>
        </w:rPr>
        <w:t>开展</w:t>
      </w:r>
      <w:r w:rsidRPr="0097456A">
        <w:rPr>
          <w:lang w:val="fr-CH"/>
        </w:rPr>
        <w:t>工作将会面临的困难</w:t>
      </w:r>
      <w:r w:rsidRPr="0097456A">
        <w:t>，</w:t>
      </w:r>
      <w:r w:rsidRPr="0097456A">
        <w:rPr>
          <w:lang w:val="fr-CH"/>
        </w:rPr>
        <w:t>并</w:t>
      </w:r>
      <w:r w:rsidRPr="0097456A">
        <w:rPr>
          <w:rFonts w:hint="eastAsia"/>
          <w:lang w:val="fr-CH"/>
        </w:rPr>
        <w:t>说明</w:t>
      </w:r>
      <w:r w:rsidRPr="0097456A">
        <w:rPr>
          <w:lang w:val="fr-CH"/>
        </w:rPr>
        <w:t>停止</w:t>
      </w:r>
      <w:r w:rsidRPr="0097456A">
        <w:rPr>
          <w:rFonts w:hint="eastAsia"/>
          <w:lang w:val="fr-CH"/>
        </w:rPr>
        <w:t>该项</w:t>
      </w:r>
      <w:r w:rsidRPr="0097456A">
        <w:rPr>
          <w:lang w:val="fr-CH"/>
        </w:rPr>
        <w:t>工作的理由</w:t>
      </w:r>
      <w:r w:rsidRPr="0097456A">
        <w:t>；</w:t>
      </w:r>
    </w:p>
    <w:p w14:paraId="1B9AA3A0" w14:textId="77777777" w:rsidR="00E959EF" w:rsidRPr="0097456A" w:rsidRDefault="00E959EF" w:rsidP="0015573E">
      <w:pPr>
        <w:pStyle w:val="SingleTxtGC"/>
      </w:pPr>
      <w:r w:rsidRPr="0097456A">
        <w:tab/>
        <w:t>(c)</w:t>
      </w:r>
      <w:r w:rsidRPr="0097456A">
        <w:tab/>
      </w:r>
      <w:r w:rsidRPr="0097456A">
        <w:rPr>
          <w:lang w:val="fr-CH"/>
        </w:rPr>
        <w:t>决定</w:t>
      </w:r>
      <w:r w:rsidRPr="0097456A">
        <w:rPr>
          <w:rFonts w:hint="eastAsia"/>
          <w:lang w:val="fr-CH"/>
        </w:rPr>
        <w:t>任命</w:t>
      </w:r>
      <w:r w:rsidRPr="0097456A">
        <w:rPr>
          <w:lang w:val="fr-CH"/>
        </w:rPr>
        <w:t>比马尔</w:t>
      </w:r>
      <w:r w:rsidRPr="0097456A">
        <w:rPr>
          <w:rFonts w:ascii="宋体" w:hAnsi="宋体" w:hint="eastAsia"/>
        </w:rPr>
        <w:t>·</w:t>
      </w:r>
      <w:r w:rsidRPr="0097456A">
        <w:rPr>
          <w:lang w:val="fr-CH"/>
        </w:rPr>
        <w:t>帕特尔先生担任</w:t>
      </w:r>
      <w:r w:rsidRPr="0097456A">
        <w:rPr>
          <w:rFonts w:hint="eastAsia"/>
          <w:lang w:val="fr-CH"/>
        </w:rPr>
        <w:t>拟于</w:t>
      </w:r>
      <w:r w:rsidRPr="0097456A">
        <w:rPr>
          <w:lang w:val="fr-CH"/>
        </w:rPr>
        <w:t>委员会第七十六届会议上设立的工作组主席</w:t>
      </w:r>
      <w:r w:rsidRPr="0097456A">
        <w:t>，</w:t>
      </w:r>
      <w:r w:rsidRPr="0097456A">
        <w:rPr>
          <w:lang w:val="fr-CH"/>
        </w:rPr>
        <w:t>并建议鼓励主席</w:t>
      </w:r>
      <w:r w:rsidRPr="0097456A">
        <w:rPr>
          <w:rFonts w:hint="eastAsia"/>
          <w:lang w:val="fr-CH"/>
        </w:rPr>
        <w:t>在</w:t>
      </w:r>
      <w:r w:rsidRPr="0097456A">
        <w:rPr>
          <w:lang w:val="fr-CH"/>
        </w:rPr>
        <w:t>与有关委员密切</w:t>
      </w:r>
      <w:r w:rsidRPr="0097456A">
        <w:rPr>
          <w:rFonts w:hint="eastAsia"/>
          <w:lang w:val="fr-CH"/>
        </w:rPr>
        <w:t>协作下</w:t>
      </w:r>
      <w:r w:rsidRPr="0097456A">
        <w:rPr>
          <w:lang w:val="fr-CH"/>
        </w:rPr>
        <w:t>在下一届会议之前编写工作组的报告草稿。</w:t>
      </w:r>
    </w:p>
    <w:p w14:paraId="16840366" w14:textId="77777777" w:rsidR="00E959EF" w:rsidRPr="0097456A" w:rsidRDefault="00E959EF" w:rsidP="0015573E">
      <w:pPr>
        <w:pStyle w:val="H1GC"/>
      </w:pPr>
      <w:r w:rsidRPr="0097456A">
        <w:tab/>
      </w:r>
      <w:bookmarkStart w:id="170" w:name="_Toc176438424"/>
      <w:r w:rsidRPr="0097456A">
        <w:t>C.</w:t>
      </w:r>
      <w:r w:rsidRPr="0097456A">
        <w:tab/>
      </w:r>
      <w:r w:rsidRPr="0097456A">
        <w:rPr>
          <w:lang w:val="fr-CH"/>
        </w:rPr>
        <w:t>工作组</w:t>
      </w:r>
      <w:r w:rsidRPr="0097456A">
        <w:rPr>
          <w:rFonts w:hint="eastAsia"/>
          <w:lang w:val="fr-CH"/>
        </w:rPr>
        <w:t>的</w:t>
      </w:r>
      <w:r w:rsidRPr="0097456A">
        <w:rPr>
          <w:lang w:val="fr-CH"/>
        </w:rPr>
        <w:t>报告</w:t>
      </w:r>
      <w:bookmarkEnd w:id="170"/>
    </w:p>
    <w:p w14:paraId="61832476" w14:textId="77777777" w:rsidR="00E959EF" w:rsidRPr="0097456A" w:rsidRDefault="00E959EF" w:rsidP="0015573E">
      <w:pPr>
        <w:pStyle w:val="H23GC"/>
      </w:pPr>
      <w:r w:rsidRPr="0097456A">
        <w:tab/>
      </w:r>
      <w:bookmarkStart w:id="171" w:name="_Toc176438425"/>
      <w:r w:rsidRPr="0097456A">
        <w:t>1.</w:t>
      </w:r>
      <w:r w:rsidRPr="0097456A">
        <w:tab/>
      </w:r>
      <w:r w:rsidRPr="0097456A">
        <w:rPr>
          <w:rFonts w:hint="eastAsia"/>
        </w:rPr>
        <w:t>导言</w:t>
      </w:r>
      <w:bookmarkEnd w:id="171"/>
    </w:p>
    <w:p w14:paraId="7F1ABCD9" w14:textId="77777777" w:rsidR="00E959EF" w:rsidRPr="0097456A" w:rsidRDefault="00E959EF" w:rsidP="00BF3B44">
      <w:pPr>
        <w:pStyle w:val="SingleTxtGC"/>
        <w:tabs>
          <w:tab w:val="clear" w:pos="1565"/>
          <w:tab w:val="clear" w:pos="1996"/>
          <w:tab w:val="clear" w:pos="2427"/>
        </w:tabs>
      </w:pPr>
      <w:r w:rsidRPr="0097456A">
        <w:t>309.</w:t>
      </w:r>
      <w:r w:rsidRPr="0097456A">
        <w:tab/>
      </w:r>
      <w:r w:rsidRPr="0097456A">
        <w:rPr>
          <w:lang w:val="fr-CH"/>
        </w:rPr>
        <w:t>国际法委员会在</w:t>
      </w:r>
      <w:r w:rsidRPr="0097456A">
        <w:rPr>
          <w:lang w:val="fr-CH"/>
        </w:rPr>
        <w:t>2023</w:t>
      </w:r>
      <w:r w:rsidRPr="0097456A">
        <w:rPr>
          <w:lang w:val="fr-CH"/>
        </w:rPr>
        <w:t>年</w:t>
      </w:r>
      <w:r w:rsidRPr="0097456A">
        <w:rPr>
          <w:lang w:val="fr-CH"/>
        </w:rPr>
        <w:t>5</w:t>
      </w:r>
      <w:r w:rsidRPr="0097456A">
        <w:rPr>
          <w:lang w:val="fr-CH"/>
        </w:rPr>
        <w:t>月</w:t>
      </w:r>
      <w:r w:rsidRPr="0097456A">
        <w:rPr>
          <w:lang w:val="fr-CH"/>
        </w:rPr>
        <w:t>10</w:t>
      </w:r>
      <w:r w:rsidRPr="0097456A">
        <w:rPr>
          <w:lang w:val="fr-CH"/>
        </w:rPr>
        <w:t>日第</w:t>
      </w:r>
      <w:r w:rsidRPr="0097456A">
        <w:rPr>
          <w:lang w:val="fr-CH"/>
        </w:rPr>
        <w:t>3621</w:t>
      </w:r>
      <w:r w:rsidRPr="0097456A">
        <w:rPr>
          <w:lang w:val="fr-CH"/>
        </w:rPr>
        <w:t>次会议上决定</w:t>
      </w:r>
      <w:r w:rsidRPr="0097456A">
        <w:rPr>
          <w:rFonts w:hint="eastAsia"/>
          <w:lang w:val="fr-CH"/>
        </w:rPr>
        <w:t>就“</w:t>
      </w:r>
      <w:r w:rsidRPr="0097456A">
        <w:rPr>
          <w:lang w:val="fr-CH"/>
        </w:rPr>
        <w:t>国家责任方面的国家继承</w:t>
      </w:r>
      <w:r w:rsidRPr="0097456A">
        <w:rPr>
          <w:rFonts w:hint="eastAsia"/>
          <w:lang w:val="fr-CH"/>
        </w:rPr>
        <w:t>”</w:t>
      </w:r>
      <w:r w:rsidRPr="0097456A">
        <w:rPr>
          <w:lang w:val="fr-CH"/>
        </w:rPr>
        <w:t>专题设立</w:t>
      </w:r>
      <w:r w:rsidRPr="0097456A">
        <w:rPr>
          <w:rFonts w:hint="eastAsia"/>
          <w:lang w:val="fr-CH"/>
        </w:rPr>
        <w:t>一个</w:t>
      </w:r>
      <w:r w:rsidRPr="0097456A">
        <w:rPr>
          <w:lang w:val="fr-CH"/>
        </w:rPr>
        <w:t>工作组，并任命奥古斯特</w:t>
      </w:r>
      <w:r w:rsidRPr="0097456A">
        <w:rPr>
          <w:rFonts w:ascii="宋体" w:hAnsi="宋体" w:hint="eastAsia"/>
          <w:lang w:val="fr-CH"/>
        </w:rPr>
        <w:t>·</w:t>
      </w:r>
      <w:r w:rsidRPr="0097456A">
        <w:rPr>
          <w:lang w:val="fr-CH"/>
        </w:rPr>
        <w:t>赖尼施先生为工作组主席。</w:t>
      </w:r>
      <w:r w:rsidRPr="0097456A">
        <w:rPr>
          <w:rFonts w:hint="eastAsia"/>
          <w:lang w:val="fr-CH"/>
        </w:rPr>
        <w:t>设立</w:t>
      </w:r>
      <w:r w:rsidRPr="0097456A">
        <w:rPr>
          <w:lang w:val="fr-CH"/>
        </w:rPr>
        <w:t>工作组</w:t>
      </w:r>
      <w:r w:rsidRPr="0097456A">
        <w:rPr>
          <w:rFonts w:hint="eastAsia"/>
          <w:lang w:val="fr-CH"/>
        </w:rPr>
        <w:t>，目的是考虑</w:t>
      </w:r>
      <w:r w:rsidRPr="0097456A">
        <w:rPr>
          <w:lang w:val="fr-CH"/>
        </w:rPr>
        <w:t>委员会</w:t>
      </w:r>
      <w:r w:rsidRPr="0097456A">
        <w:rPr>
          <w:rFonts w:hint="eastAsia"/>
          <w:lang w:val="fr-CH"/>
        </w:rPr>
        <w:t>该</w:t>
      </w:r>
      <w:r w:rsidRPr="0097456A">
        <w:rPr>
          <w:lang w:val="fr-CH"/>
        </w:rPr>
        <w:t>专题</w:t>
      </w:r>
      <w:r w:rsidRPr="0097456A">
        <w:rPr>
          <w:rFonts w:hint="eastAsia"/>
          <w:lang w:val="fr-CH"/>
        </w:rPr>
        <w:t>相关</w:t>
      </w:r>
      <w:r w:rsidRPr="0097456A">
        <w:rPr>
          <w:lang w:val="fr-CH"/>
        </w:rPr>
        <w:t>工作的未来，因为特别报告员已从委员会离任。工作组在</w:t>
      </w:r>
      <w:r w:rsidRPr="0097456A">
        <w:rPr>
          <w:rFonts w:hint="eastAsia"/>
          <w:lang w:val="fr-CH"/>
        </w:rPr>
        <w:t>委员会</w:t>
      </w:r>
      <w:r w:rsidRPr="0097456A">
        <w:rPr>
          <w:lang w:val="fr-CH"/>
        </w:rPr>
        <w:t>第七十四届会议</w:t>
      </w:r>
      <w:r w:rsidRPr="0097456A">
        <w:rPr>
          <w:rFonts w:hint="eastAsia"/>
          <w:lang w:val="fr-CH"/>
        </w:rPr>
        <w:t>(</w:t>
      </w:r>
      <w:r w:rsidRPr="0097456A">
        <w:t>2023</w:t>
      </w:r>
      <w:r w:rsidRPr="0097456A">
        <w:rPr>
          <w:rFonts w:hint="eastAsia"/>
        </w:rPr>
        <w:t>年</w:t>
      </w:r>
      <w:r w:rsidRPr="0097456A">
        <w:rPr>
          <w:rFonts w:hint="eastAsia"/>
          <w:lang w:val="fr-CH"/>
        </w:rPr>
        <w:t>)</w:t>
      </w:r>
      <w:r w:rsidRPr="0097456A">
        <w:rPr>
          <w:lang w:val="fr-CH"/>
        </w:rPr>
        <w:t>期间举行了四次会议。</w:t>
      </w:r>
    </w:p>
    <w:p w14:paraId="3FCBC5F2" w14:textId="77777777" w:rsidR="00E959EF" w:rsidRPr="0097456A" w:rsidRDefault="00E959EF" w:rsidP="00BF3B44">
      <w:pPr>
        <w:pStyle w:val="SingleTxtGC"/>
        <w:tabs>
          <w:tab w:val="clear" w:pos="1565"/>
          <w:tab w:val="clear" w:pos="1996"/>
          <w:tab w:val="clear" w:pos="2427"/>
        </w:tabs>
      </w:pPr>
      <w:r w:rsidRPr="0097456A">
        <w:t>310.</w:t>
      </w:r>
      <w:r w:rsidRPr="0097456A">
        <w:tab/>
      </w:r>
      <w:r w:rsidRPr="0097456A">
        <w:rPr>
          <w:lang w:val="fr-CH"/>
        </w:rPr>
        <w:t>工作组决定建议委员会继续审议</w:t>
      </w:r>
      <w:r w:rsidRPr="0097456A">
        <w:rPr>
          <w:rFonts w:hint="eastAsia"/>
          <w:lang w:val="fr-CH"/>
        </w:rPr>
        <w:t>该</w:t>
      </w:r>
      <w:r w:rsidRPr="0097456A">
        <w:rPr>
          <w:lang w:val="fr-CH"/>
        </w:rPr>
        <w:t>专题，同时在现阶段暂不着手任命新的特别报告员。工作组还建议在委员会第七十五届会议</w:t>
      </w:r>
      <w:r w:rsidRPr="0097456A">
        <w:rPr>
          <w:rFonts w:hint="eastAsia"/>
          <w:lang w:val="fr-CH"/>
        </w:rPr>
        <w:t>(</w:t>
      </w:r>
      <w:r w:rsidRPr="0097456A">
        <w:rPr>
          <w:lang w:val="fr-CH"/>
        </w:rPr>
        <w:t>2024</w:t>
      </w:r>
      <w:r w:rsidRPr="0097456A">
        <w:rPr>
          <w:lang w:val="fr-CH"/>
        </w:rPr>
        <w:t>年</w:t>
      </w:r>
      <w:r w:rsidRPr="0097456A">
        <w:rPr>
          <w:rFonts w:hint="eastAsia"/>
          <w:lang w:val="fr-CH"/>
        </w:rPr>
        <w:t>)</w:t>
      </w:r>
      <w:r w:rsidRPr="0097456A">
        <w:rPr>
          <w:rFonts w:hint="eastAsia"/>
          <w:lang w:val="fr-CH"/>
        </w:rPr>
        <w:t>上</w:t>
      </w:r>
      <w:r w:rsidRPr="0097456A">
        <w:rPr>
          <w:lang w:val="fr-CH"/>
        </w:rPr>
        <w:t>重新设立</w:t>
      </w:r>
      <w:r w:rsidRPr="0097456A">
        <w:rPr>
          <w:rFonts w:hint="eastAsia"/>
          <w:lang w:val="fr-CH"/>
        </w:rPr>
        <w:t>成员同样不限名额的</w:t>
      </w:r>
      <w:r w:rsidRPr="0097456A">
        <w:rPr>
          <w:lang w:val="fr-CH"/>
        </w:rPr>
        <w:t>工作组，以期</w:t>
      </w:r>
      <w:r w:rsidRPr="0097456A">
        <w:rPr>
          <w:rFonts w:hint="eastAsia"/>
          <w:lang w:val="fr-CH"/>
        </w:rPr>
        <w:t>在虑及</w:t>
      </w:r>
      <w:r w:rsidRPr="0097456A">
        <w:rPr>
          <w:lang w:val="fr-CH"/>
        </w:rPr>
        <w:t>工作组内发表的意见和</w:t>
      </w:r>
      <w:r w:rsidRPr="0097456A">
        <w:rPr>
          <w:rFonts w:hint="eastAsia"/>
          <w:lang w:val="fr-CH"/>
        </w:rPr>
        <w:t>确定</w:t>
      </w:r>
      <w:r w:rsidRPr="0097456A">
        <w:rPr>
          <w:lang w:val="fr-CH"/>
        </w:rPr>
        <w:t>的</w:t>
      </w:r>
      <w:r w:rsidRPr="0097456A">
        <w:rPr>
          <w:rFonts w:hint="eastAsia"/>
          <w:lang w:val="fr-CH"/>
        </w:rPr>
        <w:t>选择方案情况下，</w:t>
      </w:r>
      <w:r w:rsidRPr="0097456A">
        <w:rPr>
          <w:lang w:val="fr-CH"/>
        </w:rPr>
        <w:t>进一步思考</w:t>
      </w:r>
      <w:r w:rsidRPr="0097456A">
        <w:rPr>
          <w:rFonts w:hint="eastAsia"/>
          <w:lang w:val="fr-CH"/>
        </w:rPr>
        <w:t>该</w:t>
      </w:r>
      <w:r w:rsidRPr="0097456A">
        <w:rPr>
          <w:lang w:val="fr-CH"/>
        </w:rPr>
        <w:t>专题的前进方向并就此提出建议。</w:t>
      </w:r>
    </w:p>
    <w:p w14:paraId="0775AB29" w14:textId="77777777" w:rsidR="00E959EF" w:rsidRPr="0097456A" w:rsidRDefault="00E959EF" w:rsidP="00BF3B44">
      <w:pPr>
        <w:pStyle w:val="SingleTxtGC"/>
        <w:tabs>
          <w:tab w:val="clear" w:pos="1565"/>
          <w:tab w:val="clear" w:pos="1996"/>
          <w:tab w:val="clear" w:pos="2427"/>
        </w:tabs>
      </w:pPr>
      <w:r w:rsidRPr="0097456A">
        <w:t>311.</w:t>
      </w:r>
      <w:r w:rsidRPr="0097456A">
        <w:tab/>
      </w:r>
      <w:r w:rsidRPr="0097456A">
        <w:rPr>
          <w:lang w:val="fr-CH"/>
        </w:rPr>
        <w:t>在</w:t>
      </w:r>
      <w:r w:rsidRPr="0097456A">
        <w:rPr>
          <w:lang w:val="fr-CH"/>
        </w:rPr>
        <w:t>2023</w:t>
      </w:r>
      <w:r w:rsidRPr="0097456A">
        <w:rPr>
          <w:lang w:val="fr-CH"/>
        </w:rPr>
        <w:t>年</w:t>
      </w:r>
      <w:r w:rsidRPr="0097456A">
        <w:rPr>
          <w:lang w:val="fr-CH"/>
        </w:rPr>
        <w:t>7</w:t>
      </w:r>
      <w:r w:rsidRPr="0097456A">
        <w:rPr>
          <w:lang w:val="fr-CH"/>
        </w:rPr>
        <w:t>月</w:t>
      </w:r>
      <w:r w:rsidRPr="0097456A">
        <w:rPr>
          <w:lang w:val="fr-CH"/>
        </w:rPr>
        <w:t>27</w:t>
      </w:r>
      <w:r w:rsidRPr="0097456A">
        <w:rPr>
          <w:lang w:val="fr-CH"/>
        </w:rPr>
        <w:t>日第</w:t>
      </w:r>
      <w:r w:rsidRPr="0097456A">
        <w:rPr>
          <w:lang w:val="fr-CH"/>
        </w:rPr>
        <w:t>3648</w:t>
      </w:r>
      <w:r w:rsidRPr="0097456A">
        <w:rPr>
          <w:lang w:val="fr-CH"/>
        </w:rPr>
        <w:t>次会议上，委员会</w:t>
      </w:r>
      <w:r w:rsidRPr="0097456A">
        <w:rPr>
          <w:rFonts w:hint="eastAsia"/>
          <w:lang w:val="fr-CH"/>
        </w:rPr>
        <w:t>表示</w:t>
      </w:r>
      <w:r w:rsidRPr="0097456A">
        <w:rPr>
          <w:lang w:val="fr-CH"/>
        </w:rPr>
        <w:t>注意到工作组主席的口头报告，包括其中包含的建议。</w:t>
      </w:r>
    </w:p>
    <w:p w14:paraId="4833F9FE" w14:textId="77777777" w:rsidR="00E959EF" w:rsidRPr="0097456A" w:rsidRDefault="00E959EF" w:rsidP="00BF3B44">
      <w:pPr>
        <w:pStyle w:val="SingleTxtGC"/>
        <w:tabs>
          <w:tab w:val="clear" w:pos="1565"/>
          <w:tab w:val="clear" w:pos="1996"/>
          <w:tab w:val="clear" w:pos="2427"/>
        </w:tabs>
      </w:pPr>
      <w:r w:rsidRPr="0097456A">
        <w:t>312.</w:t>
      </w:r>
      <w:r w:rsidRPr="0097456A">
        <w:tab/>
      </w:r>
      <w:r w:rsidRPr="0097456A">
        <w:rPr>
          <w:lang w:val="fr-CH"/>
        </w:rPr>
        <w:t>2023</w:t>
      </w:r>
      <w:r w:rsidRPr="0097456A">
        <w:rPr>
          <w:lang w:val="fr-CH"/>
        </w:rPr>
        <w:t>年</w:t>
      </w:r>
      <w:r w:rsidRPr="0097456A">
        <w:rPr>
          <w:lang w:val="fr-CH"/>
        </w:rPr>
        <w:t>12</w:t>
      </w:r>
      <w:r w:rsidRPr="0097456A">
        <w:rPr>
          <w:lang w:val="fr-CH"/>
        </w:rPr>
        <w:t>月</w:t>
      </w:r>
      <w:r w:rsidRPr="0097456A">
        <w:rPr>
          <w:lang w:val="fr-CH"/>
        </w:rPr>
        <w:t>20</w:t>
      </w:r>
      <w:r w:rsidRPr="0097456A">
        <w:rPr>
          <w:lang w:val="fr-CH"/>
        </w:rPr>
        <w:t>日，工作组主席召开了一次</w:t>
      </w:r>
      <w:r w:rsidRPr="0097456A">
        <w:rPr>
          <w:rFonts w:hint="eastAsia"/>
          <w:lang w:val="fr-CH"/>
        </w:rPr>
        <w:t>由委员会有关委员参加的</w:t>
      </w:r>
      <w:r w:rsidRPr="0097456A">
        <w:rPr>
          <w:lang w:val="fr-CH"/>
        </w:rPr>
        <w:t>在线会议，</w:t>
      </w:r>
      <w:r w:rsidRPr="0097456A">
        <w:rPr>
          <w:rFonts w:hint="eastAsia"/>
          <w:lang w:val="fr-CH"/>
        </w:rPr>
        <w:t>目的是</w:t>
      </w:r>
      <w:r w:rsidRPr="0097456A">
        <w:rPr>
          <w:lang w:val="fr-CH"/>
        </w:rPr>
        <w:t>讨论工作组</w:t>
      </w:r>
      <w:r w:rsidRPr="0097456A">
        <w:rPr>
          <w:rFonts w:hint="eastAsia"/>
          <w:lang w:val="fr-CH"/>
        </w:rPr>
        <w:t>拟予</w:t>
      </w:r>
      <w:r w:rsidRPr="0097456A">
        <w:rPr>
          <w:lang w:val="fr-CH"/>
        </w:rPr>
        <w:t>处理的问题。在</w:t>
      </w:r>
      <w:r w:rsidRPr="0097456A">
        <w:rPr>
          <w:rFonts w:hint="eastAsia"/>
          <w:lang w:val="fr-CH"/>
        </w:rPr>
        <w:t>这</w:t>
      </w:r>
      <w:r w:rsidRPr="0097456A">
        <w:rPr>
          <w:lang w:val="fr-CH"/>
        </w:rPr>
        <w:t>次闭会期间会议上，确定了需要委员会进一步思考的若干问题。一个突出问题是，</w:t>
      </w:r>
      <w:r w:rsidRPr="0097456A">
        <w:rPr>
          <w:rFonts w:hint="eastAsia"/>
          <w:lang w:val="fr-CH"/>
        </w:rPr>
        <w:t>该</w:t>
      </w:r>
      <w:r w:rsidRPr="0097456A">
        <w:rPr>
          <w:lang w:val="fr-CH"/>
        </w:rPr>
        <w:t>领域是否存在足够</w:t>
      </w:r>
      <w:r w:rsidRPr="0097456A">
        <w:rPr>
          <w:rFonts w:hint="eastAsia"/>
          <w:lang w:val="fr-CH"/>
        </w:rPr>
        <w:t>多</w:t>
      </w:r>
      <w:r w:rsidRPr="0097456A">
        <w:rPr>
          <w:lang w:val="fr-CH"/>
        </w:rPr>
        <w:t>的国家实践</w:t>
      </w:r>
      <w:r w:rsidRPr="0097456A">
        <w:rPr>
          <w:rFonts w:hint="eastAsia"/>
          <w:lang w:val="fr-CH"/>
        </w:rPr>
        <w:t>？</w:t>
      </w:r>
      <w:r w:rsidRPr="0097456A">
        <w:rPr>
          <w:lang w:val="fr-CH"/>
        </w:rPr>
        <w:t>特别是</w:t>
      </w:r>
      <w:r w:rsidRPr="0097456A">
        <w:rPr>
          <w:rFonts w:hint="eastAsia"/>
          <w:lang w:val="fr-CH"/>
        </w:rPr>
        <w:t>，</w:t>
      </w:r>
      <w:r w:rsidRPr="0097456A">
        <w:rPr>
          <w:lang w:val="fr-CH"/>
        </w:rPr>
        <w:t>委员会迄今</w:t>
      </w:r>
      <w:r w:rsidRPr="0097456A">
        <w:rPr>
          <w:rFonts w:hint="eastAsia"/>
          <w:lang w:val="fr-CH"/>
        </w:rPr>
        <w:t>所确定</w:t>
      </w:r>
      <w:r w:rsidRPr="0097456A">
        <w:rPr>
          <w:lang w:val="fr-CH"/>
        </w:rPr>
        <w:t>的国家实践是否足够广泛</w:t>
      </w:r>
      <w:r w:rsidRPr="0097456A">
        <w:rPr>
          <w:rFonts w:hint="eastAsia"/>
          <w:lang w:val="fr-CH"/>
        </w:rPr>
        <w:t>且足</w:t>
      </w:r>
      <w:r w:rsidRPr="0097456A">
        <w:rPr>
          <w:lang w:val="fr-CH"/>
        </w:rPr>
        <w:t>具代表性</w:t>
      </w:r>
      <w:r w:rsidRPr="0097456A">
        <w:rPr>
          <w:rFonts w:hint="eastAsia"/>
          <w:lang w:val="fr-CH"/>
        </w:rPr>
        <w:t>，以至于</w:t>
      </w:r>
      <w:r w:rsidRPr="0097456A">
        <w:rPr>
          <w:lang w:val="fr-CH"/>
        </w:rPr>
        <w:t>能</w:t>
      </w:r>
      <w:r w:rsidRPr="0097456A">
        <w:rPr>
          <w:rFonts w:hint="eastAsia"/>
          <w:lang w:val="fr-CH"/>
        </w:rPr>
        <w:t>就</w:t>
      </w:r>
      <w:r w:rsidRPr="0097456A">
        <w:rPr>
          <w:lang w:val="fr-CH"/>
        </w:rPr>
        <w:t>存在适用的习惯国际法规则</w:t>
      </w:r>
      <w:r w:rsidRPr="0097456A">
        <w:rPr>
          <w:rFonts w:hint="eastAsia"/>
          <w:lang w:val="fr-CH"/>
        </w:rPr>
        <w:t>得出</w:t>
      </w:r>
      <w:r w:rsidRPr="0097456A">
        <w:rPr>
          <w:lang w:val="fr-CH"/>
        </w:rPr>
        <w:t>任何结论</w:t>
      </w:r>
      <w:r w:rsidRPr="0097456A">
        <w:rPr>
          <w:rFonts w:hint="eastAsia"/>
          <w:lang w:val="fr-CH"/>
        </w:rPr>
        <w:t>？</w:t>
      </w:r>
      <w:r w:rsidRPr="0097456A">
        <w:rPr>
          <w:lang w:val="fr-CH"/>
        </w:rPr>
        <w:t>考虑到任何</w:t>
      </w:r>
      <w:r w:rsidRPr="0097456A">
        <w:rPr>
          <w:rFonts w:hint="eastAsia"/>
          <w:lang w:val="fr-CH"/>
        </w:rPr>
        <w:t>特定情境中</w:t>
      </w:r>
      <w:r w:rsidRPr="0097456A">
        <w:rPr>
          <w:lang w:val="fr-CH"/>
        </w:rPr>
        <w:t>受影响国家</w:t>
      </w:r>
      <w:r w:rsidRPr="0097456A">
        <w:rPr>
          <w:rFonts w:hint="eastAsia"/>
          <w:lang w:val="fr-CH"/>
        </w:rPr>
        <w:t>间</w:t>
      </w:r>
      <w:r w:rsidRPr="0097456A">
        <w:rPr>
          <w:lang w:val="fr-CH"/>
        </w:rPr>
        <w:t>谈判达成解决办法</w:t>
      </w:r>
      <w:r w:rsidRPr="0097456A">
        <w:rPr>
          <w:rFonts w:hint="eastAsia"/>
          <w:lang w:val="fr-CH"/>
        </w:rPr>
        <w:t>均有助益</w:t>
      </w:r>
      <w:r w:rsidRPr="0097456A">
        <w:rPr>
          <w:lang w:val="fr-CH"/>
        </w:rPr>
        <w:t>，有</w:t>
      </w:r>
      <w:r w:rsidRPr="0097456A">
        <w:rPr>
          <w:rFonts w:hint="eastAsia"/>
          <w:lang w:val="fr-CH"/>
        </w:rPr>
        <w:t>委员</w:t>
      </w:r>
      <w:r w:rsidRPr="0097456A">
        <w:rPr>
          <w:lang w:val="fr-CH"/>
        </w:rPr>
        <w:t>提出</w:t>
      </w:r>
      <w:r w:rsidRPr="0097456A">
        <w:rPr>
          <w:rFonts w:hint="eastAsia"/>
          <w:lang w:val="fr-CH"/>
        </w:rPr>
        <w:t>以下</w:t>
      </w:r>
      <w:r w:rsidRPr="0097456A">
        <w:rPr>
          <w:lang w:val="fr-CH"/>
        </w:rPr>
        <w:t>问题</w:t>
      </w:r>
      <w:r w:rsidRPr="0097456A">
        <w:rPr>
          <w:rFonts w:hint="eastAsia"/>
          <w:lang w:val="fr-CH"/>
        </w:rPr>
        <w:t>：此类</w:t>
      </w:r>
      <w:r w:rsidRPr="0097456A">
        <w:rPr>
          <w:lang w:val="fr-CH"/>
        </w:rPr>
        <w:t>针对具体情况</w:t>
      </w:r>
      <w:r w:rsidRPr="0097456A">
        <w:rPr>
          <w:rFonts w:hint="eastAsia"/>
          <w:lang w:val="fr-CH"/>
        </w:rPr>
        <w:t>量身定制</w:t>
      </w:r>
      <w:r w:rsidRPr="0097456A">
        <w:rPr>
          <w:lang w:val="fr-CH"/>
        </w:rPr>
        <w:t>的解决办法能否成为识别习惯国际法规则的基础</w:t>
      </w:r>
      <w:r w:rsidRPr="0097456A">
        <w:rPr>
          <w:rFonts w:hint="eastAsia"/>
          <w:lang w:val="fr-CH"/>
        </w:rPr>
        <w:t>？</w:t>
      </w:r>
    </w:p>
    <w:p w14:paraId="0D0A64A9" w14:textId="77777777" w:rsidR="00E959EF" w:rsidRPr="0097456A" w:rsidRDefault="00E959EF" w:rsidP="00BF3B44">
      <w:pPr>
        <w:pStyle w:val="SingleTxtGC"/>
        <w:tabs>
          <w:tab w:val="clear" w:pos="1565"/>
          <w:tab w:val="clear" w:pos="1996"/>
          <w:tab w:val="clear" w:pos="2427"/>
        </w:tabs>
      </w:pPr>
      <w:r w:rsidRPr="0097456A">
        <w:t>313.</w:t>
      </w:r>
      <w:r w:rsidRPr="0097456A">
        <w:tab/>
      </w:r>
      <w:r w:rsidRPr="0097456A">
        <w:rPr>
          <w:lang w:val="fr-CH"/>
        </w:rPr>
        <w:t>委员们</w:t>
      </w:r>
      <w:r w:rsidRPr="0097456A">
        <w:rPr>
          <w:rFonts w:hint="eastAsia"/>
          <w:lang w:val="fr-CH"/>
        </w:rPr>
        <w:t>认识到</w:t>
      </w:r>
      <w:r w:rsidRPr="0097456A">
        <w:rPr>
          <w:lang w:val="fr-CH"/>
        </w:rPr>
        <w:t>，也许</w:t>
      </w:r>
      <w:r w:rsidRPr="0097456A">
        <w:rPr>
          <w:rFonts w:hint="eastAsia"/>
          <w:lang w:val="fr-CH"/>
        </w:rPr>
        <w:t>有必要</w:t>
      </w:r>
      <w:r w:rsidRPr="0097456A">
        <w:rPr>
          <w:lang w:val="fr-CH"/>
        </w:rPr>
        <w:t>更充分地探讨</w:t>
      </w:r>
      <w:r w:rsidRPr="0097456A">
        <w:rPr>
          <w:rFonts w:hint="eastAsia"/>
          <w:lang w:val="fr-CH"/>
        </w:rPr>
        <w:t>是否有必要和有可能在转移责任本身和转移因被继承国的责任而产生的</w:t>
      </w:r>
      <w:r w:rsidRPr="0097456A">
        <w:rPr>
          <w:lang w:val="fr-CH"/>
        </w:rPr>
        <w:t>权利和义务</w:t>
      </w:r>
      <w:r w:rsidRPr="0097456A">
        <w:rPr>
          <w:rFonts w:hint="eastAsia"/>
          <w:lang w:val="fr-CH"/>
        </w:rPr>
        <w:t>之间作出区分</w:t>
      </w:r>
      <w:r w:rsidRPr="0097456A">
        <w:rPr>
          <w:lang w:val="fr-CH"/>
        </w:rPr>
        <w:t>。</w:t>
      </w:r>
      <w:r w:rsidRPr="0097456A">
        <w:rPr>
          <w:rFonts w:hint="eastAsia"/>
          <w:lang w:val="fr-CH"/>
        </w:rPr>
        <w:t>鉴于有人可能认为委员会迄今审议的有关权利与义务的条文中存在差异，</w:t>
      </w:r>
      <w:r w:rsidRPr="0097456A">
        <w:rPr>
          <w:lang w:val="fr-CH"/>
        </w:rPr>
        <w:t>这一问题似乎</w:t>
      </w:r>
      <w:r w:rsidRPr="0097456A">
        <w:rPr>
          <w:rFonts w:hint="eastAsia"/>
          <w:lang w:val="fr-CH"/>
        </w:rPr>
        <w:t>尤为</w:t>
      </w:r>
      <w:r w:rsidRPr="0097456A">
        <w:rPr>
          <w:lang w:val="fr-CH"/>
        </w:rPr>
        <w:t>重要</w:t>
      </w:r>
      <w:r w:rsidRPr="0097456A">
        <w:rPr>
          <w:rFonts w:hint="eastAsia"/>
          <w:lang w:val="fr-CH"/>
        </w:rPr>
        <w:t>。</w:t>
      </w:r>
    </w:p>
    <w:p w14:paraId="62C463A3" w14:textId="77777777" w:rsidR="00E959EF" w:rsidRPr="0097456A" w:rsidRDefault="00E959EF" w:rsidP="00BF3B44">
      <w:pPr>
        <w:pStyle w:val="SingleTxtGC"/>
        <w:tabs>
          <w:tab w:val="clear" w:pos="1565"/>
          <w:tab w:val="clear" w:pos="1996"/>
          <w:tab w:val="clear" w:pos="2427"/>
        </w:tabs>
      </w:pPr>
      <w:r w:rsidRPr="0097456A">
        <w:t>314.</w:t>
      </w:r>
      <w:r w:rsidRPr="0097456A">
        <w:tab/>
      </w:r>
      <w:r w:rsidRPr="0097456A">
        <w:rPr>
          <w:lang w:val="fr-CH"/>
        </w:rPr>
        <w:t>在国家责任方面的国家继承领域，似宜更明确地区分委员会可能</w:t>
      </w:r>
      <w:r w:rsidRPr="0097456A">
        <w:rPr>
          <w:rFonts w:hint="eastAsia"/>
          <w:lang w:val="fr-CH"/>
        </w:rPr>
        <w:t>视为</w:t>
      </w:r>
      <w:r w:rsidRPr="0097456A">
        <w:rPr>
          <w:lang w:val="fr-CH"/>
        </w:rPr>
        <w:t>编纂的内容</w:t>
      </w:r>
      <w:r w:rsidRPr="0097456A">
        <w:rPr>
          <w:rFonts w:hint="eastAsia"/>
          <w:lang w:val="fr-CH"/>
        </w:rPr>
        <w:t>和</w:t>
      </w:r>
      <w:r w:rsidRPr="0097456A">
        <w:rPr>
          <w:lang w:val="fr-CH"/>
        </w:rPr>
        <w:t>属于逐渐发展国际法的内容。</w:t>
      </w:r>
      <w:r w:rsidRPr="0097456A">
        <w:rPr>
          <w:rFonts w:hint="eastAsia"/>
          <w:lang w:val="fr-CH"/>
        </w:rPr>
        <w:t>此外，</w:t>
      </w:r>
      <w:r w:rsidRPr="0097456A">
        <w:rPr>
          <w:lang w:val="fr-CH"/>
        </w:rPr>
        <w:t>似须更明确地强调</w:t>
      </w:r>
      <w:r w:rsidRPr="0097456A">
        <w:rPr>
          <w:rFonts w:hint="eastAsia"/>
          <w:lang w:val="fr-CH"/>
        </w:rPr>
        <w:t>所提议的</w:t>
      </w:r>
      <w:r w:rsidRPr="0097456A">
        <w:rPr>
          <w:lang w:val="fr-CH"/>
        </w:rPr>
        <w:t>指南</w:t>
      </w:r>
      <w:r w:rsidRPr="0097456A">
        <w:rPr>
          <w:rFonts w:hint="eastAsia"/>
          <w:lang w:val="fr-CH"/>
        </w:rPr>
        <w:t>草案背后</w:t>
      </w:r>
      <w:r w:rsidRPr="0097456A">
        <w:rPr>
          <w:lang w:val="fr-CH"/>
        </w:rPr>
        <w:t>的政策</w:t>
      </w:r>
      <w:r w:rsidRPr="0097456A">
        <w:rPr>
          <w:rFonts w:hint="eastAsia"/>
          <w:lang w:val="fr-CH"/>
        </w:rPr>
        <w:t>依据</w:t>
      </w:r>
      <w:r w:rsidRPr="0097456A">
        <w:rPr>
          <w:lang w:val="fr-CH"/>
        </w:rPr>
        <w:t>。</w:t>
      </w:r>
      <w:r w:rsidRPr="0097456A">
        <w:rPr>
          <w:rFonts w:hint="eastAsia"/>
          <w:lang w:val="fr-CH"/>
        </w:rPr>
        <w:t>上述政策依据</w:t>
      </w:r>
      <w:r w:rsidRPr="0097456A">
        <w:rPr>
          <w:lang w:val="fr-CH"/>
        </w:rPr>
        <w:t>在国际法学会的</w:t>
      </w:r>
      <w:r w:rsidRPr="0097456A">
        <w:rPr>
          <w:rFonts w:hint="eastAsia"/>
          <w:lang w:val="fr-CH"/>
        </w:rPr>
        <w:t>工作</w:t>
      </w:r>
      <w:r w:rsidRPr="0097456A">
        <w:rPr>
          <w:lang w:val="fr-CH"/>
        </w:rPr>
        <w:t>中</w:t>
      </w:r>
      <w:r w:rsidRPr="0097456A">
        <w:rPr>
          <w:rFonts w:hint="eastAsia"/>
          <w:lang w:val="fr-CH"/>
        </w:rPr>
        <w:t>已</w:t>
      </w:r>
      <w:r w:rsidRPr="0097456A">
        <w:rPr>
          <w:lang w:val="fr-CH"/>
        </w:rPr>
        <w:t>得到</w:t>
      </w:r>
      <w:r w:rsidRPr="0097456A">
        <w:rPr>
          <w:rFonts w:hint="eastAsia"/>
          <w:lang w:val="fr-CH"/>
        </w:rPr>
        <w:t>明确阐述</w:t>
      </w:r>
      <w:r w:rsidRPr="001F2008">
        <w:rPr>
          <w:rStyle w:val="a7"/>
        </w:rPr>
        <w:footnoteReference w:id="244"/>
      </w:r>
      <w:r w:rsidRPr="0097456A">
        <w:rPr>
          <w:lang w:val="fr-CH"/>
        </w:rPr>
        <w:t>，但在委员会的工作中</w:t>
      </w:r>
      <w:r w:rsidRPr="0097456A">
        <w:rPr>
          <w:rFonts w:hint="eastAsia"/>
          <w:lang w:val="fr-CH"/>
        </w:rPr>
        <w:t>却不甚</w:t>
      </w:r>
      <w:r w:rsidRPr="0097456A">
        <w:rPr>
          <w:lang w:val="fr-CH"/>
        </w:rPr>
        <w:t>明确。</w:t>
      </w:r>
    </w:p>
    <w:p w14:paraId="232F3F8E" w14:textId="77777777" w:rsidR="00E959EF" w:rsidRPr="0097456A" w:rsidRDefault="00E959EF" w:rsidP="00BF3B44">
      <w:pPr>
        <w:pStyle w:val="SingleTxtGC"/>
        <w:tabs>
          <w:tab w:val="clear" w:pos="1565"/>
          <w:tab w:val="clear" w:pos="1996"/>
          <w:tab w:val="clear" w:pos="2427"/>
        </w:tabs>
      </w:pPr>
      <w:r w:rsidRPr="0097456A">
        <w:lastRenderedPageBreak/>
        <w:t>315.</w:t>
      </w:r>
      <w:r w:rsidRPr="0097456A">
        <w:tab/>
      </w:r>
      <w:r w:rsidRPr="0097456A">
        <w:rPr>
          <w:rFonts w:hint="eastAsia"/>
        </w:rPr>
        <w:t>此外，</w:t>
      </w:r>
      <w:r w:rsidRPr="0097456A">
        <w:rPr>
          <w:lang w:val="fr-CH"/>
        </w:rPr>
        <w:t>似</w:t>
      </w:r>
      <w:r w:rsidRPr="0097456A">
        <w:rPr>
          <w:rFonts w:hint="eastAsia"/>
          <w:lang w:val="fr-CH"/>
        </w:rPr>
        <w:t>有</w:t>
      </w:r>
      <w:r w:rsidRPr="0097456A">
        <w:rPr>
          <w:lang w:val="fr-CH"/>
        </w:rPr>
        <w:t>必要进一步思考国家债务继承</w:t>
      </w:r>
      <w:r w:rsidRPr="0097456A">
        <w:rPr>
          <w:rFonts w:hint="eastAsia"/>
          <w:lang w:val="fr-CH"/>
        </w:rPr>
        <w:t>相关</w:t>
      </w:r>
      <w:r w:rsidRPr="0097456A">
        <w:rPr>
          <w:lang w:val="fr-CH"/>
        </w:rPr>
        <w:t>规则与国家责任方面的继承问题之间有多大可比性</w:t>
      </w:r>
      <w:r w:rsidRPr="0097456A">
        <w:rPr>
          <w:rFonts w:hint="eastAsia"/>
          <w:lang w:val="fr-CH"/>
        </w:rPr>
        <w:t>的问题</w:t>
      </w:r>
      <w:r w:rsidRPr="0097456A">
        <w:rPr>
          <w:lang w:val="fr-CH"/>
        </w:rPr>
        <w:t>。</w:t>
      </w:r>
      <w:r w:rsidRPr="0097456A">
        <w:rPr>
          <w:rFonts w:hint="eastAsia"/>
          <w:lang w:val="fr-CH"/>
        </w:rPr>
        <w:t>委员会迄今的工作中在一定程度上略为提及了上述可比之处。</w:t>
      </w:r>
      <w:r w:rsidRPr="0097456A">
        <w:rPr>
          <w:lang w:val="fr-CH"/>
        </w:rPr>
        <w:t>但</w:t>
      </w:r>
      <w:r w:rsidRPr="0097456A">
        <w:rPr>
          <w:rFonts w:hint="eastAsia"/>
          <w:lang w:val="fr-CH"/>
        </w:rPr>
        <w:t>是，还</w:t>
      </w:r>
      <w:r w:rsidRPr="0097456A">
        <w:rPr>
          <w:lang w:val="fr-CH"/>
        </w:rPr>
        <w:t>不清楚</w:t>
      </w:r>
      <w:r w:rsidRPr="0097456A">
        <w:rPr>
          <w:rFonts w:hint="eastAsia"/>
          <w:lang w:val="fr-CH"/>
        </w:rPr>
        <w:t>上述可比之处</w:t>
      </w:r>
      <w:r w:rsidRPr="0097456A">
        <w:rPr>
          <w:lang w:val="fr-CH"/>
        </w:rPr>
        <w:t>能在多大程度上为</w:t>
      </w:r>
      <w:r w:rsidRPr="0097456A">
        <w:rPr>
          <w:rFonts w:hint="eastAsia"/>
          <w:lang w:val="fr-CH"/>
        </w:rPr>
        <w:t>所提</w:t>
      </w:r>
      <w:r w:rsidRPr="0097456A">
        <w:rPr>
          <w:lang w:val="fr-CH"/>
        </w:rPr>
        <w:t>议</w:t>
      </w:r>
      <w:r w:rsidRPr="0097456A">
        <w:rPr>
          <w:rFonts w:hint="eastAsia"/>
          <w:lang w:val="fr-CH"/>
        </w:rPr>
        <w:t>的</w:t>
      </w:r>
      <w:r w:rsidRPr="0097456A">
        <w:rPr>
          <w:lang w:val="fr-CH"/>
        </w:rPr>
        <w:t>指南</w:t>
      </w:r>
      <w:r w:rsidRPr="0097456A">
        <w:rPr>
          <w:rFonts w:hint="eastAsia"/>
          <w:lang w:val="fr-CH"/>
        </w:rPr>
        <w:t>草案</w:t>
      </w:r>
      <w:r w:rsidRPr="0097456A">
        <w:rPr>
          <w:lang w:val="fr-CH"/>
        </w:rPr>
        <w:t>提供</w:t>
      </w:r>
      <w:r w:rsidRPr="0097456A">
        <w:rPr>
          <w:rFonts w:hint="eastAsia"/>
          <w:lang w:val="fr-CH"/>
        </w:rPr>
        <w:t>充分</w:t>
      </w:r>
      <w:r w:rsidRPr="0097456A">
        <w:rPr>
          <w:lang w:val="fr-CH"/>
        </w:rPr>
        <w:t>依据。</w:t>
      </w:r>
    </w:p>
    <w:p w14:paraId="66A5EE2B" w14:textId="77777777" w:rsidR="00E959EF" w:rsidRPr="0097456A" w:rsidRDefault="00E959EF" w:rsidP="00BF3B44">
      <w:pPr>
        <w:pStyle w:val="SingleTxtGC"/>
        <w:tabs>
          <w:tab w:val="clear" w:pos="1565"/>
          <w:tab w:val="clear" w:pos="1996"/>
          <w:tab w:val="clear" w:pos="2427"/>
        </w:tabs>
      </w:pPr>
      <w:r w:rsidRPr="0097456A">
        <w:t>316.</w:t>
      </w:r>
      <w:r w:rsidRPr="0097456A">
        <w:tab/>
      </w:r>
      <w:r w:rsidRPr="0097456A">
        <w:rPr>
          <w:lang w:val="fr-CH"/>
        </w:rPr>
        <w:t>似有必要对不当得利</w:t>
      </w:r>
      <w:r w:rsidRPr="0097456A">
        <w:rPr>
          <w:rFonts w:hint="eastAsia"/>
          <w:lang w:val="fr-CH"/>
        </w:rPr>
        <w:t>相关</w:t>
      </w:r>
      <w:r w:rsidRPr="0097456A">
        <w:rPr>
          <w:lang w:val="fr-CH"/>
        </w:rPr>
        <w:t>原则予以更多关注</w:t>
      </w:r>
      <w:r w:rsidRPr="0097456A">
        <w:rPr>
          <w:rFonts w:hint="eastAsia"/>
          <w:lang w:val="fr-CH"/>
        </w:rPr>
        <w:t>。</w:t>
      </w:r>
      <w:r w:rsidRPr="0097456A">
        <w:rPr>
          <w:lang w:val="fr-CH"/>
        </w:rPr>
        <w:t>在证明具体</w:t>
      </w:r>
      <w:r w:rsidRPr="0097456A">
        <w:rPr>
          <w:rFonts w:hint="eastAsia"/>
          <w:lang w:val="fr-CH"/>
        </w:rPr>
        <w:t>的</w:t>
      </w:r>
      <w:r w:rsidRPr="0097456A">
        <w:rPr>
          <w:lang w:val="fr-CH"/>
        </w:rPr>
        <w:t>指南</w:t>
      </w:r>
      <w:r w:rsidRPr="0097456A">
        <w:rPr>
          <w:rFonts w:hint="eastAsia"/>
          <w:lang w:val="fr-CH"/>
        </w:rPr>
        <w:t>草案合理时</w:t>
      </w:r>
      <w:r w:rsidRPr="0097456A">
        <w:rPr>
          <w:lang w:val="fr-CH"/>
        </w:rPr>
        <w:t>曾</w:t>
      </w:r>
      <w:r w:rsidRPr="0097456A">
        <w:rPr>
          <w:rFonts w:hint="eastAsia"/>
          <w:lang w:val="fr-CH"/>
        </w:rPr>
        <w:t>提及该原则</w:t>
      </w:r>
      <w:r w:rsidRPr="0097456A">
        <w:rPr>
          <w:lang w:val="fr-CH"/>
        </w:rPr>
        <w:t>，但</w:t>
      </w:r>
      <w:r w:rsidRPr="0097456A">
        <w:rPr>
          <w:rFonts w:hint="eastAsia"/>
          <w:lang w:val="fr-CH"/>
        </w:rPr>
        <w:t>该原则</w:t>
      </w:r>
      <w:r w:rsidRPr="0097456A">
        <w:rPr>
          <w:lang w:val="fr-CH"/>
        </w:rPr>
        <w:t>或许能在更广泛的</w:t>
      </w:r>
      <w:r w:rsidRPr="0097456A">
        <w:rPr>
          <w:rFonts w:hint="eastAsia"/>
          <w:lang w:val="fr-CH"/>
        </w:rPr>
        <w:t>概念</w:t>
      </w:r>
      <w:r w:rsidRPr="0097456A">
        <w:rPr>
          <w:lang w:val="fr-CH"/>
        </w:rPr>
        <w:t>意义上</w:t>
      </w:r>
      <w:r w:rsidRPr="0097456A">
        <w:rPr>
          <w:rFonts w:hint="eastAsia"/>
          <w:lang w:val="fr-CH"/>
        </w:rPr>
        <w:t>为</w:t>
      </w:r>
      <w:r w:rsidRPr="0097456A">
        <w:rPr>
          <w:lang w:val="fr-CH"/>
        </w:rPr>
        <w:t>目前拟订的指南</w:t>
      </w:r>
      <w:r w:rsidRPr="0097456A">
        <w:rPr>
          <w:rFonts w:hint="eastAsia"/>
          <w:lang w:val="fr-CH"/>
        </w:rPr>
        <w:t>草案提供根据</w:t>
      </w:r>
      <w:r w:rsidRPr="0097456A">
        <w:rPr>
          <w:lang w:val="fr-CH"/>
        </w:rPr>
        <w:t>。起草委员会暂时通过的</w:t>
      </w:r>
      <w:r w:rsidRPr="0097456A">
        <w:rPr>
          <w:rFonts w:hint="eastAsia"/>
          <w:lang w:val="fr-CH"/>
        </w:rPr>
        <w:t>一些</w:t>
      </w:r>
      <w:r w:rsidRPr="0097456A">
        <w:rPr>
          <w:lang w:val="fr-CH"/>
        </w:rPr>
        <w:t>指南草案似也</w:t>
      </w:r>
      <w:r w:rsidRPr="0097456A">
        <w:rPr>
          <w:rFonts w:hint="eastAsia"/>
          <w:lang w:val="fr-CH"/>
        </w:rPr>
        <w:t>有待</w:t>
      </w:r>
      <w:r w:rsidRPr="0097456A">
        <w:rPr>
          <w:lang w:val="fr-CH"/>
        </w:rPr>
        <w:t>进一步澄清和</w:t>
      </w:r>
      <w:r w:rsidRPr="0097456A">
        <w:rPr>
          <w:rFonts w:hint="eastAsia"/>
          <w:lang w:val="fr-CH"/>
        </w:rPr>
        <w:t>统一</w:t>
      </w:r>
      <w:r w:rsidRPr="0097456A">
        <w:rPr>
          <w:lang w:val="fr-CH"/>
        </w:rPr>
        <w:t>。</w:t>
      </w:r>
    </w:p>
    <w:p w14:paraId="06AEE1AF" w14:textId="77777777" w:rsidR="00E959EF" w:rsidRPr="0097456A" w:rsidRDefault="00E959EF" w:rsidP="00BF3B44">
      <w:pPr>
        <w:pStyle w:val="SingleTxtGC"/>
        <w:tabs>
          <w:tab w:val="clear" w:pos="1565"/>
          <w:tab w:val="clear" w:pos="1996"/>
          <w:tab w:val="clear" w:pos="2427"/>
        </w:tabs>
      </w:pPr>
      <w:r w:rsidRPr="0097456A">
        <w:t>317.</w:t>
      </w:r>
      <w:r w:rsidRPr="0097456A">
        <w:tab/>
      </w:r>
      <w:r w:rsidRPr="0097456A">
        <w:rPr>
          <w:lang w:val="fr-CH"/>
        </w:rPr>
        <w:t>最后，有关委员认为有必要进一步</w:t>
      </w:r>
      <w:r w:rsidRPr="0097456A">
        <w:rPr>
          <w:rFonts w:hint="eastAsia"/>
          <w:lang w:val="fr-CH"/>
        </w:rPr>
        <w:t>思考</w:t>
      </w:r>
      <w:r w:rsidRPr="0097456A">
        <w:rPr>
          <w:lang w:val="fr-CH"/>
        </w:rPr>
        <w:t>委员会的工作成果，特别是</w:t>
      </w:r>
      <w:r w:rsidRPr="0097456A">
        <w:rPr>
          <w:rFonts w:hint="eastAsia"/>
          <w:lang w:val="fr-CH"/>
        </w:rPr>
        <w:t>思考</w:t>
      </w:r>
      <w:r w:rsidRPr="0097456A">
        <w:rPr>
          <w:lang w:val="fr-CH"/>
        </w:rPr>
        <w:t>委员会是否可能选择</w:t>
      </w:r>
      <w:r w:rsidRPr="0097456A">
        <w:rPr>
          <w:rFonts w:hint="eastAsia"/>
          <w:lang w:val="fr-CH"/>
        </w:rPr>
        <w:t>就该专题编写</w:t>
      </w:r>
      <w:r w:rsidRPr="0097456A">
        <w:rPr>
          <w:lang w:val="fr-CH"/>
        </w:rPr>
        <w:t>一份最后报告。</w:t>
      </w:r>
    </w:p>
    <w:p w14:paraId="7E14A5ED" w14:textId="77777777" w:rsidR="00E959EF" w:rsidRPr="0097456A" w:rsidRDefault="00E959EF" w:rsidP="00BF3B44">
      <w:pPr>
        <w:pStyle w:val="SingleTxtGC"/>
        <w:tabs>
          <w:tab w:val="clear" w:pos="1565"/>
          <w:tab w:val="clear" w:pos="1996"/>
          <w:tab w:val="clear" w:pos="2427"/>
        </w:tabs>
      </w:pPr>
      <w:r w:rsidRPr="0097456A">
        <w:t>318.</w:t>
      </w:r>
      <w:r w:rsidRPr="0097456A">
        <w:tab/>
      </w:r>
      <w:r w:rsidRPr="0097456A">
        <w:rPr>
          <w:lang w:val="fr-CH"/>
        </w:rPr>
        <w:t>根据委员会第七十四届会议通过的建议，工作组主席在有关委员的协助下编写了一份工作文件。其中载有迄今为止</w:t>
      </w:r>
      <w:r w:rsidRPr="0097456A">
        <w:rPr>
          <w:rFonts w:hint="eastAsia"/>
          <w:lang w:val="fr-CH"/>
        </w:rPr>
        <w:t>该</w:t>
      </w:r>
      <w:r w:rsidRPr="0097456A">
        <w:rPr>
          <w:lang w:val="fr-CH"/>
        </w:rPr>
        <w:t>专题</w:t>
      </w:r>
      <w:r w:rsidRPr="0097456A">
        <w:rPr>
          <w:rFonts w:hint="eastAsia"/>
          <w:lang w:val="fr-CH"/>
        </w:rPr>
        <w:t>相关</w:t>
      </w:r>
      <w:r w:rsidRPr="0097456A">
        <w:rPr>
          <w:lang w:val="fr-CH"/>
        </w:rPr>
        <w:t>工作的程序性</w:t>
      </w:r>
      <w:r w:rsidRPr="0097456A">
        <w:rPr>
          <w:rFonts w:hint="eastAsia"/>
          <w:lang w:val="fr-CH"/>
        </w:rPr>
        <w:t>概况和</w:t>
      </w:r>
      <w:r w:rsidRPr="0097456A">
        <w:rPr>
          <w:lang w:val="fr-CH"/>
        </w:rPr>
        <w:t>闭会期间会议上确定的有待工作组处理的问题纲要，</w:t>
      </w:r>
      <w:r w:rsidRPr="0097456A">
        <w:rPr>
          <w:rFonts w:hint="eastAsia"/>
          <w:lang w:val="fr-CH"/>
        </w:rPr>
        <w:t>并指出</w:t>
      </w:r>
      <w:r w:rsidRPr="0097456A">
        <w:rPr>
          <w:lang w:val="fr-CH"/>
        </w:rPr>
        <w:t>了委员会今后</w:t>
      </w:r>
      <w:r w:rsidRPr="0097456A">
        <w:rPr>
          <w:rFonts w:hint="eastAsia"/>
          <w:lang w:val="fr-CH"/>
        </w:rPr>
        <w:t>的该</w:t>
      </w:r>
      <w:r w:rsidRPr="0097456A">
        <w:rPr>
          <w:lang w:val="fr-CH"/>
        </w:rPr>
        <w:t>专题</w:t>
      </w:r>
      <w:r w:rsidRPr="0097456A">
        <w:rPr>
          <w:rFonts w:hint="eastAsia"/>
          <w:lang w:val="fr-CH"/>
        </w:rPr>
        <w:t>相关</w:t>
      </w:r>
      <w:r w:rsidRPr="0097456A">
        <w:rPr>
          <w:lang w:val="fr-CH"/>
        </w:rPr>
        <w:t>工作可</w:t>
      </w:r>
      <w:r w:rsidRPr="0097456A">
        <w:rPr>
          <w:rFonts w:hint="eastAsia"/>
          <w:lang w:val="fr-CH"/>
        </w:rPr>
        <w:t>以采取</w:t>
      </w:r>
      <w:r w:rsidRPr="0097456A">
        <w:rPr>
          <w:lang w:val="fr-CH"/>
        </w:rPr>
        <w:t>的</w:t>
      </w:r>
      <w:r w:rsidRPr="0097456A">
        <w:rPr>
          <w:rFonts w:hint="eastAsia"/>
          <w:lang w:val="fr-CH"/>
        </w:rPr>
        <w:t>选择方案</w:t>
      </w:r>
      <w:r w:rsidRPr="0097456A">
        <w:rPr>
          <w:lang w:val="fr-CH"/>
        </w:rPr>
        <w:t>。</w:t>
      </w:r>
    </w:p>
    <w:p w14:paraId="792E6D81" w14:textId="77777777" w:rsidR="00E959EF" w:rsidRPr="0097456A" w:rsidRDefault="00E959EF" w:rsidP="0015573E">
      <w:pPr>
        <w:pStyle w:val="H23GC"/>
      </w:pPr>
      <w:r w:rsidRPr="0097456A">
        <w:tab/>
      </w:r>
      <w:bookmarkStart w:id="172" w:name="_Toc176438426"/>
      <w:r w:rsidRPr="0097456A">
        <w:t>2.</w:t>
      </w:r>
      <w:r w:rsidRPr="0097456A">
        <w:tab/>
      </w:r>
      <w:r w:rsidRPr="0097456A">
        <w:rPr>
          <w:lang w:val="fr-CH"/>
        </w:rPr>
        <w:t>本届会议上开展的工作</w:t>
      </w:r>
      <w:bookmarkEnd w:id="172"/>
    </w:p>
    <w:p w14:paraId="052BEA2C" w14:textId="77777777" w:rsidR="00E959EF" w:rsidRPr="0097456A" w:rsidRDefault="00E959EF" w:rsidP="00BF3B44">
      <w:pPr>
        <w:pStyle w:val="SingleTxtGC"/>
        <w:tabs>
          <w:tab w:val="clear" w:pos="1565"/>
          <w:tab w:val="clear" w:pos="1996"/>
          <w:tab w:val="clear" w:pos="2427"/>
        </w:tabs>
      </w:pPr>
      <w:r w:rsidRPr="0097456A">
        <w:t>319.</w:t>
      </w:r>
      <w:r w:rsidRPr="0097456A">
        <w:tab/>
      </w:r>
      <w:r w:rsidRPr="0097456A">
        <w:rPr>
          <w:lang w:val="fr-CH"/>
        </w:rPr>
        <w:t>在</w:t>
      </w:r>
      <w:r w:rsidRPr="0097456A">
        <w:rPr>
          <w:lang w:val="fr-CH"/>
        </w:rPr>
        <w:t>2024</w:t>
      </w:r>
      <w:r w:rsidRPr="0097456A">
        <w:rPr>
          <w:lang w:val="fr-CH"/>
        </w:rPr>
        <w:t>年</w:t>
      </w:r>
      <w:r w:rsidRPr="0097456A">
        <w:rPr>
          <w:lang w:val="fr-CH"/>
        </w:rPr>
        <w:t>4</w:t>
      </w:r>
      <w:r w:rsidRPr="0097456A">
        <w:rPr>
          <w:lang w:val="fr-CH"/>
        </w:rPr>
        <w:t>月</w:t>
      </w:r>
      <w:r w:rsidRPr="0097456A">
        <w:rPr>
          <w:lang w:val="fr-CH"/>
        </w:rPr>
        <w:t>29</w:t>
      </w:r>
      <w:r w:rsidRPr="0097456A">
        <w:rPr>
          <w:lang w:val="fr-CH"/>
        </w:rPr>
        <w:t>日举行的第</w:t>
      </w:r>
      <w:r w:rsidRPr="0097456A">
        <w:rPr>
          <w:lang w:val="fr-CH"/>
        </w:rPr>
        <w:t>3658</w:t>
      </w:r>
      <w:r w:rsidRPr="0097456A">
        <w:rPr>
          <w:lang w:val="fr-CH"/>
        </w:rPr>
        <w:t>次会议上，</w:t>
      </w:r>
      <w:r w:rsidRPr="0097456A">
        <w:rPr>
          <w:rFonts w:hint="eastAsia"/>
          <w:lang w:val="fr-CH"/>
        </w:rPr>
        <w:t>再次召集了</w:t>
      </w:r>
      <w:r w:rsidRPr="0097456A">
        <w:rPr>
          <w:lang w:val="fr-CH"/>
        </w:rPr>
        <w:t>国家责任方面的国家继承</w:t>
      </w:r>
      <w:r w:rsidRPr="0097456A">
        <w:rPr>
          <w:rFonts w:hint="eastAsia"/>
          <w:lang w:val="fr-CH"/>
        </w:rPr>
        <w:t>问题</w:t>
      </w:r>
      <w:r w:rsidRPr="0097456A">
        <w:rPr>
          <w:lang w:val="fr-CH"/>
        </w:rPr>
        <w:t>工作组。工作组在委员会本届会议期间举行了两次会议，分别为</w:t>
      </w:r>
      <w:r w:rsidRPr="0097456A">
        <w:rPr>
          <w:lang w:val="fr-CH"/>
        </w:rPr>
        <w:t>2024</w:t>
      </w:r>
      <w:r w:rsidRPr="0097456A">
        <w:rPr>
          <w:lang w:val="fr-CH"/>
        </w:rPr>
        <w:t>年</w:t>
      </w:r>
      <w:r w:rsidRPr="0097456A">
        <w:rPr>
          <w:lang w:val="fr-CH"/>
        </w:rPr>
        <w:t>5</w:t>
      </w:r>
      <w:r w:rsidRPr="0097456A">
        <w:rPr>
          <w:lang w:val="fr-CH"/>
        </w:rPr>
        <w:t>月</w:t>
      </w:r>
      <w:r w:rsidRPr="0097456A">
        <w:rPr>
          <w:lang w:val="fr-CH"/>
        </w:rPr>
        <w:t>20</w:t>
      </w:r>
      <w:r w:rsidRPr="0097456A">
        <w:rPr>
          <w:lang w:val="fr-CH"/>
        </w:rPr>
        <w:t>日和</w:t>
      </w:r>
      <w:r w:rsidRPr="0097456A">
        <w:rPr>
          <w:lang w:val="fr-CH"/>
        </w:rPr>
        <w:t>2024</w:t>
      </w:r>
      <w:r w:rsidRPr="0097456A">
        <w:rPr>
          <w:lang w:val="fr-CH"/>
        </w:rPr>
        <w:t>年</w:t>
      </w:r>
      <w:r w:rsidRPr="0097456A">
        <w:rPr>
          <w:lang w:val="fr-CH"/>
        </w:rPr>
        <w:t>7</w:t>
      </w:r>
      <w:r w:rsidRPr="0097456A">
        <w:rPr>
          <w:lang w:val="fr-CH"/>
        </w:rPr>
        <w:t>月</w:t>
      </w:r>
      <w:r w:rsidRPr="0097456A">
        <w:rPr>
          <w:lang w:val="fr-CH"/>
        </w:rPr>
        <w:t>8</w:t>
      </w:r>
      <w:r w:rsidRPr="0097456A">
        <w:rPr>
          <w:lang w:val="fr-CH"/>
        </w:rPr>
        <w:t>日。工作组收到了工作组主席编写的工作文件。工作组</w:t>
      </w:r>
      <w:r w:rsidRPr="0097456A">
        <w:rPr>
          <w:rFonts w:hint="eastAsia"/>
          <w:lang w:val="fr-CH"/>
        </w:rPr>
        <w:t>在</w:t>
      </w:r>
      <w:r w:rsidRPr="0097456A">
        <w:rPr>
          <w:lang w:val="fr-CH"/>
        </w:rPr>
        <w:t>第二次会议</w:t>
      </w:r>
      <w:r w:rsidRPr="0097456A">
        <w:rPr>
          <w:rFonts w:hint="eastAsia"/>
          <w:lang w:val="fr-CH"/>
        </w:rPr>
        <w:t>上</w:t>
      </w:r>
      <w:r w:rsidRPr="0097456A">
        <w:rPr>
          <w:lang w:val="fr-CH"/>
        </w:rPr>
        <w:t>审议并</w:t>
      </w:r>
      <w:r w:rsidRPr="0097456A">
        <w:rPr>
          <w:rFonts w:hint="eastAsia"/>
          <w:lang w:val="fr-CH"/>
        </w:rPr>
        <w:t>批准</w:t>
      </w:r>
      <w:r w:rsidRPr="0097456A">
        <w:rPr>
          <w:lang w:val="fr-CH"/>
        </w:rPr>
        <w:t>了其报告。</w:t>
      </w:r>
    </w:p>
    <w:p w14:paraId="00C35AA7" w14:textId="77777777" w:rsidR="00E959EF" w:rsidRPr="0097456A" w:rsidRDefault="00E959EF" w:rsidP="0015573E">
      <w:pPr>
        <w:pStyle w:val="H23GC"/>
      </w:pPr>
      <w:r w:rsidRPr="0097456A">
        <w:tab/>
      </w:r>
      <w:bookmarkStart w:id="173" w:name="_Toc176438427"/>
      <w:r w:rsidRPr="0097456A">
        <w:t>(a)</w:t>
      </w:r>
      <w:r w:rsidRPr="0097456A">
        <w:tab/>
      </w:r>
      <w:r w:rsidRPr="0097456A">
        <w:rPr>
          <w:rFonts w:hint="eastAsia"/>
        </w:rPr>
        <w:t>工作组内的讨论</w:t>
      </w:r>
      <w:bookmarkEnd w:id="173"/>
    </w:p>
    <w:p w14:paraId="617962C7" w14:textId="77777777" w:rsidR="00E959EF" w:rsidRPr="0097456A" w:rsidRDefault="00E959EF" w:rsidP="00BF3B44">
      <w:pPr>
        <w:pStyle w:val="SingleTxtGC"/>
        <w:tabs>
          <w:tab w:val="clear" w:pos="1565"/>
          <w:tab w:val="clear" w:pos="1996"/>
          <w:tab w:val="clear" w:pos="2427"/>
        </w:tabs>
      </w:pPr>
      <w:r w:rsidRPr="0097456A">
        <w:t>320.</w:t>
      </w:r>
      <w:r w:rsidRPr="0097456A">
        <w:tab/>
      </w:r>
      <w:r w:rsidRPr="0097456A">
        <w:rPr>
          <w:lang w:val="fr-CH"/>
        </w:rPr>
        <w:t>在工作组第一次会议上，工作组成员向主席表达了谢意，感谢他领导闭会期间工作</w:t>
      </w:r>
      <w:r w:rsidRPr="0097456A">
        <w:rPr>
          <w:rFonts w:hint="eastAsia"/>
          <w:lang w:val="fr-CH"/>
        </w:rPr>
        <w:t>并</w:t>
      </w:r>
      <w:r w:rsidRPr="0097456A">
        <w:rPr>
          <w:lang w:val="fr-CH"/>
        </w:rPr>
        <w:t>在此基础上编写</w:t>
      </w:r>
      <w:r w:rsidRPr="0097456A">
        <w:rPr>
          <w:rFonts w:hint="eastAsia"/>
          <w:lang w:val="fr-CH"/>
        </w:rPr>
        <w:t>了</w:t>
      </w:r>
      <w:r w:rsidRPr="0097456A">
        <w:rPr>
          <w:lang w:val="fr-CH"/>
        </w:rPr>
        <w:t>工作文件。他们还感谢</w:t>
      </w:r>
      <w:r w:rsidRPr="0097456A">
        <w:rPr>
          <w:rFonts w:hint="eastAsia"/>
          <w:lang w:val="fr-CH"/>
        </w:rPr>
        <w:t>参与上述</w:t>
      </w:r>
      <w:r w:rsidRPr="0097456A">
        <w:rPr>
          <w:lang w:val="fr-CH"/>
        </w:rPr>
        <w:t>工作的委员会委员，特别是感谢帕特尔先生</w:t>
      </w:r>
      <w:r w:rsidRPr="0097456A">
        <w:rPr>
          <w:rFonts w:hint="eastAsia"/>
          <w:lang w:val="fr-CH"/>
        </w:rPr>
        <w:t>为</w:t>
      </w:r>
      <w:r w:rsidRPr="0097456A">
        <w:rPr>
          <w:lang w:val="fr-CH"/>
        </w:rPr>
        <w:t>工作文件作出的</w:t>
      </w:r>
      <w:r w:rsidRPr="0097456A">
        <w:rPr>
          <w:rFonts w:hint="eastAsia"/>
          <w:lang w:val="fr-CH"/>
        </w:rPr>
        <w:t>大量</w:t>
      </w:r>
      <w:r w:rsidRPr="0097456A">
        <w:rPr>
          <w:lang w:val="fr-CH"/>
        </w:rPr>
        <w:t>贡献。</w:t>
      </w:r>
    </w:p>
    <w:p w14:paraId="08CF4949" w14:textId="77777777" w:rsidR="00E959EF" w:rsidRPr="0097456A" w:rsidRDefault="00E959EF" w:rsidP="00BF3B44">
      <w:pPr>
        <w:pStyle w:val="SingleTxtGC"/>
        <w:tabs>
          <w:tab w:val="clear" w:pos="1565"/>
          <w:tab w:val="clear" w:pos="1996"/>
          <w:tab w:val="clear" w:pos="2427"/>
        </w:tabs>
      </w:pPr>
      <w:r w:rsidRPr="0097456A">
        <w:t>321.</w:t>
      </w:r>
      <w:r w:rsidRPr="0097456A">
        <w:tab/>
      </w:r>
      <w:r w:rsidRPr="0097456A">
        <w:rPr>
          <w:lang w:val="fr-CH"/>
        </w:rPr>
        <w:t>工作组讨论了委员会</w:t>
      </w:r>
      <w:r w:rsidRPr="0097456A">
        <w:rPr>
          <w:rFonts w:hint="eastAsia"/>
          <w:lang w:val="fr-CH"/>
        </w:rPr>
        <w:t>若</w:t>
      </w:r>
      <w:r w:rsidRPr="0097456A">
        <w:rPr>
          <w:lang w:val="fr-CH"/>
        </w:rPr>
        <w:t>进一步审议</w:t>
      </w:r>
      <w:r w:rsidRPr="0097456A">
        <w:rPr>
          <w:rFonts w:hint="eastAsia"/>
          <w:lang w:val="fr-CH"/>
        </w:rPr>
        <w:t>该</w:t>
      </w:r>
      <w:r w:rsidRPr="0097456A">
        <w:rPr>
          <w:lang w:val="fr-CH"/>
        </w:rPr>
        <w:t>专题将面临的困难，特别是工作文件中</w:t>
      </w:r>
      <w:r w:rsidRPr="0097456A">
        <w:rPr>
          <w:rFonts w:hint="eastAsia"/>
          <w:lang w:val="fr-CH"/>
        </w:rPr>
        <w:t>所</w:t>
      </w:r>
      <w:r w:rsidRPr="0097456A">
        <w:rPr>
          <w:lang w:val="fr-CH"/>
        </w:rPr>
        <w:t>指出的困难。</w:t>
      </w:r>
      <w:r w:rsidRPr="0097456A">
        <w:rPr>
          <w:rFonts w:hint="eastAsia"/>
          <w:lang w:val="fr-CH"/>
        </w:rPr>
        <w:t>工作组</w:t>
      </w:r>
      <w:r w:rsidRPr="0097456A">
        <w:rPr>
          <w:lang w:val="fr-CH"/>
        </w:rPr>
        <w:t>成员</w:t>
      </w:r>
      <w:r w:rsidRPr="0097456A">
        <w:rPr>
          <w:rFonts w:hint="eastAsia"/>
          <w:lang w:val="fr-CH"/>
        </w:rPr>
        <w:t>着重</w:t>
      </w:r>
      <w:r w:rsidRPr="0097456A">
        <w:rPr>
          <w:lang w:val="fr-CH"/>
        </w:rPr>
        <w:t>指出了</w:t>
      </w:r>
      <w:r w:rsidRPr="0097456A">
        <w:rPr>
          <w:rFonts w:hint="eastAsia"/>
          <w:lang w:val="fr-CH"/>
        </w:rPr>
        <w:t>该</w:t>
      </w:r>
      <w:r w:rsidRPr="0097456A">
        <w:rPr>
          <w:lang w:val="fr-CH"/>
        </w:rPr>
        <w:t>专题的总体复杂性和敏感性。许多成员回顾指出，缺乏与</w:t>
      </w:r>
      <w:r w:rsidRPr="0097456A">
        <w:rPr>
          <w:rFonts w:hint="eastAsia"/>
          <w:lang w:val="fr-CH"/>
        </w:rPr>
        <w:t>该</w:t>
      </w:r>
      <w:r w:rsidRPr="0097456A">
        <w:rPr>
          <w:lang w:val="fr-CH"/>
        </w:rPr>
        <w:t>专题有关的国家实践，</w:t>
      </w:r>
      <w:r w:rsidRPr="0097456A">
        <w:rPr>
          <w:rFonts w:hint="eastAsia"/>
          <w:lang w:val="fr-CH"/>
        </w:rPr>
        <w:t>对于识别</w:t>
      </w:r>
      <w:r w:rsidRPr="0097456A">
        <w:rPr>
          <w:lang w:val="fr-CH"/>
        </w:rPr>
        <w:t>习惯国际法规则</w:t>
      </w:r>
      <w:r w:rsidRPr="0097456A">
        <w:rPr>
          <w:rFonts w:hint="eastAsia"/>
          <w:lang w:val="fr-CH"/>
        </w:rPr>
        <w:t>造成了阻碍</w:t>
      </w:r>
      <w:r w:rsidRPr="0097456A">
        <w:rPr>
          <w:lang w:val="fr-CH"/>
        </w:rPr>
        <w:t>。若干成员</w:t>
      </w:r>
      <w:r w:rsidRPr="0097456A">
        <w:rPr>
          <w:rFonts w:hint="eastAsia"/>
          <w:lang w:val="fr-CH"/>
        </w:rPr>
        <w:t>指出</w:t>
      </w:r>
      <w:r w:rsidRPr="0097456A">
        <w:rPr>
          <w:lang w:val="fr-CH"/>
        </w:rPr>
        <w:t>，已经</w:t>
      </w:r>
      <w:r w:rsidRPr="0097456A">
        <w:rPr>
          <w:rFonts w:hint="eastAsia"/>
          <w:lang w:val="fr-CH"/>
        </w:rPr>
        <w:t>发现</w:t>
      </w:r>
      <w:r w:rsidRPr="0097456A">
        <w:rPr>
          <w:lang w:val="fr-CH"/>
        </w:rPr>
        <w:t>的</w:t>
      </w:r>
      <w:r w:rsidRPr="0097456A">
        <w:rPr>
          <w:rFonts w:hint="eastAsia"/>
          <w:lang w:val="fr-CH"/>
        </w:rPr>
        <w:t>此类</w:t>
      </w:r>
      <w:r w:rsidRPr="0097456A">
        <w:rPr>
          <w:lang w:val="fr-CH"/>
        </w:rPr>
        <w:t>国家实践并不一致</w:t>
      </w:r>
      <w:r w:rsidRPr="0097456A">
        <w:rPr>
          <w:rFonts w:hint="eastAsia"/>
          <w:lang w:val="fr-CH"/>
        </w:rPr>
        <w:t>。</w:t>
      </w:r>
      <w:r w:rsidRPr="0097456A">
        <w:rPr>
          <w:lang w:val="fr-CH"/>
        </w:rPr>
        <w:t>有几</w:t>
      </w:r>
      <w:r w:rsidRPr="0097456A">
        <w:rPr>
          <w:rFonts w:hint="eastAsia"/>
          <w:lang w:val="fr-CH"/>
        </w:rPr>
        <w:t>位</w:t>
      </w:r>
      <w:r w:rsidRPr="0097456A">
        <w:rPr>
          <w:lang w:val="fr-CH"/>
        </w:rPr>
        <w:t>成员指出，</w:t>
      </w:r>
      <w:r w:rsidRPr="0097456A">
        <w:rPr>
          <w:rFonts w:hint="eastAsia"/>
          <w:lang w:val="fr-CH"/>
        </w:rPr>
        <w:t>世界多个地区的实践，尤其是非洲国家和亚洲国家的实践，</w:t>
      </w:r>
      <w:r w:rsidRPr="0097456A">
        <w:rPr>
          <w:lang w:val="fr-CH"/>
        </w:rPr>
        <w:t>尚未</w:t>
      </w:r>
      <w:r w:rsidRPr="0097456A">
        <w:rPr>
          <w:rFonts w:hint="eastAsia"/>
          <w:lang w:val="fr-CH"/>
        </w:rPr>
        <w:t>得到</w:t>
      </w:r>
      <w:r w:rsidRPr="0097456A">
        <w:rPr>
          <w:lang w:val="fr-CH"/>
        </w:rPr>
        <w:t>充分</w:t>
      </w:r>
      <w:r w:rsidRPr="0097456A">
        <w:rPr>
          <w:rFonts w:hint="eastAsia"/>
          <w:lang w:val="fr-CH"/>
        </w:rPr>
        <w:t>的</w:t>
      </w:r>
      <w:r w:rsidRPr="0097456A">
        <w:rPr>
          <w:lang w:val="fr-CH"/>
        </w:rPr>
        <w:t>反映。</w:t>
      </w:r>
      <w:r w:rsidRPr="0097456A">
        <w:rPr>
          <w:rFonts w:hint="eastAsia"/>
          <w:lang w:val="fr-CH"/>
        </w:rPr>
        <w:t>此外，有成员</w:t>
      </w:r>
      <w:r w:rsidRPr="0097456A">
        <w:rPr>
          <w:lang w:val="fr-CH"/>
        </w:rPr>
        <w:t>回顾指出，</w:t>
      </w:r>
      <w:r w:rsidRPr="0097456A">
        <w:rPr>
          <w:rFonts w:hint="eastAsia"/>
          <w:lang w:val="fr-CH"/>
        </w:rPr>
        <w:t>已发现的国家实践，其形式大多是</w:t>
      </w:r>
      <w:r w:rsidRPr="0097456A">
        <w:rPr>
          <w:lang w:val="fr-CH"/>
        </w:rPr>
        <w:t>有关国家之间的条约</w:t>
      </w:r>
      <w:r w:rsidRPr="0097456A">
        <w:rPr>
          <w:rFonts w:hint="eastAsia"/>
          <w:lang w:val="fr-CH"/>
        </w:rPr>
        <w:t>。</w:t>
      </w:r>
      <w:r w:rsidRPr="0097456A">
        <w:rPr>
          <w:lang w:val="fr-CH"/>
        </w:rPr>
        <w:t>有数</w:t>
      </w:r>
      <w:r w:rsidRPr="0097456A">
        <w:rPr>
          <w:rFonts w:hint="eastAsia"/>
          <w:lang w:val="fr-CH"/>
        </w:rPr>
        <w:t>位</w:t>
      </w:r>
      <w:r w:rsidRPr="0097456A">
        <w:rPr>
          <w:lang w:val="fr-CH"/>
        </w:rPr>
        <w:t>成员</w:t>
      </w:r>
      <w:r w:rsidRPr="0097456A">
        <w:rPr>
          <w:rFonts w:hint="eastAsia"/>
          <w:lang w:val="fr-CH"/>
        </w:rPr>
        <w:t>指出，难以在此类</w:t>
      </w:r>
      <w:r w:rsidRPr="0097456A">
        <w:rPr>
          <w:lang w:val="fr-CH"/>
        </w:rPr>
        <w:t>实践与习惯国际法规则之间</w:t>
      </w:r>
      <w:r w:rsidRPr="0097456A">
        <w:rPr>
          <w:rFonts w:hint="eastAsia"/>
          <w:lang w:val="fr-CH"/>
        </w:rPr>
        <w:t>建立关联</w:t>
      </w:r>
      <w:r w:rsidRPr="0097456A">
        <w:rPr>
          <w:lang w:val="fr-CH"/>
        </w:rPr>
        <w:t>。几</w:t>
      </w:r>
      <w:r w:rsidRPr="0097456A">
        <w:rPr>
          <w:rFonts w:hint="eastAsia"/>
          <w:lang w:val="fr-CH"/>
        </w:rPr>
        <w:t>位</w:t>
      </w:r>
      <w:r w:rsidRPr="0097456A">
        <w:rPr>
          <w:lang w:val="fr-CH"/>
        </w:rPr>
        <w:t>成员</w:t>
      </w:r>
      <w:r w:rsidRPr="0097456A">
        <w:rPr>
          <w:rFonts w:hint="eastAsia"/>
          <w:lang w:val="fr-CH"/>
        </w:rPr>
        <w:t>指出</w:t>
      </w:r>
      <w:r w:rsidRPr="0097456A">
        <w:rPr>
          <w:lang w:val="fr-CH"/>
        </w:rPr>
        <w:t>，继续</w:t>
      </w:r>
      <w:r w:rsidRPr="0097456A">
        <w:rPr>
          <w:rFonts w:hint="eastAsia"/>
          <w:lang w:val="fr-CH"/>
        </w:rPr>
        <w:t>对该</w:t>
      </w:r>
      <w:r w:rsidRPr="0097456A">
        <w:rPr>
          <w:lang w:val="fr-CH"/>
        </w:rPr>
        <w:t>专题</w:t>
      </w:r>
      <w:r w:rsidRPr="0097456A">
        <w:rPr>
          <w:rFonts w:hint="eastAsia"/>
          <w:lang w:val="fr-CH"/>
        </w:rPr>
        <w:t>进行</w:t>
      </w:r>
      <w:r w:rsidRPr="0097456A">
        <w:rPr>
          <w:lang w:val="fr-CH"/>
        </w:rPr>
        <w:t>研究</w:t>
      </w:r>
      <w:r w:rsidRPr="0097456A">
        <w:rPr>
          <w:rFonts w:hint="eastAsia"/>
          <w:lang w:val="fr-CH"/>
        </w:rPr>
        <w:t>，</w:t>
      </w:r>
      <w:r w:rsidRPr="0097456A">
        <w:rPr>
          <w:lang w:val="fr-CH"/>
        </w:rPr>
        <w:t>将</w:t>
      </w:r>
      <w:r w:rsidRPr="0097456A">
        <w:rPr>
          <w:rFonts w:hint="eastAsia"/>
          <w:lang w:val="fr-CH"/>
        </w:rPr>
        <w:t>有赖于全面考虑</w:t>
      </w:r>
      <w:r w:rsidRPr="0097456A">
        <w:rPr>
          <w:lang w:val="fr-CH"/>
        </w:rPr>
        <w:t>尽可能广泛的国家实践。</w:t>
      </w:r>
    </w:p>
    <w:p w14:paraId="133B1E0F" w14:textId="77777777" w:rsidR="00E959EF" w:rsidRPr="0097456A" w:rsidRDefault="00E959EF" w:rsidP="00BF3B44">
      <w:pPr>
        <w:pStyle w:val="SingleTxtGC"/>
        <w:tabs>
          <w:tab w:val="clear" w:pos="1565"/>
          <w:tab w:val="clear" w:pos="1996"/>
          <w:tab w:val="clear" w:pos="2427"/>
        </w:tabs>
      </w:pPr>
      <w:r w:rsidRPr="0097456A">
        <w:t>322.</w:t>
      </w:r>
      <w:r w:rsidRPr="0097456A">
        <w:tab/>
      </w:r>
      <w:r w:rsidRPr="0097456A">
        <w:rPr>
          <w:rFonts w:hint="eastAsia"/>
        </w:rPr>
        <w:t>工作组</w:t>
      </w:r>
      <w:r w:rsidRPr="0097456A">
        <w:rPr>
          <w:lang w:val="fr-CH"/>
        </w:rPr>
        <w:t>成员们还回顾了委员会</w:t>
      </w:r>
      <w:r w:rsidRPr="0097456A">
        <w:rPr>
          <w:rFonts w:hint="eastAsia"/>
          <w:lang w:val="fr-CH"/>
        </w:rPr>
        <w:t>尚未</w:t>
      </w:r>
      <w:r w:rsidRPr="0097456A">
        <w:rPr>
          <w:lang w:val="fr-CH"/>
        </w:rPr>
        <w:t>充分处理的</w:t>
      </w:r>
      <w:r w:rsidRPr="0097456A">
        <w:rPr>
          <w:rFonts w:hint="eastAsia"/>
          <w:lang w:val="fr-CH"/>
        </w:rPr>
        <w:t>该</w:t>
      </w:r>
      <w:r w:rsidRPr="0097456A">
        <w:rPr>
          <w:lang w:val="fr-CH"/>
        </w:rPr>
        <w:t>专题</w:t>
      </w:r>
      <w:r w:rsidRPr="0097456A">
        <w:rPr>
          <w:rFonts w:hint="eastAsia"/>
          <w:lang w:val="fr-CH"/>
        </w:rPr>
        <w:t>有待处理的</w:t>
      </w:r>
      <w:r w:rsidRPr="0097456A">
        <w:rPr>
          <w:lang w:val="fr-CH"/>
        </w:rPr>
        <w:t>若干实质性</w:t>
      </w:r>
      <w:r w:rsidRPr="0097456A">
        <w:rPr>
          <w:rFonts w:hint="eastAsia"/>
          <w:lang w:val="fr-CH"/>
        </w:rPr>
        <w:t>问题</w:t>
      </w:r>
      <w:r w:rsidRPr="0097456A">
        <w:rPr>
          <w:lang w:val="fr-CH"/>
        </w:rPr>
        <w:t>。</w:t>
      </w:r>
      <w:r w:rsidRPr="0097456A">
        <w:rPr>
          <w:rFonts w:hint="eastAsia"/>
          <w:lang w:val="fr-CH"/>
        </w:rPr>
        <w:t>其中</w:t>
      </w:r>
      <w:r w:rsidRPr="0097456A">
        <w:rPr>
          <w:lang w:val="fr-CH"/>
        </w:rPr>
        <w:t>包括以下问题：在发生国家继承时，转移的是责任，还是责任</w:t>
      </w:r>
      <w:r w:rsidRPr="0097456A">
        <w:rPr>
          <w:rFonts w:hint="eastAsia"/>
          <w:lang w:val="fr-CH"/>
        </w:rPr>
        <w:t>所</w:t>
      </w:r>
      <w:r w:rsidRPr="0097456A">
        <w:rPr>
          <w:lang w:val="fr-CH"/>
        </w:rPr>
        <w:t>产生的权利和义务；与国家债务继承情况</w:t>
      </w:r>
      <w:r w:rsidRPr="0097456A">
        <w:rPr>
          <w:rFonts w:hint="eastAsia"/>
          <w:lang w:val="fr-CH"/>
        </w:rPr>
        <w:t>作比较</w:t>
      </w:r>
      <w:r w:rsidRPr="0097456A">
        <w:rPr>
          <w:lang w:val="fr-CH"/>
        </w:rPr>
        <w:t>是否适当；</w:t>
      </w:r>
      <w:r w:rsidRPr="0097456A">
        <w:rPr>
          <w:rFonts w:hint="eastAsia"/>
          <w:lang w:val="fr-CH"/>
        </w:rPr>
        <w:t>该</w:t>
      </w:r>
      <w:r w:rsidRPr="0097456A">
        <w:rPr>
          <w:lang w:val="fr-CH"/>
        </w:rPr>
        <w:t>专题与不当得利</w:t>
      </w:r>
      <w:r w:rsidRPr="0097456A">
        <w:rPr>
          <w:rFonts w:hint="eastAsia"/>
          <w:lang w:val="fr-CH"/>
        </w:rPr>
        <w:t>问题相关法律</w:t>
      </w:r>
      <w:r w:rsidRPr="0097456A">
        <w:rPr>
          <w:lang w:val="fr-CH"/>
        </w:rPr>
        <w:t>之间的关系，以及</w:t>
      </w:r>
      <w:r w:rsidRPr="0097456A">
        <w:rPr>
          <w:rFonts w:hint="eastAsia"/>
          <w:lang w:val="fr-CH"/>
        </w:rPr>
        <w:t>该专题</w:t>
      </w:r>
      <w:r w:rsidRPr="0097456A">
        <w:rPr>
          <w:lang w:val="fr-CH"/>
        </w:rPr>
        <w:t>与国际不法行为</w:t>
      </w:r>
      <w:r w:rsidRPr="0097456A">
        <w:rPr>
          <w:rFonts w:hint="eastAsia"/>
          <w:lang w:val="fr-CH"/>
        </w:rPr>
        <w:t>的</w:t>
      </w:r>
      <w:r w:rsidRPr="0097456A">
        <w:rPr>
          <w:lang w:val="fr-CH"/>
        </w:rPr>
        <w:t>法律后果</w:t>
      </w:r>
      <w:r w:rsidRPr="0097456A">
        <w:rPr>
          <w:rFonts w:hint="eastAsia"/>
          <w:lang w:val="fr-CH"/>
        </w:rPr>
        <w:t>相关</w:t>
      </w:r>
      <w:r w:rsidRPr="0097456A">
        <w:rPr>
          <w:lang w:val="fr-CH"/>
        </w:rPr>
        <w:t>规则之间的关系。有</w:t>
      </w:r>
      <w:r w:rsidRPr="0097456A">
        <w:rPr>
          <w:rFonts w:hint="eastAsia"/>
          <w:lang w:val="fr-CH"/>
        </w:rPr>
        <w:t>成员</w:t>
      </w:r>
      <w:r w:rsidRPr="0097456A">
        <w:rPr>
          <w:lang w:val="fr-CH"/>
        </w:rPr>
        <w:t>指出，几个代表团在第六委员会</w:t>
      </w:r>
      <w:r w:rsidRPr="0097456A">
        <w:rPr>
          <w:rFonts w:hint="eastAsia"/>
          <w:lang w:val="fr-CH"/>
        </w:rPr>
        <w:t>呼吁</w:t>
      </w:r>
      <w:r w:rsidRPr="0097456A">
        <w:rPr>
          <w:lang w:val="fr-CH"/>
        </w:rPr>
        <w:t>国际法委员会在</w:t>
      </w:r>
      <w:r w:rsidRPr="0097456A">
        <w:rPr>
          <w:rFonts w:hint="eastAsia"/>
          <w:lang w:val="fr-CH"/>
        </w:rPr>
        <w:t>该</w:t>
      </w:r>
      <w:r w:rsidRPr="0097456A">
        <w:rPr>
          <w:lang w:val="fr-CH"/>
        </w:rPr>
        <w:t>专题</w:t>
      </w:r>
      <w:r w:rsidRPr="0097456A">
        <w:rPr>
          <w:rFonts w:hint="eastAsia"/>
          <w:lang w:val="fr-CH"/>
        </w:rPr>
        <w:t>相关</w:t>
      </w:r>
      <w:r w:rsidRPr="0097456A">
        <w:rPr>
          <w:lang w:val="fr-CH"/>
        </w:rPr>
        <w:t>工作中</w:t>
      </w:r>
      <w:r w:rsidRPr="0097456A">
        <w:rPr>
          <w:rFonts w:hint="eastAsia"/>
          <w:lang w:val="fr-CH"/>
        </w:rPr>
        <w:t>就</w:t>
      </w:r>
      <w:r w:rsidRPr="0097456A">
        <w:rPr>
          <w:lang w:val="fr-CH"/>
        </w:rPr>
        <w:t>编纂</w:t>
      </w:r>
      <w:r w:rsidRPr="0097456A">
        <w:rPr>
          <w:rFonts w:hint="eastAsia"/>
          <w:lang w:val="fr-CH"/>
        </w:rPr>
        <w:t>情况和</w:t>
      </w:r>
      <w:r w:rsidRPr="0097456A">
        <w:rPr>
          <w:lang w:val="fr-CH"/>
        </w:rPr>
        <w:t>逐渐发展</w:t>
      </w:r>
      <w:r w:rsidRPr="0097456A">
        <w:rPr>
          <w:rFonts w:hint="eastAsia"/>
          <w:lang w:val="fr-CH"/>
        </w:rPr>
        <w:t>情况</w:t>
      </w:r>
      <w:r w:rsidRPr="0097456A">
        <w:rPr>
          <w:lang w:val="fr-CH"/>
        </w:rPr>
        <w:t>作出更明确的区分。</w:t>
      </w:r>
      <w:r w:rsidRPr="0097456A">
        <w:rPr>
          <w:rFonts w:hint="eastAsia"/>
          <w:lang w:val="fr-CH"/>
        </w:rPr>
        <w:t>也</w:t>
      </w:r>
      <w:r w:rsidRPr="0097456A">
        <w:rPr>
          <w:lang w:val="fr-CH"/>
        </w:rPr>
        <w:t>有</w:t>
      </w:r>
      <w:r w:rsidRPr="0097456A">
        <w:rPr>
          <w:rFonts w:hint="eastAsia"/>
          <w:lang w:val="fr-CH"/>
        </w:rPr>
        <w:t>成员</w:t>
      </w:r>
      <w:r w:rsidRPr="0097456A">
        <w:rPr>
          <w:lang w:val="fr-CH"/>
        </w:rPr>
        <w:t>建议，委员会需谨慎对待这项工作。</w:t>
      </w:r>
    </w:p>
    <w:p w14:paraId="5DFCE330" w14:textId="77777777" w:rsidR="00E959EF" w:rsidRPr="0097456A" w:rsidRDefault="00E959EF" w:rsidP="00BF3B44">
      <w:pPr>
        <w:pStyle w:val="SingleTxtGC"/>
        <w:tabs>
          <w:tab w:val="clear" w:pos="1565"/>
          <w:tab w:val="clear" w:pos="1996"/>
          <w:tab w:val="clear" w:pos="2427"/>
        </w:tabs>
      </w:pPr>
      <w:r w:rsidRPr="0097456A">
        <w:t>323.</w:t>
      </w:r>
      <w:r w:rsidRPr="0097456A">
        <w:tab/>
      </w:r>
      <w:r w:rsidRPr="0097456A">
        <w:rPr>
          <w:rFonts w:hint="eastAsia"/>
          <w:lang w:val="fr-CH"/>
        </w:rPr>
        <w:t>有工作组成员</w:t>
      </w:r>
      <w:r w:rsidRPr="0097456A">
        <w:rPr>
          <w:lang w:val="fr-CH"/>
        </w:rPr>
        <w:t>强调，</w:t>
      </w:r>
      <w:r w:rsidRPr="0097456A">
        <w:rPr>
          <w:rFonts w:hint="eastAsia"/>
          <w:lang w:val="fr-CH"/>
        </w:rPr>
        <w:t>务应</w:t>
      </w:r>
      <w:r w:rsidRPr="0097456A">
        <w:rPr>
          <w:lang w:val="fr-CH"/>
        </w:rPr>
        <w:t>确保与委员会先前的工作保持一致，特别是国家继承</w:t>
      </w:r>
      <w:r w:rsidRPr="0097456A">
        <w:rPr>
          <w:rFonts w:hint="eastAsia"/>
          <w:lang w:val="fr-CH"/>
        </w:rPr>
        <w:t>的</w:t>
      </w:r>
      <w:r w:rsidRPr="0097456A">
        <w:rPr>
          <w:lang w:val="fr-CH"/>
        </w:rPr>
        <w:t>其他方面</w:t>
      </w:r>
      <w:r w:rsidRPr="0097456A">
        <w:rPr>
          <w:rFonts w:hint="eastAsia"/>
          <w:lang w:val="fr-CH"/>
        </w:rPr>
        <w:t>相关</w:t>
      </w:r>
      <w:r w:rsidRPr="0097456A">
        <w:rPr>
          <w:lang w:val="fr-CH"/>
        </w:rPr>
        <w:t>工作</w:t>
      </w:r>
      <w:r w:rsidRPr="0097456A">
        <w:rPr>
          <w:rFonts w:hint="eastAsia"/>
          <w:lang w:val="fr-CH"/>
        </w:rPr>
        <w:t>和</w:t>
      </w:r>
      <w:r w:rsidRPr="0097456A">
        <w:rPr>
          <w:lang w:val="fr-CH"/>
        </w:rPr>
        <w:t>国家对国际不法行为的责任条款</w:t>
      </w:r>
      <w:r w:rsidRPr="0097456A">
        <w:rPr>
          <w:rFonts w:hint="eastAsia"/>
          <w:lang w:val="fr-CH"/>
        </w:rPr>
        <w:t>相关工作</w:t>
      </w:r>
      <w:r w:rsidRPr="0097456A">
        <w:rPr>
          <w:lang w:val="fr-CH"/>
        </w:rPr>
        <w:t>。还有</w:t>
      </w:r>
      <w:r w:rsidRPr="0097456A">
        <w:rPr>
          <w:rFonts w:hint="eastAsia"/>
          <w:lang w:val="fr-CH"/>
        </w:rPr>
        <w:t>成员</w:t>
      </w:r>
      <w:r w:rsidRPr="0097456A">
        <w:rPr>
          <w:lang w:val="fr-CH"/>
        </w:rPr>
        <w:lastRenderedPageBreak/>
        <w:t>提出，</w:t>
      </w:r>
      <w:r w:rsidRPr="0097456A">
        <w:rPr>
          <w:rFonts w:hint="eastAsia"/>
          <w:lang w:val="fr-CH"/>
        </w:rPr>
        <w:t>有必要对</w:t>
      </w:r>
      <w:r w:rsidRPr="0097456A">
        <w:rPr>
          <w:lang w:val="fr-CH"/>
        </w:rPr>
        <w:t>各种法律解决</w:t>
      </w:r>
      <w:r w:rsidRPr="0097456A">
        <w:rPr>
          <w:rFonts w:hint="eastAsia"/>
          <w:lang w:val="fr-CH"/>
        </w:rPr>
        <w:t>方案</w:t>
      </w:r>
      <w:r w:rsidRPr="0097456A">
        <w:rPr>
          <w:lang w:val="fr-CH"/>
        </w:rPr>
        <w:t>的政策</w:t>
      </w:r>
      <w:r w:rsidRPr="0097456A">
        <w:rPr>
          <w:rFonts w:hint="eastAsia"/>
          <w:lang w:val="fr-CH"/>
        </w:rPr>
        <w:t>依据</w:t>
      </w:r>
      <w:r w:rsidRPr="0097456A">
        <w:rPr>
          <w:lang w:val="fr-CH"/>
        </w:rPr>
        <w:t>以及</w:t>
      </w:r>
      <w:r w:rsidRPr="0097456A">
        <w:rPr>
          <w:rFonts w:hint="eastAsia"/>
          <w:lang w:val="fr-CH"/>
        </w:rPr>
        <w:t>是否有可能</w:t>
      </w:r>
      <w:r w:rsidRPr="0097456A">
        <w:rPr>
          <w:lang w:val="fr-CH"/>
        </w:rPr>
        <w:t>达成</w:t>
      </w:r>
      <w:r w:rsidRPr="0097456A">
        <w:rPr>
          <w:rFonts w:hint="eastAsia"/>
          <w:lang w:val="fr-CH"/>
        </w:rPr>
        <w:t>一项</w:t>
      </w:r>
      <w:r w:rsidRPr="0097456A">
        <w:rPr>
          <w:lang w:val="fr-CH"/>
        </w:rPr>
        <w:t>可</w:t>
      </w:r>
      <w:r w:rsidRPr="0097456A">
        <w:rPr>
          <w:rFonts w:hint="eastAsia"/>
          <w:lang w:val="fr-CH"/>
        </w:rPr>
        <w:t>以</w:t>
      </w:r>
      <w:r w:rsidRPr="0097456A">
        <w:rPr>
          <w:lang w:val="fr-CH"/>
        </w:rPr>
        <w:t>普遍适用的成果</w:t>
      </w:r>
      <w:r w:rsidRPr="0097456A">
        <w:rPr>
          <w:rFonts w:hint="eastAsia"/>
          <w:lang w:val="fr-CH"/>
        </w:rPr>
        <w:t>进行评估</w:t>
      </w:r>
      <w:r w:rsidRPr="0097456A">
        <w:rPr>
          <w:lang w:val="fr-CH"/>
        </w:rPr>
        <w:t>。</w:t>
      </w:r>
    </w:p>
    <w:p w14:paraId="49A49C0D" w14:textId="77777777" w:rsidR="00E959EF" w:rsidRPr="0097456A" w:rsidRDefault="00E959EF" w:rsidP="0015573E">
      <w:pPr>
        <w:pStyle w:val="H23GC"/>
      </w:pPr>
      <w:r w:rsidRPr="0097456A">
        <w:tab/>
      </w:r>
      <w:bookmarkStart w:id="174" w:name="_Toc176438428"/>
      <w:r w:rsidRPr="0097456A">
        <w:t>(b)</w:t>
      </w:r>
      <w:r w:rsidRPr="0097456A">
        <w:tab/>
      </w:r>
      <w:r w:rsidRPr="0097456A">
        <w:rPr>
          <w:rFonts w:hint="eastAsia"/>
          <w:lang w:val="fr-CH"/>
        </w:rPr>
        <w:t>可以选择</w:t>
      </w:r>
      <w:r w:rsidRPr="0097456A">
        <w:rPr>
          <w:lang w:val="fr-CH"/>
        </w:rPr>
        <w:t>的前进方向</w:t>
      </w:r>
      <w:bookmarkEnd w:id="174"/>
    </w:p>
    <w:p w14:paraId="4B0382FA" w14:textId="77777777" w:rsidR="00E959EF" w:rsidRPr="0097456A" w:rsidRDefault="00E959EF" w:rsidP="00BF3B44">
      <w:pPr>
        <w:pStyle w:val="SingleTxtGC"/>
        <w:tabs>
          <w:tab w:val="clear" w:pos="1565"/>
          <w:tab w:val="clear" w:pos="1996"/>
          <w:tab w:val="clear" w:pos="2427"/>
        </w:tabs>
      </w:pPr>
      <w:r w:rsidRPr="0097456A">
        <w:t>324.</w:t>
      </w:r>
      <w:r w:rsidRPr="0097456A">
        <w:tab/>
      </w:r>
      <w:r w:rsidRPr="0097456A">
        <w:rPr>
          <w:rFonts w:hint="eastAsia"/>
          <w:lang w:val="fr-CH"/>
        </w:rPr>
        <w:t>鉴于</w:t>
      </w:r>
      <w:r w:rsidRPr="0097456A">
        <w:rPr>
          <w:lang w:val="fr-CH"/>
        </w:rPr>
        <w:t>讨论</w:t>
      </w:r>
      <w:r w:rsidRPr="0097456A">
        <w:rPr>
          <w:rFonts w:hint="eastAsia"/>
          <w:lang w:val="fr-CH"/>
        </w:rPr>
        <w:t>过</w:t>
      </w:r>
      <w:r w:rsidRPr="0097456A">
        <w:rPr>
          <w:lang w:val="fr-CH"/>
        </w:rPr>
        <w:t>的各</w:t>
      </w:r>
      <w:r w:rsidRPr="0097456A">
        <w:rPr>
          <w:rFonts w:hint="eastAsia"/>
          <w:lang w:val="fr-CH"/>
        </w:rPr>
        <w:t>种</w:t>
      </w:r>
      <w:r w:rsidRPr="0097456A">
        <w:rPr>
          <w:lang w:val="fr-CH"/>
        </w:rPr>
        <w:t>问题和困难，</w:t>
      </w:r>
      <w:r w:rsidRPr="0097456A">
        <w:rPr>
          <w:rFonts w:hint="eastAsia"/>
          <w:lang w:val="fr-CH"/>
        </w:rPr>
        <w:t>工作组还考虑</w:t>
      </w:r>
      <w:r w:rsidRPr="0097456A">
        <w:rPr>
          <w:lang w:val="fr-CH"/>
        </w:rPr>
        <w:t>了</w:t>
      </w:r>
      <w:r w:rsidRPr="0097456A">
        <w:rPr>
          <w:rFonts w:hint="eastAsia"/>
          <w:lang w:val="fr-CH"/>
        </w:rPr>
        <w:t>结束委员会该专题相关工作的</w:t>
      </w:r>
      <w:r w:rsidRPr="0097456A">
        <w:rPr>
          <w:lang w:val="fr-CH"/>
        </w:rPr>
        <w:t>各种</w:t>
      </w:r>
      <w:r w:rsidRPr="0097456A">
        <w:rPr>
          <w:rFonts w:hint="eastAsia"/>
          <w:lang w:val="fr-CH"/>
        </w:rPr>
        <w:t>可行</w:t>
      </w:r>
      <w:r w:rsidRPr="0097456A">
        <w:rPr>
          <w:lang w:val="fr-CH"/>
        </w:rPr>
        <w:t>办法。</w:t>
      </w:r>
      <w:r w:rsidRPr="0097456A">
        <w:rPr>
          <w:rFonts w:hint="eastAsia"/>
          <w:lang w:val="fr-CH"/>
        </w:rPr>
        <w:t>工作组</w:t>
      </w:r>
      <w:r w:rsidRPr="0097456A">
        <w:rPr>
          <w:lang w:val="fr-CH"/>
        </w:rPr>
        <w:t>普遍</w:t>
      </w:r>
      <w:r w:rsidRPr="0097456A">
        <w:rPr>
          <w:rFonts w:hint="eastAsia"/>
          <w:lang w:val="fr-CH"/>
        </w:rPr>
        <w:t>认为</w:t>
      </w:r>
      <w:r w:rsidRPr="0097456A">
        <w:rPr>
          <w:lang w:val="fr-CH"/>
        </w:rPr>
        <w:t>，有必要在本届会议上确定前进方向。有</w:t>
      </w:r>
      <w:r w:rsidRPr="0097456A">
        <w:rPr>
          <w:rFonts w:hint="eastAsia"/>
          <w:lang w:val="fr-CH"/>
        </w:rPr>
        <w:t>工作组成员</w:t>
      </w:r>
      <w:r w:rsidRPr="0097456A">
        <w:rPr>
          <w:lang w:val="fr-CH"/>
        </w:rPr>
        <w:t>回顾指出，</w:t>
      </w:r>
      <w:r w:rsidRPr="0097456A">
        <w:rPr>
          <w:rFonts w:hint="eastAsia"/>
          <w:lang w:val="fr-CH"/>
        </w:rPr>
        <w:t>已</w:t>
      </w:r>
      <w:r w:rsidRPr="0097456A">
        <w:rPr>
          <w:lang w:val="fr-CH"/>
        </w:rPr>
        <w:t>有几个国家表示希望及时</w:t>
      </w:r>
      <w:r w:rsidRPr="0097456A">
        <w:rPr>
          <w:rFonts w:hint="eastAsia"/>
          <w:lang w:val="fr-CH"/>
        </w:rPr>
        <w:t>结束</w:t>
      </w:r>
      <w:r w:rsidRPr="0097456A">
        <w:rPr>
          <w:lang w:val="fr-CH"/>
        </w:rPr>
        <w:t>这项工作。</w:t>
      </w:r>
      <w:r w:rsidRPr="0097456A">
        <w:rPr>
          <w:rFonts w:hint="eastAsia"/>
          <w:lang w:val="fr-CH"/>
        </w:rPr>
        <w:t>考虑</w:t>
      </w:r>
      <w:r w:rsidRPr="0097456A">
        <w:rPr>
          <w:lang w:val="fr-CH"/>
        </w:rPr>
        <w:t>了若干</w:t>
      </w:r>
      <w:r w:rsidRPr="0097456A">
        <w:rPr>
          <w:rFonts w:hint="eastAsia"/>
          <w:lang w:val="fr-CH"/>
        </w:rPr>
        <w:t>可能性</w:t>
      </w:r>
      <w:r w:rsidRPr="0097456A">
        <w:rPr>
          <w:lang w:val="fr-CH"/>
        </w:rPr>
        <w:t>。</w:t>
      </w:r>
    </w:p>
    <w:p w14:paraId="60C48C02" w14:textId="77777777" w:rsidR="00E959EF" w:rsidRPr="0097456A" w:rsidRDefault="00E959EF" w:rsidP="00BF3B44">
      <w:pPr>
        <w:pStyle w:val="SingleTxtGC"/>
        <w:tabs>
          <w:tab w:val="clear" w:pos="1565"/>
          <w:tab w:val="clear" w:pos="1996"/>
          <w:tab w:val="clear" w:pos="2427"/>
        </w:tabs>
        <w:rPr>
          <w:lang w:val="fr-CH"/>
        </w:rPr>
      </w:pPr>
      <w:r w:rsidRPr="0097456A">
        <w:t>325.</w:t>
      </w:r>
      <w:r w:rsidRPr="0097456A">
        <w:tab/>
      </w:r>
      <w:r w:rsidRPr="0097456A">
        <w:rPr>
          <w:lang w:val="fr-CH"/>
        </w:rPr>
        <w:t>一项提议是，委员会应设立一个工作组，</w:t>
      </w:r>
      <w:r w:rsidRPr="0097456A">
        <w:rPr>
          <w:rFonts w:hint="eastAsia"/>
          <w:lang w:val="fr-CH"/>
        </w:rPr>
        <w:t>继续就该</w:t>
      </w:r>
      <w:r w:rsidRPr="0097456A">
        <w:rPr>
          <w:lang w:val="fr-CH"/>
        </w:rPr>
        <w:t>专题开展进一步的实质性研究。有</w:t>
      </w:r>
      <w:r w:rsidRPr="0097456A">
        <w:rPr>
          <w:rFonts w:hint="eastAsia"/>
          <w:lang w:val="fr-CH"/>
        </w:rPr>
        <w:t>工作组成员</w:t>
      </w:r>
      <w:r w:rsidRPr="0097456A">
        <w:rPr>
          <w:lang w:val="fr-CH"/>
        </w:rPr>
        <w:t>指出，若干代表团</w:t>
      </w:r>
      <w:r w:rsidRPr="0097456A">
        <w:rPr>
          <w:rFonts w:hint="eastAsia"/>
          <w:lang w:val="fr-CH"/>
        </w:rPr>
        <w:t>曾</w:t>
      </w:r>
      <w:r w:rsidRPr="0097456A">
        <w:rPr>
          <w:lang w:val="fr-CH"/>
        </w:rPr>
        <w:t>在第六委员会表示希望继续</w:t>
      </w:r>
      <w:r w:rsidRPr="0097456A">
        <w:rPr>
          <w:rFonts w:hint="eastAsia"/>
          <w:lang w:val="fr-CH"/>
        </w:rPr>
        <w:t>开展</w:t>
      </w:r>
      <w:r w:rsidRPr="0097456A">
        <w:rPr>
          <w:lang w:val="fr-CH"/>
        </w:rPr>
        <w:t>这项工作。几</w:t>
      </w:r>
      <w:r w:rsidRPr="0097456A">
        <w:rPr>
          <w:rFonts w:hint="eastAsia"/>
          <w:lang w:val="fr-CH"/>
        </w:rPr>
        <w:t>位工作组成员着重</w:t>
      </w:r>
      <w:r w:rsidRPr="0097456A">
        <w:rPr>
          <w:lang w:val="fr-CH"/>
        </w:rPr>
        <w:t>指出，可</w:t>
      </w:r>
      <w:r w:rsidRPr="0097456A">
        <w:rPr>
          <w:rFonts w:hint="eastAsia"/>
          <w:lang w:val="fr-CH"/>
        </w:rPr>
        <w:t>以非洲和亚洲为关注重点，就</w:t>
      </w:r>
      <w:r w:rsidRPr="0097456A">
        <w:rPr>
          <w:lang w:val="fr-CH"/>
        </w:rPr>
        <w:t>国家实践</w:t>
      </w:r>
      <w:r w:rsidRPr="0097456A">
        <w:rPr>
          <w:rFonts w:hint="eastAsia"/>
          <w:lang w:val="fr-CH"/>
        </w:rPr>
        <w:t>开展</w:t>
      </w:r>
      <w:r w:rsidRPr="0097456A">
        <w:rPr>
          <w:lang w:val="fr-CH"/>
        </w:rPr>
        <w:t>更多研究。</w:t>
      </w:r>
      <w:r w:rsidRPr="0097456A">
        <w:rPr>
          <w:rFonts w:hint="eastAsia"/>
          <w:lang w:val="fr-CH"/>
        </w:rPr>
        <w:t>也</w:t>
      </w:r>
      <w:r w:rsidRPr="0097456A">
        <w:rPr>
          <w:lang w:val="fr-CH"/>
        </w:rPr>
        <w:t>有</w:t>
      </w:r>
      <w:r w:rsidRPr="0097456A">
        <w:rPr>
          <w:rFonts w:hint="eastAsia"/>
          <w:lang w:val="fr-CH"/>
        </w:rPr>
        <w:t>成员</w:t>
      </w:r>
      <w:r w:rsidRPr="0097456A">
        <w:rPr>
          <w:lang w:val="fr-CH"/>
        </w:rPr>
        <w:t>提议</w:t>
      </w:r>
      <w:r w:rsidRPr="0097456A">
        <w:rPr>
          <w:rFonts w:hint="eastAsia"/>
          <w:lang w:val="fr-CH"/>
        </w:rPr>
        <w:t>可由这样一个</w:t>
      </w:r>
      <w:r w:rsidRPr="0097456A">
        <w:rPr>
          <w:lang w:val="fr-CH"/>
        </w:rPr>
        <w:t>工作组对</w:t>
      </w:r>
      <w:r w:rsidRPr="0097456A">
        <w:rPr>
          <w:rFonts w:hint="eastAsia"/>
          <w:lang w:val="fr-CH"/>
        </w:rPr>
        <w:t>该</w:t>
      </w:r>
      <w:r w:rsidRPr="0097456A">
        <w:rPr>
          <w:lang w:val="fr-CH"/>
        </w:rPr>
        <w:t>专题</w:t>
      </w:r>
      <w:r w:rsidRPr="0097456A">
        <w:rPr>
          <w:rFonts w:hint="eastAsia"/>
          <w:lang w:val="fr-CH"/>
        </w:rPr>
        <w:t>有待处理的</w:t>
      </w:r>
      <w:r w:rsidRPr="0097456A">
        <w:rPr>
          <w:lang w:val="fr-CH"/>
        </w:rPr>
        <w:t>实质性</w:t>
      </w:r>
      <w:r w:rsidRPr="0097456A">
        <w:rPr>
          <w:rFonts w:hint="eastAsia"/>
          <w:lang w:val="fr-CH"/>
        </w:rPr>
        <w:t>问题</w:t>
      </w:r>
      <w:r w:rsidRPr="0097456A">
        <w:rPr>
          <w:lang w:val="fr-CH"/>
        </w:rPr>
        <w:t>进行</w:t>
      </w:r>
      <w:r w:rsidRPr="0097456A">
        <w:rPr>
          <w:rFonts w:hint="eastAsia"/>
          <w:lang w:val="fr-CH"/>
        </w:rPr>
        <w:t>仔细</w:t>
      </w:r>
      <w:r w:rsidRPr="0097456A">
        <w:rPr>
          <w:lang w:val="fr-CH"/>
        </w:rPr>
        <w:t>研究。</w:t>
      </w:r>
      <w:r w:rsidRPr="0097456A">
        <w:rPr>
          <w:rFonts w:hint="eastAsia"/>
          <w:lang w:val="fr-CH"/>
        </w:rPr>
        <w:t>此外，可在</w:t>
      </w:r>
      <w:r w:rsidRPr="0097456A">
        <w:rPr>
          <w:lang w:val="fr-CH"/>
        </w:rPr>
        <w:t>报告</w:t>
      </w:r>
      <w:r w:rsidRPr="0097456A">
        <w:rPr>
          <w:rFonts w:hint="eastAsia"/>
          <w:lang w:val="fr-CH"/>
        </w:rPr>
        <w:t>中纳入</w:t>
      </w:r>
      <w:r w:rsidRPr="0097456A">
        <w:rPr>
          <w:lang w:val="fr-CH"/>
        </w:rPr>
        <w:t>全面</w:t>
      </w:r>
      <w:r w:rsidRPr="0097456A">
        <w:rPr>
          <w:rFonts w:hint="eastAsia"/>
          <w:lang w:val="fr-CH"/>
        </w:rPr>
        <w:t>且</w:t>
      </w:r>
      <w:r w:rsidRPr="0097456A">
        <w:rPr>
          <w:lang w:val="fr-CH"/>
        </w:rPr>
        <w:t>多语种的</w:t>
      </w:r>
      <w:r w:rsidRPr="0097456A">
        <w:rPr>
          <w:rFonts w:hint="eastAsia"/>
          <w:lang w:val="fr-CH"/>
        </w:rPr>
        <w:t>该</w:t>
      </w:r>
      <w:r w:rsidRPr="0097456A">
        <w:rPr>
          <w:lang w:val="fr-CH"/>
        </w:rPr>
        <w:t>专题文献目录。</w:t>
      </w:r>
    </w:p>
    <w:p w14:paraId="6F3C04BC" w14:textId="77777777" w:rsidR="00E959EF" w:rsidRPr="0097456A" w:rsidRDefault="00E959EF" w:rsidP="00BF3B44">
      <w:pPr>
        <w:pStyle w:val="SingleTxtGC"/>
        <w:tabs>
          <w:tab w:val="clear" w:pos="1565"/>
          <w:tab w:val="clear" w:pos="1996"/>
          <w:tab w:val="clear" w:pos="2427"/>
        </w:tabs>
      </w:pPr>
      <w:r w:rsidRPr="0097456A">
        <w:t>326.</w:t>
      </w:r>
      <w:r w:rsidRPr="0097456A">
        <w:tab/>
      </w:r>
      <w:r w:rsidRPr="0097456A">
        <w:rPr>
          <w:lang w:val="fr-CH"/>
        </w:rPr>
        <w:t>提出的另一种可能</w:t>
      </w:r>
      <w:r w:rsidRPr="0097456A">
        <w:rPr>
          <w:rFonts w:hint="eastAsia"/>
          <w:lang w:val="fr-CH"/>
        </w:rPr>
        <w:t>性</w:t>
      </w:r>
      <w:r w:rsidRPr="0097456A">
        <w:rPr>
          <w:lang w:val="fr-CH"/>
        </w:rPr>
        <w:t>是设立一个工作组，负责编写一份程序性报告</w:t>
      </w:r>
      <w:r w:rsidRPr="0097456A">
        <w:rPr>
          <w:rFonts w:hint="eastAsia"/>
          <w:lang w:val="fr-CH"/>
        </w:rPr>
        <w:t>，以期</w:t>
      </w:r>
      <w:r w:rsidRPr="0097456A">
        <w:rPr>
          <w:lang w:val="fr-CH"/>
        </w:rPr>
        <w:t>在委员会的下一届会议上结束</w:t>
      </w:r>
      <w:r w:rsidRPr="0097456A">
        <w:rPr>
          <w:rFonts w:hint="eastAsia"/>
          <w:lang w:val="fr-CH"/>
        </w:rPr>
        <w:t>这项</w:t>
      </w:r>
      <w:r w:rsidRPr="0097456A">
        <w:rPr>
          <w:lang w:val="fr-CH"/>
        </w:rPr>
        <w:t>工作。有</w:t>
      </w:r>
      <w:r w:rsidRPr="0097456A">
        <w:rPr>
          <w:rFonts w:hint="eastAsia"/>
          <w:lang w:val="fr-CH"/>
        </w:rPr>
        <w:t>工作组成员</w:t>
      </w:r>
      <w:r w:rsidRPr="0097456A">
        <w:rPr>
          <w:lang w:val="fr-CH"/>
        </w:rPr>
        <w:t>提议，</w:t>
      </w:r>
      <w:r w:rsidRPr="0097456A">
        <w:rPr>
          <w:rFonts w:hint="eastAsia"/>
          <w:lang w:val="fr-CH"/>
        </w:rPr>
        <w:t>这样一份</w:t>
      </w:r>
      <w:r w:rsidRPr="0097456A">
        <w:rPr>
          <w:lang w:val="fr-CH"/>
        </w:rPr>
        <w:t>报告可</w:t>
      </w:r>
      <w:r w:rsidRPr="0097456A">
        <w:rPr>
          <w:rFonts w:hint="eastAsia"/>
          <w:lang w:val="fr-CH"/>
        </w:rPr>
        <w:t>以</w:t>
      </w:r>
      <w:r w:rsidRPr="0097456A">
        <w:rPr>
          <w:lang w:val="fr-CH"/>
        </w:rPr>
        <w:t>总结委员会迄今就</w:t>
      </w:r>
      <w:r w:rsidRPr="0097456A">
        <w:rPr>
          <w:rFonts w:hint="eastAsia"/>
          <w:lang w:val="fr-CH"/>
        </w:rPr>
        <w:t>该</w:t>
      </w:r>
      <w:r w:rsidRPr="0097456A">
        <w:rPr>
          <w:lang w:val="fr-CH"/>
        </w:rPr>
        <w:t>专题开展的工作。有</w:t>
      </w:r>
      <w:r w:rsidRPr="0097456A">
        <w:rPr>
          <w:rFonts w:hint="eastAsia"/>
          <w:lang w:val="fr-CH"/>
        </w:rPr>
        <w:t>成员</w:t>
      </w:r>
      <w:r w:rsidRPr="0097456A">
        <w:rPr>
          <w:lang w:val="fr-CH"/>
        </w:rPr>
        <w:t>建议，</w:t>
      </w:r>
      <w:r w:rsidRPr="0097456A">
        <w:rPr>
          <w:rFonts w:hint="eastAsia"/>
          <w:lang w:val="fr-CH"/>
        </w:rPr>
        <w:t>该</w:t>
      </w:r>
      <w:r w:rsidRPr="0097456A">
        <w:rPr>
          <w:lang w:val="fr-CH"/>
        </w:rPr>
        <w:t>报告可</w:t>
      </w:r>
      <w:r w:rsidRPr="0097456A">
        <w:rPr>
          <w:rFonts w:hint="eastAsia"/>
          <w:lang w:val="fr-CH"/>
        </w:rPr>
        <w:t>通过</w:t>
      </w:r>
      <w:r w:rsidRPr="0097456A">
        <w:rPr>
          <w:lang w:val="fr-CH"/>
        </w:rPr>
        <w:t>阐述所遇到的困难</w:t>
      </w:r>
      <w:r w:rsidRPr="0097456A">
        <w:rPr>
          <w:rFonts w:hint="eastAsia"/>
          <w:lang w:val="fr-CH"/>
        </w:rPr>
        <w:t>和</w:t>
      </w:r>
      <w:r w:rsidRPr="0097456A">
        <w:rPr>
          <w:lang w:val="fr-CH"/>
        </w:rPr>
        <w:t>委员会无法研究的问题</w:t>
      </w:r>
      <w:r w:rsidRPr="0097456A">
        <w:rPr>
          <w:rFonts w:hint="eastAsia"/>
          <w:lang w:val="fr-CH"/>
        </w:rPr>
        <w:t>，</w:t>
      </w:r>
      <w:r w:rsidRPr="0097456A">
        <w:rPr>
          <w:lang w:val="fr-CH"/>
        </w:rPr>
        <w:t>详细</w:t>
      </w:r>
      <w:r w:rsidRPr="0097456A">
        <w:rPr>
          <w:rFonts w:hint="eastAsia"/>
          <w:lang w:val="fr-CH"/>
        </w:rPr>
        <w:t>说明</w:t>
      </w:r>
      <w:r w:rsidRPr="0097456A">
        <w:rPr>
          <w:lang w:val="fr-CH"/>
        </w:rPr>
        <w:t>委员会为何</w:t>
      </w:r>
      <w:r w:rsidRPr="0097456A">
        <w:rPr>
          <w:rFonts w:hint="eastAsia"/>
          <w:lang w:val="fr-CH"/>
        </w:rPr>
        <w:t>要</w:t>
      </w:r>
      <w:r w:rsidRPr="0097456A">
        <w:rPr>
          <w:lang w:val="fr-CH"/>
        </w:rPr>
        <w:t>结束</w:t>
      </w:r>
      <w:r w:rsidRPr="0097456A">
        <w:rPr>
          <w:rFonts w:hint="eastAsia"/>
          <w:lang w:val="fr-CH"/>
        </w:rPr>
        <w:t>该</w:t>
      </w:r>
      <w:r w:rsidRPr="0097456A">
        <w:rPr>
          <w:lang w:val="fr-CH"/>
        </w:rPr>
        <w:t>专题</w:t>
      </w:r>
      <w:r w:rsidRPr="0097456A">
        <w:rPr>
          <w:rFonts w:hint="eastAsia"/>
          <w:lang w:val="fr-CH"/>
        </w:rPr>
        <w:t>相关</w:t>
      </w:r>
      <w:r w:rsidRPr="0097456A">
        <w:rPr>
          <w:lang w:val="fr-CH"/>
        </w:rPr>
        <w:t>工作。几</w:t>
      </w:r>
      <w:r w:rsidRPr="0097456A">
        <w:rPr>
          <w:rFonts w:hint="eastAsia"/>
          <w:lang w:val="fr-CH"/>
        </w:rPr>
        <w:t>位成员</w:t>
      </w:r>
      <w:r w:rsidRPr="0097456A">
        <w:rPr>
          <w:lang w:val="fr-CH"/>
        </w:rPr>
        <w:t>表示支持</w:t>
      </w:r>
      <w:r w:rsidRPr="0097456A">
        <w:rPr>
          <w:rFonts w:hint="eastAsia"/>
          <w:lang w:val="fr-CH"/>
        </w:rPr>
        <w:t>这样的结果</w:t>
      </w:r>
      <w:r w:rsidRPr="0097456A">
        <w:rPr>
          <w:lang w:val="fr-CH"/>
        </w:rPr>
        <w:t>。</w:t>
      </w:r>
    </w:p>
    <w:p w14:paraId="6C8EA298" w14:textId="77777777" w:rsidR="00E959EF" w:rsidRPr="0097456A" w:rsidRDefault="00E959EF" w:rsidP="00BF3B44">
      <w:pPr>
        <w:pStyle w:val="SingleTxtGC"/>
        <w:tabs>
          <w:tab w:val="clear" w:pos="1565"/>
          <w:tab w:val="clear" w:pos="1996"/>
          <w:tab w:val="clear" w:pos="2427"/>
        </w:tabs>
      </w:pPr>
      <w:r w:rsidRPr="0097456A">
        <w:t>327.</w:t>
      </w:r>
      <w:r w:rsidRPr="0097456A">
        <w:tab/>
      </w:r>
      <w:r w:rsidRPr="0097456A">
        <w:rPr>
          <w:rFonts w:hint="eastAsia"/>
        </w:rPr>
        <w:t>工作组成员</w:t>
      </w:r>
      <w:r w:rsidRPr="0097456A">
        <w:rPr>
          <w:lang w:val="fr-CH"/>
        </w:rPr>
        <w:t>进一步讨论了将委员会和起草委员会已经</w:t>
      </w:r>
      <w:r w:rsidRPr="0097456A">
        <w:rPr>
          <w:rFonts w:hint="eastAsia"/>
          <w:lang w:val="fr-CH"/>
        </w:rPr>
        <w:t>确定</w:t>
      </w:r>
      <w:r w:rsidRPr="0097456A">
        <w:rPr>
          <w:lang w:val="fr-CH"/>
        </w:rPr>
        <w:t>的</w:t>
      </w:r>
      <w:r w:rsidRPr="0097456A">
        <w:rPr>
          <w:rFonts w:hint="eastAsia"/>
          <w:lang w:val="fr-CH"/>
        </w:rPr>
        <w:t>条文</w:t>
      </w:r>
      <w:r w:rsidRPr="0097456A">
        <w:rPr>
          <w:lang w:val="fr-CH"/>
        </w:rPr>
        <w:t>纳入可能设立的工作组报告的问题。有</w:t>
      </w:r>
      <w:r w:rsidRPr="0097456A">
        <w:rPr>
          <w:rFonts w:hint="eastAsia"/>
          <w:lang w:val="fr-CH"/>
        </w:rPr>
        <w:t>成员</w:t>
      </w:r>
      <w:r w:rsidRPr="0097456A">
        <w:rPr>
          <w:lang w:val="fr-CH"/>
        </w:rPr>
        <w:t>提议，可将指南草案简化，纳入</w:t>
      </w:r>
      <w:r w:rsidRPr="0097456A">
        <w:rPr>
          <w:rFonts w:hint="eastAsia"/>
          <w:lang w:val="fr-CH"/>
        </w:rPr>
        <w:t>上述</w:t>
      </w:r>
      <w:r w:rsidRPr="0097456A">
        <w:rPr>
          <w:lang w:val="fr-CH"/>
        </w:rPr>
        <w:t>工作组的报告，或仅</w:t>
      </w:r>
      <w:r w:rsidRPr="0097456A">
        <w:rPr>
          <w:rFonts w:hint="eastAsia"/>
          <w:lang w:val="fr-CH"/>
        </w:rPr>
        <w:t>以</w:t>
      </w:r>
      <w:r w:rsidRPr="0097456A">
        <w:rPr>
          <w:lang w:val="fr-CH"/>
        </w:rPr>
        <w:t>附件</w:t>
      </w:r>
      <w:r w:rsidRPr="0097456A">
        <w:rPr>
          <w:rFonts w:hint="eastAsia"/>
          <w:lang w:val="fr-CH"/>
        </w:rPr>
        <w:t>形式转载</w:t>
      </w:r>
      <w:r w:rsidRPr="0097456A">
        <w:rPr>
          <w:lang w:val="fr-CH"/>
        </w:rPr>
        <w:t>。</w:t>
      </w:r>
      <w:r w:rsidRPr="0097456A">
        <w:rPr>
          <w:rFonts w:hint="eastAsia"/>
          <w:lang w:val="fr-CH"/>
        </w:rPr>
        <w:t>但是</w:t>
      </w:r>
      <w:r w:rsidRPr="0097456A">
        <w:rPr>
          <w:lang w:val="fr-CH"/>
        </w:rPr>
        <w:t>，有</w:t>
      </w:r>
      <w:r w:rsidRPr="0097456A">
        <w:rPr>
          <w:rFonts w:hint="eastAsia"/>
          <w:lang w:val="fr-CH"/>
        </w:rPr>
        <w:t>成员着重指出</w:t>
      </w:r>
      <w:r w:rsidRPr="0097456A">
        <w:rPr>
          <w:lang w:val="fr-CH"/>
        </w:rPr>
        <w:t>，</w:t>
      </w:r>
      <w:r w:rsidRPr="0097456A">
        <w:rPr>
          <w:rFonts w:hint="eastAsia"/>
          <w:lang w:val="fr-CH"/>
        </w:rPr>
        <w:t>有必要</w:t>
      </w:r>
      <w:r w:rsidRPr="0097456A">
        <w:rPr>
          <w:lang w:val="fr-CH"/>
        </w:rPr>
        <w:t>谨慎对待指南草案，以免在委员会如何解释其地位的问题上产生混淆。</w:t>
      </w:r>
    </w:p>
    <w:p w14:paraId="37009CA0" w14:textId="77777777" w:rsidR="00E959EF" w:rsidRPr="0097456A" w:rsidRDefault="00E959EF" w:rsidP="00BF3B44">
      <w:pPr>
        <w:pStyle w:val="SingleTxtGC"/>
        <w:tabs>
          <w:tab w:val="clear" w:pos="1565"/>
          <w:tab w:val="clear" w:pos="1996"/>
          <w:tab w:val="clear" w:pos="2427"/>
        </w:tabs>
      </w:pPr>
      <w:r w:rsidRPr="0097456A">
        <w:t>328.</w:t>
      </w:r>
      <w:r w:rsidRPr="0097456A">
        <w:tab/>
      </w:r>
      <w:r w:rsidRPr="0097456A">
        <w:rPr>
          <w:lang w:val="fr-CH"/>
        </w:rPr>
        <w:t>有</w:t>
      </w:r>
      <w:r w:rsidRPr="0097456A">
        <w:rPr>
          <w:rFonts w:hint="eastAsia"/>
          <w:lang w:val="fr-CH"/>
        </w:rPr>
        <w:t>工作组成员</w:t>
      </w:r>
      <w:r w:rsidRPr="0097456A">
        <w:rPr>
          <w:lang w:val="fr-CH"/>
        </w:rPr>
        <w:t>指出，委员会</w:t>
      </w:r>
      <w:r w:rsidRPr="0097456A">
        <w:rPr>
          <w:rFonts w:hint="eastAsia"/>
          <w:lang w:val="fr-CH"/>
        </w:rPr>
        <w:t>也可</w:t>
      </w:r>
      <w:r w:rsidRPr="0097456A">
        <w:rPr>
          <w:lang w:val="fr-CH"/>
        </w:rPr>
        <w:t>着手任命一</w:t>
      </w:r>
      <w:r w:rsidRPr="0097456A">
        <w:rPr>
          <w:rFonts w:hint="eastAsia"/>
          <w:lang w:val="fr-CH"/>
        </w:rPr>
        <w:t>位</w:t>
      </w:r>
      <w:r w:rsidRPr="0097456A">
        <w:rPr>
          <w:lang w:val="fr-CH"/>
        </w:rPr>
        <w:t>新的特别报告员，从而继续就</w:t>
      </w:r>
      <w:r w:rsidRPr="0097456A">
        <w:rPr>
          <w:rFonts w:hint="eastAsia"/>
          <w:lang w:val="fr-CH"/>
        </w:rPr>
        <w:t>该</w:t>
      </w:r>
      <w:r w:rsidRPr="0097456A">
        <w:rPr>
          <w:lang w:val="fr-CH"/>
        </w:rPr>
        <w:t>专题开展工作。</w:t>
      </w:r>
      <w:r w:rsidRPr="0097456A">
        <w:rPr>
          <w:rFonts w:hint="eastAsia"/>
          <w:lang w:val="fr-CH"/>
        </w:rPr>
        <w:t>这种</w:t>
      </w:r>
      <w:r w:rsidRPr="0097456A">
        <w:rPr>
          <w:lang w:val="fr-CH"/>
        </w:rPr>
        <w:t>可能</w:t>
      </w:r>
      <w:r w:rsidRPr="0097456A">
        <w:rPr>
          <w:rFonts w:hint="eastAsia"/>
          <w:lang w:val="fr-CH"/>
        </w:rPr>
        <w:t>性</w:t>
      </w:r>
      <w:r w:rsidRPr="0097456A">
        <w:rPr>
          <w:lang w:val="fr-CH"/>
        </w:rPr>
        <w:t>没有得到很</w:t>
      </w:r>
      <w:r w:rsidRPr="0097456A">
        <w:rPr>
          <w:rFonts w:hint="eastAsia"/>
          <w:lang w:val="fr-CH"/>
        </w:rPr>
        <w:t>多</w:t>
      </w:r>
      <w:r w:rsidRPr="0097456A">
        <w:rPr>
          <w:lang w:val="fr-CH"/>
        </w:rPr>
        <w:t>支持，因为</w:t>
      </w:r>
      <w:r w:rsidRPr="0097456A">
        <w:rPr>
          <w:rFonts w:hint="eastAsia"/>
          <w:lang w:val="fr-CH"/>
        </w:rPr>
        <w:t>成员</w:t>
      </w:r>
      <w:r w:rsidRPr="0097456A">
        <w:rPr>
          <w:lang w:val="fr-CH"/>
        </w:rPr>
        <w:t>们认为，</w:t>
      </w:r>
      <w:r w:rsidRPr="0097456A">
        <w:rPr>
          <w:rFonts w:hint="eastAsia"/>
          <w:lang w:val="fr-CH"/>
        </w:rPr>
        <w:t>将</w:t>
      </w:r>
      <w:r w:rsidRPr="0097456A">
        <w:rPr>
          <w:lang w:val="fr-CH"/>
        </w:rPr>
        <w:t>委员会的时间和资源用于</w:t>
      </w:r>
      <w:r w:rsidRPr="0097456A">
        <w:rPr>
          <w:rFonts w:hint="eastAsia"/>
          <w:lang w:val="fr-CH"/>
        </w:rPr>
        <w:t>开展</w:t>
      </w:r>
      <w:r w:rsidRPr="0097456A">
        <w:rPr>
          <w:lang w:val="fr-CH"/>
        </w:rPr>
        <w:t>其他专题</w:t>
      </w:r>
      <w:r w:rsidRPr="0097456A">
        <w:rPr>
          <w:rFonts w:hint="eastAsia"/>
          <w:lang w:val="fr-CH"/>
        </w:rPr>
        <w:t>相关</w:t>
      </w:r>
      <w:r w:rsidRPr="0097456A">
        <w:rPr>
          <w:lang w:val="fr-CH"/>
        </w:rPr>
        <w:t>工作</w:t>
      </w:r>
      <w:r w:rsidRPr="0097456A">
        <w:rPr>
          <w:rFonts w:hint="eastAsia"/>
          <w:lang w:val="fr-CH"/>
        </w:rPr>
        <w:t>，效率会更高</w:t>
      </w:r>
      <w:r w:rsidRPr="0097456A">
        <w:rPr>
          <w:lang w:val="fr-CH"/>
        </w:rPr>
        <w:t>。</w:t>
      </w:r>
    </w:p>
    <w:p w14:paraId="2D858642" w14:textId="77777777" w:rsidR="00E959EF" w:rsidRPr="0097456A" w:rsidRDefault="00E959EF" w:rsidP="00BF3B44">
      <w:pPr>
        <w:pStyle w:val="SingleTxtGC"/>
        <w:tabs>
          <w:tab w:val="clear" w:pos="1565"/>
          <w:tab w:val="clear" w:pos="1996"/>
          <w:tab w:val="clear" w:pos="2427"/>
        </w:tabs>
      </w:pPr>
      <w:r w:rsidRPr="0097456A">
        <w:t>329.</w:t>
      </w:r>
      <w:r>
        <w:tab/>
      </w:r>
      <w:r w:rsidRPr="0097456A">
        <w:rPr>
          <w:rFonts w:hint="eastAsia"/>
          <w:lang w:val="fr-CH"/>
        </w:rPr>
        <w:t>也</w:t>
      </w:r>
      <w:r w:rsidRPr="0097456A">
        <w:rPr>
          <w:lang w:val="fr-CH"/>
        </w:rPr>
        <w:t>有</w:t>
      </w:r>
      <w:r w:rsidRPr="0097456A">
        <w:rPr>
          <w:rFonts w:hint="eastAsia"/>
          <w:lang w:val="fr-CH"/>
        </w:rPr>
        <w:t>工作组成员</w:t>
      </w:r>
      <w:r w:rsidRPr="0097456A">
        <w:rPr>
          <w:lang w:val="fr-CH"/>
        </w:rPr>
        <w:t>指出，委员会可选择</w:t>
      </w:r>
      <w:r w:rsidRPr="0097456A">
        <w:rPr>
          <w:rFonts w:hint="eastAsia"/>
          <w:lang w:val="fr-CH"/>
        </w:rPr>
        <w:t>仅以决定不再继续就该专题开展工作的方式停止这项工作</w:t>
      </w:r>
      <w:r w:rsidRPr="0097456A">
        <w:rPr>
          <w:lang w:val="fr-CH"/>
        </w:rPr>
        <w:t>，并在其报告中反映</w:t>
      </w:r>
      <w:r w:rsidRPr="0097456A">
        <w:rPr>
          <w:rFonts w:hint="eastAsia"/>
          <w:lang w:val="fr-CH"/>
        </w:rPr>
        <w:t>上述</w:t>
      </w:r>
      <w:r w:rsidRPr="0097456A">
        <w:rPr>
          <w:lang w:val="fr-CH"/>
        </w:rPr>
        <w:t>决定。有</w:t>
      </w:r>
      <w:r w:rsidRPr="0097456A">
        <w:rPr>
          <w:rFonts w:hint="eastAsia"/>
          <w:lang w:val="fr-CH"/>
        </w:rPr>
        <w:t>成员</w:t>
      </w:r>
      <w:r w:rsidRPr="0097456A">
        <w:rPr>
          <w:lang w:val="fr-CH"/>
        </w:rPr>
        <w:t>回顾指出，委员会</w:t>
      </w:r>
      <w:r w:rsidRPr="0097456A">
        <w:rPr>
          <w:rFonts w:hint="eastAsia"/>
          <w:lang w:val="fr-CH"/>
        </w:rPr>
        <w:t>曾在</w:t>
      </w:r>
      <w:r w:rsidRPr="0097456A">
        <w:rPr>
          <w:lang w:val="fr-CH"/>
        </w:rPr>
        <w:t>第四十四届会议</w:t>
      </w:r>
      <w:r w:rsidRPr="0097456A">
        <w:rPr>
          <w:rFonts w:hint="eastAsia"/>
          <w:lang w:val="fr-CH"/>
        </w:rPr>
        <w:t>(</w:t>
      </w:r>
      <w:r w:rsidRPr="0097456A">
        <w:rPr>
          <w:lang w:val="fr-CH"/>
        </w:rPr>
        <w:t>1992</w:t>
      </w:r>
      <w:r w:rsidRPr="0097456A">
        <w:rPr>
          <w:lang w:val="fr-CH"/>
        </w:rPr>
        <w:t>年</w:t>
      </w:r>
      <w:r w:rsidRPr="0097456A">
        <w:rPr>
          <w:rFonts w:hint="eastAsia"/>
          <w:lang w:val="fr-CH"/>
        </w:rPr>
        <w:t>)</w:t>
      </w:r>
      <w:r w:rsidRPr="0097456A">
        <w:rPr>
          <w:rFonts w:hint="eastAsia"/>
          <w:lang w:val="fr-CH"/>
        </w:rPr>
        <w:t>上就“</w:t>
      </w:r>
      <w:r w:rsidRPr="0097456A">
        <w:rPr>
          <w:lang w:val="fr-CH"/>
        </w:rPr>
        <w:t>国家和国际组织间的关系</w:t>
      </w:r>
      <w:r w:rsidRPr="0097456A">
        <w:rPr>
          <w:rFonts w:hint="eastAsia"/>
          <w:lang w:val="fr-CH"/>
        </w:rPr>
        <w:t>(</w:t>
      </w:r>
      <w:r w:rsidRPr="0097456A">
        <w:rPr>
          <w:lang w:val="fr-CH"/>
        </w:rPr>
        <w:t>专题第二部分</w:t>
      </w:r>
      <w:r w:rsidRPr="0097456A">
        <w:rPr>
          <w:rFonts w:hint="eastAsia"/>
          <w:lang w:val="fr-CH"/>
        </w:rPr>
        <w:t>)</w:t>
      </w:r>
      <w:r w:rsidRPr="0097456A">
        <w:rPr>
          <w:rFonts w:hint="eastAsia"/>
          <w:lang w:val="fr-CH"/>
        </w:rPr>
        <w:t>”</w:t>
      </w:r>
      <w:r w:rsidRPr="0097456A">
        <w:rPr>
          <w:lang w:val="fr-CH"/>
        </w:rPr>
        <w:t>采取</w:t>
      </w:r>
      <w:r w:rsidRPr="0097456A">
        <w:rPr>
          <w:rFonts w:hint="eastAsia"/>
          <w:lang w:val="fr-CH"/>
        </w:rPr>
        <w:t>这样一条道路</w:t>
      </w:r>
      <w:r w:rsidRPr="0097456A">
        <w:rPr>
          <w:lang w:val="fr-CH"/>
        </w:rPr>
        <w:t>。</w:t>
      </w:r>
      <w:r w:rsidRPr="0097456A">
        <w:rPr>
          <w:rFonts w:hint="eastAsia"/>
          <w:lang w:val="fr-CH"/>
        </w:rPr>
        <w:t>这项方案没有得到成员们的</w:t>
      </w:r>
      <w:r w:rsidRPr="0097456A">
        <w:rPr>
          <w:lang w:val="fr-CH"/>
        </w:rPr>
        <w:t>支持</w:t>
      </w:r>
      <w:r w:rsidRPr="0097456A">
        <w:rPr>
          <w:rFonts w:hint="eastAsia"/>
          <w:lang w:val="fr-CH"/>
        </w:rPr>
        <w:t>。很多成员</w:t>
      </w:r>
      <w:r w:rsidRPr="0097456A">
        <w:rPr>
          <w:lang w:val="fr-CH"/>
        </w:rPr>
        <w:t>强调，</w:t>
      </w:r>
      <w:r w:rsidRPr="0097456A">
        <w:rPr>
          <w:rFonts w:hint="eastAsia"/>
          <w:lang w:val="fr-CH"/>
        </w:rPr>
        <w:t>有必要</w:t>
      </w:r>
      <w:r w:rsidRPr="0097456A">
        <w:rPr>
          <w:lang w:val="fr-CH"/>
        </w:rPr>
        <w:t>承认并考虑委员会和前任特别报告员帕维尔</w:t>
      </w:r>
      <w:r w:rsidRPr="0097456A">
        <w:rPr>
          <w:rFonts w:ascii="宋体" w:hAnsi="宋体" w:hint="eastAsia"/>
          <w:lang w:val="fr-CH"/>
        </w:rPr>
        <w:t>·</w:t>
      </w:r>
      <w:r w:rsidRPr="0097456A">
        <w:rPr>
          <w:lang w:val="fr-CH"/>
        </w:rPr>
        <w:t>斯图尔马先生迄今</w:t>
      </w:r>
      <w:r w:rsidRPr="0097456A">
        <w:rPr>
          <w:rFonts w:hint="eastAsia"/>
          <w:lang w:val="fr-CH"/>
        </w:rPr>
        <w:t>完成</w:t>
      </w:r>
      <w:r w:rsidRPr="0097456A">
        <w:rPr>
          <w:lang w:val="fr-CH"/>
        </w:rPr>
        <w:t>的工作。</w:t>
      </w:r>
    </w:p>
    <w:p w14:paraId="1E831FA0" w14:textId="14B5730F" w:rsidR="00E959EF" w:rsidRPr="0097456A" w:rsidRDefault="00E959EF" w:rsidP="0015573E">
      <w:pPr>
        <w:pStyle w:val="SingleTxtGC"/>
        <w:tabs>
          <w:tab w:val="clear" w:pos="1565"/>
          <w:tab w:val="clear" w:pos="1996"/>
          <w:tab w:val="clear" w:pos="2427"/>
        </w:tabs>
      </w:pPr>
      <w:r w:rsidRPr="0097456A">
        <w:t>330.</w:t>
      </w:r>
      <w:r w:rsidRPr="0097456A">
        <w:tab/>
      </w:r>
      <w:r w:rsidRPr="0097456A">
        <w:rPr>
          <w:lang w:val="fr-CH"/>
        </w:rPr>
        <w:t>主席在总结工作组内的讨论时指出，工作组成员</w:t>
      </w:r>
      <w:r w:rsidRPr="0097456A">
        <w:rPr>
          <w:rFonts w:hint="eastAsia"/>
          <w:lang w:val="fr-CH"/>
        </w:rPr>
        <w:t>中的主流意见</w:t>
      </w:r>
      <w:r w:rsidRPr="0097456A">
        <w:rPr>
          <w:lang w:val="fr-CH"/>
        </w:rPr>
        <w:t>倾向于编写一份</w:t>
      </w:r>
      <w:r w:rsidRPr="0097456A">
        <w:rPr>
          <w:rFonts w:hint="eastAsia"/>
          <w:lang w:val="fr-CH"/>
        </w:rPr>
        <w:t>总结</w:t>
      </w:r>
      <w:r w:rsidRPr="0097456A">
        <w:rPr>
          <w:lang w:val="fr-CH"/>
        </w:rPr>
        <w:t>报告，</w:t>
      </w:r>
      <w:r w:rsidRPr="0097456A">
        <w:rPr>
          <w:rFonts w:hint="eastAsia"/>
          <w:lang w:val="fr-CH"/>
        </w:rPr>
        <w:t>在</w:t>
      </w:r>
      <w:r w:rsidRPr="0097456A">
        <w:rPr>
          <w:lang w:val="fr-CH"/>
        </w:rPr>
        <w:t>不</w:t>
      </w:r>
      <w:r w:rsidRPr="0097456A">
        <w:rPr>
          <w:rFonts w:hint="eastAsia"/>
          <w:lang w:val="fr-CH"/>
        </w:rPr>
        <w:t>触及</w:t>
      </w:r>
      <w:r w:rsidRPr="0097456A">
        <w:rPr>
          <w:lang w:val="fr-CH"/>
        </w:rPr>
        <w:t>实质内容</w:t>
      </w:r>
      <w:r w:rsidRPr="0097456A">
        <w:rPr>
          <w:rFonts w:hint="eastAsia"/>
          <w:lang w:val="fr-CH"/>
        </w:rPr>
        <w:t>的情况下</w:t>
      </w:r>
      <w:r w:rsidRPr="0097456A">
        <w:rPr>
          <w:lang w:val="fr-CH"/>
        </w:rPr>
        <w:t>说明</w:t>
      </w:r>
      <w:r w:rsidRPr="0097456A">
        <w:rPr>
          <w:rFonts w:hint="eastAsia"/>
          <w:lang w:val="fr-CH"/>
        </w:rPr>
        <w:t>该</w:t>
      </w:r>
      <w:r w:rsidRPr="0097456A">
        <w:rPr>
          <w:lang w:val="fr-CH"/>
        </w:rPr>
        <w:t>专题</w:t>
      </w:r>
      <w:r w:rsidRPr="0097456A">
        <w:rPr>
          <w:rFonts w:hint="eastAsia"/>
          <w:lang w:val="fr-CH"/>
        </w:rPr>
        <w:t>相关</w:t>
      </w:r>
      <w:r w:rsidRPr="0097456A">
        <w:rPr>
          <w:lang w:val="fr-CH"/>
        </w:rPr>
        <w:t>工作中面临的困难，</w:t>
      </w:r>
      <w:r w:rsidRPr="0097456A">
        <w:rPr>
          <w:rFonts w:hint="eastAsia"/>
          <w:lang w:val="fr-CH"/>
        </w:rPr>
        <w:t>以期</w:t>
      </w:r>
      <w:r w:rsidRPr="0097456A">
        <w:rPr>
          <w:lang w:val="fr-CH"/>
        </w:rPr>
        <w:t>在委员会下一届会议上结束</w:t>
      </w:r>
      <w:r w:rsidRPr="0097456A">
        <w:rPr>
          <w:rFonts w:hint="eastAsia"/>
          <w:lang w:val="fr-CH"/>
        </w:rPr>
        <w:t>该</w:t>
      </w:r>
      <w:r w:rsidRPr="0097456A">
        <w:rPr>
          <w:lang w:val="fr-CH"/>
        </w:rPr>
        <w:t>专题</w:t>
      </w:r>
      <w:r w:rsidRPr="0097456A">
        <w:rPr>
          <w:rFonts w:hint="eastAsia"/>
          <w:lang w:val="fr-CH"/>
        </w:rPr>
        <w:t>相关</w:t>
      </w:r>
      <w:r w:rsidRPr="0097456A">
        <w:rPr>
          <w:lang w:val="fr-CH"/>
        </w:rPr>
        <w:t>工作。</w:t>
      </w:r>
      <w:bookmarkEnd w:id="158"/>
    </w:p>
    <w:p w14:paraId="27610489" w14:textId="77777777" w:rsidR="00E959EF" w:rsidRPr="0097456A" w:rsidRDefault="00E959EF" w:rsidP="00BF3B44">
      <w:pPr>
        <w:pStyle w:val="SingleTxtGC"/>
        <w:tabs>
          <w:tab w:val="clear" w:pos="1565"/>
          <w:tab w:val="clear" w:pos="1996"/>
          <w:tab w:val="clear" w:pos="2427"/>
        </w:tabs>
      </w:pPr>
      <w:r w:rsidRPr="0097456A">
        <w:br w:type="page"/>
      </w:r>
    </w:p>
    <w:p w14:paraId="6CA32EB4" w14:textId="591971FE" w:rsidR="00E959EF" w:rsidRPr="0097456A" w:rsidRDefault="00E959EF" w:rsidP="0015573E">
      <w:pPr>
        <w:pStyle w:val="HChGC"/>
        <w:rPr>
          <w:shd w:val="clear" w:color="000000" w:fill="FFFFFF"/>
        </w:rPr>
      </w:pPr>
      <w:r w:rsidRPr="0097456A">
        <w:rPr>
          <w:shd w:val="clear" w:color="000000" w:fill="FFFFFF"/>
        </w:rPr>
        <w:lastRenderedPageBreak/>
        <w:tab/>
      </w:r>
      <w:r w:rsidRPr="0097456A">
        <w:rPr>
          <w:shd w:val="clear" w:color="000000" w:fill="FFFFFF"/>
        </w:rPr>
        <w:tab/>
      </w:r>
      <w:bookmarkStart w:id="175" w:name="_Toc176438429"/>
      <w:r w:rsidRPr="0097456A">
        <w:rPr>
          <w:rFonts w:hint="eastAsia"/>
          <w:shd w:val="clear" w:color="000000" w:fill="FFFFFF"/>
        </w:rPr>
        <w:t>第十章</w:t>
      </w:r>
      <w:r w:rsidR="0015573E">
        <w:rPr>
          <w:shd w:val="clear" w:color="000000" w:fill="FFFFFF"/>
        </w:rPr>
        <w:br/>
      </w:r>
      <w:r w:rsidRPr="0097456A">
        <w:rPr>
          <w:shd w:val="clear" w:color="000000" w:fill="FFFFFF"/>
          <w:lang w:val="fr-CH"/>
        </w:rPr>
        <w:t>与国际法有关的海平面上升</w:t>
      </w:r>
      <w:bookmarkEnd w:id="175"/>
    </w:p>
    <w:p w14:paraId="4B43948B" w14:textId="77777777" w:rsidR="00E959EF" w:rsidRPr="0097456A" w:rsidRDefault="00E959EF" w:rsidP="0015573E">
      <w:pPr>
        <w:pStyle w:val="H1GC"/>
      </w:pPr>
      <w:bookmarkStart w:id="176" w:name="_Toc293434138"/>
      <w:bookmarkStart w:id="177" w:name="_Toc294353654"/>
      <w:r w:rsidRPr="0097456A">
        <w:tab/>
      </w:r>
      <w:bookmarkStart w:id="178" w:name="_Toc176438430"/>
      <w:r w:rsidRPr="0097456A">
        <w:t>A.</w:t>
      </w:r>
      <w:r w:rsidRPr="0097456A">
        <w:tab/>
      </w:r>
      <w:bookmarkEnd w:id="176"/>
      <w:bookmarkEnd w:id="177"/>
      <w:r w:rsidRPr="0097456A">
        <w:rPr>
          <w:rFonts w:hint="eastAsia"/>
        </w:rPr>
        <w:t>导言</w:t>
      </w:r>
      <w:bookmarkEnd w:id="178"/>
    </w:p>
    <w:p w14:paraId="7AA67AB9" w14:textId="77777777" w:rsidR="00E959EF" w:rsidRPr="0097456A" w:rsidRDefault="00E959EF" w:rsidP="00BF3B44">
      <w:pPr>
        <w:pStyle w:val="SingleTxtGC"/>
        <w:tabs>
          <w:tab w:val="clear" w:pos="1565"/>
          <w:tab w:val="clear" w:pos="1996"/>
          <w:tab w:val="clear" w:pos="2427"/>
        </w:tabs>
      </w:pPr>
      <w:r w:rsidRPr="0097456A">
        <w:t>331.</w:t>
      </w:r>
      <w:r w:rsidRPr="0097456A">
        <w:tab/>
      </w:r>
      <w:r w:rsidRPr="0097456A">
        <w:rPr>
          <w:lang w:val="fr-CH"/>
        </w:rPr>
        <w:t>国际法委员会第七十一届会议</w:t>
      </w:r>
      <w:r w:rsidRPr="0097456A">
        <w:rPr>
          <w:rFonts w:hint="eastAsia"/>
          <w:lang w:val="fr-CH"/>
        </w:rPr>
        <w:t>(</w:t>
      </w:r>
      <w:r w:rsidRPr="0097456A">
        <w:rPr>
          <w:lang w:val="fr-CH"/>
        </w:rPr>
        <w:t>2019</w:t>
      </w:r>
      <w:r w:rsidRPr="0097456A">
        <w:rPr>
          <w:lang w:val="fr-CH"/>
        </w:rPr>
        <w:t>年</w:t>
      </w:r>
      <w:r w:rsidRPr="0097456A">
        <w:rPr>
          <w:rFonts w:hint="eastAsia"/>
          <w:lang w:val="fr-CH"/>
        </w:rPr>
        <w:t>)</w:t>
      </w:r>
      <w:r w:rsidRPr="0097456A">
        <w:rPr>
          <w:lang w:val="fr-CH"/>
        </w:rPr>
        <w:t>决定将</w:t>
      </w:r>
      <w:r w:rsidRPr="0097456A">
        <w:rPr>
          <w:rFonts w:hint="eastAsia"/>
          <w:lang w:val="fr-CH"/>
        </w:rPr>
        <w:t>“</w:t>
      </w:r>
      <w:r w:rsidRPr="0097456A">
        <w:rPr>
          <w:lang w:val="fr-CH"/>
        </w:rPr>
        <w:t>与国际法有关的海平面上升</w:t>
      </w:r>
      <w:r w:rsidRPr="0097456A">
        <w:rPr>
          <w:rFonts w:hint="eastAsia"/>
          <w:lang w:val="fr-CH"/>
        </w:rPr>
        <w:t>”</w:t>
      </w:r>
      <w:r w:rsidRPr="0097456A">
        <w:rPr>
          <w:lang w:val="fr-CH"/>
        </w:rPr>
        <w:t>专题列入工作方案。委员会还决定</w:t>
      </w:r>
      <w:r w:rsidRPr="0097456A">
        <w:rPr>
          <w:rFonts w:hint="eastAsia"/>
          <w:lang w:val="fr-CH"/>
        </w:rPr>
        <w:t>就该专题</w:t>
      </w:r>
      <w:r w:rsidRPr="0097456A">
        <w:rPr>
          <w:lang w:val="fr-CH"/>
        </w:rPr>
        <w:t>设立一个不限成员名额研究组，由波格丹</w:t>
      </w:r>
      <w:r w:rsidRPr="0097456A">
        <w:rPr>
          <w:rFonts w:ascii="宋体" w:hAnsi="宋体" w:hint="eastAsia"/>
          <w:lang w:val="fr-CH"/>
        </w:rPr>
        <w:t>·</w:t>
      </w:r>
      <w:r w:rsidRPr="0097456A">
        <w:rPr>
          <w:lang w:val="fr-CH"/>
        </w:rPr>
        <w:t>奥雷斯库先生</w:t>
      </w:r>
      <w:r w:rsidRPr="001F2008">
        <w:rPr>
          <w:rStyle w:val="a7"/>
        </w:rPr>
        <w:footnoteReference w:id="245"/>
      </w:r>
      <w:r w:rsidRPr="0097456A">
        <w:rPr>
          <w:lang w:val="fr-CH"/>
        </w:rPr>
        <w:t>、雅库巴</w:t>
      </w:r>
      <w:r w:rsidRPr="0097456A">
        <w:rPr>
          <w:rFonts w:ascii="宋体" w:hAnsi="宋体" w:hint="eastAsia"/>
          <w:lang w:val="fr-CH"/>
        </w:rPr>
        <w:t>·</w:t>
      </w:r>
      <w:r w:rsidRPr="0097456A">
        <w:rPr>
          <w:lang w:val="fr-CH"/>
        </w:rPr>
        <w:t>西塞先生、帕特里夏</w:t>
      </w:r>
      <w:r w:rsidRPr="0097456A">
        <w:rPr>
          <w:rFonts w:ascii="宋体" w:hAnsi="宋体" w:hint="eastAsia"/>
          <w:lang w:val="fr-CH"/>
        </w:rPr>
        <w:t>·</w:t>
      </w:r>
      <w:r w:rsidRPr="0097456A">
        <w:rPr>
          <w:lang w:val="fr-CH"/>
        </w:rPr>
        <w:t>加尔旺</w:t>
      </w:r>
      <w:r w:rsidRPr="0097456A">
        <w:rPr>
          <w:rFonts w:ascii="宋体" w:hAnsi="宋体" w:hint="eastAsia"/>
          <w:lang w:val="fr-CH"/>
        </w:rPr>
        <w:t>·</w:t>
      </w:r>
      <w:r w:rsidRPr="0097456A">
        <w:rPr>
          <w:lang w:val="fr-CH"/>
        </w:rPr>
        <w:t>特莱斯女士、尼吕费尔</w:t>
      </w:r>
      <w:r w:rsidRPr="0097456A">
        <w:rPr>
          <w:rFonts w:ascii="宋体" w:hAnsi="宋体" w:hint="eastAsia"/>
          <w:lang w:val="fr-CH"/>
        </w:rPr>
        <w:t>·</w:t>
      </w:r>
      <w:r w:rsidRPr="0097456A">
        <w:rPr>
          <w:lang w:val="fr-CH"/>
        </w:rPr>
        <w:t>奥拉尔女士和胡安</w:t>
      </w:r>
      <w:r w:rsidRPr="0097456A">
        <w:rPr>
          <w:rFonts w:ascii="宋体" w:hAnsi="宋体" w:hint="eastAsia"/>
          <w:lang w:val="fr-CH"/>
        </w:rPr>
        <w:t>·</w:t>
      </w:r>
      <w:r w:rsidRPr="0097456A">
        <w:rPr>
          <w:lang w:val="fr-CH"/>
        </w:rPr>
        <w:t>何塞</w:t>
      </w:r>
      <w:r w:rsidRPr="0097456A">
        <w:rPr>
          <w:rFonts w:ascii="宋体" w:hAnsi="宋体" w:hint="eastAsia"/>
          <w:lang w:val="fr-CH"/>
        </w:rPr>
        <w:t>·</w:t>
      </w:r>
      <w:r w:rsidRPr="0097456A">
        <w:rPr>
          <w:lang w:val="fr-CH"/>
        </w:rPr>
        <w:t>鲁达</w:t>
      </w:r>
      <w:r w:rsidRPr="0097456A">
        <w:rPr>
          <w:rFonts w:ascii="宋体" w:hAnsi="宋体" w:hint="eastAsia"/>
          <w:lang w:val="fr-CH"/>
        </w:rPr>
        <w:t>·</w:t>
      </w:r>
      <w:r w:rsidRPr="0097456A">
        <w:rPr>
          <w:lang w:val="fr-CH"/>
        </w:rPr>
        <w:t>桑托拉里亚先生轮流担任共同主席。研究组讨论了其成员组成、</w:t>
      </w:r>
      <w:r w:rsidRPr="0097456A">
        <w:rPr>
          <w:rFonts w:hint="eastAsia"/>
          <w:lang w:val="fr-CH"/>
        </w:rPr>
        <w:t>所提议的</w:t>
      </w:r>
      <w:r w:rsidRPr="0097456A">
        <w:rPr>
          <w:lang w:val="fr-CH"/>
        </w:rPr>
        <w:t>会议日历和工作方案</w:t>
      </w:r>
      <w:r w:rsidRPr="0097456A">
        <w:rPr>
          <w:rFonts w:hint="eastAsia"/>
          <w:lang w:val="fr-CH"/>
        </w:rPr>
        <w:t>及其</w:t>
      </w:r>
      <w:r w:rsidRPr="0097456A">
        <w:rPr>
          <w:lang w:val="fr-CH"/>
        </w:rPr>
        <w:t>工作方法。委员会在</w:t>
      </w:r>
      <w:r w:rsidRPr="0097456A">
        <w:rPr>
          <w:lang w:val="fr-CH"/>
        </w:rPr>
        <w:t>2019</w:t>
      </w:r>
      <w:r w:rsidRPr="0097456A">
        <w:rPr>
          <w:lang w:val="fr-CH"/>
        </w:rPr>
        <w:t>年</w:t>
      </w:r>
      <w:r w:rsidRPr="0097456A">
        <w:rPr>
          <w:lang w:val="fr-CH"/>
        </w:rPr>
        <w:t>7</w:t>
      </w:r>
      <w:r w:rsidRPr="0097456A">
        <w:rPr>
          <w:lang w:val="fr-CH"/>
        </w:rPr>
        <w:t>月</w:t>
      </w:r>
      <w:r w:rsidRPr="0097456A">
        <w:rPr>
          <w:lang w:val="fr-CH"/>
        </w:rPr>
        <w:t>15</w:t>
      </w:r>
      <w:r w:rsidRPr="0097456A">
        <w:rPr>
          <w:lang w:val="fr-CH"/>
        </w:rPr>
        <w:t>日第</w:t>
      </w:r>
      <w:r w:rsidRPr="0097456A">
        <w:rPr>
          <w:lang w:val="fr-CH"/>
        </w:rPr>
        <w:t>3480</w:t>
      </w:r>
      <w:r w:rsidRPr="0097456A">
        <w:rPr>
          <w:lang w:val="fr-CH"/>
        </w:rPr>
        <w:t>次会议上</w:t>
      </w:r>
      <w:r w:rsidRPr="0097456A">
        <w:rPr>
          <w:rFonts w:hint="eastAsia"/>
          <w:lang w:val="fr-CH"/>
        </w:rPr>
        <w:t>表示</w:t>
      </w:r>
      <w:r w:rsidRPr="0097456A">
        <w:rPr>
          <w:lang w:val="fr-CH"/>
        </w:rPr>
        <w:t>注意到研究组共同主席的联合口头报告。</w:t>
      </w:r>
      <w:r w:rsidRPr="001F2008">
        <w:rPr>
          <w:rStyle w:val="a7"/>
        </w:rPr>
        <w:footnoteReference w:id="246"/>
      </w:r>
    </w:p>
    <w:p w14:paraId="5FBF106E" w14:textId="77777777" w:rsidR="00E959EF" w:rsidRPr="0097456A" w:rsidRDefault="00E959EF" w:rsidP="00BF3B44">
      <w:pPr>
        <w:pStyle w:val="SingleTxtGC"/>
        <w:tabs>
          <w:tab w:val="clear" w:pos="1565"/>
          <w:tab w:val="clear" w:pos="1996"/>
          <w:tab w:val="clear" w:pos="2427"/>
        </w:tabs>
      </w:pPr>
      <w:r w:rsidRPr="0097456A">
        <w:t>332.</w:t>
      </w:r>
      <w:r w:rsidRPr="0097456A">
        <w:tab/>
      </w:r>
      <w:r w:rsidRPr="0097456A">
        <w:rPr>
          <w:lang w:val="fr-CH"/>
        </w:rPr>
        <w:t>委员会第七十二届会议</w:t>
      </w:r>
      <w:r w:rsidRPr="0097456A">
        <w:rPr>
          <w:rFonts w:hint="eastAsia"/>
          <w:lang w:val="fr-CH"/>
        </w:rPr>
        <w:t>(</w:t>
      </w:r>
      <w:r w:rsidRPr="0097456A">
        <w:rPr>
          <w:lang w:val="fr-CH"/>
        </w:rPr>
        <w:t>2021</w:t>
      </w:r>
      <w:r w:rsidRPr="0097456A">
        <w:rPr>
          <w:lang w:val="fr-CH"/>
        </w:rPr>
        <w:t>年</w:t>
      </w:r>
      <w:r w:rsidRPr="0097456A">
        <w:rPr>
          <w:rFonts w:hint="eastAsia"/>
          <w:lang w:val="fr-CH"/>
        </w:rPr>
        <w:t>)</w:t>
      </w:r>
      <w:r w:rsidRPr="0097456A">
        <w:rPr>
          <w:lang w:val="fr-CH"/>
        </w:rPr>
        <w:t>重组了研究组，并审议了关于该专题的第一份问题文件</w:t>
      </w:r>
      <w:r w:rsidRPr="0097456A">
        <w:rPr>
          <w:rFonts w:hint="eastAsia"/>
          <w:lang w:val="fr-CH"/>
        </w:rPr>
        <w:t>。</w:t>
      </w:r>
      <w:r w:rsidRPr="001F2008">
        <w:rPr>
          <w:rStyle w:val="a7"/>
        </w:rPr>
        <w:footnoteReference w:id="247"/>
      </w:r>
      <w:r w:rsidRPr="0097456A">
        <w:t xml:space="preserve"> </w:t>
      </w:r>
      <w:r w:rsidRPr="0097456A">
        <w:rPr>
          <w:lang w:val="fr-CH"/>
        </w:rPr>
        <w:t>该文件</w:t>
      </w:r>
      <w:r w:rsidRPr="0097456A">
        <w:rPr>
          <w:rFonts w:hint="eastAsia"/>
          <w:lang w:val="fr-CH"/>
        </w:rPr>
        <w:t>在印发时附有</w:t>
      </w:r>
      <w:r w:rsidRPr="0097456A">
        <w:rPr>
          <w:lang w:val="fr-CH"/>
        </w:rPr>
        <w:t>初步参考文献目录。</w:t>
      </w:r>
      <w:r w:rsidRPr="001F2008">
        <w:rPr>
          <w:rStyle w:val="a7"/>
        </w:rPr>
        <w:footnoteReference w:id="248"/>
      </w:r>
      <w:r w:rsidRPr="0097456A">
        <w:rPr>
          <w:lang w:val="fr-CH"/>
        </w:rPr>
        <w:t xml:space="preserve"> </w:t>
      </w:r>
      <w:r w:rsidRPr="0097456A">
        <w:rPr>
          <w:lang w:val="fr-CH"/>
        </w:rPr>
        <w:t>委员会在</w:t>
      </w:r>
      <w:r w:rsidRPr="0097456A">
        <w:rPr>
          <w:lang w:val="fr-CH"/>
        </w:rPr>
        <w:t>2021</w:t>
      </w:r>
      <w:r w:rsidRPr="0097456A">
        <w:rPr>
          <w:lang w:val="fr-CH"/>
        </w:rPr>
        <w:t>年</w:t>
      </w:r>
      <w:r w:rsidRPr="0097456A">
        <w:rPr>
          <w:lang w:val="fr-CH"/>
        </w:rPr>
        <w:t>7</w:t>
      </w:r>
      <w:r w:rsidRPr="0097456A">
        <w:rPr>
          <w:lang w:val="fr-CH"/>
        </w:rPr>
        <w:t>月</w:t>
      </w:r>
      <w:r w:rsidRPr="0097456A">
        <w:rPr>
          <w:lang w:val="fr-CH"/>
        </w:rPr>
        <w:t>27</w:t>
      </w:r>
      <w:r w:rsidRPr="0097456A">
        <w:rPr>
          <w:lang w:val="fr-CH"/>
        </w:rPr>
        <w:t>日第</w:t>
      </w:r>
      <w:r w:rsidRPr="0097456A">
        <w:rPr>
          <w:lang w:val="fr-CH"/>
        </w:rPr>
        <w:t>3550</w:t>
      </w:r>
      <w:r w:rsidRPr="0097456A">
        <w:rPr>
          <w:lang w:val="fr-CH"/>
        </w:rPr>
        <w:t>次会议上</w:t>
      </w:r>
      <w:r w:rsidRPr="0097456A">
        <w:rPr>
          <w:rFonts w:hint="eastAsia"/>
          <w:lang w:val="fr-CH"/>
        </w:rPr>
        <w:t>表示</w:t>
      </w:r>
      <w:r w:rsidRPr="0097456A">
        <w:rPr>
          <w:lang w:val="fr-CH"/>
        </w:rPr>
        <w:t>注意到研究组共同主席的联合口头报告。</w:t>
      </w:r>
      <w:r w:rsidRPr="001F2008">
        <w:rPr>
          <w:rStyle w:val="a7"/>
        </w:rPr>
        <w:footnoteReference w:id="249"/>
      </w:r>
    </w:p>
    <w:p w14:paraId="3FE6244D" w14:textId="77777777" w:rsidR="00E959EF" w:rsidRPr="0097456A" w:rsidRDefault="00E959EF" w:rsidP="00BF3B44">
      <w:pPr>
        <w:pStyle w:val="SingleTxtGC"/>
        <w:tabs>
          <w:tab w:val="clear" w:pos="1565"/>
          <w:tab w:val="clear" w:pos="1996"/>
          <w:tab w:val="clear" w:pos="2427"/>
        </w:tabs>
      </w:pPr>
      <w:r w:rsidRPr="0097456A">
        <w:t>333.</w:t>
      </w:r>
      <w:r w:rsidRPr="0097456A">
        <w:tab/>
      </w:r>
      <w:r w:rsidRPr="0097456A">
        <w:rPr>
          <w:lang w:val="fr-CH"/>
        </w:rPr>
        <w:t>委员会第七十三届会议</w:t>
      </w:r>
      <w:r w:rsidRPr="0097456A">
        <w:rPr>
          <w:rFonts w:hint="eastAsia"/>
          <w:lang w:val="fr-CH"/>
        </w:rPr>
        <w:t>(</w:t>
      </w:r>
      <w:r w:rsidRPr="0097456A">
        <w:rPr>
          <w:lang w:val="fr-CH"/>
        </w:rPr>
        <w:t>2022</w:t>
      </w:r>
      <w:r w:rsidRPr="0097456A">
        <w:rPr>
          <w:lang w:val="fr-CH"/>
        </w:rPr>
        <w:t>年</w:t>
      </w:r>
      <w:r w:rsidRPr="0097456A">
        <w:rPr>
          <w:rFonts w:hint="eastAsia"/>
          <w:lang w:val="fr-CH"/>
        </w:rPr>
        <w:t>)</w:t>
      </w:r>
      <w:r w:rsidRPr="0097456A">
        <w:rPr>
          <w:lang w:val="fr-CH"/>
        </w:rPr>
        <w:t>重组了研究组，并审议了关于该专题的第二份问题文件</w:t>
      </w:r>
      <w:r w:rsidRPr="0097456A">
        <w:rPr>
          <w:rFonts w:hint="eastAsia"/>
          <w:lang w:val="fr-CH"/>
        </w:rPr>
        <w:t>。</w:t>
      </w:r>
      <w:r w:rsidRPr="001F2008">
        <w:rPr>
          <w:rStyle w:val="a7"/>
        </w:rPr>
        <w:footnoteReference w:id="250"/>
      </w:r>
      <w:r w:rsidRPr="003216D7">
        <w:rPr>
          <w:rStyle w:val="SingleTxtGCChar"/>
        </w:rPr>
        <w:t xml:space="preserve"> </w:t>
      </w:r>
      <w:r w:rsidRPr="0097456A">
        <w:rPr>
          <w:lang w:val="fr-CH"/>
        </w:rPr>
        <w:t>该文件</w:t>
      </w:r>
      <w:r w:rsidRPr="0097456A">
        <w:rPr>
          <w:rFonts w:hint="eastAsia"/>
          <w:lang w:val="fr-CH"/>
        </w:rPr>
        <w:t>在印发时附有</w:t>
      </w:r>
      <w:r w:rsidRPr="0097456A">
        <w:rPr>
          <w:lang w:val="fr-CH"/>
        </w:rPr>
        <w:t>初步参考文献目录。</w:t>
      </w:r>
      <w:r w:rsidRPr="001F2008">
        <w:rPr>
          <w:rStyle w:val="a7"/>
        </w:rPr>
        <w:footnoteReference w:id="251"/>
      </w:r>
      <w:r w:rsidRPr="003216D7">
        <w:rPr>
          <w:rStyle w:val="SingleTxtGCChar"/>
        </w:rPr>
        <w:t xml:space="preserve"> </w:t>
      </w:r>
      <w:r w:rsidRPr="0097456A">
        <w:rPr>
          <w:lang w:val="fr-CH"/>
        </w:rPr>
        <w:t>在</w:t>
      </w:r>
      <w:r w:rsidRPr="0097456A">
        <w:rPr>
          <w:lang w:val="fr-CH"/>
        </w:rPr>
        <w:t>2022</w:t>
      </w:r>
      <w:r w:rsidRPr="0097456A">
        <w:rPr>
          <w:lang w:val="fr-CH"/>
        </w:rPr>
        <w:t>年</w:t>
      </w:r>
      <w:r w:rsidRPr="0097456A">
        <w:rPr>
          <w:lang w:val="fr-CH"/>
        </w:rPr>
        <w:t>8</w:t>
      </w:r>
      <w:r w:rsidRPr="0097456A">
        <w:rPr>
          <w:lang w:val="fr-CH"/>
        </w:rPr>
        <w:t>月</w:t>
      </w:r>
      <w:r w:rsidRPr="0097456A">
        <w:rPr>
          <w:lang w:val="fr-CH"/>
        </w:rPr>
        <w:t>5</w:t>
      </w:r>
      <w:r w:rsidRPr="0097456A">
        <w:rPr>
          <w:lang w:val="fr-CH"/>
        </w:rPr>
        <w:t>日第</w:t>
      </w:r>
      <w:r w:rsidRPr="0097456A">
        <w:rPr>
          <w:lang w:val="fr-CH"/>
        </w:rPr>
        <w:t>3612</w:t>
      </w:r>
      <w:r w:rsidRPr="0097456A">
        <w:rPr>
          <w:lang w:val="fr-CH"/>
        </w:rPr>
        <w:t>次会议上，委员会审议并通过了研究组</w:t>
      </w:r>
      <w:r w:rsidRPr="0097456A">
        <w:rPr>
          <w:rFonts w:hint="eastAsia"/>
          <w:lang w:val="fr-CH"/>
        </w:rPr>
        <w:t>在</w:t>
      </w:r>
      <w:r w:rsidRPr="0097456A">
        <w:rPr>
          <w:lang w:val="fr-CH"/>
        </w:rPr>
        <w:t>第七十三届会议</w:t>
      </w:r>
      <w:r w:rsidRPr="0097456A">
        <w:rPr>
          <w:rFonts w:hint="eastAsia"/>
          <w:lang w:val="fr-CH"/>
        </w:rPr>
        <w:t>上的</w:t>
      </w:r>
      <w:r w:rsidRPr="0097456A">
        <w:rPr>
          <w:lang w:val="fr-CH"/>
        </w:rPr>
        <w:t>工作报告。</w:t>
      </w:r>
      <w:r w:rsidRPr="001F2008">
        <w:rPr>
          <w:rStyle w:val="a7"/>
        </w:rPr>
        <w:footnoteReference w:id="252"/>
      </w:r>
    </w:p>
    <w:p w14:paraId="7B0B7DBA" w14:textId="77777777" w:rsidR="00E959EF" w:rsidRPr="0097456A" w:rsidRDefault="00E959EF" w:rsidP="00BF3B44">
      <w:pPr>
        <w:pStyle w:val="SingleTxtGC"/>
        <w:tabs>
          <w:tab w:val="clear" w:pos="1565"/>
          <w:tab w:val="clear" w:pos="1996"/>
          <w:tab w:val="clear" w:pos="2427"/>
        </w:tabs>
      </w:pPr>
      <w:r w:rsidRPr="0097456A">
        <w:t>334.</w:t>
      </w:r>
      <w:r w:rsidRPr="0097456A">
        <w:tab/>
      </w:r>
      <w:r w:rsidRPr="0097456A">
        <w:rPr>
          <w:lang w:val="fr-CH"/>
        </w:rPr>
        <w:t>委员会第七十四届会议</w:t>
      </w:r>
      <w:r w:rsidRPr="0097456A">
        <w:rPr>
          <w:rFonts w:hint="eastAsia"/>
          <w:lang w:val="fr-CH"/>
        </w:rPr>
        <w:t>(</w:t>
      </w:r>
      <w:r w:rsidRPr="0097456A">
        <w:rPr>
          <w:lang w:val="fr-CH"/>
        </w:rPr>
        <w:t>2023</w:t>
      </w:r>
      <w:r w:rsidRPr="0097456A">
        <w:rPr>
          <w:lang w:val="fr-CH"/>
        </w:rPr>
        <w:t>年</w:t>
      </w:r>
      <w:r w:rsidRPr="0097456A">
        <w:rPr>
          <w:rFonts w:hint="eastAsia"/>
          <w:lang w:val="fr-CH"/>
        </w:rPr>
        <w:t>)</w:t>
      </w:r>
      <w:r w:rsidRPr="0097456A">
        <w:rPr>
          <w:lang w:val="fr-CH"/>
        </w:rPr>
        <w:t>重组了研究组，并审议了关于该专题的第一份问题文件的补充文件</w:t>
      </w:r>
      <w:r w:rsidRPr="0097456A">
        <w:rPr>
          <w:rFonts w:hint="eastAsia"/>
          <w:lang w:val="fr-CH"/>
        </w:rPr>
        <w:t>。</w:t>
      </w:r>
      <w:r w:rsidRPr="001F2008">
        <w:rPr>
          <w:rStyle w:val="a7"/>
        </w:rPr>
        <w:footnoteReference w:id="253"/>
      </w:r>
      <w:r w:rsidRPr="003216D7">
        <w:rPr>
          <w:rStyle w:val="SingleTxtGCChar"/>
        </w:rPr>
        <w:t xml:space="preserve"> </w:t>
      </w:r>
      <w:r w:rsidRPr="0097456A">
        <w:rPr>
          <w:lang w:val="fr-CH"/>
        </w:rPr>
        <w:t>该文件</w:t>
      </w:r>
      <w:r w:rsidRPr="0097456A">
        <w:rPr>
          <w:rFonts w:hint="eastAsia"/>
          <w:lang w:val="fr-CH"/>
        </w:rPr>
        <w:t>在印发时附有</w:t>
      </w:r>
      <w:r w:rsidRPr="0097456A">
        <w:rPr>
          <w:lang w:val="fr-CH"/>
        </w:rPr>
        <w:t>参考文献目录。</w:t>
      </w:r>
      <w:r w:rsidRPr="001F2008">
        <w:rPr>
          <w:rStyle w:val="a7"/>
        </w:rPr>
        <w:footnoteReference w:id="254"/>
      </w:r>
      <w:r w:rsidRPr="003216D7">
        <w:rPr>
          <w:rStyle w:val="SingleTxtGCChar"/>
        </w:rPr>
        <w:t xml:space="preserve"> </w:t>
      </w:r>
      <w:r w:rsidRPr="0097456A">
        <w:rPr>
          <w:lang w:val="fr-CH"/>
        </w:rPr>
        <w:t>在</w:t>
      </w:r>
      <w:r w:rsidRPr="0097456A">
        <w:rPr>
          <w:lang w:val="fr-CH"/>
        </w:rPr>
        <w:t>2023</w:t>
      </w:r>
      <w:r w:rsidRPr="0097456A">
        <w:rPr>
          <w:lang w:val="fr-CH"/>
        </w:rPr>
        <w:t>年</w:t>
      </w:r>
      <w:r w:rsidRPr="0097456A">
        <w:rPr>
          <w:lang w:val="fr-CH"/>
        </w:rPr>
        <w:t>8</w:t>
      </w:r>
      <w:r w:rsidRPr="0097456A">
        <w:rPr>
          <w:lang w:val="fr-CH"/>
        </w:rPr>
        <w:t>月</w:t>
      </w:r>
      <w:r w:rsidRPr="0097456A">
        <w:rPr>
          <w:lang w:val="fr-CH"/>
        </w:rPr>
        <w:t>3</w:t>
      </w:r>
      <w:r w:rsidRPr="0097456A">
        <w:rPr>
          <w:lang w:val="fr-CH"/>
        </w:rPr>
        <w:t>日第</w:t>
      </w:r>
      <w:r w:rsidRPr="0097456A">
        <w:rPr>
          <w:lang w:val="fr-CH"/>
        </w:rPr>
        <w:t>3655</w:t>
      </w:r>
      <w:r w:rsidRPr="0097456A">
        <w:rPr>
          <w:lang w:val="fr-CH"/>
        </w:rPr>
        <w:t>次会议上，委员会审议并通过了研究组</w:t>
      </w:r>
      <w:r w:rsidRPr="0097456A">
        <w:rPr>
          <w:rFonts w:hint="eastAsia"/>
          <w:lang w:val="fr-CH"/>
        </w:rPr>
        <w:t>在</w:t>
      </w:r>
      <w:r w:rsidRPr="0097456A">
        <w:rPr>
          <w:lang w:val="fr-CH"/>
        </w:rPr>
        <w:t>第七十四届会议</w:t>
      </w:r>
      <w:r w:rsidRPr="0097456A">
        <w:rPr>
          <w:rFonts w:hint="eastAsia"/>
          <w:lang w:val="fr-CH"/>
        </w:rPr>
        <w:t>上的</w:t>
      </w:r>
      <w:r w:rsidRPr="0097456A">
        <w:rPr>
          <w:lang w:val="fr-CH"/>
        </w:rPr>
        <w:t>工作报告。</w:t>
      </w:r>
      <w:r w:rsidRPr="001F2008">
        <w:rPr>
          <w:rStyle w:val="a7"/>
        </w:rPr>
        <w:footnoteReference w:id="255"/>
      </w:r>
    </w:p>
    <w:p w14:paraId="02E34E06" w14:textId="77777777" w:rsidR="00E959EF" w:rsidRPr="0097456A" w:rsidRDefault="00E959EF" w:rsidP="0015573E">
      <w:pPr>
        <w:pStyle w:val="H1GC"/>
      </w:pPr>
      <w:bookmarkStart w:id="181" w:name="_Toc522896394"/>
      <w:bookmarkStart w:id="182" w:name="_Toc523727704"/>
      <w:bookmarkStart w:id="183" w:name="_Toc17455488"/>
      <w:bookmarkStart w:id="184" w:name="_Toc19001838"/>
      <w:r w:rsidRPr="0097456A">
        <w:tab/>
      </w:r>
      <w:bookmarkStart w:id="185" w:name="_Toc176438431"/>
      <w:r w:rsidRPr="0097456A">
        <w:t>B.</w:t>
      </w:r>
      <w:r w:rsidRPr="0097456A">
        <w:tab/>
      </w:r>
      <w:r w:rsidRPr="0097456A">
        <w:rPr>
          <w:lang w:val="fr-CH"/>
        </w:rPr>
        <w:t>本届会议审议此专题的情况</w:t>
      </w:r>
      <w:bookmarkEnd w:id="181"/>
      <w:bookmarkEnd w:id="182"/>
      <w:bookmarkEnd w:id="183"/>
      <w:bookmarkEnd w:id="184"/>
      <w:bookmarkEnd w:id="185"/>
    </w:p>
    <w:p w14:paraId="6534DC9F" w14:textId="77777777" w:rsidR="00E959EF" w:rsidRPr="0097456A" w:rsidRDefault="00E959EF" w:rsidP="00BF3B44">
      <w:pPr>
        <w:pStyle w:val="SingleTxtGC"/>
        <w:tabs>
          <w:tab w:val="clear" w:pos="1565"/>
          <w:tab w:val="clear" w:pos="1996"/>
          <w:tab w:val="clear" w:pos="2427"/>
        </w:tabs>
      </w:pPr>
      <w:r w:rsidRPr="0097456A">
        <w:t>335.</w:t>
      </w:r>
      <w:r w:rsidRPr="0097456A">
        <w:tab/>
      </w:r>
      <w:r w:rsidRPr="0097456A">
        <w:rPr>
          <w:lang w:val="fr-CH"/>
        </w:rPr>
        <w:t>委员会在本届会议上重组了与国际法有关的海平面上升专题研究组，由</w:t>
      </w:r>
      <w:r w:rsidRPr="0097456A">
        <w:rPr>
          <w:rFonts w:hint="eastAsia"/>
          <w:lang w:val="fr-CH"/>
        </w:rPr>
        <w:t>负责</w:t>
      </w:r>
      <w:r w:rsidRPr="0097456A">
        <w:rPr>
          <w:lang w:val="fr-CH"/>
        </w:rPr>
        <w:t>受海平面上升影响</w:t>
      </w:r>
      <w:r w:rsidRPr="0097456A">
        <w:rPr>
          <w:rFonts w:hint="eastAsia"/>
          <w:lang w:val="fr-CH"/>
        </w:rPr>
        <w:t>的</w:t>
      </w:r>
      <w:r w:rsidRPr="0097456A">
        <w:rPr>
          <w:lang w:val="fr-CH"/>
        </w:rPr>
        <w:t>国家地位</w:t>
      </w:r>
      <w:r w:rsidRPr="0097456A">
        <w:rPr>
          <w:rFonts w:hint="eastAsia"/>
          <w:lang w:val="fr-CH"/>
        </w:rPr>
        <w:t>相关问题</w:t>
      </w:r>
      <w:r w:rsidRPr="0097456A">
        <w:rPr>
          <w:lang w:val="fr-CH"/>
        </w:rPr>
        <w:t>和人员保护</w:t>
      </w:r>
      <w:r w:rsidRPr="0097456A">
        <w:rPr>
          <w:rFonts w:hint="eastAsia"/>
          <w:lang w:val="fr-CH"/>
        </w:rPr>
        <w:t>相关</w:t>
      </w:r>
      <w:r w:rsidRPr="0097456A">
        <w:rPr>
          <w:lang w:val="fr-CH"/>
        </w:rPr>
        <w:t>问题的两位共同主席</w:t>
      </w:r>
      <w:r w:rsidRPr="0097456A">
        <w:rPr>
          <w:rFonts w:hint="eastAsia"/>
          <w:lang w:val="fr-CH"/>
        </w:rPr>
        <w:t>，即</w:t>
      </w:r>
      <w:r w:rsidRPr="0097456A">
        <w:rPr>
          <w:lang w:val="fr-CH"/>
        </w:rPr>
        <w:t>加尔旺</w:t>
      </w:r>
      <w:r w:rsidRPr="0097456A">
        <w:rPr>
          <w:rFonts w:ascii="宋体" w:hAnsi="宋体" w:hint="eastAsia"/>
          <w:lang w:val="fr-CH"/>
        </w:rPr>
        <w:t>·</w:t>
      </w:r>
      <w:r w:rsidRPr="0097456A">
        <w:rPr>
          <w:lang w:val="fr-CH"/>
        </w:rPr>
        <w:t>特莱斯女士和鲁达</w:t>
      </w:r>
      <w:r w:rsidRPr="0097456A">
        <w:rPr>
          <w:rFonts w:ascii="宋体" w:hAnsi="宋体" w:hint="eastAsia"/>
          <w:lang w:val="fr-CH"/>
        </w:rPr>
        <w:t>·</w:t>
      </w:r>
      <w:r w:rsidRPr="0097456A">
        <w:rPr>
          <w:lang w:val="fr-CH"/>
        </w:rPr>
        <w:t>桑托拉里亚先生</w:t>
      </w:r>
      <w:r w:rsidRPr="0097456A">
        <w:rPr>
          <w:rFonts w:hint="eastAsia"/>
          <w:lang w:val="fr-CH"/>
        </w:rPr>
        <w:t>，</w:t>
      </w:r>
      <w:r w:rsidRPr="0097456A">
        <w:rPr>
          <w:lang w:val="fr-CH"/>
        </w:rPr>
        <w:t>共同</w:t>
      </w:r>
      <w:r w:rsidRPr="0097456A">
        <w:rPr>
          <w:rFonts w:hint="eastAsia"/>
          <w:lang w:val="fr-CH"/>
        </w:rPr>
        <w:t>主持</w:t>
      </w:r>
      <w:r w:rsidRPr="0097456A">
        <w:rPr>
          <w:lang w:val="fr-CH"/>
        </w:rPr>
        <w:t>。</w:t>
      </w:r>
    </w:p>
    <w:p w14:paraId="3800B28E" w14:textId="32015669" w:rsidR="00E959EF" w:rsidRPr="0097456A" w:rsidRDefault="00E959EF" w:rsidP="00BF3B44">
      <w:pPr>
        <w:pStyle w:val="SingleTxtGC"/>
        <w:tabs>
          <w:tab w:val="clear" w:pos="1565"/>
          <w:tab w:val="clear" w:pos="1996"/>
          <w:tab w:val="clear" w:pos="2427"/>
        </w:tabs>
      </w:pPr>
      <w:r w:rsidRPr="0097456A">
        <w:lastRenderedPageBreak/>
        <w:t>336.</w:t>
      </w:r>
      <w:r w:rsidRPr="0097456A">
        <w:tab/>
      </w:r>
      <w:r w:rsidRPr="0097456A">
        <w:rPr>
          <w:lang w:val="fr-CH"/>
        </w:rPr>
        <w:t>根据商定的工作方案和工作方法，研究组收到了</w:t>
      </w:r>
      <w:r w:rsidRPr="0097456A">
        <w:rPr>
          <w:rFonts w:hint="eastAsia"/>
          <w:lang w:val="fr-CH"/>
        </w:rPr>
        <w:t>由</w:t>
      </w:r>
      <w:r w:rsidRPr="0097456A">
        <w:rPr>
          <w:lang w:val="fr-CH"/>
        </w:rPr>
        <w:t>加尔旺</w:t>
      </w:r>
      <w:r w:rsidRPr="0097456A">
        <w:rPr>
          <w:rFonts w:ascii="宋体" w:hAnsi="宋体" w:hint="eastAsia"/>
          <w:lang w:val="fr-CH"/>
        </w:rPr>
        <w:t>·</w:t>
      </w:r>
      <w:r w:rsidRPr="0097456A">
        <w:rPr>
          <w:lang w:val="fr-CH"/>
        </w:rPr>
        <w:t>特莱斯女士和鲁达</w:t>
      </w:r>
      <w:r w:rsidRPr="0097456A">
        <w:rPr>
          <w:rFonts w:ascii="宋体" w:hAnsi="宋体" w:hint="eastAsia"/>
          <w:lang w:val="fr-CH"/>
        </w:rPr>
        <w:t>·</w:t>
      </w:r>
      <w:r w:rsidRPr="0097456A">
        <w:rPr>
          <w:lang w:val="fr-CH"/>
        </w:rPr>
        <w:t>桑托拉里亚先生编写的该专题第二份问题文件补充文件</w:t>
      </w:r>
      <w:r w:rsidRPr="0097456A">
        <w:rPr>
          <w:rFonts w:hint="eastAsia"/>
          <w:lang w:val="fr-CH"/>
        </w:rPr>
        <w:t>(</w:t>
      </w:r>
      <w:hyperlink r:id="rId63" w:history="1">
        <w:r w:rsidRPr="00060A21">
          <w:rPr>
            <w:rStyle w:val="af5"/>
          </w:rPr>
          <w:t>A/CN.4/774</w:t>
        </w:r>
      </w:hyperlink>
      <w:r w:rsidRPr="0097456A">
        <w:rPr>
          <w:rFonts w:hint="eastAsia"/>
          <w:lang w:val="fr-CH"/>
        </w:rPr>
        <w:t>)</w:t>
      </w:r>
      <w:r w:rsidRPr="0097456A">
        <w:rPr>
          <w:lang w:val="fr-CH"/>
        </w:rPr>
        <w:t>。</w:t>
      </w:r>
      <w:r w:rsidRPr="0097456A">
        <w:rPr>
          <w:rFonts w:hint="eastAsia"/>
          <w:lang w:val="fr-CH"/>
        </w:rPr>
        <w:t>作为该补充文件的增编，印发了</w:t>
      </w:r>
      <w:r w:rsidRPr="0097456A">
        <w:rPr>
          <w:lang w:val="fr-CH"/>
        </w:rPr>
        <w:t>经与研究组成员协商编写的</w:t>
      </w:r>
      <w:r w:rsidRPr="0097456A">
        <w:rPr>
          <w:rFonts w:hint="eastAsia"/>
          <w:lang w:val="fr-CH"/>
        </w:rPr>
        <w:t>精选</w:t>
      </w:r>
      <w:r w:rsidRPr="0097456A">
        <w:rPr>
          <w:lang w:val="fr-CH"/>
        </w:rPr>
        <w:t>参考文献目录</w:t>
      </w:r>
      <w:r w:rsidRPr="0097456A">
        <w:rPr>
          <w:rFonts w:hint="eastAsia"/>
        </w:rPr>
        <w:t>(</w:t>
      </w:r>
      <w:hyperlink r:id="rId64" w:history="1">
        <w:r w:rsidRPr="00060A21">
          <w:rPr>
            <w:rStyle w:val="af5"/>
          </w:rPr>
          <w:t>A/CN.4/774/Add.1</w:t>
        </w:r>
      </w:hyperlink>
      <w:r w:rsidRPr="0097456A">
        <w:rPr>
          <w:rFonts w:hint="eastAsia"/>
        </w:rPr>
        <w:t>)</w:t>
      </w:r>
      <w:r w:rsidRPr="0097456A">
        <w:rPr>
          <w:lang w:val="fr-CH"/>
        </w:rPr>
        <w:t>。</w:t>
      </w:r>
    </w:p>
    <w:p w14:paraId="0DCEC68F" w14:textId="6D8CBA74" w:rsidR="00E959EF" w:rsidRPr="0097456A" w:rsidRDefault="00E959EF" w:rsidP="00BF3B44">
      <w:pPr>
        <w:pStyle w:val="SingleTxtGC"/>
        <w:tabs>
          <w:tab w:val="clear" w:pos="1565"/>
          <w:tab w:val="clear" w:pos="1996"/>
          <w:tab w:val="clear" w:pos="2427"/>
        </w:tabs>
        <w:rPr>
          <w:bCs/>
        </w:rPr>
      </w:pPr>
      <w:r w:rsidRPr="0097456A">
        <w:rPr>
          <w:bCs/>
        </w:rPr>
        <w:t>337.</w:t>
      </w:r>
      <w:r w:rsidRPr="0097456A">
        <w:rPr>
          <w:bCs/>
        </w:rPr>
        <w:tab/>
      </w:r>
      <w:r w:rsidRPr="0097456A">
        <w:rPr>
          <w:bCs/>
          <w:lang w:val="fr-CH"/>
        </w:rPr>
        <w:t>研究组在本届会议上有</w:t>
      </w:r>
      <w:r w:rsidRPr="0097456A">
        <w:rPr>
          <w:bCs/>
          <w:lang w:val="fr-CH"/>
        </w:rPr>
        <w:t>2</w:t>
      </w:r>
      <w:r w:rsidR="00717844">
        <w:rPr>
          <w:rFonts w:hint="eastAsia"/>
          <w:bCs/>
          <w:lang w:val="fr-CH"/>
        </w:rPr>
        <w:t>7</w:t>
      </w:r>
      <w:r w:rsidRPr="0097456A">
        <w:rPr>
          <w:bCs/>
          <w:lang w:val="fr-CH"/>
        </w:rPr>
        <w:t>名成员，</w:t>
      </w:r>
      <w:r w:rsidRPr="001F2008">
        <w:rPr>
          <w:rStyle w:val="a7"/>
        </w:rPr>
        <w:footnoteReference w:id="256"/>
      </w:r>
      <w:r w:rsidRPr="003216D7">
        <w:rPr>
          <w:rStyle w:val="SingleTxtGCChar"/>
        </w:rPr>
        <w:t xml:space="preserve"> </w:t>
      </w:r>
      <w:r w:rsidRPr="0097456A">
        <w:rPr>
          <w:bCs/>
          <w:lang w:val="fr-CH"/>
        </w:rPr>
        <w:t>于</w:t>
      </w:r>
      <w:r w:rsidRPr="0097456A">
        <w:rPr>
          <w:bCs/>
          <w:lang w:val="fr-CH"/>
        </w:rPr>
        <w:t>2024</w:t>
      </w:r>
      <w:r w:rsidRPr="0097456A">
        <w:rPr>
          <w:bCs/>
          <w:lang w:val="fr-CH"/>
        </w:rPr>
        <w:t>年</w:t>
      </w:r>
      <w:r w:rsidRPr="0097456A">
        <w:rPr>
          <w:bCs/>
          <w:lang w:val="fr-CH"/>
        </w:rPr>
        <w:t>4</w:t>
      </w:r>
      <w:r w:rsidRPr="0097456A">
        <w:rPr>
          <w:bCs/>
          <w:lang w:val="fr-CH"/>
        </w:rPr>
        <w:t>月</w:t>
      </w:r>
      <w:r w:rsidRPr="0097456A">
        <w:rPr>
          <w:bCs/>
          <w:lang w:val="fr-CH"/>
        </w:rPr>
        <w:t>30</w:t>
      </w:r>
      <w:r w:rsidRPr="0097456A">
        <w:rPr>
          <w:bCs/>
          <w:lang w:val="fr-CH"/>
        </w:rPr>
        <w:t>日至</w:t>
      </w:r>
      <w:r w:rsidRPr="0097456A">
        <w:rPr>
          <w:bCs/>
          <w:lang w:val="fr-CH"/>
        </w:rPr>
        <w:t>5</w:t>
      </w:r>
      <w:r w:rsidRPr="0097456A">
        <w:rPr>
          <w:bCs/>
          <w:lang w:val="fr-CH"/>
        </w:rPr>
        <w:t>月</w:t>
      </w:r>
      <w:r w:rsidRPr="0097456A">
        <w:rPr>
          <w:bCs/>
          <w:lang w:val="fr-CH"/>
        </w:rPr>
        <w:t>9</w:t>
      </w:r>
      <w:r w:rsidRPr="0097456A">
        <w:rPr>
          <w:bCs/>
          <w:lang w:val="fr-CH"/>
        </w:rPr>
        <w:t>日和</w:t>
      </w:r>
      <w:r w:rsidRPr="0097456A">
        <w:rPr>
          <w:bCs/>
          <w:lang w:val="fr-CH"/>
        </w:rPr>
        <w:t>7</w:t>
      </w:r>
      <w:r w:rsidRPr="0097456A">
        <w:rPr>
          <w:bCs/>
          <w:lang w:val="fr-CH"/>
        </w:rPr>
        <w:t>月</w:t>
      </w:r>
      <w:r w:rsidRPr="0097456A">
        <w:rPr>
          <w:bCs/>
          <w:lang w:val="fr-CH"/>
        </w:rPr>
        <w:t>2</w:t>
      </w:r>
      <w:r w:rsidRPr="0097456A">
        <w:rPr>
          <w:bCs/>
          <w:lang w:val="fr-CH"/>
        </w:rPr>
        <w:t>日至</w:t>
      </w:r>
      <w:r w:rsidRPr="0097456A">
        <w:rPr>
          <w:bCs/>
          <w:lang w:val="fr-CH"/>
        </w:rPr>
        <w:t>8</w:t>
      </w:r>
      <w:r w:rsidRPr="0097456A">
        <w:rPr>
          <w:bCs/>
          <w:lang w:val="fr-CH"/>
        </w:rPr>
        <w:t>日举行了</w:t>
      </w:r>
      <w:r w:rsidRPr="0097456A">
        <w:rPr>
          <w:bCs/>
          <w:lang w:val="fr-CH"/>
        </w:rPr>
        <w:t>10</w:t>
      </w:r>
      <w:r w:rsidRPr="0097456A">
        <w:rPr>
          <w:bCs/>
          <w:lang w:val="fr-CH"/>
        </w:rPr>
        <w:t>次会议。</w:t>
      </w:r>
    </w:p>
    <w:p w14:paraId="50A40EAD" w14:textId="12BDA415" w:rsidR="00E959EF" w:rsidRPr="0097456A" w:rsidRDefault="00E959EF" w:rsidP="00BF3B44">
      <w:pPr>
        <w:pStyle w:val="SingleTxtGC"/>
        <w:tabs>
          <w:tab w:val="clear" w:pos="1565"/>
          <w:tab w:val="clear" w:pos="1996"/>
          <w:tab w:val="clear" w:pos="2427"/>
        </w:tabs>
      </w:pPr>
      <w:r w:rsidRPr="0097456A">
        <w:t>338.</w:t>
      </w:r>
      <w:r w:rsidRPr="0097456A">
        <w:tab/>
      </w:r>
      <w:r w:rsidRPr="0097456A">
        <w:rPr>
          <w:rFonts w:hint="eastAsia"/>
        </w:rPr>
        <w:t>在</w:t>
      </w:r>
      <w:r w:rsidRPr="0097456A">
        <w:rPr>
          <w:bCs/>
          <w:lang w:val="fr-CH"/>
        </w:rPr>
        <w:t>委员会</w:t>
      </w:r>
      <w:r w:rsidRPr="0097456A">
        <w:rPr>
          <w:rFonts w:hint="eastAsia"/>
          <w:bCs/>
          <w:lang w:val="fr-CH"/>
        </w:rPr>
        <w:t>于</w:t>
      </w:r>
      <w:r w:rsidRPr="0097456A">
        <w:rPr>
          <w:bCs/>
          <w:lang w:val="fr-CH"/>
        </w:rPr>
        <w:t>2024</w:t>
      </w:r>
      <w:r w:rsidRPr="0097456A">
        <w:rPr>
          <w:bCs/>
          <w:lang w:val="fr-CH"/>
        </w:rPr>
        <w:t>年</w:t>
      </w:r>
      <w:r w:rsidRPr="0097456A">
        <w:rPr>
          <w:bCs/>
          <w:lang w:val="fr-CH"/>
        </w:rPr>
        <w:t>7</w:t>
      </w:r>
      <w:r w:rsidRPr="0097456A">
        <w:rPr>
          <w:bCs/>
          <w:lang w:val="fr-CH"/>
        </w:rPr>
        <w:t>月</w:t>
      </w:r>
      <w:r w:rsidRPr="0097456A">
        <w:rPr>
          <w:bCs/>
          <w:lang w:val="fr-CH"/>
        </w:rPr>
        <w:t>26</w:t>
      </w:r>
      <w:r w:rsidRPr="0097456A">
        <w:rPr>
          <w:bCs/>
          <w:lang w:val="fr-CH"/>
        </w:rPr>
        <w:t>日</w:t>
      </w:r>
      <w:r w:rsidRPr="0097456A">
        <w:rPr>
          <w:rFonts w:hint="eastAsia"/>
          <w:bCs/>
          <w:lang w:val="fr-CH"/>
        </w:rPr>
        <w:t>举行的</w:t>
      </w:r>
      <w:r w:rsidRPr="0097456A">
        <w:rPr>
          <w:bCs/>
          <w:lang w:val="fr-CH"/>
        </w:rPr>
        <w:t>第</w:t>
      </w:r>
      <w:r w:rsidRPr="0097456A">
        <w:t>3694</w:t>
      </w:r>
      <w:r w:rsidRPr="0097456A">
        <w:rPr>
          <w:bCs/>
          <w:lang w:val="fr-CH"/>
        </w:rPr>
        <w:t>次会议</w:t>
      </w:r>
      <w:r w:rsidRPr="0097456A">
        <w:rPr>
          <w:rFonts w:hint="eastAsia"/>
          <w:bCs/>
          <w:lang w:val="fr-CH"/>
        </w:rPr>
        <w:t>上，</w:t>
      </w:r>
      <w:r w:rsidRPr="0097456A">
        <w:rPr>
          <w:bCs/>
          <w:lang w:val="fr-CH"/>
        </w:rPr>
        <w:t>共同主席加尔旺</w:t>
      </w:r>
      <w:r w:rsidRPr="0097456A">
        <w:rPr>
          <w:rFonts w:ascii="宋体" w:hAnsi="宋体" w:hint="eastAsia"/>
          <w:bCs/>
          <w:lang w:val="fr-CH"/>
        </w:rPr>
        <w:t>·</w:t>
      </w:r>
      <w:r w:rsidRPr="0097456A">
        <w:rPr>
          <w:bCs/>
          <w:lang w:val="fr-CH"/>
        </w:rPr>
        <w:t>特莱斯女士和鲁达</w:t>
      </w:r>
      <w:r w:rsidRPr="0097456A">
        <w:rPr>
          <w:rFonts w:ascii="宋体" w:hAnsi="宋体" w:hint="eastAsia"/>
          <w:bCs/>
          <w:lang w:val="fr-CH"/>
        </w:rPr>
        <w:t>·</w:t>
      </w:r>
      <w:r w:rsidRPr="0097456A">
        <w:rPr>
          <w:bCs/>
          <w:lang w:val="fr-CH"/>
        </w:rPr>
        <w:t>桑托拉里亚先生</w:t>
      </w:r>
      <w:r w:rsidRPr="0097456A">
        <w:rPr>
          <w:rFonts w:hint="eastAsia"/>
          <w:bCs/>
          <w:lang w:val="fr-CH"/>
        </w:rPr>
        <w:t>介绍了研究组的报告</w:t>
      </w:r>
      <w:r w:rsidRPr="0097456A">
        <w:rPr>
          <w:rFonts w:hint="eastAsia"/>
          <w:bCs/>
          <w:lang w:val="fr-CH"/>
        </w:rPr>
        <w:t>(</w:t>
      </w:r>
      <w:hyperlink r:id="rId65" w:history="1">
        <w:r w:rsidRPr="00060A21">
          <w:rPr>
            <w:rStyle w:val="af5"/>
          </w:rPr>
          <w:t>A/CN.4/L.1002</w:t>
        </w:r>
      </w:hyperlink>
      <w:r w:rsidRPr="0097456A">
        <w:rPr>
          <w:rFonts w:hint="eastAsia"/>
          <w:bCs/>
          <w:lang w:val="fr-CH"/>
        </w:rPr>
        <w:t>)</w:t>
      </w:r>
      <w:r w:rsidRPr="0097456A">
        <w:rPr>
          <w:rFonts w:hint="eastAsia"/>
          <w:bCs/>
          <w:lang w:val="fr-CH"/>
        </w:rPr>
        <w:t>。在同一次会议上，委员会表示注意到该报告。在</w:t>
      </w:r>
      <w:r w:rsidRPr="0097456A">
        <w:rPr>
          <w:rFonts w:hint="eastAsia"/>
          <w:bCs/>
          <w:lang w:val="fr-CH"/>
        </w:rPr>
        <w:t>2024</w:t>
      </w:r>
      <w:r w:rsidRPr="0097456A">
        <w:rPr>
          <w:rFonts w:hint="eastAsia"/>
          <w:bCs/>
          <w:lang w:val="fr-CH"/>
        </w:rPr>
        <w:t>年</w:t>
      </w:r>
      <w:r w:rsidRPr="0097456A">
        <w:rPr>
          <w:rFonts w:hint="eastAsia"/>
          <w:bCs/>
          <w:lang w:val="fr-CH"/>
        </w:rPr>
        <w:t>7</w:t>
      </w:r>
      <w:r w:rsidRPr="0097456A">
        <w:rPr>
          <w:rFonts w:hint="eastAsia"/>
          <w:bCs/>
          <w:lang w:val="fr-CH"/>
        </w:rPr>
        <w:t>月</w:t>
      </w:r>
      <w:r w:rsidRPr="0097456A">
        <w:rPr>
          <w:rFonts w:hint="eastAsia"/>
          <w:bCs/>
          <w:lang w:val="fr-CH"/>
        </w:rPr>
        <w:t>30</w:t>
      </w:r>
      <w:r w:rsidRPr="0097456A">
        <w:rPr>
          <w:rFonts w:hint="eastAsia"/>
          <w:bCs/>
          <w:lang w:val="fr-CH"/>
        </w:rPr>
        <w:t>日举行的第</w:t>
      </w:r>
      <w:r w:rsidRPr="0097456A">
        <w:rPr>
          <w:rFonts w:hint="eastAsia"/>
          <w:bCs/>
          <w:lang w:val="fr-CH"/>
        </w:rPr>
        <w:t>3698</w:t>
      </w:r>
      <w:r w:rsidRPr="0097456A">
        <w:rPr>
          <w:rFonts w:hint="eastAsia"/>
          <w:bCs/>
          <w:lang w:val="fr-CH"/>
        </w:rPr>
        <w:t>次会议上，委员会</w:t>
      </w:r>
      <w:r w:rsidRPr="0097456A">
        <w:rPr>
          <w:bCs/>
          <w:lang w:val="fr-CH"/>
        </w:rPr>
        <w:t>审议并通过了</w:t>
      </w:r>
      <w:r w:rsidRPr="0097456A">
        <w:rPr>
          <w:rFonts w:hint="eastAsia"/>
          <w:bCs/>
          <w:lang w:val="fr-CH"/>
        </w:rPr>
        <w:t>下文载录的</w:t>
      </w:r>
      <w:r w:rsidRPr="0097456A">
        <w:rPr>
          <w:bCs/>
          <w:lang w:val="fr-CH"/>
        </w:rPr>
        <w:t>研究组</w:t>
      </w:r>
      <w:r w:rsidRPr="0097456A">
        <w:rPr>
          <w:rFonts w:hint="eastAsia"/>
          <w:bCs/>
          <w:lang w:val="fr-CH"/>
        </w:rPr>
        <w:t>在</w:t>
      </w:r>
      <w:r w:rsidRPr="0097456A">
        <w:rPr>
          <w:bCs/>
          <w:lang w:val="fr-CH"/>
        </w:rPr>
        <w:t>本届会议</w:t>
      </w:r>
      <w:r w:rsidRPr="0097456A">
        <w:rPr>
          <w:rFonts w:hint="eastAsia"/>
          <w:bCs/>
          <w:lang w:val="fr-CH"/>
        </w:rPr>
        <w:t>上</w:t>
      </w:r>
      <w:r w:rsidRPr="0097456A">
        <w:rPr>
          <w:bCs/>
          <w:lang w:val="fr-CH"/>
        </w:rPr>
        <w:t>的工作报告。</w:t>
      </w:r>
    </w:p>
    <w:p w14:paraId="40D3DB90" w14:textId="3AC4EE4C" w:rsidR="00E959EF" w:rsidRPr="0097456A" w:rsidRDefault="00E959EF" w:rsidP="0067411B">
      <w:pPr>
        <w:pStyle w:val="H23GC"/>
      </w:pPr>
      <w:r w:rsidRPr="0097456A">
        <w:tab/>
      </w:r>
      <w:bookmarkStart w:id="186" w:name="_Toc176438432"/>
      <w:r w:rsidRPr="0097456A">
        <w:t>1.</w:t>
      </w:r>
      <w:r w:rsidRPr="0097456A">
        <w:tab/>
      </w:r>
      <w:r w:rsidRPr="0097456A">
        <w:rPr>
          <w:rFonts w:hint="eastAsia"/>
          <w:lang w:val="fr-CH"/>
        </w:rPr>
        <w:t>共同主席</w:t>
      </w:r>
      <w:r w:rsidRPr="0097456A">
        <w:rPr>
          <w:lang w:val="fr-CH"/>
        </w:rPr>
        <w:t>介绍第二份问题文件</w:t>
      </w:r>
      <w:r w:rsidRPr="0097456A">
        <w:rPr>
          <w:rFonts w:hint="eastAsia"/>
          <w:lang w:val="fr-CH"/>
        </w:rPr>
        <w:t>的</w:t>
      </w:r>
      <w:r w:rsidRPr="0097456A">
        <w:rPr>
          <w:lang w:val="fr-CH"/>
        </w:rPr>
        <w:t>补充文件</w:t>
      </w:r>
      <w:r w:rsidRPr="0097456A">
        <w:rPr>
          <w:rFonts w:hint="eastAsia"/>
          <w:lang w:val="en-GB"/>
        </w:rPr>
        <w:t>(</w:t>
      </w:r>
      <w:hyperlink r:id="rId66" w:history="1">
        <w:r w:rsidRPr="00060A21">
          <w:rPr>
            <w:rStyle w:val="af5"/>
          </w:rPr>
          <w:t>A/CN.4/774</w:t>
        </w:r>
      </w:hyperlink>
      <w:r w:rsidRPr="0097456A">
        <w:rPr>
          <w:rFonts w:hint="eastAsia"/>
        </w:rPr>
        <w:t>及</w:t>
      </w:r>
      <w:hyperlink r:id="rId67" w:history="1">
        <w:r w:rsidRPr="00060A21">
          <w:rPr>
            <w:rStyle w:val="af5"/>
          </w:rPr>
          <w:t>Add.1</w:t>
        </w:r>
      </w:hyperlink>
      <w:r w:rsidRPr="0097456A">
        <w:rPr>
          <w:rFonts w:hint="eastAsia"/>
        </w:rPr>
        <w:t>)</w:t>
      </w:r>
      <w:bookmarkEnd w:id="186"/>
    </w:p>
    <w:p w14:paraId="1A9AFF8D" w14:textId="77777777" w:rsidR="00E959EF" w:rsidRPr="0097456A" w:rsidRDefault="00E959EF" w:rsidP="00DD25F5">
      <w:pPr>
        <w:pStyle w:val="H23GC"/>
      </w:pPr>
      <w:r w:rsidRPr="0097456A">
        <w:tab/>
      </w:r>
      <w:bookmarkStart w:id="187" w:name="_Toc176438433"/>
      <w:r w:rsidRPr="0097456A">
        <w:t>(a)</w:t>
      </w:r>
      <w:r w:rsidRPr="0097456A">
        <w:tab/>
      </w:r>
      <w:r w:rsidRPr="0097456A">
        <w:rPr>
          <w:lang w:val="fr-CH"/>
        </w:rPr>
        <w:t>研究组遵循的程序</w:t>
      </w:r>
      <w:bookmarkEnd w:id="187"/>
    </w:p>
    <w:p w14:paraId="474A8EB4" w14:textId="77777777" w:rsidR="00E959EF" w:rsidRPr="0097456A" w:rsidRDefault="00E959EF" w:rsidP="00BF3B44">
      <w:pPr>
        <w:pStyle w:val="SingleTxtGC"/>
        <w:tabs>
          <w:tab w:val="clear" w:pos="1565"/>
          <w:tab w:val="clear" w:pos="1996"/>
          <w:tab w:val="clear" w:pos="2427"/>
        </w:tabs>
      </w:pPr>
      <w:r w:rsidRPr="0097456A">
        <w:t>339.</w:t>
      </w:r>
      <w:r w:rsidRPr="0097456A">
        <w:tab/>
      </w:r>
      <w:r w:rsidRPr="0097456A">
        <w:rPr>
          <w:lang w:val="fr-CH"/>
        </w:rPr>
        <w:t>共同主席</w:t>
      </w:r>
      <w:r w:rsidRPr="0097456A">
        <w:rPr>
          <w:rFonts w:hint="eastAsia"/>
          <w:lang w:val="fr-CH"/>
        </w:rPr>
        <w:t>(</w:t>
      </w:r>
      <w:r w:rsidRPr="0097456A">
        <w:rPr>
          <w:lang w:val="fr-CH"/>
        </w:rPr>
        <w:t>加尔旺</w:t>
      </w:r>
      <w:r w:rsidRPr="0097456A">
        <w:rPr>
          <w:rFonts w:ascii="宋体" w:hAnsi="宋体" w:hint="eastAsia"/>
          <w:lang w:val="fr-CH"/>
        </w:rPr>
        <w:t>·</w:t>
      </w:r>
      <w:r w:rsidRPr="0097456A">
        <w:rPr>
          <w:lang w:val="fr-CH"/>
        </w:rPr>
        <w:t>特莱斯女士</w:t>
      </w:r>
      <w:r w:rsidRPr="0097456A">
        <w:rPr>
          <w:rFonts w:hint="eastAsia"/>
          <w:lang w:val="fr-CH"/>
        </w:rPr>
        <w:t>)</w:t>
      </w:r>
      <w:r w:rsidRPr="0097456A">
        <w:rPr>
          <w:lang w:val="fr-CH"/>
        </w:rPr>
        <w:t>在</w:t>
      </w:r>
      <w:r w:rsidRPr="0097456A">
        <w:t>2024</w:t>
      </w:r>
      <w:r w:rsidRPr="0097456A">
        <w:rPr>
          <w:lang w:val="fr-CH"/>
        </w:rPr>
        <w:t>年</w:t>
      </w:r>
      <w:r w:rsidRPr="0097456A">
        <w:t>4</w:t>
      </w:r>
      <w:r w:rsidRPr="0097456A">
        <w:rPr>
          <w:lang w:val="fr-CH"/>
        </w:rPr>
        <w:t>月</w:t>
      </w:r>
      <w:r w:rsidRPr="0097456A">
        <w:t>30</w:t>
      </w:r>
      <w:r w:rsidRPr="0097456A">
        <w:rPr>
          <w:lang w:val="fr-CH"/>
        </w:rPr>
        <w:t>日举行的研究组第一次会议上指出</w:t>
      </w:r>
      <w:r w:rsidRPr="0097456A">
        <w:t>，</w:t>
      </w:r>
      <w:r w:rsidRPr="0097456A">
        <w:rPr>
          <w:lang w:val="fr-CH"/>
        </w:rPr>
        <w:t>本届会议第一期会议安排的六次会议</w:t>
      </w:r>
      <w:r w:rsidRPr="0097456A">
        <w:rPr>
          <w:rFonts w:hint="eastAsia"/>
          <w:lang w:val="fr-CH"/>
        </w:rPr>
        <w:t>，</w:t>
      </w:r>
      <w:r w:rsidRPr="0097456A">
        <w:rPr>
          <w:lang w:val="fr-CH"/>
        </w:rPr>
        <w:t>目的是就第二份问题文件的补充文件以及与正在审议的两个分专题有关的任何相关</w:t>
      </w:r>
      <w:r w:rsidRPr="0097456A">
        <w:rPr>
          <w:rFonts w:hint="eastAsia"/>
          <w:lang w:val="fr-CH"/>
        </w:rPr>
        <w:t>事宜</w:t>
      </w:r>
      <w:r w:rsidRPr="0097456A">
        <w:rPr>
          <w:lang w:val="fr-CH"/>
        </w:rPr>
        <w:t>交换意见。第一期会议的成果将是研究组的临时报告草稿，供第二期会议审议并加以补充。</w:t>
      </w:r>
      <w:r w:rsidRPr="0097456A">
        <w:rPr>
          <w:rFonts w:hint="eastAsia"/>
          <w:lang w:val="fr-CH"/>
        </w:rPr>
        <w:t>之后</w:t>
      </w:r>
      <w:r w:rsidRPr="0097456A">
        <w:rPr>
          <w:lang w:val="fr-CH"/>
        </w:rPr>
        <w:t>，将在研究组内商定报告草稿，随后</w:t>
      </w:r>
      <w:r w:rsidRPr="0097456A">
        <w:rPr>
          <w:rFonts w:hint="eastAsia"/>
          <w:lang w:val="fr-CH"/>
        </w:rPr>
        <w:t>由</w:t>
      </w:r>
      <w:r w:rsidRPr="0097456A">
        <w:rPr>
          <w:lang w:val="fr-CH"/>
        </w:rPr>
        <w:t>共同主席将报告草稿提交委员会，以期列入委员会的年度报告。</w:t>
      </w:r>
    </w:p>
    <w:p w14:paraId="12515800" w14:textId="77777777" w:rsidR="00E959EF" w:rsidRPr="0097456A" w:rsidRDefault="00E959EF" w:rsidP="00DD25F5">
      <w:pPr>
        <w:pStyle w:val="H23GC"/>
      </w:pPr>
      <w:r w:rsidRPr="0097456A">
        <w:tab/>
      </w:r>
      <w:bookmarkStart w:id="188" w:name="_Toc176438434"/>
      <w:r w:rsidRPr="0097456A">
        <w:t>(b)</w:t>
      </w:r>
      <w:r w:rsidRPr="0097456A">
        <w:tab/>
      </w:r>
      <w:r w:rsidRPr="0097456A">
        <w:rPr>
          <w:lang w:val="fr-CH"/>
        </w:rPr>
        <w:t>介绍第二份问题文件的补充文件</w:t>
      </w:r>
      <w:bookmarkEnd w:id="188"/>
    </w:p>
    <w:p w14:paraId="55A9ABD9" w14:textId="77777777" w:rsidR="00E959EF" w:rsidRPr="0097456A" w:rsidRDefault="00E959EF" w:rsidP="00BF3B44">
      <w:pPr>
        <w:pStyle w:val="SingleTxtGC"/>
        <w:tabs>
          <w:tab w:val="clear" w:pos="1565"/>
          <w:tab w:val="clear" w:pos="1996"/>
          <w:tab w:val="clear" w:pos="2427"/>
        </w:tabs>
      </w:pPr>
      <w:r w:rsidRPr="0097456A">
        <w:t>340.</w:t>
      </w:r>
      <w:r w:rsidRPr="0097456A">
        <w:tab/>
      </w:r>
      <w:r w:rsidRPr="0097456A">
        <w:rPr>
          <w:lang w:val="fr-CH"/>
        </w:rPr>
        <w:t>共同主席</w:t>
      </w:r>
      <w:r w:rsidRPr="0097456A">
        <w:rPr>
          <w:rFonts w:hint="eastAsia"/>
          <w:lang w:val="fr-CH"/>
        </w:rPr>
        <w:t>(</w:t>
      </w:r>
      <w:r w:rsidRPr="0097456A">
        <w:rPr>
          <w:lang w:val="fr-CH"/>
        </w:rPr>
        <w:t>加尔旺</w:t>
      </w:r>
      <w:r w:rsidRPr="0097456A">
        <w:rPr>
          <w:rFonts w:ascii="宋体" w:hAnsi="宋体" w:hint="eastAsia"/>
          <w:lang w:val="fr-CH"/>
        </w:rPr>
        <w:t>·</w:t>
      </w:r>
      <w:r w:rsidRPr="0097456A">
        <w:rPr>
          <w:lang w:val="fr-CH"/>
        </w:rPr>
        <w:t>特莱斯女士和鲁达</w:t>
      </w:r>
      <w:r w:rsidRPr="0097456A">
        <w:rPr>
          <w:rFonts w:ascii="宋体" w:hAnsi="宋体" w:hint="eastAsia"/>
        </w:rPr>
        <w:t>·</w:t>
      </w:r>
      <w:r w:rsidRPr="0097456A">
        <w:rPr>
          <w:lang w:val="fr-CH"/>
        </w:rPr>
        <w:t>桑托拉里亚先生</w:t>
      </w:r>
      <w:r w:rsidRPr="0097456A">
        <w:rPr>
          <w:rFonts w:hint="eastAsia"/>
          <w:lang w:val="fr-CH"/>
        </w:rPr>
        <w:t>)</w:t>
      </w:r>
      <w:r w:rsidRPr="0097456A">
        <w:rPr>
          <w:lang w:val="fr-CH"/>
        </w:rPr>
        <w:t>在研究组第一次会议上</w:t>
      </w:r>
      <w:r w:rsidRPr="0097456A">
        <w:rPr>
          <w:rFonts w:hint="eastAsia"/>
          <w:lang w:val="fr-CH"/>
        </w:rPr>
        <w:t>概括介绍了</w:t>
      </w:r>
      <w:r w:rsidRPr="0097456A">
        <w:rPr>
          <w:lang w:val="fr-CH"/>
        </w:rPr>
        <w:t>补充文件。他们指出</w:t>
      </w:r>
      <w:r w:rsidRPr="0097456A">
        <w:t>，</w:t>
      </w:r>
      <w:r w:rsidRPr="0097456A">
        <w:rPr>
          <w:lang w:val="fr-CH"/>
        </w:rPr>
        <w:t>委员会委员和会员国越来越关注</w:t>
      </w:r>
      <w:r w:rsidRPr="0097456A">
        <w:rPr>
          <w:rFonts w:hint="eastAsia"/>
        </w:rPr>
        <w:t>“</w:t>
      </w:r>
      <w:r w:rsidRPr="0097456A">
        <w:rPr>
          <w:lang w:val="fr-CH"/>
        </w:rPr>
        <w:t>与国际法有关的海平面上升</w:t>
      </w:r>
      <w:r w:rsidRPr="0097456A">
        <w:rPr>
          <w:rFonts w:hint="eastAsia"/>
          <w:lang w:val="fr-CH"/>
        </w:rPr>
        <w:t>”</w:t>
      </w:r>
      <w:r w:rsidRPr="0097456A">
        <w:rPr>
          <w:lang w:val="fr-CH"/>
        </w:rPr>
        <w:t>专题。他们</w:t>
      </w:r>
      <w:r w:rsidRPr="0097456A">
        <w:rPr>
          <w:rFonts w:hint="eastAsia"/>
          <w:lang w:val="fr-CH"/>
        </w:rPr>
        <w:t>提到</w:t>
      </w:r>
      <w:r w:rsidRPr="0097456A">
        <w:rPr>
          <w:lang w:val="fr-CH"/>
        </w:rPr>
        <w:t>迄今已在审议的所有三个分专题上取得</w:t>
      </w:r>
      <w:r w:rsidRPr="0097456A">
        <w:rPr>
          <w:rFonts w:hint="eastAsia"/>
          <w:lang w:val="fr-CH"/>
        </w:rPr>
        <w:t>的</w:t>
      </w:r>
      <w:r w:rsidRPr="0097456A">
        <w:rPr>
          <w:lang w:val="fr-CH"/>
        </w:rPr>
        <w:t>进展</w:t>
      </w:r>
      <w:r w:rsidRPr="0097456A">
        <w:rPr>
          <w:rFonts w:hint="eastAsia"/>
          <w:lang w:val="fr-CH"/>
        </w:rPr>
        <w:t>。取得上述进展，系通过</w:t>
      </w:r>
      <w:r w:rsidRPr="0097456A">
        <w:rPr>
          <w:lang w:val="fr-CH"/>
        </w:rPr>
        <w:t>在研究组和委员会框架内开展的深入讨论，</w:t>
      </w:r>
      <w:r w:rsidRPr="0097456A">
        <w:rPr>
          <w:rFonts w:hint="eastAsia"/>
          <w:lang w:val="fr-CH"/>
        </w:rPr>
        <w:t>而</w:t>
      </w:r>
      <w:r w:rsidRPr="0097456A">
        <w:rPr>
          <w:lang w:val="fr-CH"/>
        </w:rPr>
        <w:t>会员国在第六委员会</w:t>
      </w:r>
      <w:r w:rsidRPr="0097456A">
        <w:rPr>
          <w:rFonts w:hint="eastAsia"/>
          <w:lang w:val="fr-CH"/>
        </w:rPr>
        <w:t>内</w:t>
      </w:r>
      <w:r w:rsidRPr="0097456A">
        <w:rPr>
          <w:lang w:val="fr-CH"/>
        </w:rPr>
        <w:t>或针对</w:t>
      </w:r>
      <w:r w:rsidRPr="0097456A">
        <w:rPr>
          <w:rFonts w:hint="eastAsia"/>
          <w:lang w:val="fr-CH"/>
        </w:rPr>
        <w:t>国际法</w:t>
      </w:r>
      <w:r w:rsidRPr="0097456A">
        <w:rPr>
          <w:lang w:val="fr-CH"/>
        </w:rPr>
        <w:t>委员会</w:t>
      </w:r>
      <w:r w:rsidRPr="0097456A">
        <w:rPr>
          <w:rFonts w:hint="eastAsia"/>
          <w:lang w:val="fr-CH"/>
        </w:rPr>
        <w:t>提出的</w:t>
      </w:r>
      <w:r w:rsidRPr="0097456A">
        <w:rPr>
          <w:lang w:val="fr-CH"/>
        </w:rPr>
        <w:t>问题发表的评论</w:t>
      </w:r>
      <w:r w:rsidRPr="0097456A">
        <w:rPr>
          <w:rFonts w:hint="eastAsia"/>
          <w:lang w:val="fr-CH"/>
        </w:rPr>
        <w:t>也</w:t>
      </w:r>
      <w:r w:rsidRPr="0097456A">
        <w:rPr>
          <w:lang w:val="fr-CH"/>
        </w:rPr>
        <w:t>进一步丰富了讨论内容。他们强调，一些国家，包括受海平面上升现象影响最严重的国家</w:t>
      </w:r>
      <w:r w:rsidRPr="0097456A">
        <w:rPr>
          <w:rFonts w:hint="eastAsia"/>
          <w:lang w:val="fr-CH"/>
        </w:rPr>
        <w:t>在内</w:t>
      </w:r>
      <w:r w:rsidRPr="0097456A">
        <w:rPr>
          <w:lang w:val="fr-CH"/>
        </w:rPr>
        <w:t>，尤为积极地</w:t>
      </w:r>
      <w:r w:rsidRPr="0097456A">
        <w:rPr>
          <w:rFonts w:hint="eastAsia"/>
          <w:lang w:val="fr-CH"/>
        </w:rPr>
        <w:t>提请</w:t>
      </w:r>
      <w:r w:rsidRPr="0097456A">
        <w:rPr>
          <w:lang w:val="fr-CH"/>
        </w:rPr>
        <w:t>注意应对</w:t>
      </w:r>
      <w:r w:rsidRPr="0097456A">
        <w:rPr>
          <w:rFonts w:hint="eastAsia"/>
          <w:lang w:val="fr-CH"/>
        </w:rPr>
        <w:t>未来</w:t>
      </w:r>
      <w:r w:rsidRPr="0097456A">
        <w:rPr>
          <w:lang w:val="fr-CH"/>
        </w:rPr>
        <w:t>多重挑战的紧迫性</w:t>
      </w:r>
      <w:r w:rsidRPr="0097456A">
        <w:rPr>
          <w:rFonts w:hint="eastAsia"/>
          <w:lang w:val="fr-CH"/>
        </w:rPr>
        <w:t>，也尤为积极地寻找</w:t>
      </w:r>
      <w:r w:rsidRPr="0097456A">
        <w:rPr>
          <w:lang w:val="fr-CH"/>
        </w:rPr>
        <w:t>可能的法律解决方案。他们特别提请注意太平洋</w:t>
      </w:r>
      <w:r w:rsidRPr="0097456A">
        <w:rPr>
          <w:rFonts w:hint="eastAsia"/>
          <w:lang w:val="fr-CH"/>
        </w:rPr>
        <w:t>岛屿</w:t>
      </w:r>
      <w:r w:rsidRPr="0097456A">
        <w:rPr>
          <w:lang w:val="fr-CH"/>
        </w:rPr>
        <w:t>论坛国家和地区领导人</w:t>
      </w:r>
      <w:r w:rsidRPr="0097456A">
        <w:rPr>
          <w:lang w:val="fr-CH"/>
        </w:rPr>
        <w:t>2023</w:t>
      </w:r>
      <w:r w:rsidRPr="0097456A">
        <w:rPr>
          <w:lang w:val="fr-CH"/>
        </w:rPr>
        <w:t>年</w:t>
      </w:r>
      <w:r w:rsidRPr="0097456A">
        <w:rPr>
          <w:lang w:val="fr-CH"/>
        </w:rPr>
        <w:t>11</w:t>
      </w:r>
      <w:r w:rsidRPr="0097456A">
        <w:rPr>
          <w:lang w:val="fr-CH"/>
        </w:rPr>
        <w:t>月</w:t>
      </w:r>
      <w:r w:rsidRPr="0097456A">
        <w:rPr>
          <w:lang w:val="fr-CH"/>
        </w:rPr>
        <w:t>9</w:t>
      </w:r>
      <w:r w:rsidRPr="0097456A">
        <w:rPr>
          <w:lang w:val="fr-CH"/>
        </w:rPr>
        <w:t>日通过的《</w:t>
      </w:r>
      <w:r w:rsidRPr="0097456A">
        <w:rPr>
          <w:rFonts w:hint="eastAsia"/>
          <w:lang w:val="fr-CH"/>
        </w:rPr>
        <w:t>面临</w:t>
      </w:r>
      <w:r w:rsidRPr="0097456A">
        <w:rPr>
          <w:lang w:val="fr-CH"/>
        </w:rPr>
        <w:t>与气候变化有关的海平面上升</w:t>
      </w:r>
      <w:r w:rsidRPr="0097456A">
        <w:rPr>
          <w:rFonts w:hint="eastAsia"/>
          <w:lang w:val="fr-CH"/>
        </w:rPr>
        <w:t>情况下</w:t>
      </w:r>
      <w:r w:rsidRPr="0097456A">
        <w:rPr>
          <w:lang w:val="fr-CH"/>
        </w:rPr>
        <w:t>国家地位存续和人员保护宣言》</w:t>
      </w:r>
      <w:r w:rsidRPr="0097456A">
        <w:rPr>
          <w:rFonts w:hint="eastAsia"/>
          <w:lang w:val="fr-CH"/>
        </w:rPr>
        <w:t>(</w:t>
      </w:r>
      <w:r w:rsidRPr="0097456A">
        <w:rPr>
          <w:lang w:val="fr-CH"/>
        </w:rPr>
        <w:t>2023</w:t>
      </w:r>
      <w:r w:rsidRPr="0097456A">
        <w:rPr>
          <w:lang w:val="fr-CH"/>
        </w:rPr>
        <w:t>年太平洋</w:t>
      </w:r>
      <w:r w:rsidRPr="0097456A">
        <w:rPr>
          <w:rFonts w:hint="eastAsia"/>
          <w:lang w:val="fr-CH"/>
        </w:rPr>
        <w:t>岛屿</w:t>
      </w:r>
      <w:r w:rsidRPr="0097456A">
        <w:rPr>
          <w:lang w:val="fr-CH"/>
        </w:rPr>
        <w:t>论坛宣言</w:t>
      </w:r>
      <w:r w:rsidRPr="0097456A">
        <w:rPr>
          <w:rFonts w:hint="eastAsia"/>
          <w:lang w:val="fr-CH"/>
        </w:rPr>
        <w:t>)</w:t>
      </w:r>
      <w:r w:rsidRPr="0097456A">
        <w:rPr>
          <w:lang w:val="fr-CH"/>
        </w:rPr>
        <w:t>。</w:t>
      </w:r>
      <w:r w:rsidRPr="001F2008">
        <w:rPr>
          <w:rStyle w:val="a7"/>
        </w:rPr>
        <w:footnoteReference w:id="257"/>
      </w:r>
      <w:r w:rsidRPr="0097456A">
        <w:rPr>
          <w:lang w:val="fr-CH"/>
        </w:rPr>
        <w:t xml:space="preserve"> </w:t>
      </w:r>
      <w:r w:rsidRPr="0097456A">
        <w:rPr>
          <w:lang w:val="fr-CH"/>
        </w:rPr>
        <w:t>此外，他们指出</w:t>
      </w:r>
      <w:r w:rsidRPr="0097456A">
        <w:rPr>
          <w:rFonts w:hint="eastAsia"/>
          <w:lang w:val="fr-CH"/>
        </w:rPr>
        <w:t>：</w:t>
      </w:r>
      <w:r w:rsidRPr="0097456A">
        <w:rPr>
          <w:lang w:val="fr-CH"/>
        </w:rPr>
        <w:t>除委员会外，安全理事会、联大和其他多个联合国机构也讨论了海平面上升问题；</w:t>
      </w:r>
      <w:r w:rsidRPr="0097456A">
        <w:rPr>
          <w:rFonts w:hint="eastAsia"/>
          <w:lang w:val="fr-CH"/>
        </w:rPr>
        <w:t>有</w:t>
      </w:r>
      <w:r w:rsidRPr="0097456A">
        <w:rPr>
          <w:lang w:val="fr-CH"/>
        </w:rPr>
        <w:t>国际</w:t>
      </w:r>
      <w:r w:rsidRPr="0097456A">
        <w:rPr>
          <w:rFonts w:hint="eastAsia"/>
          <w:lang w:val="fr-CH"/>
        </w:rPr>
        <w:t>性</w:t>
      </w:r>
      <w:r w:rsidRPr="0097456A">
        <w:rPr>
          <w:lang w:val="fr-CH"/>
        </w:rPr>
        <w:t>和区域性法院和法庭</w:t>
      </w:r>
      <w:r w:rsidRPr="0097456A">
        <w:rPr>
          <w:rFonts w:hint="eastAsia"/>
          <w:lang w:val="fr-CH"/>
        </w:rPr>
        <w:t>，即</w:t>
      </w:r>
      <w:r w:rsidRPr="0097456A">
        <w:rPr>
          <w:lang w:val="fr-CH"/>
        </w:rPr>
        <w:t>美洲人权法院、国际海洋法法庭和国际法院</w:t>
      </w:r>
      <w:r w:rsidRPr="0097456A">
        <w:rPr>
          <w:rFonts w:hint="eastAsia"/>
          <w:lang w:val="fr-CH"/>
        </w:rPr>
        <w:t>，</w:t>
      </w:r>
      <w:r w:rsidRPr="0097456A">
        <w:rPr>
          <w:lang w:val="fr-CH"/>
        </w:rPr>
        <w:t>也正在有关气候变化的咨询程序</w:t>
      </w:r>
      <w:r w:rsidRPr="0097456A">
        <w:rPr>
          <w:rFonts w:hint="eastAsia"/>
          <w:lang w:val="fr-CH"/>
        </w:rPr>
        <w:t>框架内</w:t>
      </w:r>
      <w:r w:rsidRPr="0097456A">
        <w:rPr>
          <w:lang w:val="fr-CH"/>
        </w:rPr>
        <w:t>审议这一问题。</w:t>
      </w:r>
    </w:p>
    <w:p w14:paraId="69329858" w14:textId="77777777" w:rsidR="00E959EF" w:rsidRPr="0097456A" w:rsidRDefault="00E959EF" w:rsidP="00BF3B44">
      <w:pPr>
        <w:pStyle w:val="SingleTxtGC"/>
        <w:tabs>
          <w:tab w:val="clear" w:pos="1565"/>
          <w:tab w:val="clear" w:pos="1996"/>
          <w:tab w:val="clear" w:pos="2427"/>
        </w:tabs>
      </w:pPr>
      <w:r w:rsidRPr="0097456A">
        <w:t>341.</w:t>
      </w:r>
      <w:r w:rsidRPr="0097456A">
        <w:tab/>
      </w:r>
      <w:r w:rsidRPr="0097456A">
        <w:rPr>
          <w:lang w:val="fr-CH"/>
        </w:rPr>
        <w:t>共同主席</w:t>
      </w:r>
      <w:r w:rsidRPr="0097456A">
        <w:rPr>
          <w:rFonts w:hint="eastAsia"/>
          <w:lang w:val="fr-CH"/>
        </w:rPr>
        <w:t>(</w:t>
      </w:r>
      <w:r w:rsidRPr="0097456A">
        <w:rPr>
          <w:lang w:val="fr-CH"/>
        </w:rPr>
        <w:t>奥拉尔女士</w:t>
      </w:r>
      <w:r w:rsidRPr="0097456A">
        <w:rPr>
          <w:rFonts w:hint="eastAsia"/>
          <w:lang w:val="fr-CH"/>
        </w:rPr>
        <w:t>)</w:t>
      </w:r>
      <w:r w:rsidRPr="0097456A">
        <w:rPr>
          <w:lang w:val="fr-CH"/>
        </w:rPr>
        <w:t>进一步重申了该专题的重要性，并强调该专题与全世界</w:t>
      </w:r>
      <w:r w:rsidRPr="0097456A">
        <w:rPr>
          <w:rFonts w:hint="eastAsia"/>
          <w:lang w:val="fr-CH"/>
        </w:rPr>
        <w:t>的</w:t>
      </w:r>
      <w:r w:rsidRPr="0097456A">
        <w:rPr>
          <w:lang w:val="fr-CH"/>
        </w:rPr>
        <w:t>会员国</w:t>
      </w:r>
      <w:r w:rsidRPr="0097456A">
        <w:rPr>
          <w:rFonts w:hint="eastAsia"/>
          <w:lang w:val="fr-CH"/>
        </w:rPr>
        <w:t>均</w:t>
      </w:r>
      <w:r w:rsidRPr="0097456A">
        <w:rPr>
          <w:lang w:val="fr-CH"/>
        </w:rPr>
        <w:t>直接相关。她向研究组</w:t>
      </w:r>
      <w:r w:rsidRPr="0097456A">
        <w:rPr>
          <w:rFonts w:hint="eastAsia"/>
          <w:lang w:val="fr-CH"/>
        </w:rPr>
        <w:t>概括介绍</w:t>
      </w:r>
      <w:r w:rsidRPr="0097456A">
        <w:rPr>
          <w:lang w:val="fr-CH"/>
        </w:rPr>
        <w:t>了</w:t>
      </w:r>
      <w:r w:rsidRPr="0097456A">
        <w:rPr>
          <w:lang w:val="fr-CH"/>
        </w:rPr>
        <w:t>2023</w:t>
      </w:r>
      <w:r w:rsidRPr="0097456A">
        <w:rPr>
          <w:lang w:val="fr-CH"/>
        </w:rPr>
        <w:t>年开展的应对海平面上升问题的活动。具体而言，她回顾指出，安全理事会于</w:t>
      </w:r>
      <w:r w:rsidRPr="0097456A">
        <w:rPr>
          <w:lang w:val="fr-CH"/>
        </w:rPr>
        <w:t>2023</w:t>
      </w:r>
      <w:r w:rsidRPr="0097456A">
        <w:rPr>
          <w:lang w:val="fr-CH"/>
        </w:rPr>
        <w:t>年</w:t>
      </w:r>
      <w:r w:rsidRPr="0097456A">
        <w:rPr>
          <w:lang w:val="fr-CH"/>
        </w:rPr>
        <w:t>2</w:t>
      </w:r>
      <w:r w:rsidRPr="0097456A">
        <w:rPr>
          <w:lang w:val="fr-CH"/>
        </w:rPr>
        <w:t>月</w:t>
      </w:r>
      <w:r w:rsidRPr="0097456A">
        <w:rPr>
          <w:lang w:val="fr-CH"/>
        </w:rPr>
        <w:t>14</w:t>
      </w:r>
      <w:r w:rsidRPr="0097456A">
        <w:rPr>
          <w:lang w:val="fr-CH"/>
        </w:rPr>
        <w:t>日在议程项目</w:t>
      </w:r>
      <w:r w:rsidRPr="0097456A">
        <w:rPr>
          <w:rFonts w:hint="eastAsia"/>
          <w:lang w:val="fr-CH"/>
        </w:rPr>
        <w:t>“</w:t>
      </w:r>
      <w:r w:rsidRPr="0097456A">
        <w:rPr>
          <w:lang w:val="fr-CH"/>
        </w:rPr>
        <w:t>对国际和平与安全的威胁</w:t>
      </w:r>
      <w:r w:rsidRPr="0097456A">
        <w:rPr>
          <w:rFonts w:hint="eastAsia"/>
          <w:lang w:val="fr-CH"/>
        </w:rPr>
        <w:t>”</w:t>
      </w:r>
      <w:r w:rsidRPr="0097456A">
        <w:rPr>
          <w:lang w:val="fr-CH"/>
        </w:rPr>
        <w:t>下就</w:t>
      </w:r>
      <w:r w:rsidRPr="0097456A">
        <w:rPr>
          <w:rFonts w:hint="eastAsia"/>
          <w:lang w:val="fr-CH"/>
        </w:rPr>
        <w:t>“</w:t>
      </w:r>
      <w:r w:rsidRPr="0097456A">
        <w:rPr>
          <w:lang w:val="fr-CH"/>
        </w:rPr>
        <w:t>海平面上升：对国际和平与安全的影响</w:t>
      </w:r>
      <w:r w:rsidRPr="0097456A">
        <w:rPr>
          <w:rFonts w:hint="eastAsia"/>
          <w:lang w:val="fr-CH"/>
        </w:rPr>
        <w:t>”</w:t>
      </w:r>
      <w:r w:rsidRPr="0097456A">
        <w:rPr>
          <w:lang w:val="fr-CH"/>
        </w:rPr>
        <w:t>主题举行了一次会议，当时的研究组共同主席之一奥雷斯库先生</w:t>
      </w:r>
      <w:r w:rsidRPr="0097456A">
        <w:rPr>
          <w:rFonts w:hint="eastAsia"/>
          <w:lang w:val="fr-CH"/>
        </w:rPr>
        <w:t>在会上简要</w:t>
      </w:r>
      <w:r w:rsidRPr="0097456A">
        <w:rPr>
          <w:rFonts w:hint="eastAsia"/>
          <w:lang w:val="fr-CH"/>
        </w:rPr>
        <w:lastRenderedPageBreak/>
        <w:t>介绍</w:t>
      </w:r>
      <w:r w:rsidRPr="0097456A">
        <w:rPr>
          <w:lang w:val="fr-CH"/>
        </w:rPr>
        <w:t>了委员会工作的进展情况。她还指出，联大主席于</w:t>
      </w:r>
      <w:r w:rsidRPr="0097456A">
        <w:rPr>
          <w:lang w:val="fr-CH"/>
        </w:rPr>
        <w:t>2023</w:t>
      </w:r>
      <w:r w:rsidRPr="0097456A">
        <w:rPr>
          <w:lang w:val="fr-CH"/>
        </w:rPr>
        <w:t>年</w:t>
      </w:r>
      <w:r w:rsidRPr="0097456A">
        <w:rPr>
          <w:lang w:val="fr-CH"/>
        </w:rPr>
        <w:t>11</w:t>
      </w:r>
      <w:r w:rsidRPr="0097456A">
        <w:rPr>
          <w:lang w:val="fr-CH"/>
        </w:rPr>
        <w:t>月</w:t>
      </w:r>
      <w:r w:rsidRPr="0097456A">
        <w:rPr>
          <w:lang w:val="fr-CH"/>
        </w:rPr>
        <w:t>3</w:t>
      </w:r>
      <w:r w:rsidRPr="0097456A">
        <w:rPr>
          <w:lang w:val="fr-CH"/>
        </w:rPr>
        <w:t>日</w:t>
      </w:r>
      <w:r w:rsidRPr="0097456A">
        <w:rPr>
          <w:rFonts w:hint="eastAsia"/>
          <w:lang w:val="fr-CH"/>
        </w:rPr>
        <w:t>就</w:t>
      </w:r>
      <w:r w:rsidRPr="0097456A">
        <w:rPr>
          <w:lang w:val="fr-CH"/>
        </w:rPr>
        <w:t>气候危机中海平面上升造成的生存威胁召开了</w:t>
      </w:r>
      <w:r w:rsidRPr="0097456A">
        <w:rPr>
          <w:rFonts w:hint="eastAsia"/>
          <w:lang w:val="fr-CH"/>
        </w:rPr>
        <w:t>一次</w:t>
      </w:r>
      <w:r w:rsidRPr="0097456A">
        <w:rPr>
          <w:lang w:val="fr-CH"/>
        </w:rPr>
        <w:t>联大非正式全体会议。最后，她回顾指出，联大</w:t>
      </w:r>
      <w:r w:rsidRPr="0097456A">
        <w:rPr>
          <w:rFonts w:hint="eastAsia"/>
          <w:lang w:val="fr-CH"/>
        </w:rPr>
        <w:t>已</w:t>
      </w:r>
      <w:r w:rsidRPr="0097456A">
        <w:rPr>
          <w:lang w:val="fr-CH"/>
        </w:rPr>
        <w:t>决定于</w:t>
      </w:r>
      <w:r w:rsidRPr="0097456A">
        <w:rPr>
          <w:lang w:val="fr-CH"/>
        </w:rPr>
        <w:t>2024</w:t>
      </w:r>
      <w:r w:rsidRPr="0097456A">
        <w:rPr>
          <w:lang w:val="fr-CH"/>
        </w:rPr>
        <w:t>年</w:t>
      </w:r>
      <w:r w:rsidRPr="0097456A">
        <w:rPr>
          <w:lang w:val="fr-CH"/>
        </w:rPr>
        <w:t>9</w:t>
      </w:r>
      <w:r w:rsidRPr="0097456A">
        <w:rPr>
          <w:lang w:val="fr-CH"/>
        </w:rPr>
        <w:t>月</w:t>
      </w:r>
      <w:r w:rsidRPr="0097456A">
        <w:rPr>
          <w:lang w:val="fr-CH"/>
        </w:rPr>
        <w:t>25</w:t>
      </w:r>
      <w:r w:rsidRPr="0097456A">
        <w:rPr>
          <w:lang w:val="fr-CH"/>
        </w:rPr>
        <w:t>日召开一次高级别全体会议</w:t>
      </w:r>
      <w:r w:rsidRPr="0097456A">
        <w:rPr>
          <w:rFonts w:hint="eastAsia"/>
          <w:lang w:val="fr-CH"/>
        </w:rPr>
        <w:t>，讨论</w:t>
      </w:r>
      <w:r w:rsidRPr="0097456A">
        <w:rPr>
          <w:lang w:val="fr-CH"/>
        </w:rPr>
        <w:t>海平面上升</w:t>
      </w:r>
      <w:r w:rsidRPr="0097456A">
        <w:rPr>
          <w:rFonts w:hint="eastAsia"/>
          <w:lang w:val="fr-CH"/>
        </w:rPr>
        <w:t>所</w:t>
      </w:r>
      <w:r w:rsidRPr="0097456A">
        <w:rPr>
          <w:lang w:val="fr-CH"/>
        </w:rPr>
        <w:t>造成的生存威胁</w:t>
      </w:r>
      <w:r w:rsidRPr="0097456A">
        <w:rPr>
          <w:rFonts w:hint="eastAsia"/>
          <w:lang w:val="fr-CH"/>
        </w:rPr>
        <w:t>问题</w:t>
      </w:r>
      <w:r w:rsidRPr="0097456A">
        <w:rPr>
          <w:lang w:val="fr-CH"/>
        </w:rPr>
        <w:t>。</w:t>
      </w:r>
    </w:p>
    <w:p w14:paraId="550B531E" w14:textId="77777777" w:rsidR="00E959EF" w:rsidRPr="0097456A" w:rsidRDefault="00E959EF" w:rsidP="00BF3B44">
      <w:pPr>
        <w:pStyle w:val="SingleTxtGC"/>
        <w:tabs>
          <w:tab w:val="clear" w:pos="1565"/>
          <w:tab w:val="clear" w:pos="1996"/>
          <w:tab w:val="clear" w:pos="2427"/>
        </w:tabs>
      </w:pPr>
      <w:r w:rsidRPr="0097456A">
        <w:t>342.</w:t>
      </w:r>
      <w:r w:rsidRPr="0097456A">
        <w:tab/>
      </w:r>
      <w:r w:rsidRPr="0097456A">
        <w:rPr>
          <w:lang w:val="fr-CH"/>
        </w:rPr>
        <w:t>共同主席</w:t>
      </w:r>
      <w:r w:rsidRPr="0097456A">
        <w:rPr>
          <w:rFonts w:hint="eastAsia"/>
          <w:lang w:val="fr-CH"/>
        </w:rPr>
        <w:t>(</w:t>
      </w:r>
      <w:r w:rsidRPr="0097456A">
        <w:rPr>
          <w:lang w:val="fr-CH"/>
        </w:rPr>
        <w:t>加尔旺</w:t>
      </w:r>
      <w:r w:rsidRPr="0097456A">
        <w:rPr>
          <w:rFonts w:ascii="宋体" w:hAnsi="宋体" w:hint="eastAsia"/>
          <w:lang w:val="fr-CH"/>
        </w:rPr>
        <w:t>·</w:t>
      </w:r>
      <w:r w:rsidRPr="0097456A">
        <w:rPr>
          <w:lang w:val="fr-CH"/>
        </w:rPr>
        <w:t>特莱斯女士和鲁达</w:t>
      </w:r>
      <w:r w:rsidRPr="0097456A">
        <w:rPr>
          <w:rFonts w:ascii="宋体" w:hAnsi="宋体" w:hint="eastAsia"/>
          <w:lang w:val="fr-CH"/>
        </w:rPr>
        <w:t>·</w:t>
      </w:r>
      <w:r w:rsidRPr="0097456A">
        <w:rPr>
          <w:lang w:val="fr-CH"/>
        </w:rPr>
        <w:t>桑托拉里亚先生</w:t>
      </w:r>
      <w:r w:rsidRPr="0097456A">
        <w:rPr>
          <w:rFonts w:hint="eastAsia"/>
          <w:lang w:val="fr-CH"/>
        </w:rPr>
        <w:t>)</w:t>
      </w:r>
      <w:r w:rsidRPr="0097456A">
        <w:rPr>
          <w:lang w:val="fr-CH"/>
        </w:rPr>
        <w:t>指出，补充文件的目的是，根据研究组共同主席和成员</w:t>
      </w:r>
      <w:r w:rsidRPr="0097456A">
        <w:rPr>
          <w:rFonts w:hint="eastAsia"/>
          <w:lang w:val="fr-CH"/>
        </w:rPr>
        <w:t>们</w:t>
      </w:r>
      <w:r w:rsidRPr="0097456A">
        <w:rPr>
          <w:lang w:val="fr-CH"/>
        </w:rPr>
        <w:t>在委员会第七十三届会议期间就第二份问题文件</w:t>
      </w:r>
      <w:r w:rsidRPr="0097456A">
        <w:rPr>
          <w:rFonts w:hint="eastAsia"/>
          <w:lang w:val="fr-CH"/>
        </w:rPr>
        <w:t>(</w:t>
      </w:r>
      <w:r w:rsidRPr="0097456A">
        <w:rPr>
          <w:lang w:val="fr-CH"/>
        </w:rPr>
        <w:t>2022</w:t>
      </w:r>
      <w:r w:rsidRPr="0097456A">
        <w:rPr>
          <w:lang w:val="fr-CH"/>
        </w:rPr>
        <w:t>年</w:t>
      </w:r>
      <w:r w:rsidRPr="0097456A">
        <w:rPr>
          <w:rFonts w:hint="eastAsia"/>
          <w:lang w:val="fr-CH"/>
        </w:rPr>
        <w:t>)</w:t>
      </w:r>
      <w:r w:rsidRPr="0097456A">
        <w:rPr>
          <w:lang w:val="fr-CH"/>
        </w:rPr>
        <w:t>进行辩论时提出的若干建议，补充和发展第二份问题文件的内容。会员国关于这两个分专题的立场，包括在</w:t>
      </w:r>
      <w:r w:rsidRPr="0097456A">
        <w:rPr>
          <w:rFonts w:hint="eastAsia"/>
          <w:lang w:val="fr-CH"/>
        </w:rPr>
        <w:t>联大</w:t>
      </w:r>
      <w:r w:rsidRPr="0097456A">
        <w:rPr>
          <w:lang w:val="fr-CH"/>
        </w:rPr>
        <w:t>第六委员会辩论</w:t>
      </w:r>
      <w:r w:rsidRPr="0097456A">
        <w:rPr>
          <w:rFonts w:hint="eastAsia"/>
          <w:lang w:val="fr-CH"/>
        </w:rPr>
        <w:t>过程中</w:t>
      </w:r>
      <w:r w:rsidRPr="0097456A">
        <w:rPr>
          <w:lang w:val="fr-CH"/>
        </w:rPr>
        <w:t>表明</w:t>
      </w:r>
      <w:r w:rsidRPr="0097456A">
        <w:rPr>
          <w:rFonts w:hint="eastAsia"/>
          <w:lang w:val="fr-CH"/>
        </w:rPr>
        <w:t>的立场和</w:t>
      </w:r>
      <w:r w:rsidRPr="0097456A">
        <w:rPr>
          <w:lang w:val="fr-CH"/>
        </w:rPr>
        <w:t>提交委员会</w:t>
      </w:r>
      <w:r w:rsidRPr="0097456A">
        <w:rPr>
          <w:rFonts w:hint="eastAsia"/>
          <w:lang w:val="fr-CH"/>
        </w:rPr>
        <w:t>考虑</w:t>
      </w:r>
      <w:r w:rsidRPr="0097456A">
        <w:rPr>
          <w:lang w:val="fr-CH"/>
        </w:rPr>
        <w:t>的立场，已得到</w:t>
      </w:r>
      <w:r w:rsidRPr="0097456A">
        <w:rPr>
          <w:rFonts w:hint="eastAsia"/>
          <w:lang w:val="fr-CH"/>
        </w:rPr>
        <w:t>应有</w:t>
      </w:r>
      <w:r w:rsidRPr="0097456A">
        <w:rPr>
          <w:lang w:val="fr-CH"/>
        </w:rPr>
        <w:t>考虑</w:t>
      </w:r>
      <w:r w:rsidRPr="0097456A">
        <w:rPr>
          <w:rFonts w:hint="eastAsia"/>
          <w:lang w:val="fr-CH"/>
        </w:rPr>
        <w:t>，</w:t>
      </w:r>
      <w:r w:rsidRPr="0097456A">
        <w:rPr>
          <w:lang w:val="fr-CH"/>
        </w:rPr>
        <w:t>并</w:t>
      </w:r>
      <w:r w:rsidRPr="0097456A">
        <w:rPr>
          <w:rFonts w:hint="eastAsia"/>
          <w:lang w:val="fr-CH"/>
        </w:rPr>
        <w:t>已</w:t>
      </w:r>
      <w:r w:rsidRPr="0097456A">
        <w:rPr>
          <w:lang w:val="fr-CH"/>
        </w:rPr>
        <w:t>反映在补充文件</w:t>
      </w:r>
      <w:r w:rsidRPr="0097456A">
        <w:rPr>
          <w:rFonts w:hint="eastAsia"/>
          <w:lang w:val="fr-CH"/>
        </w:rPr>
        <w:t>当</w:t>
      </w:r>
      <w:r w:rsidRPr="0097456A">
        <w:rPr>
          <w:lang w:val="fr-CH"/>
        </w:rPr>
        <w:t>中。</w:t>
      </w:r>
    </w:p>
    <w:p w14:paraId="2E807600" w14:textId="77777777" w:rsidR="00E959EF" w:rsidRPr="0097456A" w:rsidRDefault="00E959EF" w:rsidP="00BF3B44">
      <w:pPr>
        <w:pStyle w:val="SingleTxtGC"/>
        <w:tabs>
          <w:tab w:val="clear" w:pos="1565"/>
          <w:tab w:val="clear" w:pos="1996"/>
          <w:tab w:val="clear" w:pos="2427"/>
        </w:tabs>
      </w:pPr>
      <w:r w:rsidRPr="0097456A">
        <w:t>343.</w:t>
      </w:r>
      <w:r w:rsidRPr="0097456A">
        <w:tab/>
      </w:r>
      <w:r w:rsidRPr="0097456A">
        <w:rPr>
          <w:lang w:val="fr-CH"/>
        </w:rPr>
        <w:t>共同主席</w:t>
      </w:r>
      <w:r w:rsidRPr="0097456A">
        <w:rPr>
          <w:rFonts w:hint="eastAsia"/>
          <w:lang w:val="fr-CH"/>
        </w:rPr>
        <w:t>(</w:t>
      </w:r>
      <w:r w:rsidRPr="0097456A">
        <w:rPr>
          <w:lang w:val="fr-CH"/>
        </w:rPr>
        <w:t>鲁达</w:t>
      </w:r>
      <w:r w:rsidRPr="0097456A">
        <w:rPr>
          <w:rFonts w:ascii="宋体" w:hAnsi="宋体" w:hint="eastAsia"/>
          <w:lang w:val="fr-CH"/>
        </w:rPr>
        <w:t>·</w:t>
      </w:r>
      <w:r w:rsidRPr="0097456A">
        <w:rPr>
          <w:lang w:val="fr-CH"/>
        </w:rPr>
        <w:t>桑托拉里亚先生</w:t>
      </w:r>
      <w:r w:rsidRPr="0097456A">
        <w:rPr>
          <w:rFonts w:hint="eastAsia"/>
          <w:lang w:val="fr-CH"/>
        </w:rPr>
        <w:t>)</w:t>
      </w:r>
      <w:r w:rsidRPr="0097456A">
        <w:rPr>
          <w:lang w:val="fr-CH"/>
        </w:rPr>
        <w:t>在介绍关于国家地位的分专题时重申，海平面上升现象对全球各地产生的影响各不相同，</w:t>
      </w:r>
      <w:r w:rsidRPr="0097456A">
        <w:rPr>
          <w:rFonts w:hint="eastAsia"/>
          <w:lang w:val="fr-CH"/>
        </w:rPr>
        <w:t>但其</w:t>
      </w:r>
      <w:r w:rsidRPr="0097456A">
        <w:rPr>
          <w:lang w:val="fr-CH"/>
        </w:rPr>
        <w:t>造成的问题关乎生存，对低洼沿海国家、群岛国家、小岛屿国家和小岛屿发展中国家构成威胁，因为这些国家的陆地表面可能被全部或部分淹没，或变得不宜居住。补充文件分析了以下要点：作为国际法主体的国家</w:t>
      </w:r>
      <w:r w:rsidRPr="0097456A">
        <w:rPr>
          <w:rFonts w:hint="eastAsia"/>
          <w:lang w:val="fr-CH"/>
        </w:rPr>
        <w:t>的</w:t>
      </w:r>
      <w:r w:rsidRPr="0097456A">
        <w:rPr>
          <w:lang w:val="fr-CH"/>
        </w:rPr>
        <w:t>构成及</w:t>
      </w:r>
      <w:r w:rsidRPr="0097456A">
        <w:rPr>
          <w:rFonts w:hint="eastAsia"/>
          <w:lang w:val="fr-CH"/>
        </w:rPr>
        <w:t>其</w:t>
      </w:r>
      <w:r w:rsidRPr="0097456A">
        <w:rPr>
          <w:lang w:val="fr-CH"/>
        </w:rPr>
        <w:t>存在的连续性；</w:t>
      </w:r>
      <w:r w:rsidRPr="0097456A">
        <w:rPr>
          <w:rFonts w:hint="eastAsia"/>
          <w:lang w:val="fr-CH"/>
        </w:rPr>
        <w:t>关于</w:t>
      </w:r>
      <w:r w:rsidRPr="0097456A">
        <w:rPr>
          <w:lang w:val="fr-CH"/>
        </w:rPr>
        <w:t>海平面上升</w:t>
      </w:r>
      <w:r w:rsidRPr="0097456A">
        <w:rPr>
          <w:rFonts w:hint="eastAsia"/>
          <w:lang w:val="fr-CH"/>
        </w:rPr>
        <w:t>情境中</w:t>
      </w:r>
      <w:r w:rsidRPr="0097456A">
        <w:rPr>
          <w:lang w:val="fr-CH"/>
        </w:rPr>
        <w:t>国家地位的</w:t>
      </w:r>
      <w:r w:rsidRPr="0097456A">
        <w:rPr>
          <w:rFonts w:hint="eastAsia"/>
          <w:lang w:val="fr-CH"/>
        </w:rPr>
        <w:t>各种设想，</w:t>
      </w:r>
      <w:r w:rsidRPr="0097456A">
        <w:rPr>
          <w:lang w:val="fr-CH"/>
        </w:rPr>
        <w:t>以及国家</w:t>
      </w:r>
      <w:r w:rsidRPr="0097456A">
        <w:rPr>
          <w:rFonts w:hint="eastAsia"/>
          <w:lang w:val="fr-CH"/>
        </w:rPr>
        <w:t>自我保全</w:t>
      </w:r>
      <w:r w:rsidRPr="0097456A">
        <w:rPr>
          <w:lang w:val="fr-CH"/>
        </w:rPr>
        <w:t>的权利；</w:t>
      </w:r>
      <w:r w:rsidRPr="0097456A">
        <w:rPr>
          <w:rFonts w:hint="eastAsia"/>
          <w:lang w:val="fr-CH"/>
        </w:rPr>
        <w:t>就</w:t>
      </w:r>
      <w:r w:rsidRPr="0097456A">
        <w:rPr>
          <w:lang w:val="fr-CH"/>
        </w:rPr>
        <w:t>国家地位</w:t>
      </w:r>
      <w:r w:rsidRPr="0097456A">
        <w:rPr>
          <w:rFonts w:hint="eastAsia"/>
          <w:lang w:val="fr-CH"/>
        </w:rPr>
        <w:t>而言应对</w:t>
      </w:r>
      <w:r w:rsidRPr="0097456A">
        <w:rPr>
          <w:lang w:val="fr-CH"/>
        </w:rPr>
        <w:t>海平面上升现象</w:t>
      </w:r>
      <w:r w:rsidRPr="0097456A">
        <w:rPr>
          <w:rFonts w:hint="eastAsia"/>
          <w:lang w:val="fr-CH"/>
        </w:rPr>
        <w:t>的</w:t>
      </w:r>
      <w:r w:rsidRPr="0097456A">
        <w:rPr>
          <w:lang w:val="fr-CH"/>
        </w:rPr>
        <w:t>最终</w:t>
      </w:r>
      <w:r w:rsidRPr="0097456A">
        <w:rPr>
          <w:rFonts w:hint="eastAsia"/>
          <w:lang w:val="fr-CH"/>
        </w:rPr>
        <w:t>替代方案</w:t>
      </w:r>
      <w:r w:rsidRPr="0097456A">
        <w:rPr>
          <w:lang w:val="fr-CH"/>
        </w:rPr>
        <w:t>。</w:t>
      </w:r>
    </w:p>
    <w:p w14:paraId="113B9826" w14:textId="77777777" w:rsidR="00E959EF" w:rsidRPr="0097456A" w:rsidRDefault="00E959EF" w:rsidP="00BF3B44">
      <w:pPr>
        <w:pStyle w:val="SingleTxtGC"/>
        <w:tabs>
          <w:tab w:val="clear" w:pos="1565"/>
          <w:tab w:val="clear" w:pos="1996"/>
          <w:tab w:val="clear" w:pos="2427"/>
        </w:tabs>
      </w:pPr>
      <w:r w:rsidRPr="0097456A">
        <w:t>344.</w:t>
      </w:r>
      <w:r w:rsidRPr="0097456A">
        <w:tab/>
      </w:r>
      <w:r w:rsidRPr="0097456A">
        <w:rPr>
          <w:lang w:val="fr-CH"/>
        </w:rPr>
        <w:t>关于受海平面上升影响人员的保护</w:t>
      </w:r>
      <w:r w:rsidRPr="0097456A">
        <w:rPr>
          <w:rFonts w:hint="eastAsia"/>
          <w:lang w:val="fr-CH"/>
        </w:rPr>
        <w:t>问题</w:t>
      </w:r>
      <w:r w:rsidRPr="0097456A">
        <w:rPr>
          <w:lang w:val="fr-CH"/>
        </w:rPr>
        <w:t>分专题，共同主席</w:t>
      </w:r>
      <w:r w:rsidRPr="0097456A">
        <w:rPr>
          <w:rFonts w:hint="eastAsia"/>
          <w:lang w:val="fr-CH"/>
        </w:rPr>
        <w:t>(</w:t>
      </w:r>
      <w:r w:rsidRPr="0097456A">
        <w:rPr>
          <w:lang w:val="fr-CH"/>
        </w:rPr>
        <w:t>加尔旺</w:t>
      </w:r>
      <w:r w:rsidRPr="0097456A">
        <w:rPr>
          <w:rFonts w:ascii="宋体" w:hAnsi="宋体" w:hint="eastAsia"/>
          <w:lang w:val="fr-CH"/>
        </w:rPr>
        <w:t>·</w:t>
      </w:r>
      <w:r w:rsidRPr="0097456A">
        <w:rPr>
          <w:lang w:val="fr-CH"/>
        </w:rPr>
        <w:t>特莱斯女士</w:t>
      </w:r>
      <w:r w:rsidRPr="0097456A">
        <w:rPr>
          <w:rFonts w:hint="eastAsia"/>
          <w:lang w:val="fr-CH"/>
        </w:rPr>
        <w:t>)</w:t>
      </w:r>
      <w:r w:rsidRPr="0097456A">
        <w:rPr>
          <w:lang w:val="fr-CH"/>
        </w:rPr>
        <w:t>首先回顾了该专题第二份问题文件</w:t>
      </w:r>
      <w:r w:rsidRPr="0097456A">
        <w:rPr>
          <w:rFonts w:hint="eastAsia"/>
          <w:lang w:val="fr-CH"/>
        </w:rPr>
        <w:t>所</w:t>
      </w:r>
      <w:r w:rsidRPr="0097456A">
        <w:rPr>
          <w:lang w:val="fr-CH"/>
        </w:rPr>
        <w:t>载的一些初步意见，</w:t>
      </w:r>
      <w:r w:rsidRPr="0097456A">
        <w:rPr>
          <w:rFonts w:hint="eastAsia"/>
          <w:lang w:val="fr-CH"/>
        </w:rPr>
        <w:t>并</w:t>
      </w:r>
      <w:r w:rsidRPr="0097456A">
        <w:rPr>
          <w:lang w:val="fr-CH"/>
        </w:rPr>
        <w:t>特别指出，目前可能适用于受海平面上升影响人员保护</w:t>
      </w:r>
      <w:r w:rsidRPr="0097456A">
        <w:rPr>
          <w:rFonts w:hint="eastAsia"/>
          <w:lang w:val="fr-CH"/>
        </w:rPr>
        <w:t>问题</w:t>
      </w:r>
      <w:r w:rsidRPr="0097456A">
        <w:rPr>
          <w:lang w:val="fr-CH"/>
        </w:rPr>
        <w:t>的国际法律框架不成体系，且大多</w:t>
      </w:r>
      <w:r w:rsidRPr="0097456A">
        <w:rPr>
          <w:rFonts w:hint="eastAsia"/>
          <w:lang w:val="fr-CH"/>
        </w:rPr>
        <w:t>并非</w:t>
      </w:r>
      <w:r w:rsidRPr="0097456A">
        <w:rPr>
          <w:lang w:val="fr-CH"/>
        </w:rPr>
        <w:t>专门针对海平面上升问题，</w:t>
      </w:r>
      <w:r w:rsidRPr="0097456A">
        <w:rPr>
          <w:rFonts w:hint="eastAsia"/>
          <w:lang w:val="fr-CH"/>
        </w:rPr>
        <w:t>还有待</w:t>
      </w:r>
      <w:r w:rsidRPr="0097456A">
        <w:rPr>
          <w:lang w:val="fr-CH"/>
        </w:rPr>
        <w:t>进一步发展。她还回顾指出，全球层面相关国家实践很少，且并</w:t>
      </w:r>
      <w:r w:rsidRPr="0097456A">
        <w:rPr>
          <w:rFonts w:hint="eastAsia"/>
          <w:lang w:val="fr-CH"/>
        </w:rPr>
        <w:t>不都</w:t>
      </w:r>
      <w:r w:rsidRPr="0097456A">
        <w:rPr>
          <w:lang w:val="fr-CH"/>
        </w:rPr>
        <w:t>是专门</w:t>
      </w:r>
      <w:r w:rsidRPr="0097456A">
        <w:rPr>
          <w:rFonts w:hint="eastAsia"/>
          <w:lang w:val="fr-CH"/>
        </w:rPr>
        <w:t>涉及</w:t>
      </w:r>
      <w:r w:rsidRPr="0097456A">
        <w:rPr>
          <w:lang w:val="fr-CH"/>
        </w:rPr>
        <w:t>海平面上升</w:t>
      </w:r>
      <w:r w:rsidRPr="0097456A">
        <w:rPr>
          <w:rFonts w:hint="eastAsia"/>
          <w:lang w:val="fr-CH"/>
        </w:rPr>
        <w:t>问题</w:t>
      </w:r>
      <w:r w:rsidRPr="0097456A">
        <w:rPr>
          <w:lang w:val="fr-CH"/>
        </w:rPr>
        <w:t>。</w:t>
      </w:r>
      <w:r w:rsidRPr="0097456A">
        <w:rPr>
          <w:rFonts w:hint="eastAsia"/>
          <w:lang w:val="fr-CH"/>
        </w:rPr>
        <w:t>继于</w:t>
      </w:r>
      <w:r w:rsidRPr="0097456A">
        <w:rPr>
          <w:rFonts w:hint="eastAsia"/>
          <w:lang w:val="fr-CH"/>
        </w:rPr>
        <w:t>2022</w:t>
      </w:r>
      <w:r w:rsidRPr="0097456A">
        <w:rPr>
          <w:rFonts w:hint="eastAsia"/>
          <w:lang w:val="fr-CH"/>
        </w:rPr>
        <w:t>年在</w:t>
      </w:r>
      <w:r w:rsidRPr="0097456A">
        <w:rPr>
          <w:lang w:val="fr-CH"/>
        </w:rPr>
        <w:t>研究组</w:t>
      </w:r>
      <w:r w:rsidRPr="0097456A">
        <w:rPr>
          <w:rFonts w:hint="eastAsia"/>
          <w:lang w:val="fr-CH"/>
        </w:rPr>
        <w:t>内</w:t>
      </w:r>
      <w:r w:rsidRPr="0097456A">
        <w:rPr>
          <w:lang w:val="fr-CH"/>
        </w:rPr>
        <w:t>讨论之后</w:t>
      </w:r>
      <w:r w:rsidRPr="0097456A">
        <w:rPr>
          <w:rFonts w:hint="eastAsia"/>
          <w:lang w:val="fr-CH"/>
        </w:rPr>
        <w:t>，在</w:t>
      </w:r>
      <w:r w:rsidRPr="0097456A">
        <w:rPr>
          <w:lang w:val="fr-CH"/>
        </w:rPr>
        <w:t>补充文件</w:t>
      </w:r>
      <w:r w:rsidRPr="0097456A">
        <w:rPr>
          <w:rFonts w:hint="eastAsia"/>
          <w:lang w:val="fr-CH"/>
        </w:rPr>
        <w:t>内</w:t>
      </w:r>
      <w:r w:rsidRPr="0097456A">
        <w:rPr>
          <w:lang w:val="fr-CH"/>
        </w:rPr>
        <w:t>确定了法律保护</w:t>
      </w:r>
      <w:r w:rsidRPr="0097456A">
        <w:rPr>
          <w:rFonts w:hint="eastAsia"/>
          <w:lang w:val="fr-CH"/>
        </w:rPr>
        <w:t>的若干</w:t>
      </w:r>
      <w:r w:rsidRPr="0097456A">
        <w:rPr>
          <w:lang w:val="fr-CH"/>
        </w:rPr>
        <w:t>要素，</w:t>
      </w:r>
      <w:r w:rsidRPr="0097456A">
        <w:rPr>
          <w:rFonts w:hint="eastAsia"/>
          <w:lang w:val="fr-CH"/>
        </w:rPr>
        <w:t>以</w:t>
      </w:r>
      <w:r w:rsidRPr="0097456A">
        <w:rPr>
          <w:lang w:val="fr-CH"/>
        </w:rPr>
        <w:t>供进一步探讨，但</w:t>
      </w:r>
      <w:r w:rsidRPr="0097456A">
        <w:rPr>
          <w:rFonts w:hint="eastAsia"/>
          <w:lang w:val="fr-CH"/>
        </w:rPr>
        <w:t>并</w:t>
      </w:r>
      <w:r w:rsidRPr="0097456A">
        <w:rPr>
          <w:lang w:val="fr-CH"/>
        </w:rPr>
        <w:t>不妨碍可能酌情</w:t>
      </w:r>
      <w:r w:rsidRPr="0097456A">
        <w:rPr>
          <w:rFonts w:hint="eastAsia"/>
          <w:lang w:val="fr-CH"/>
        </w:rPr>
        <w:t>探讨</w:t>
      </w:r>
      <w:r w:rsidRPr="0097456A">
        <w:rPr>
          <w:lang w:val="fr-CH"/>
        </w:rPr>
        <w:t>其他问题。</w:t>
      </w:r>
    </w:p>
    <w:p w14:paraId="36489B7C" w14:textId="77777777" w:rsidR="00E959EF" w:rsidRPr="0097456A" w:rsidRDefault="00E959EF" w:rsidP="006113A1">
      <w:pPr>
        <w:pStyle w:val="H23GC"/>
      </w:pPr>
      <w:r w:rsidRPr="0097456A">
        <w:tab/>
      </w:r>
      <w:bookmarkStart w:id="189" w:name="_Toc176438435"/>
      <w:r w:rsidRPr="0097456A">
        <w:t>2.</w:t>
      </w:r>
      <w:r w:rsidRPr="0097456A">
        <w:tab/>
      </w:r>
      <w:r w:rsidRPr="0097456A">
        <w:rPr>
          <w:lang w:val="fr-CH"/>
        </w:rPr>
        <w:t>意见</w:t>
      </w:r>
      <w:r w:rsidRPr="0097456A">
        <w:rPr>
          <w:rFonts w:hint="eastAsia"/>
          <w:lang w:val="fr-CH"/>
        </w:rPr>
        <w:t>交流</w:t>
      </w:r>
      <w:r w:rsidRPr="0097456A">
        <w:rPr>
          <w:lang w:val="fr-CH"/>
        </w:rPr>
        <w:t>概要</w:t>
      </w:r>
      <w:bookmarkEnd w:id="189"/>
    </w:p>
    <w:p w14:paraId="1A81A7EF" w14:textId="77777777" w:rsidR="00E959EF" w:rsidRPr="0097456A" w:rsidRDefault="00E959EF" w:rsidP="006113A1">
      <w:pPr>
        <w:pStyle w:val="H23GC"/>
      </w:pPr>
      <w:bookmarkStart w:id="190" w:name="_Hlk134760887"/>
      <w:r w:rsidRPr="0097456A">
        <w:tab/>
      </w:r>
      <w:bookmarkStart w:id="191" w:name="_Toc176438436"/>
      <w:r w:rsidRPr="0097456A">
        <w:t>(a)</w:t>
      </w:r>
      <w:r w:rsidRPr="0097456A">
        <w:tab/>
      </w:r>
      <w:r w:rsidRPr="0097456A">
        <w:rPr>
          <w:lang w:val="fr-CH"/>
        </w:rPr>
        <w:t>关于该专题和补充文件的一般性评论</w:t>
      </w:r>
      <w:bookmarkEnd w:id="191"/>
    </w:p>
    <w:p w14:paraId="7B144507" w14:textId="50682E4B" w:rsidR="00E959EF" w:rsidRPr="0097456A" w:rsidRDefault="00E959EF" w:rsidP="00BF3B44">
      <w:pPr>
        <w:pStyle w:val="SingleTxtGC"/>
        <w:tabs>
          <w:tab w:val="clear" w:pos="1565"/>
          <w:tab w:val="clear" w:pos="1996"/>
          <w:tab w:val="clear" w:pos="2427"/>
        </w:tabs>
      </w:pPr>
      <w:r w:rsidRPr="0097456A">
        <w:t>345.</w:t>
      </w:r>
      <w:r w:rsidRPr="0097456A">
        <w:tab/>
      </w:r>
      <w:r w:rsidRPr="0097456A">
        <w:rPr>
          <w:lang w:val="fr-CH"/>
        </w:rPr>
        <w:t>研究组成员感谢共同主席</w:t>
      </w:r>
      <w:r w:rsidRPr="0097456A">
        <w:rPr>
          <w:rFonts w:hint="eastAsia"/>
          <w:lang w:val="fr-CH"/>
        </w:rPr>
        <w:t>(</w:t>
      </w:r>
      <w:r w:rsidRPr="0097456A">
        <w:rPr>
          <w:lang w:val="fr-CH"/>
        </w:rPr>
        <w:t>加尔旺</w:t>
      </w:r>
      <w:r w:rsidRPr="0097456A">
        <w:rPr>
          <w:rFonts w:ascii="宋体" w:hAnsi="宋体" w:hint="eastAsia"/>
        </w:rPr>
        <w:t>·</w:t>
      </w:r>
      <w:r w:rsidRPr="0097456A">
        <w:rPr>
          <w:lang w:val="fr-CH"/>
        </w:rPr>
        <w:t>特莱斯女士和鲁达</w:t>
      </w:r>
      <w:r w:rsidRPr="0097456A">
        <w:rPr>
          <w:rFonts w:ascii="宋体" w:hAnsi="宋体" w:hint="eastAsia"/>
        </w:rPr>
        <w:t>·</w:t>
      </w:r>
      <w:r w:rsidRPr="0097456A">
        <w:rPr>
          <w:lang w:val="fr-CH"/>
        </w:rPr>
        <w:t>桑托拉里亚先生</w:t>
      </w:r>
      <w:r w:rsidRPr="0097456A">
        <w:rPr>
          <w:rFonts w:hint="eastAsia"/>
        </w:rPr>
        <w:t>)</w:t>
      </w:r>
      <w:r w:rsidRPr="0097456A">
        <w:rPr>
          <w:lang w:val="fr-CH"/>
        </w:rPr>
        <w:t>编写了一份</w:t>
      </w:r>
      <w:r w:rsidRPr="0097456A">
        <w:rPr>
          <w:rFonts w:hint="eastAsia"/>
          <w:lang w:val="fr-CH"/>
        </w:rPr>
        <w:t>佐证</w:t>
      </w:r>
      <w:r w:rsidRPr="0097456A">
        <w:rPr>
          <w:lang w:val="fr-CH"/>
        </w:rPr>
        <w:t>翔实、结构严谨的补充文件。研究组成员还</w:t>
      </w:r>
      <w:r w:rsidRPr="0097456A">
        <w:rPr>
          <w:rFonts w:hint="eastAsia"/>
          <w:lang w:val="fr-CH"/>
        </w:rPr>
        <w:t>对</w:t>
      </w:r>
      <w:r w:rsidRPr="0097456A">
        <w:rPr>
          <w:lang w:val="fr-CH"/>
        </w:rPr>
        <w:t>秘书处的备忘录</w:t>
      </w:r>
      <w:r w:rsidRPr="0097456A">
        <w:rPr>
          <w:rFonts w:hint="eastAsia"/>
          <w:lang w:val="fr-CH"/>
        </w:rPr>
        <w:t>(</w:t>
      </w:r>
      <w:hyperlink r:id="rId68" w:history="1">
        <w:r w:rsidRPr="00060A21">
          <w:rPr>
            <w:rStyle w:val="af5"/>
          </w:rPr>
          <w:t>A/CN.4/768</w:t>
        </w:r>
      </w:hyperlink>
      <w:r w:rsidRPr="0097456A">
        <w:rPr>
          <w:rFonts w:hint="eastAsia"/>
        </w:rPr>
        <w:t>)</w:t>
      </w:r>
      <w:r w:rsidRPr="0097456A">
        <w:rPr>
          <w:rFonts w:hint="eastAsia"/>
          <w:lang w:val="fr-CH"/>
        </w:rPr>
        <w:t>表示欢迎</w:t>
      </w:r>
      <w:r w:rsidRPr="0097456A">
        <w:rPr>
          <w:lang w:val="fr-CH"/>
        </w:rPr>
        <w:t>，其中列有委员会以往工作中可能与该专题今后工作</w:t>
      </w:r>
      <w:r w:rsidRPr="0097456A">
        <w:rPr>
          <w:rFonts w:hint="eastAsia"/>
          <w:lang w:val="fr-CH"/>
        </w:rPr>
        <w:t>有关</w:t>
      </w:r>
      <w:r w:rsidRPr="0097456A">
        <w:rPr>
          <w:lang w:val="fr-CH"/>
        </w:rPr>
        <w:t>的内容。</w:t>
      </w:r>
    </w:p>
    <w:p w14:paraId="53A90924" w14:textId="77777777" w:rsidR="00E959EF" w:rsidRPr="0097456A" w:rsidRDefault="00E959EF" w:rsidP="00BF3B44">
      <w:pPr>
        <w:pStyle w:val="SingleTxtGC"/>
        <w:tabs>
          <w:tab w:val="clear" w:pos="1565"/>
          <w:tab w:val="clear" w:pos="1996"/>
          <w:tab w:val="clear" w:pos="2427"/>
        </w:tabs>
      </w:pPr>
      <w:r w:rsidRPr="0097456A">
        <w:t>346.</w:t>
      </w:r>
      <w:r w:rsidRPr="0097456A">
        <w:tab/>
      </w:r>
      <w:r w:rsidRPr="0097456A">
        <w:rPr>
          <w:lang w:val="fr-CH"/>
        </w:rPr>
        <w:t>在对该专题进行一般性评论时，研究组成员重申</w:t>
      </w:r>
      <w:r w:rsidRPr="0097456A">
        <w:rPr>
          <w:rFonts w:hint="eastAsia"/>
          <w:lang w:val="fr-CH"/>
        </w:rPr>
        <w:t>，对于整个国际社会而言，尤其是对于</w:t>
      </w:r>
      <w:r w:rsidRPr="0097456A">
        <w:rPr>
          <w:lang w:val="fr-CH"/>
        </w:rPr>
        <w:t>直接受海平面上升影响的国家</w:t>
      </w:r>
      <w:r w:rsidRPr="0097456A">
        <w:rPr>
          <w:rFonts w:hint="eastAsia"/>
          <w:lang w:val="fr-CH"/>
        </w:rPr>
        <w:t>而言，该专题具有现实意义</w:t>
      </w:r>
      <w:r w:rsidRPr="0097456A">
        <w:rPr>
          <w:lang w:val="fr-CH"/>
        </w:rPr>
        <w:t>，委员会的讨论</w:t>
      </w:r>
      <w:r w:rsidRPr="0097456A">
        <w:rPr>
          <w:rFonts w:hint="eastAsia"/>
          <w:lang w:val="fr-CH"/>
        </w:rPr>
        <w:t>也至关重要</w:t>
      </w:r>
      <w:r w:rsidRPr="0097456A">
        <w:rPr>
          <w:lang w:val="fr-CH"/>
        </w:rPr>
        <w:t>。一些成员还表示，</w:t>
      </w:r>
      <w:r w:rsidRPr="0097456A">
        <w:rPr>
          <w:rFonts w:hint="eastAsia"/>
          <w:lang w:val="fr-CH"/>
        </w:rPr>
        <w:t>利害攸关的</w:t>
      </w:r>
      <w:r w:rsidRPr="0097456A">
        <w:rPr>
          <w:lang w:val="fr-CH"/>
        </w:rPr>
        <w:t>问题</w:t>
      </w:r>
      <w:r w:rsidRPr="0097456A">
        <w:rPr>
          <w:rFonts w:hint="eastAsia"/>
          <w:lang w:val="fr-CH"/>
        </w:rPr>
        <w:t>以及</w:t>
      </w:r>
      <w:r w:rsidRPr="0097456A">
        <w:rPr>
          <w:lang w:val="fr-CH"/>
        </w:rPr>
        <w:t>形势</w:t>
      </w:r>
      <w:r w:rsidRPr="0097456A">
        <w:rPr>
          <w:rFonts w:hint="eastAsia"/>
          <w:lang w:val="fr-CH"/>
        </w:rPr>
        <w:t>的</w:t>
      </w:r>
      <w:r w:rsidRPr="0097456A">
        <w:rPr>
          <w:lang w:val="fr-CH"/>
        </w:rPr>
        <w:t>严重</w:t>
      </w:r>
      <w:r w:rsidRPr="0097456A">
        <w:rPr>
          <w:rFonts w:hint="eastAsia"/>
          <w:lang w:val="fr-CH"/>
        </w:rPr>
        <w:t>，</w:t>
      </w:r>
      <w:r w:rsidRPr="0097456A">
        <w:rPr>
          <w:lang w:val="fr-CH"/>
        </w:rPr>
        <w:t>让他们有</w:t>
      </w:r>
      <w:r w:rsidRPr="0097456A">
        <w:rPr>
          <w:rFonts w:hint="eastAsia"/>
          <w:lang w:val="fr-CH"/>
        </w:rPr>
        <w:t>一种</w:t>
      </w:r>
      <w:r w:rsidRPr="0097456A">
        <w:rPr>
          <w:lang w:val="fr-CH"/>
        </w:rPr>
        <w:t>紧迫感。有</w:t>
      </w:r>
      <w:r w:rsidRPr="0097456A">
        <w:rPr>
          <w:rFonts w:hint="eastAsia"/>
          <w:lang w:val="fr-CH"/>
        </w:rPr>
        <w:t>成员着重指出</w:t>
      </w:r>
      <w:r w:rsidRPr="0097456A">
        <w:rPr>
          <w:lang w:val="fr-CH"/>
        </w:rPr>
        <w:t>，</w:t>
      </w:r>
      <w:r w:rsidRPr="0097456A">
        <w:rPr>
          <w:rFonts w:hint="eastAsia"/>
          <w:lang w:val="fr-CH"/>
        </w:rPr>
        <w:t>海平面上升</w:t>
      </w:r>
      <w:r w:rsidRPr="0097456A">
        <w:rPr>
          <w:lang w:val="fr-CH"/>
        </w:rPr>
        <w:t>现象影响处境脆弱者，</w:t>
      </w:r>
      <w:r w:rsidRPr="0097456A">
        <w:rPr>
          <w:rFonts w:hint="eastAsia"/>
          <w:lang w:val="fr-CH"/>
        </w:rPr>
        <w:t>且会</w:t>
      </w:r>
      <w:r w:rsidRPr="0097456A">
        <w:rPr>
          <w:lang w:val="fr-CH"/>
        </w:rPr>
        <w:t>导致人们陷入脆弱处境。</w:t>
      </w:r>
      <w:r w:rsidRPr="0097456A">
        <w:rPr>
          <w:rFonts w:hint="eastAsia"/>
          <w:lang w:val="fr-CH"/>
        </w:rPr>
        <w:t>此外，有</w:t>
      </w:r>
      <w:r w:rsidRPr="0097456A">
        <w:rPr>
          <w:lang w:val="fr-CH"/>
        </w:rPr>
        <w:t>成员指出海平面上升是全球气候变化的</w:t>
      </w:r>
      <w:r w:rsidRPr="0097456A">
        <w:rPr>
          <w:rFonts w:hint="eastAsia"/>
          <w:lang w:val="fr-CH"/>
        </w:rPr>
        <w:t>一个</w:t>
      </w:r>
      <w:r w:rsidRPr="0097456A">
        <w:rPr>
          <w:lang w:val="fr-CH"/>
        </w:rPr>
        <w:t>直接后果</w:t>
      </w:r>
      <w:r w:rsidRPr="0097456A">
        <w:rPr>
          <w:rFonts w:hint="eastAsia"/>
          <w:lang w:val="fr-CH"/>
        </w:rPr>
        <w:t>。</w:t>
      </w:r>
      <w:r w:rsidRPr="0097456A">
        <w:rPr>
          <w:lang w:val="fr-CH"/>
        </w:rPr>
        <w:t>一些成员强调</w:t>
      </w:r>
      <w:r w:rsidRPr="0097456A">
        <w:rPr>
          <w:rFonts w:hint="eastAsia"/>
          <w:lang w:val="fr-CH"/>
        </w:rPr>
        <w:t>指出</w:t>
      </w:r>
      <w:r w:rsidRPr="0097456A">
        <w:rPr>
          <w:lang w:val="fr-CH"/>
        </w:rPr>
        <w:t>了</w:t>
      </w:r>
      <w:r w:rsidRPr="0097456A">
        <w:rPr>
          <w:rFonts w:hint="eastAsia"/>
          <w:lang w:val="fr-CH"/>
        </w:rPr>
        <w:t>该</w:t>
      </w:r>
      <w:r w:rsidRPr="0097456A">
        <w:rPr>
          <w:lang w:val="fr-CH"/>
        </w:rPr>
        <w:t>现象的人为性质。</w:t>
      </w:r>
    </w:p>
    <w:p w14:paraId="16D07DA0" w14:textId="77777777" w:rsidR="00E959EF" w:rsidRPr="0097456A" w:rsidRDefault="00E959EF" w:rsidP="00BF3B44">
      <w:pPr>
        <w:pStyle w:val="SingleTxtGC"/>
        <w:tabs>
          <w:tab w:val="clear" w:pos="1565"/>
          <w:tab w:val="clear" w:pos="1996"/>
          <w:tab w:val="clear" w:pos="2427"/>
        </w:tabs>
      </w:pPr>
      <w:r w:rsidRPr="0097456A">
        <w:t>347.</w:t>
      </w:r>
      <w:r w:rsidRPr="0097456A">
        <w:tab/>
      </w:r>
      <w:r w:rsidRPr="0097456A">
        <w:rPr>
          <w:rFonts w:hint="eastAsia"/>
        </w:rPr>
        <w:t>研究组</w:t>
      </w:r>
      <w:r w:rsidRPr="0097456A">
        <w:rPr>
          <w:lang w:val="fr-CH"/>
        </w:rPr>
        <w:t>成员们回顾了会员国和国际组织在实践方面的</w:t>
      </w:r>
      <w:r w:rsidRPr="0097456A">
        <w:rPr>
          <w:rFonts w:hint="eastAsia"/>
          <w:lang w:val="fr-CH"/>
        </w:rPr>
        <w:t>近期动态</w:t>
      </w:r>
      <w:r w:rsidRPr="0097456A">
        <w:rPr>
          <w:lang w:val="fr-CH"/>
        </w:rPr>
        <w:t>，</w:t>
      </w:r>
      <w:r w:rsidRPr="0097456A">
        <w:rPr>
          <w:rFonts w:hint="eastAsia"/>
          <w:lang w:val="fr-CH"/>
        </w:rPr>
        <w:t>其中</w:t>
      </w:r>
      <w:r w:rsidRPr="0097456A">
        <w:rPr>
          <w:lang w:val="fr-CH"/>
        </w:rPr>
        <w:t>包括共同主席提及的</w:t>
      </w:r>
      <w:r w:rsidRPr="0097456A">
        <w:rPr>
          <w:rFonts w:hint="eastAsia"/>
          <w:lang w:val="fr-CH"/>
        </w:rPr>
        <w:t>动态</w:t>
      </w:r>
      <w:r w:rsidRPr="0097456A">
        <w:rPr>
          <w:lang w:val="fr-CH"/>
        </w:rPr>
        <w:t>，</w:t>
      </w:r>
      <w:r w:rsidRPr="0097456A">
        <w:rPr>
          <w:rFonts w:hint="eastAsia"/>
          <w:lang w:val="fr-CH"/>
        </w:rPr>
        <w:t>还回顾了</w:t>
      </w:r>
      <w:r w:rsidRPr="0097456A">
        <w:rPr>
          <w:lang w:val="fr-CH"/>
        </w:rPr>
        <w:t>多个国际</w:t>
      </w:r>
      <w:r w:rsidRPr="0097456A">
        <w:rPr>
          <w:rFonts w:hint="eastAsia"/>
          <w:lang w:val="fr-CH"/>
        </w:rPr>
        <w:t>性</w:t>
      </w:r>
      <w:r w:rsidRPr="0097456A">
        <w:rPr>
          <w:lang w:val="fr-CH"/>
        </w:rPr>
        <w:t>和区域性法院及法庭正在进行的诉讼</w:t>
      </w:r>
      <w:r w:rsidRPr="0097456A">
        <w:rPr>
          <w:rFonts w:hint="eastAsia"/>
          <w:lang w:val="fr-CH"/>
        </w:rPr>
        <w:t>。</w:t>
      </w:r>
      <w:r w:rsidRPr="0097456A">
        <w:rPr>
          <w:lang w:val="fr-CH"/>
        </w:rPr>
        <w:t>他们强调</w:t>
      </w:r>
      <w:r w:rsidRPr="0097456A">
        <w:rPr>
          <w:rFonts w:hint="eastAsia"/>
          <w:lang w:val="fr-CH"/>
        </w:rPr>
        <w:t>，</w:t>
      </w:r>
      <w:r w:rsidRPr="0097456A">
        <w:rPr>
          <w:lang w:val="fr-CH"/>
        </w:rPr>
        <w:t>研究组</w:t>
      </w:r>
      <w:r w:rsidRPr="0097456A">
        <w:rPr>
          <w:rFonts w:hint="eastAsia"/>
          <w:lang w:val="fr-CH"/>
        </w:rPr>
        <w:t>有必要在其</w:t>
      </w:r>
      <w:r w:rsidRPr="0097456A">
        <w:rPr>
          <w:lang w:val="fr-CH"/>
        </w:rPr>
        <w:t>工作</w:t>
      </w:r>
      <w:r w:rsidRPr="0097456A">
        <w:rPr>
          <w:rFonts w:hint="eastAsia"/>
          <w:lang w:val="fr-CH"/>
        </w:rPr>
        <w:t>中妥为反映上述动态</w:t>
      </w:r>
      <w:r w:rsidRPr="0097456A">
        <w:rPr>
          <w:lang w:val="fr-CH"/>
        </w:rPr>
        <w:t>。</w:t>
      </w:r>
    </w:p>
    <w:p w14:paraId="57702AE8" w14:textId="77777777" w:rsidR="00E959EF" w:rsidRPr="0097456A" w:rsidRDefault="00E959EF" w:rsidP="00BF3B44">
      <w:pPr>
        <w:pStyle w:val="SingleTxtGC"/>
        <w:tabs>
          <w:tab w:val="clear" w:pos="1565"/>
          <w:tab w:val="clear" w:pos="1996"/>
          <w:tab w:val="clear" w:pos="2427"/>
        </w:tabs>
      </w:pPr>
      <w:r w:rsidRPr="0097456A">
        <w:t>348.</w:t>
      </w:r>
      <w:r w:rsidRPr="0097456A">
        <w:tab/>
      </w:r>
      <w:r w:rsidRPr="0097456A">
        <w:rPr>
          <w:lang w:val="fr-CH"/>
        </w:rPr>
        <w:t>一些</w:t>
      </w:r>
      <w:r w:rsidRPr="0097456A">
        <w:rPr>
          <w:rFonts w:hint="eastAsia"/>
          <w:lang w:val="fr-CH"/>
        </w:rPr>
        <w:t>研究组</w:t>
      </w:r>
      <w:r w:rsidRPr="0097456A">
        <w:rPr>
          <w:lang w:val="fr-CH"/>
        </w:rPr>
        <w:t>成员指出有必要借鉴委员会先前的工作，但</w:t>
      </w:r>
      <w:r w:rsidRPr="0097456A">
        <w:rPr>
          <w:rFonts w:hint="eastAsia"/>
          <w:lang w:val="fr-CH"/>
        </w:rPr>
        <w:t>另有</w:t>
      </w:r>
      <w:r w:rsidRPr="0097456A">
        <w:rPr>
          <w:lang w:val="fr-CH"/>
        </w:rPr>
        <w:t>成员提醒称，研究组不应作过多</w:t>
      </w:r>
      <w:r w:rsidRPr="0097456A">
        <w:rPr>
          <w:rFonts w:hint="eastAsia"/>
          <w:lang w:val="fr-CH"/>
        </w:rPr>
        <w:t>比较</w:t>
      </w:r>
      <w:r w:rsidRPr="0097456A">
        <w:rPr>
          <w:lang w:val="fr-CH"/>
        </w:rPr>
        <w:t>，特别是不应与委员会</w:t>
      </w:r>
      <w:r w:rsidRPr="0097456A">
        <w:rPr>
          <w:lang w:val="fr-CH"/>
        </w:rPr>
        <w:t>2016</w:t>
      </w:r>
      <w:r w:rsidRPr="0097456A">
        <w:rPr>
          <w:lang w:val="fr-CH"/>
        </w:rPr>
        <w:t>年通过的关于发生灾害时的</w:t>
      </w:r>
      <w:r w:rsidRPr="0097456A">
        <w:rPr>
          <w:lang w:val="fr-CH"/>
        </w:rPr>
        <w:lastRenderedPageBreak/>
        <w:t>人员保护的条款草案</w:t>
      </w:r>
      <w:r w:rsidRPr="001F2008">
        <w:rPr>
          <w:rStyle w:val="a7"/>
        </w:rPr>
        <w:footnoteReference w:id="258"/>
      </w:r>
      <w:r w:rsidRPr="003216D7">
        <w:rPr>
          <w:rStyle w:val="SingleTxtGCChar"/>
        </w:rPr>
        <w:t xml:space="preserve"> </w:t>
      </w:r>
      <w:r w:rsidRPr="0097456A">
        <w:rPr>
          <w:lang w:val="fr-CH"/>
        </w:rPr>
        <w:t>作</w:t>
      </w:r>
      <w:r w:rsidRPr="0097456A">
        <w:rPr>
          <w:rFonts w:hint="eastAsia"/>
          <w:lang w:val="fr-CH"/>
        </w:rPr>
        <w:t>过多比较</w:t>
      </w:r>
      <w:r w:rsidRPr="0097456A">
        <w:rPr>
          <w:lang w:val="fr-CH"/>
        </w:rPr>
        <w:t>。有成员强调</w:t>
      </w:r>
      <w:r w:rsidRPr="0097456A">
        <w:rPr>
          <w:rFonts w:hint="eastAsia"/>
          <w:lang w:val="fr-CH"/>
        </w:rPr>
        <w:t>，正在</w:t>
      </w:r>
      <w:r w:rsidRPr="0097456A">
        <w:rPr>
          <w:lang w:val="fr-CH"/>
        </w:rPr>
        <w:t>审议的所有三个分专题之间</w:t>
      </w:r>
      <w:r w:rsidRPr="0097456A">
        <w:rPr>
          <w:rFonts w:hint="eastAsia"/>
          <w:lang w:val="fr-CH"/>
        </w:rPr>
        <w:t>存在关联，有必要</w:t>
      </w:r>
      <w:r w:rsidRPr="0097456A">
        <w:rPr>
          <w:lang w:val="fr-CH"/>
        </w:rPr>
        <w:t>确保</w:t>
      </w:r>
      <w:r w:rsidRPr="0097456A">
        <w:rPr>
          <w:rFonts w:hint="eastAsia"/>
          <w:lang w:val="fr-CH"/>
        </w:rPr>
        <w:t>三者</w:t>
      </w:r>
      <w:r w:rsidRPr="0097456A">
        <w:rPr>
          <w:lang w:val="fr-CH"/>
        </w:rPr>
        <w:t>之间协调一致。</w:t>
      </w:r>
    </w:p>
    <w:p w14:paraId="052AE093" w14:textId="77777777" w:rsidR="00E959EF" w:rsidRPr="0097456A" w:rsidRDefault="00E959EF" w:rsidP="006113A1">
      <w:pPr>
        <w:pStyle w:val="H23GC"/>
      </w:pPr>
      <w:r w:rsidRPr="0097456A">
        <w:tab/>
      </w:r>
      <w:bookmarkStart w:id="192" w:name="_Toc176438437"/>
      <w:r w:rsidRPr="0097456A">
        <w:t>(b)</w:t>
      </w:r>
      <w:r w:rsidRPr="0097456A">
        <w:tab/>
      </w:r>
      <w:r w:rsidRPr="0097456A">
        <w:rPr>
          <w:lang w:val="fr-CH"/>
        </w:rPr>
        <w:t>关于国家地位的思考</w:t>
      </w:r>
      <w:bookmarkEnd w:id="192"/>
    </w:p>
    <w:p w14:paraId="58F61628" w14:textId="77777777" w:rsidR="00E959EF" w:rsidRPr="0097456A" w:rsidRDefault="00E959EF" w:rsidP="00BF3B44">
      <w:pPr>
        <w:pStyle w:val="SingleTxtGC"/>
        <w:tabs>
          <w:tab w:val="clear" w:pos="1565"/>
          <w:tab w:val="clear" w:pos="1996"/>
          <w:tab w:val="clear" w:pos="2427"/>
        </w:tabs>
      </w:pPr>
      <w:r w:rsidRPr="0097456A">
        <w:t>349.</w:t>
      </w:r>
      <w:r w:rsidRPr="0097456A">
        <w:tab/>
      </w:r>
      <w:r w:rsidRPr="0097456A">
        <w:rPr>
          <w:lang w:val="fr-CH"/>
        </w:rPr>
        <w:t>研究组在</w:t>
      </w:r>
      <w:r w:rsidRPr="0097456A">
        <w:t>2024</w:t>
      </w:r>
      <w:r w:rsidRPr="0097456A">
        <w:rPr>
          <w:lang w:val="fr-CH"/>
        </w:rPr>
        <w:t>年</w:t>
      </w:r>
      <w:r w:rsidRPr="0097456A">
        <w:t>5</w:t>
      </w:r>
      <w:r w:rsidRPr="0097456A">
        <w:rPr>
          <w:lang w:val="fr-CH"/>
        </w:rPr>
        <w:t>月</w:t>
      </w:r>
      <w:r w:rsidRPr="0097456A">
        <w:t>1</w:t>
      </w:r>
      <w:r w:rsidRPr="0097456A">
        <w:rPr>
          <w:lang w:val="fr-CH"/>
        </w:rPr>
        <w:t>日、</w:t>
      </w:r>
      <w:r w:rsidRPr="0097456A">
        <w:t>2</w:t>
      </w:r>
      <w:r w:rsidRPr="0097456A">
        <w:rPr>
          <w:lang w:val="fr-CH"/>
        </w:rPr>
        <w:t>日和</w:t>
      </w:r>
      <w:r w:rsidRPr="0097456A">
        <w:t>7</w:t>
      </w:r>
      <w:r w:rsidRPr="0097456A">
        <w:rPr>
          <w:lang w:val="fr-CH"/>
        </w:rPr>
        <w:t>日举行的第一至第三次会议上审议了补充文件题为</w:t>
      </w:r>
      <w:r w:rsidRPr="0097456A">
        <w:rPr>
          <w:rFonts w:hint="eastAsia"/>
        </w:rPr>
        <w:t>“</w:t>
      </w:r>
      <w:r w:rsidRPr="0097456A">
        <w:rPr>
          <w:lang w:val="fr-CH"/>
        </w:rPr>
        <w:t>关于国家地位的思考</w:t>
      </w:r>
      <w:r w:rsidRPr="0097456A">
        <w:rPr>
          <w:rFonts w:hint="eastAsia"/>
        </w:rPr>
        <w:t>”</w:t>
      </w:r>
      <w:r w:rsidRPr="0097456A">
        <w:rPr>
          <w:lang w:val="fr-CH"/>
        </w:rPr>
        <w:t>的第一部分。</w:t>
      </w:r>
    </w:p>
    <w:p w14:paraId="73BCE38E" w14:textId="77777777" w:rsidR="00E959EF" w:rsidRPr="0097456A" w:rsidRDefault="00E959EF" w:rsidP="006113A1">
      <w:pPr>
        <w:pStyle w:val="H4GC"/>
        <w:rPr>
          <w:rFonts w:eastAsia="黑体"/>
        </w:rPr>
      </w:pPr>
      <w:r w:rsidRPr="0097456A">
        <w:tab/>
        <w:t>(</w:t>
      </w:r>
      <w:r w:rsidRPr="0097456A">
        <w:t>一</w:t>
      </w:r>
      <w:r w:rsidRPr="0097456A">
        <w:t>)</w:t>
      </w:r>
      <w:r w:rsidRPr="0097456A">
        <w:tab/>
      </w:r>
      <w:r w:rsidRPr="0097456A">
        <w:rPr>
          <w:lang w:val="fr-CH"/>
        </w:rPr>
        <w:t>共同主席的介绍</w:t>
      </w:r>
      <w:bookmarkStart w:id="193" w:name="_Hlk74377830"/>
      <w:bookmarkEnd w:id="190"/>
    </w:p>
    <w:p w14:paraId="3072B56C" w14:textId="77777777" w:rsidR="00E959EF" w:rsidRPr="0097456A" w:rsidRDefault="00E959EF" w:rsidP="00BF3B44">
      <w:pPr>
        <w:pStyle w:val="SingleTxtGC"/>
        <w:tabs>
          <w:tab w:val="clear" w:pos="1565"/>
          <w:tab w:val="clear" w:pos="1996"/>
          <w:tab w:val="clear" w:pos="2427"/>
        </w:tabs>
      </w:pPr>
      <w:r w:rsidRPr="0097456A">
        <w:t>350.</w:t>
      </w:r>
      <w:r w:rsidRPr="0097456A">
        <w:tab/>
      </w:r>
      <w:r w:rsidRPr="0097456A">
        <w:rPr>
          <w:lang w:val="fr-CH"/>
        </w:rPr>
        <w:t>共同主席</w:t>
      </w:r>
      <w:r w:rsidRPr="0097456A">
        <w:rPr>
          <w:rFonts w:hint="eastAsia"/>
          <w:lang w:val="fr-CH"/>
        </w:rPr>
        <w:t>(</w:t>
      </w:r>
      <w:r w:rsidRPr="0097456A">
        <w:rPr>
          <w:lang w:val="fr-CH"/>
        </w:rPr>
        <w:t>鲁达</w:t>
      </w:r>
      <w:r w:rsidRPr="0097456A">
        <w:rPr>
          <w:rFonts w:ascii="宋体" w:hAnsi="宋体" w:hint="eastAsia"/>
          <w:lang w:val="fr-CH"/>
        </w:rPr>
        <w:t>·</w:t>
      </w:r>
      <w:r w:rsidRPr="0097456A">
        <w:rPr>
          <w:lang w:val="fr-CH"/>
        </w:rPr>
        <w:t>桑托拉里亚先生</w:t>
      </w:r>
      <w:r w:rsidRPr="0097456A">
        <w:rPr>
          <w:rFonts w:hint="eastAsia"/>
          <w:lang w:val="fr-CH"/>
        </w:rPr>
        <w:t>)</w:t>
      </w:r>
      <w:r w:rsidRPr="0097456A">
        <w:rPr>
          <w:lang w:val="fr-CH"/>
        </w:rPr>
        <w:t>在介绍补充文件第一部分时指出，气候变化引起的海平面上升是一个全球现象，对世界不同区域的影响各不相同，</w:t>
      </w:r>
      <w:r w:rsidRPr="0097456A">
        <w:rPr>
          <w:rFonts w:hint="eastAsia"/>
          <w:lang w:val="fr-CH"/>
        </w:rPr>
        <w:t>但</w:t>
      </w:r>
      <w:r w:rsidRPr="0097456A">
        <w:rPr>
          <w:lang w:val="fr-CH"/>
        </w:rPr>
        <w:t>对小岛屿发展中国家构成的威胁特别严重</w:t>
      </w:r>
      <w:r w:rsidRPr="0097456A">
        <w:rPr>
          <w:rFonts w:hint="eastAsia"/>
          <w:lang w:val="fr-CH"/>
        </w:rPr>
        <w:t>。</w:t>
      </w:r>
      <w:r w:rsidRPr="0097456A">
        <w:rPr>
          <w:lang w:val="fr-CH"/>
        </w:rPr>
        <w:t>这些国家的陆地表面可能因海平面上升</w:t>
      </w:r>
      <w:r w:rsidRPr="0097456A">
        <w:rPr>
          <w:rFonts w:hint="eastAsia"/>
          <w:lang w:val="fr-CH"/>
        </w:rPr>
        <w:t>而</w:t>
      </w:r>
      <w:r w:rsidRPr="0097456A">
        <w:rPr>
          <w:lang w:val="fr-CH"/>
        </w:rPr>
        <w:t>被全部或部分淹没，或变得不宜居住。他认为，就国家的陆地表面可能因气候变化</w:t>
      </w:r>
      <w:r w:rsidRPr="0097456A">
        <w:rPr>
          <w:rFonts w:hint="eastAsia"/>
          <w:lang w:val="fr-CH"/>
        </w:rPr>
        <w:t>引起</w:t>
      </w:r>
      <w:r w:rsidRPr="0097456A">
        <w:rPr>
          <w:lang w:val="fr-CH"/>
        </w:rPr>
        <w:t>的海平面上升</w:t>
      </w:r>
      <w:r w:rsidRPr="0097456A">
        <w:rPr>
          <w:rFonts w:hint="eastAsia"/>
          <w:lang w:val="fr-CH"/>
        </w:rPr>
        <w:t>而</w:t>
      </w:r>
      <w:r w:rsidRPr="0097456A">
        <w:rPr>
          <w:lang w:val="fr-CH"/>
        </w:rPr>
        <w:t>被全部或部分淹没或</w:t>
      </w:r>
      <w:r w:rsidRPr="0097456A">
        <w:rPr>
          <w:rFonts w:hint="eastAsia"/>
          <w:lang w:val="fr-CH"/>
        </w:rPr>
        <w:t>是</w:t>
      </w:r>
      <w:r w:rsidRPr="0097456A">
        <w:rPr>
          <w:lang w:val="fr-CH"/>
        </w:rPr>
        <w:t>变得不宜居住</w:t>
      </w:r>
      <w:r w:rsidRPr="0097456A">
        <w:rPr>
          <w:rFonts w:hint="eastAsia"/>
          <w:lang w:val="fr-CH"/>
        </w:rPr>
        <w:t>的</w:t>
      </w:r>
      <w:r w:rsidRPr="0097456A">
        <w:rPr>
          <w:lang w:val="fr-CH"/>
        </w:rPr>
        <w:t>情况而言，存在着关于国家地位存续的有力推定。</w:t>
      </w:r>
      <w:r w:rsidRPr="0097456A">
        <w:rPr>
          <w:rFonts w:hint="eastAsia"/>
          <w:lang w:val="fr-CH"/>
        </w:rPr>
        <w:t>据此</w:t>
      </w:r>
      <w:r w:rsidRPr="0097456A">
        <w:rPr>
          <w:lang w:val="fr-CH"/>
        </w:rPr>
        <w:t>，国家地位存续涉及</w:t>
      </w:r>
      <w:r w:rsidRPr="0097456A">
        <w:rPr>
          <w:rFonts w:hint="eastAsia"/>
          <w:lang w:val="fr-CH"/>
        </w:rPr>
        <w:t>到</w:t>
      </w:r>
      <w:r w:rsidRPr="0097456A">
        <w:rPr>
          <w:lang w:val="fr-CH"/>
        </w:rPr>
        <w:t>安全性、稳定性、确定性和可预测性</w:t>
      </w:r>
      <w:r w:rsidRPr="0097456A">
        <w:rPr>
          <w:rFonts w:hint="eastAsia"/>
          <w:lang w:val="fr-CH"/>
        </w:rPr>
        <w:t>，还涉及到</w:t>
      </w:r>
      <w:r w:rsidRPr="0097456A">
        <w:rPr>
          <w:lang w:val="fr-CH"/>
        </w:rPr>
        <w:t>公平和正义考量</w:t>
      </w:r>
      <w:r w:rsidRPr="0097456A">
        <w:rPr>
          <w:rFonts w:hint="eastAsia"/>
          <w:lang w:val="fr-CH"/>
        </w:rPr>
        <w:t>，并因而</w:t>
      </w:r>
      <w:r w:rsidRPr="0097456A">
        <w:rPr>
          <w:lang w:val="fr-CH"/>
        </w:rPr>
        <w:t>体现</w:t>
      </w:r>
      <w:r w:rsidRPr="0097456A">
        <w:rPr>
          <w:rFonts w:hint="eastAsia"/>
          <w:lang w:val="fr-CH"/>
        </w:rPr>
        <w:t>着</w:t>
      </w:r>
      <w:r w:rsidRPr="0097456A">
        <w:rPr>
          <w:lang w:val="fr-CH"/>
        </w:rPr>
        <w:t>自决、保护国家领土完整、各国主权平等、国家对其自然资源</w:t>
      </w:r>
      <w:r w:rsidRPr="0097456A">
        <w:rPr>
          <w:rFonts w:hint="eastAsia"/>
          <w:lang w:val="fr-CH"/>
        </w:rPr>
        <w:t>拥有</w:t>
      </w:r>
      <w:r w:rsidRPr="0097456A">
        <w:rPr>
          <w:lang w:val="fr-CH"/>
        </w:rPr>
        <w:t>永久主权、维护国际和平与安全以及国际关系稳定和国际合作等原则的适用性。</w:t>
      </w:r>
    </w:p>
    <w:p w14:paraId="3BA6CD5F" w14:textId="77777777" w:rsidR="00E959EF" w:rsidRPr="0097456A" w:rsidRDefault="00E959EF" w:rsidP="006113A1">
      <w:pPr>
        <w:pStyle w:val="H4GC"/>
        <w:rPr>
          <w:rFonts w:eastAsia="黑体"/>
        </w:rPr>
      </w:pPr>
      <w:r w:rsidRPr="0097456A">
        <w:tab/>
        <w:t>(</w:t>
      </w:r>
      <w:r w:rsidRPr="0097456A">
        <w:t>二</w:t>
      </w:r>
      <w:r w:rsidRPr="0097456A">
        <w:t>)</w:t>
      </w:r>
      <w:r w:rsidRPr="0097456A">
        <w:tab/>
      </w:r>
      <w:r w:rsidRPr="0097456A">
        <w:rPr>
          <w:lang w:val="fr-CH"/>
        </w:rPr>
        <w:t>一般性评论</w:t>
      </w:r>
    </w:p>
    <w:p w14:paraId="092186E3" w14:textId="77777777" w:rsidR="00E959EF" w:rsidRPr="0097456A" w:rsidRDefault="00E959EF" w:rsidP="00BF3B44">
      <w:pPr>
        <w:pStyle w:val="SingleTxtGC"/>
        <w:tabs>
          <w:tab w:val="clear" w:pos="1565"/>
          <w:tab w:val="clear" w:pos="1996"/>
          <w:tab w:val="clear" w:pos="2427"/>
        </w:tabs>
      </w:pPr>
      <w:r w:rsidRPr="0097456A">
        <w:t>351.</w:t>
      </w:r>
      <w:r w:rsidRPr="0097456A">
        <w:tab/>
      </w:r>
      <w:r w:rsidRPr="0097456A">
        <w:rPr>
          <w:lang w:val="fr-CH"/>
        </w:rPr>
        <w:t>研究组成员讨论了在陆地表面因海平面上升而被全部或部分淹没或变得不宜居住情况下国家地位存续这一核心问题。他们总体上支持共同主席在补充文件中就该问题采取的</w:t>
      </w:r>
      <w:r w:rsidRPr="0097456A">
        <w:rPr>
          <w:rFonts w:hint="eastAsia"/>
          <w:lang w:val="fr-CH"/>
        </w:rPr>
        <w:t>态度</w:t>
      </w:r>
      <w:r w:rsidRPr="0097456A">
        <w:rPr>
          <w:lang w:val="fr-CH"/>
        </w:rPr>
        <w:t>。有成员</w:t>
      </w:r>
      <w:r w:rsidRPr="0097456A">
        <w:rPr>
          <w:rFonts w:hint="eastAsia"/>
          <w:lang w:val="fr-CH"/>
        </w:rPr>
        <w:t>注意到</w:t>
      </w:r>
      <w:r w:rsidRPr="0097456A">
        <w:rPr>
          <w:lang w:val="fr-CH"/>
        </w:rPr>
        <w:t>，</w:t>
      </w:r>
      <w:r w:rsidRPr="0097456A">
        <w:rPr>
          <w:rFonts w:hint="eastAsia"/>
          <w:lang w:val="fr-CH"/>
        </w:rPr>
        <w:t>补充</w:t>
      </w:r>
      <w:r w:rsidRPr="0097456A">
        <w:rPr>
          <w:lang w:val="fr-CH"/>
        </w:rPr>
        <w:t>文件中</w:t>
      </w:r>
      <w:r w:rsidRPr="0097456A">
        <w:rPr>
          <w:rFonts w:hint="eastAsia"/>
          <w:lang w:val="fr-CH"/>
        </w:rPr>
        <w:t>得出</w:t>
      </w:r>
      <w:r w:rsidRPr="0097456A">
        <w:rPr>
          <w:lang w:val="fr-CH"/>
        </w:rPr>
        <w:t>的结论也源自委员会上届会议就海平面上升对海洋法的影响</w:t>
      </w:r>
      <w:r w:rsidRPr="0097456A">
        <w:rPr>
          <w:rFonts w:hint="eastAsia"/>
          <w:lang w:val="fr-CH"/>
        </w:rPr>
        <w:t>问题</w:t>
      </w:r>
      <w:r w:rsidRPr="0097456A">
        <w:rPr>
          <w:lang w:val="fr-CH"/>
        </w:rPr>
        <w:t>进行的辩论。还有一些成员指出，受海平面上升影响人员的保护问题与国家地位存续问题</w:t>
      </w:r>
      <w:r w:rsidRPr="0097456A">
        <w:rPr>
          <w:rFonts w:hint="eastAsia"/>
          <w:lang w:val="fr-CH"/>
        </w:rPr>
        <w:t>存在关联</w:t>
      </w:r>
      <w:r w:rsidRPr="0097456A">
        <w:rPr>
          <w:lang w:val="fr-CH"/>
        </w:rPr>
        <w:t>，因为丧失国家地位的可能</w:t>
      </w:r>
      <w:r w:rsidRPr="0097456A">
        <w:rPr>
          <w:rFonts w:hint="eastAsia"/>
          <w:lang w:val="fr-CH"/>
        </w:rPr>
        <w:t>性</w:t>
      </w:r>
      <w:r w:rsidRPr="0097456A">
        <w:rPr>
          <w:lang w:val="fr-CH"/>
        </w:rPr>
        <w:t>引发对出现无国籍</w:t>
      </w:r>
      <w:r w:rsidRPr="0097456A">
        <w:rPr>
          <w:rFonts w:hint="eastAsia"/>
          <w:lang w:val="fr-CH"/>
        </w:rPr>
        <w:t>情况</w:t>
      </w:r>
      <w:r w:rsidRPr="0097456A">
        <w:rPr>
          <w:lang w:val="fr-CH"/>
        </w:rPr>
        <w:t>的担忧。有成员提及</w:t>
      </w:r>
      <w:r w:rsidRPr="0097456A">
        <w:rPr>
          <w:lang w:val="fr-CH"/>
        </w:rPr>
        <w:t>1928</w:t>
      </w:r>
      <w:r w:rsidRPr="0097456A">
        <w:rPr>
          <w:lang w:val="fr-CH"/>
        </w:rPr>
        <w:t>年</w:t>
      </w:r>
      <w:r w:rsidRPr="0097456A">
        <w:rPr>
          <w:rFonts w:eastAsia="楷体"/>
          <w:lang w:val="fr-CH"/>
        </w:rPr>
        <w:t>帕尔马斯岛</w:t>
      </w:r>
      <w:r w:rsidRPr="0097456A">
        <w:rPr>
          <w:rFonts w:hAnsi="宋体" w:hint="eastAsia"/>
          <w:lang w:val="fr-CH"/>
        </w:rPr>
        <w:t>一案</w:t>
      </w:r>
      <w:r w:rsidRPr="0097456A">
        <w:rPr>
          <w:lang w:val="fr-CH"/>
        </w:rPr>
        <w:t>的仲裁裁决</w:t>
      </w:r>
      <w:bookmarkStart w:id="194" w:name="_Ref168054745"/>
      <w:r w:rsidRPr="001F2008">
        <w:rPr>
          <w:rStyle w:val="a7"/>
        </w:rPr>
        <w:footnoteReference w:id="259"/>
      </w:r>
      <w:bookmarkEnd w:id="194"/>
      <w:r w:rsidRPr="0097456A">
        <w:rPr>
          <w:lang w:val="fr-CH"/>
        </w:rPr>
        <w:t>，其中不仅强调了国家</w:t>
      </w:r>
      <w:r w:rsidRPr="0097456A">
        <w:rPr>
          <w:rFonts w:hint="eastAsia"/>
          <w:lang w:val="fr-CH"/>
        </w:rPr>
        <w:t>的</w:t>
      </w:r>
      <w:r w:rsidRPr="0097456A">
        <w:rPr>
          <w:lang w:val="fr-CH"/>
        </w:rPr>
        <w:t>权利</w:t>
      </w:r>
      <w:r w:rsidRPr="0097456A">
        <w:rPr>
          <w:rFonts w:hint="eastAsia"/>
          <w:lang w:val="fr-CH"/>
        </w:rPr>
        <w:t>问题</w:t>
      </w:r>
      <w:r w:rsidRPr="0097456A">
        <w:rPr>
          <w:lang w:val="fr-CH"/>
        </w:rPr>
        <w:t>以及权利或应享权利的产生</w:t>
      </w:r>
      <w:r w:rsidRPr="0097456A">
        <w:rPr>
          <w:rFonts w:hint="eastAsia"/>
          <w:lang w:val="fr-CH"/>
        </w:rPr>
        <w:t>问题</w:t>
      </w:r>
      <w:r w:rsidRPr="0097456A">
        <w:rPr>
          <w:lang w:val="fr-CH"/>
        </w:rPr>
        <w:t>，还强调了</w:t>
      </w:r>
      <w:r w:rsidRPr="0097456A">
        <w:rPr>
          <w:rFonts w:hint="eastAsia"/>
          <w:lang w:val="fr-CH"/>
        </w:rPr>
        <w:t>诸如</w:t>
      </w:r>
      <w:r w:rsidRPr="0097456A">
        <w:rPr>
          <w:lang w:val="fr-CH"/>
        </w:rPr>
        <w:t>保护某些关键利益</w:t>
      </w:r>
      <w:r w:rsidRPr="0097456A">
        <w:rPr>
          <w:rFonts w:hint="eastAsia"/>
          <w:lang w:val="fr-CH"/>
        </w:rPr>
        <w:t>之</w:t>
      </w:r>
      <w:r w:rsidRPr="0097456A">
        <w:rPr>
          <w:lang w:val="fr-CH"/>
        </w:rPr>
        <w:t>义务等必然结果。</w:t>
      </w:r>
    </w:p>
    <w:p w14:paraId="66406FFB" w14:textId="77777777" w:rsidR="00E959EF" w:rsidRPr="0097456A" w:rsidRDefault="00E959EF" w:rsidP="00BF3B44">
      <w:pPr>
        <w:pStyle w:val="SingleTxtGC"/>
        <w:tabs>
          <w:tab w:val="clear" w:pos="1565"/>
          <w:tab w:val="clear" w:pos="1996"/>
          <w:tab w:val="clear" w:pos="2427"/>
        </w:tabs>
      </w:pPr>
      <w:r w:rsidRPr="0097456A">
        <w:t>352.</w:t>
      </w:r>
      <w:r w:rsidRPr="0097456A">
        <w:tab/>
      </w:r>
      <w:r w:rsidRPr="0097456A">
        <w:rPr>
          <w:lang w:val="fr-CH"/>
        </w:rPr>
        <w:t>有成员提</w:t>
      </w:r>
      <w:r w:rsidRPr="0097456A">
        <w:rPr>
          <w:rFonts w:hint="eastAsia"/>
          <w:lang w:val="fr-CH"/>
        </w:rPr>
        <w:t>到会员</w:t>
      </w:r>
      <w:r w:rsidRPr="0097456A">
        <w:rPr>
          <w:lang w:val="fr-CH"/>
        </w:rPr>
        <w:t>国在第六委员会辩论</w:t>
      </w:r>
      <w:r w:rsidRPr="0097456A">
        <w:rPr>
          <w:rFonts w:hint="eastAsia"/>
          <w:lang w:val="fr-CH"/>
        </w:rPr>
        <w:t>过程中发表</w:t>
      </w:r>
      <w:r w:rsidRPr="0097456A">
        <w:rPr>
          <w:lang w:val="fr-CH"/>
        </w:rPr>
        <w:t>的各种意见</w:t>
      </w:r>
      <w:r w:rsidRPr="0097456A">
        <w:rPr>
          <w:rFonts w:hint="eastAsia"/>
          <w:lang w:val="fr-CH"/>
        </w:rPr>
        <w:t>。</w:t>
      </w:r>
      <w:r w:rsidRPr="0097456A">
        <w:rPr>
          <w:lang w:val="fr-CH"/>
        </w:rPr>
        <w:t>补充文件</w:t>
      </w:r>
      <w:r w:rsidRPr="0097456A">
        <w:rPr>
          <w:rFonts w:hint="eastAsia"/>
          <w:lang w:val="fr-CH"/>
        </w:rPr>
        <w:t>中</w:t>
      </w:r>
      <w:r w:rsidRPr="0097456A">
        <w:rPr>
          <w:lang w:val="fr-CH"/>
        </w:rPr>
        <w:t>也详细</w:t>
      </w:r>
      <w:r w:rsidRPr="0097456A">
        <w:rPr>
          <w:rFonts w:hint="eastAsia"/>
          <w:lang w:val="fr-CH"/>
        </w:rPr>
        <w:t>载录</w:t>
      </w:r>
      <w:r w:rsidRPr="0097456A">
        <w:rPr>
          <w:lang w:val="fr-CH"/>
        </w:rPr>
        <w:t>了</w:t>
      </w:r>
      <w:r w:rsidRPr="0097456A">
        <w:rPr>
          <w:rFonts w:hint="eastAsia"/>
          <w:lang w:val="fr-CH"/>
        </w:rPr>
        <w:t>上述</w:t>
      </w:r>
      <w:r w:rsidRPr="0097456A">
        <w:rPr>
          <w:lang w:val="fr-CH"/>
        </w:rPr>
        <w:t>意见。一些研究组成员指出，有必要仔细</w:t>
      </w:r>
      <w:r w:rsidRPr="0097456A">
        <w:rPr>
          <w:rFonts w:hint="eastAsia"/>
          <w:lang w:val="fr-CH"/>
        </w:rPr>
        <w:t>分辨</w:t>
      </w:r>
      <w:r w:rsidRPr="0097456A">
        <w:rPr>
          <w:lang w:val="fr-CH"/>
        </w:rPr>
        <w:t>这些</w:t>
      </w:r>
      <w:r w:rsidRPr="0097456A">
        <w:rPr>
          <w:rFonts w:hint="eastAsia"/>
          <w:lang w:val="fr-CH"/>
        </w:rPr>
        <w:t>发言</w:t>
      </w:r>
      <w:r w:rsidRPr="0097456A">
        <w:rPr>
          <w:lang w:val="fr-CH"/>
        </w:rPr>
        <w:t>的确切</w:t>
      </w:r>
      <w:r w:rsidRPr="0097456A">
        <w:rPr>
          <w:rFonts w:hint="eastAsia"/>
          <w:lang w:val="fr-CH"/>
        </w:rPr>
        <w:t>原因</w:t>
      </w:r>
      <w:r w:rsidRPr="0097456A">
        <w:rPr>
          <w:lang w:val="fr-CH"/>
        </w:rPr>
        <w:t>，而不是</w:t>
      </w:r>
      <w:r w:rsidRPr="0097456A">
        <w:rPr>
          <w:rFonts w:hint="eastAsia"/>
          <w:lang w:val="fr-CH"/>
        </w:rPr>
        <w:t>从中</w:t>
      </w:r>
      <w:r w:rsidRPr="0097456A">
        <w:rPr>
          <w:lang w:val="fr-CH"/>
        </w:rPr>
        <w:t>解读</w:t>
      </w:r>
      <w:r w:rsidRPr="0097456A">
        <w:rPr>
          <w:rFonts w:hint="eastAsia"/>
          <w:lang w:val="fr-CH"/>
        </w:rPr>
        <w:t>出</w:t>
      </w:r>
      <w:r w:rsidRPr="0097456A">
        <w:rPr>
          <w:lang w:val="fr-CH"/>
        </w:rPr>
        <w:t>各国可能有意选择不</w:t>
      </w:r>
      <w:r w:rsidRPr="0097456A">
        <w:rPr>
          <w:rFonts w:hint="eastAsia"/>
          <w:lang w:val="fr-CH"/>
        </w:rPr>
        <w:t>予</w:t>
      </w:r>
      <w:r w:rsidRPr="0097456A">
        <w:rPr>
          <w:lang w:val="fr-CH"/>
        </w:rPr>
        <w:t>提出的观点，因为国家地位</w:t>
      </w:r>
      <w:r w:rsidRPr="0097456A">
        <w:rPr>
          <w:rFonts w:hint="eastAsia"/>
          <w:lang w:val="fr-CH"/>
        </w:rPr>
        <w:t>问题涉及到</w:t>
      </w:r>
      <w:r w:rsidRPr="0097456A">
        <w:rPr>
          <w:lang w:val="fr-CH"/>
        </w:rPr>
        <w:t>国际法的</w:t>
      </w:r>
      <w:r w:rsidRPr="0097456A">
        <w:rPr>
          <w:rFonts w:hint="eastAsia"/>
          <w:lang w:val="fr-CH"/>
        </w:rPr>
        <w:t>很多</w:t>
      </w:r>
      <w:r w:rsidRPr="0097456A">
        <w:rPr>
          <w:lang w:val="fr-CH"/>
        </w:rPr>
        <w:t>领域。有成员进一步指出，支持国家地位存续的国家可能提出</w:t>
      </w:r>
      <w:r w:rsidRPr="0097456A">
        <w:rPr>
          <w:rFonts w:hint="eastAsia"/>
          <w:lang w:val="fr-CH"/>
        </w:rPr>
        <w:t>几种</w:t>
      </w:r>
      <w:r w:rsidRPr="0097456A">
        <w:rPr>
          <w:lang w:val="fr-CH"/>
        </w:rPr>
        <w:t>主张，包括：</w:t>
      </w:r>
      <w:r w:rsidRPr="0097456A">
        <w:rPr>
          <w:lang w:val="fr-CH"/>
        </w:rPr>
        <w:t xml:space="preserve">(1) </w:t>
      </w:r>
      <w:r w:rsidRPr="0097456A">
        <w:rPr>
          <w:lang w:val="fr-CH"/>
        </w:rPr>
        <w:t>在</w:t>
      </w:r>
      <w:r w:rsidRPr="0097456A">
        <w:rPr>
          <w:rFonts w:hint="eastAsia"/>
          <w:lang w:val="fr-CH"/>
        </w:rPr>
        <w:t>该</w:t>
      </w:r>
      <w:r w:rsidRPr="0097456A">
        <w:rPr>
          <w:lang w:val="fr-CH"/>
        </w:rPr>
        <w:t>问题上存在着既</w:t>
      </w:r>
      <w:r w:rsidRPr="0097456A">
        <w:rPr>
          <w:rFonts w:hint="eastAsia"/>
          <w:lang w:val="fr-CH"/>
        </w:rPr>
        <w:t>有</w:t>
      </w:r>
      <w:r w:rsidRPr="0097456A">
        <w:rPr>
          <w:lang w:val="fr-CH"/>
        </w:rPr>
        <w:t>的实</w:t>
      </w:r>
      <w:r w:rsidRPr="0097456A">
        <w:rPr>
          <w:rFonts w:hint="eastAsia"/>
          <w:lang w:val="fr-CH"/>
        </w:rPr>
        <w:t>定</w:t>
      </w:r>
      <w:r w:rsidRPr="0097456A">
        <w:rPr>
          <w:lang w:val="fr-CH"/>
        </w:rPr>
        <w:t>国际法规则；</w:t>
      </w:r>
      <w:r w:rsidRPr="0097456A">
        <w:rPr>
          <w:lang w:val="fr-CH"/>
        </w:rPr>
        <w:t xml:space="preserve">(2) </w:t>
      </w:r>
      <w:r w:rsidRPr="0097456A">
        <w:rPr>
          <w:lang w:val="fr-CH"/>
        </w:rPr>
        <w:t>适用模糊但仍</w:t>
      </w:r>
      <w:r w:rsidRPr="0097456A">
        <w:rPr>
          <w:rFonts w:hint="eastAsia"/>
          <w:lang w:val="fr-CH"/>
        </w:rPr>
        <w:t>属实定规则</w:t>
      </w:r>
      <w:r w:rsidRPr="0097456A">
        <w:rPr>
          <w:lang w:val="fr-CH"/>
        </w:rPr>
        <w:t>的规则</w:t>
      </w:r>
      <w:r w:rsidRPr="0097456A">
        <w:rPr>
          <w:rFonts w:hint="eastAsia"/>
          <w:lang w:val="fr-CH"/>
        </w:rPr>
        <w:t>来</w:t>
      </w:r>
      <w:r w:rsidRPr="0097456A">
        <w:rPr>
          <w:lang w:val="fr-CH"/>
        </w:rPr>
        <w:t>处理</w:t>
      </w:r>
      <w:r w:rsidRPr="0097456A">
        <w:rPr>
          <w:rFonts w:hint="eastAsia"/>
          <w:lang w:val="fr-CH"/>
        </w:rPr>
        <w:t>该</w:t>
      </w:r>
      <w:r w:rsidRPr="0097456A">
        <w:rPr>
          <w:lang w:val="fr-CH"/>
        </w:rPr>
        <w:t>问题，可能</w:t>
      </w:r>
      <w:r w:rsidRPr="0097456A">
        <w:rPr>
          <w:rFonts w:hint="eastAsia"/>
          <w:lang w:val="fr-CH"/>
        </w:rPr>
        <w:t>会</w:t>
      </w:r>
      <w:r w:rsidRPr="0097456A">
        <w:rPr>
          <w:lang w:val="fr-CH"/>
        </w:rPr>
        <w:t>带来灵活性；</w:t>
      </w:r>
      <w:r w:rsidRPr="0097456A">
        <w:rPr>
          <w:lang w:val="fr-CH"/>
        </w:rPr>
        <w:t xml:space="preserve">(3) </w:t>
      </w:r>
      <w:r w:rsidRPr="0097456A">
        <w:rPr>
          <w:rFonts w:hint="eastAsia"/>
          <w:lang w:val="fr-CH"/>
        </w:rPr>
        <w:t>朝着某种特定方向发展国际法，会与该法律体系的本质相符，尤其是在以类比方式援引相关情况时，而之所以如此，是有原因的</w:t>
      </w:r>
      <w:r w:rsidRPr="0097456A">
        <w:rPr>
          <w:lang w:val="fr-CH"/>
        </w:rPr>
        <w:t>；</w:t>
      </w:r>
      <w:r w:rsidRPr="0097456A">
        <w:rPr>
          <w:lang w:val="fr-CH"/>
        </w:rPr>
        <w:t xml:space="preserve">(4) </w:t>
      </w:r>
      <w:r w:rsidRPr="0097456A">
        <w:rPr>
          <w:rFonts w:hint="eastAsia"/>
          <w:lang w:val="fr-CH"/>
        </w:rPr>
        <w:t>各国</w:t>
      </w:r>
      <w:r w:rsidRPr="0097456A">
        <w:rPr>
          <w:lang w:val="fr-CH"/>
        </w:rPr>
        <w:t>根本没有就实</w:t>
      </w:r>
      <w:r w:rsidRPr="0097456A">
        <w:rPr>
          <w:rFonts w:hint="eastAsia"/>
          <w:lang w:val="fr-CH"/>
        </w:rPr>
        <w:t>定</w:t>
      </w:r>
      <w:r w:rsidRPr="0097456A">
        <w:rPr>
          <w:lang w:val="fr-CH"/>
        </w:rPr>
        <w:t>规则</w:t>
      </w:r>
      <w:r w:rsidRPr="0097456A">
        <w:rPr>
          <w:rFonts w:hint="eastAsia"/>
          <w:lang w:val="fr-CH"/>
        </w:rPr>
        <w:t>是否</w:t>
      </w:r>
      <w:r w:rsidRPr="0097456A">
        <w:rPr>
          <w:lang w:val="fr-CH"/>
        </w:rPr>
        <w:t>存在或</w:t>
      </w:r>
      <w:r w:rsidRPr="0097456A">
        <w:rPr>
          <w:rFonts w:hint="eastAsia"/>
          <w:lang w:val="fr-CH"/>
        </w:rPr>
        <w:t>是否</w:t>
      </w:r>
      <w:r w:rsidRPr="0097456A">
        <w:rPr>
          <w:lang w:val="fr-CH"/>
        </w:rPr>
        <w:t>可取采取任何立场，而只是表明</w:t>
      </w:r>
      <w:r w:rsidRPr="0097456A">
        <w:rPr>
          <w:rFonts w:hint="eastAsia"/>
          <w:lang w:val="fr-CH"/>
        </w:rPr>
        <w:t>了</w:t>
      </w:r>
      <w:r w:rsidRPr="0097456A">
        <w:rPr>
          <w:lang w:val="fr-CH"/>
        </w:rPr>
        <w:t>一种政策倾向。</w:t>
      </w:r>
    </w:p>
    <w:p w14:paraId="5114CEE4" w14:textId="77777777" w:rsidR="00E959EF" w:rsidRPr="0097456A" w:rsidRDefault="00E959EF" w:rsidP="006113A1">
      <w:pPr>
        <w:pStyle w:val="H4GC"/>
      </w:pPr>
      <w:r w:rsidRPr="0097456A">
        <w:lastRenderedPageBreak/>
        <w:tab/>
        <w:t>(</w:t>
      </w:r>
      <w:r w:rsidRPr="0097456A">
        <w:rPr>
          <w:rFonts w:hint="eastAsia"/>
        </w:rPr>
        <w:t>三</w:t>
      </w:r>
      <w:r w:rsidRPr="0097456A">
        <w:t>)</w:t>
      </w:r>
      <w:r w:rsidRPr="0097456A">
        <w:tab/>
      </w:r>
      <w:r w:rsidRPr="0097456A">
        <w:rPr>
          <w:lang w:val="fr-CH"/>
        </w:rPr>
        <w:t>国家作为国际法主体的产生和国家的继续存在</w:t>
      </w:r>
    </w:p>
    <w:p w14:paraId="2651F172" w14:textId="77777777" w:rsidR="00E959EF" w:rsidRPr="0097456A" w:rsidRDefault="00E959EF" w:rsidP="006113A1">
      <w:pPr>
        <w:pStyle w:val="H56GC"/>
      </w:pPr>
      <w:r w:rsidRPr="0097456A">
        <w:tab/>
        <w:t>a.</w:t>
      </w:r>
      <w:r w:rsidRPr="0097456A">
        <w:tab/>
      </w:r>
      <w:r w:rsidRPr="0097456A">
        <w:rPr>
          <w:lang w:val="fr-CH"/>
        </w:rPr>
        <w:t>国家产生的标准与国家存续的标准之间的区别</w:t>
      </w:r>
    </w:p>
    <w:p w14:paraId="30A87C7B" w14:textId="58E9E257" w:rsidR="00E959EF" w:rsidRPr="0097456A" w:rsidRDefault="00E959EF" w:rsidP="006113A1">
      <w:pPr>
        <w:pStyle w:val="H56GC"/>
      </w:pPr>
      <w:r w:rsidRPr="0097456A">
        <w:tab/>
      </w:r>
      <w:r w:rsidRPr="0097456A">
        <w:rPr>
          <w:rFonts w:hint="eastAsia"/>
        </w:rPr>
        <w:t>一</w:t>
      </w:r>
      <w:r w:rsidR="006113A1">
        <w:t>.</w:t>
      </w:r>
      <w:r w:rsidRPr="0097456A">
        <w:tab/>
      </w:r>
      <w:r w:rsidRPr="0097456A">
        <w:rPr>
          <w:lang w:val="fr-CH"/>
        </w:rPr>
        <w:t>共同主席的介绍</w:t>
      </w:r>
    </w:p>
    <w:p w14:paraId="4ABC3AE6" w14:textId="77777777" w:rsidR="00E959EF" w:rsidRPr="0097456A" w:rsidRDefault="00E959EF" w:rsidP="00BF3B44">
      <w:pPr>
        <w:pStyle w:val="SingleTxtGC"/>
        <w:tabs>
          <w:tab w:val="clear" w:pos="1565"/>
          <w:tab w:val="clear" w:pos="1996"/>
          <w:tab w:val="clear" w:pos="2427"/>
        </w:tabs>
      </w:pPr>
      <w:r w:rsidRPr="0097456A">
        <w:t>353.</w:t>
      </w:r>
      <w:r w:rsidRPr="0097456A">
        <w:tab/>
      </w:r>
      <w:r w:rsidRPr="0097456A">
        <w:rPr>
          <w:lang w:val="fr-CH"/>
        </w:rPr>
        <w:t>共同主席</w:t>
      </w:r>
      <w:r w:rsidRPr="0097456A">
        <w:rPr>
          <w:rFonts w:hint="eastAsia"/>
          <w:lang w:val="fr-CH"/>
        </w:rPr>
        <w:t>(</w:t>
      </w:r>
      <w:r w:rsidRPr="0097456A">
        <w:rPr>
          <w:lang w:val="fr-CH"/>
        </w:rPr>
        <w:t>鲁达</w:t>
      </w:r>
      <w:r w:rsidRPr="0097456A">
        <w:rPr>
          <w:rFonts w:ascii="宋体" w:hAnsi="宋体" w:hint="eastAsia"/>
          <w:lang w:val="fr-CH"/>
        </w:rPr>
        <w:t>·</w:t>
      </w:r>
      <w:r w:rsidRPr="0097456A">
        <w:rPr>
          <w:lang w:val="fr-CH"/>
        </w:rPr>
        <w:t>桑托拉里亚先生</w:t>
      </w:r>
      <w:r w:rsidRPr="0097456A">
        <w:rPr>
          <w:rFonts w:hint="eastAsia"/>
          <w:lang w:val="fr-CH"/>
        </w:rPr>
        <w:t>)</w:t>
      </w:r>
      <w:r w:rsidRPr="0097456A">
        <w:rPr>
          <w:lang w:val="fr-CH"/>
        </w:rPr>
        <w:t>回顾称，</w:t>
      </w:r>
      <w:r w:rsidRPr="0097456A">
        <w:rPr>
          <w:rFonts w:hint="eastAsia"/>
          <w:lang w:val="fr-CH"/>
        </w:rPr>
        <w:t>考虑</w:t>
      </w:r>
      <w:r w:rsidRPr="0097456A">
        <w:rPr>
          <w:lang w:val="fr-CH"/>
        </w:rPr>
        <w:t>国家地位存续的法律依据时，</w:t>
      </w:r>
      <w:r w:rsidRPr="0097456A">
        <w:rPr>
          <w:rFonts w:hint="eastAsia"/>
          <w:lang w:val="fr-CH"/>
        </w:rPr>
        <w:t>主要</w:t>
      </w:r>
      <w:r w:rsidRPr="0097456A">
        <w:rPr>
          <w:lang w:val="fr-CH"/>
        </w:rPr>
        <w:t>的参考依据是</w:t>
      </w:r>
      <w:r w:rsidRPr="0097456A">
        <w:rPr>
          <w:lang w:val="fr-CH"/>
        </w:rPr>
        <w:t>1933</w:t>
      </w:r>
      <w:r w:rsidRPr="0097456A">
        <w:rPr>
          <w:lang w:val="fr-CH"/>
        </w:rPr>
        <w:t>年《蒙得维的亚国家权利与义务公约》</w:t>
      </w:r>
      <w:r w:rsidRPr="001F2008">
        <w:rPr>
          <w:rStyle w:val="a7"/>
        </w:rPr>
        <w:footnoteReference w:id="260"/>
      </w:r>
      <w:r w:rsidRPr="003216D7">
        <w:rPr>
          <w:rStyle w:val="SingleTxtGCChar"/>
        </w:rPr>
        <w:t xml:space="preserve"> </w:t>
      </w:r>
      <w:r w:rsidRPr="0097456A">
        <w:rPr>
          <w:lang w:val="fr-CH"/>
        </w:rPr>
        <w:t>第</w:t>
      </w:r>
      <w:r w:rsidRPr="0097456A">
        <w:rPr>
          <w:lang w:val="fr-CH"/>
        </w:rPr>
        <w:t>1</w:t>
      </w:r>
      <w:r w:rsidRPr="0097456A">
        <w:rPr>
          <w:lang w:val="fr-CH"/>
        </w:rPr>
        <w:t>条，</w:t>
      </w:r>
      <w:r w:rsidRPr="0097456A">
        <w:rPr>
          <w:rFonts w:hint="eastAsia"/>
          <w:lang w:val="fr-CH"/>
        </w:rPr>
        <w:t>其中</w:t>
      </w:r>
      <w:r w:rsidRPr="0097456A">
        <w:rPr>
          <w:lang w:val="fr-CH"/>
        </w:rPr>
        <w:t>就一个实体</w:t>
      </w:r>
      <w:r w:rsidRPr="0097456A">
        <w:rPr>
          <w:rFonts w:hint="eastAsia"/>
          <w:lang w:val="fr-CH"/>
        </w:rPr>
        <w:t>够条件</w:t>
      </w:r>
      <w:r w:rsidRPr="0097456A">
        <w:rPr>
          <w:lang w:val="fr-CH"/>
        </w:rPr>
        <w:t>成</w:t>
      </w:r>
      <w:r w:rsidRPr="0097456A">
        <w:rPr>
          <w:rFonts w:hint="eastAsia"/>
          <w:lang w:val="fr-CH"/>
        </w:rPr>
        <w:t>为国家</w:t>
      </w:r>
      <w:r w:rsidRPr="0097456A">
        <w:rPr>
          <w:lang w:val="fr-CH"/>
        </w:rPr>
        <w:t>确立了一套标准</w:t>
      </w:r>
      <w:r w:rsidRPr="0097456A">
        <w:rPr>
          <w:rFonts w:hint="eastAsia"/>
          <w:lang w:val="fr-CH"/>
        </w:rPr>
        <w:t>。自那时起，上述标准已发展成为</w:t>
      </w:r>
      <w:r w:rsidRPr="0097456A">
        <w:rPr>
          <w:lang w:val="fr-CH"/>
        </w:rPr>
        <w:t>确定国家</w:t>
      </w:r>
      <w:r w:rsidRPr="0097456A">
        <w:rPr>
          <w:rFonts w:hint="eastAsia"/>
          <w:lang w:val="fr-CH"/>
        </w:rPr>
        <w:t>是否</w:t>
      </w:r>
      <w:r w:rsidRPr="0097456A">
        <w:rPr>
          <w:lang w:val="fr-CH"/>
        </w:rPr>
        <w:t>作为国际法主体或</w:t>
      </w:r>
      <w:r w:rsidRPr="0097456A">
        <w:rPr>
          <w:rFonts w:hint="eastAsia"/>
          <w:lang w:val="fr-CH"/>
        </w:rPr>
        <w:t>法人</w:t>
      </w:r>
      <w:r w:rsidRPr="0097456A">
        <w:rPr>
          <w:lang w:val="fr-CH"/>
        </w:rPr>
        <w:t>存在方面普遍接受</w:t>
      </w:r>
      <w:r w:rsidRPr="0097456A">
        <w:rPr>
          <w:rFonts w:hint="eastAsia"/>
          <w:lang w:val="fr-CH"/>
        </w:rPr>
        <w:t>的标准</w:t>
      </w:r>
      <w:r w:rsidRPr="0097456A">
        <w:rPr>
          <w:lang w:val="fr-CH"/>
        </w:rPr>
        <w:t>。共同主席认为，可</w:t>
      </w:r>
      <w:r w:rsidRPr="0097456A">
        <w:rPr>
          <w:rFonts w:hint="eastAsia"/>
          <w:lang w:val="fr-CH"/>
        </w:rPr>
        <w:t>在</w:t>
      </w:r>
      <w:r w:rsidRPr="0097456A">
        <w:rPr>
          <w:lang w:val="fr-CH"/>
        </w:rPr>
        <w:t>以下两种情况</w:t>
      </w:r>
      <w:r w:rsidRPr="0097456A">
        <w:rPr>
          <w:rFonts w:hint="eastAsia"/>
          <w:lang w:val="fr-CH"/>
        </w:rPr>
        <w:t>之间作出区分</w:t>
      </w:r>
      <w:r w:rsidRPr="0097456A">
        <w:rPr>
          <w:lang w:val="fr-CH"/>
        </w:rPr>
        <w:t>：一种</w:t>
      </w:r>
      <w:r w:rsidRPr="0097456A">
        <w:rPr>
          <w:rFonts w:hint="eastAsia"/>
          <w:lang w:val="fr-CH"/>
        </w:rPr>
        <w:t>情况</w:t>
      </w:r>
      <w:r w:rsidRPr="0097456A">
        <w:rPr>
          <w:lang w:val="fr-CH"/>
        </w:rPr>
        <w:t>是，</w:t>
      </w:r>
      <w:r w:rsidRPr="0097456A">
        <w:rPr>
          <w:rFonts w:hint="eastAsia"/>
          <w:lang w:val="fr-CH"/>
        </w:rPr>
        <w:t>为确定</w:t>
      </w:r>
      <w:r w:rsidRPr="0097456A">
        <w:rPr>
          <w:lang w:val="fr-CH"/>
        </w:rPr>
        <w:t>国家</w:t>
      </w:r>
      <w:r w:rsidRPr="0097456A">
        <w:rPr>
          <w:rFonts w:hint="eastAsia"/>
          <w:lang w:val="fr-CH"/>
        </w:rPr>
        <w:t>是否应</w:t>
      </w:r>
      <w:r w:rsidRPr="0097456A">
        <w:rPr>
          <w:lang w:val="fr-CH"/>
        </w:rPr>
        <w:t>被视为国际法主体</w:t>
      </w:r>
      <w:r w:rsidRPr="0097456A">
        <w:rPr>
          <w:rFonts w:hint="eastAsia"/>
          <w:lang w:val="fr-CH"/>
        </w:rPr>
        <w:t>而</w:t>
      </w:r>
      <w:r w:rsidRPr="0097456A">
        <w:rPr>
          <w:lang w:val="fr-CH"/>
        </w:rPr>
        <w:t>适用《蒙得维的亚公约》第</w:t>
      </w:r>
      <w:r w:rsidRPr="0097456A">
        <w:rPr>
          <w:lang w:val="fr-CH"/>
        </w:rPr>
        <w:t>1</w:t>
      </w:r>
      <w:r w:rsidRPr="0097456A">
        <w:rPr>
          <w:lang w:val="fr-CH"/>
        </w:rPr>
        <w:t>条</w:t>
      </w:r>
      <w:r w:rsidRPr="0097456A">
        <w:rPr>
          <w:rFonts w:hint="eastAsia"/>
          <w:lang w:val="fr-CH"/>
        </w:rPr>
        <w:t>的</w:t>
      </w:r>
      <w:r w:rsidRPr="0097456A">
        <w:rPr>
          <w:lang w:val="fr-CH"/>
        </w:rPr>
        <w:t>规定；另一种</w:t>
      </w:r>
      <w:r w:rsidRPr="0097456A">
        <w:rPr>
          <w:rFonts w:hint="eastAsia"/>
          <w:lang w:val="fr-CH"/>
        </w:rPr>
        <w:t>情况</w:t>
      </w:r>
      <w:r w:rsidRPr="0097456A">
        <w:rPr>
          <w:lang w:val="fr-CH"/>
        </w:rPr>
        <w:t>是，现有国家</w:t>
      </w:r>
      <w:r w:rsidRPr="0097456A">
        <w:rPr>
          <w:rFonts w:hint="eastAsia"/>
          <w:lang w:val="fr-CH"/>
        </w:rPr>
        <w:t>发生的事态使之</w:t>
      </w:r>
      <w:r w:rsidRPr="0097456A">
        <w:rPr>
          <w:lang w:val="fr-CH"/>
        </w:rPr>
        <w:t>不再</w:t>
      </w:r>
      <w:r w:rsidRPr="0097456A">
        <w:rPr>
          <w:rFonts w:hint="eastAsia"/>
          <w:lang w:val="fr-CH"/>
        </w:rPr>
        <w:t>具备</w:t>
      </w:r>
      <w:r w:rsidRPr="0097456A">
        <w:rPr>
          <w:lang w:val="fr-CH"/>
        </w:rPr>
        <w:t>《蒙得维的亚公约》第</w:t>
      </w:r>
      <w:r w:rsidRPr="0097456A">
        <w:rPr>
          <w:lang w:val="fr-CH"/>
        </w:rPr>
        <w:t>1</w:t>
      </w:r>
      <w:r w:rsidRPr="0097456A">
        <w:rPr>
          <w:lang w:val="fr-CH"/>
        </w:rPr>
        <w:t>条</w:t>
      </w:r>
      <w:r w:rsidRPr="0097456A">
        <w:rPr>
          <w:rFonts w:hint="eastAsia"/>
          <w:lang w:val="fr-CH"/>
        </w:rPr>
        <w:t>所规定的</w:t>
      </w:r>
      <w:r w:rsidRPr="0097456A">
        <w:rPr>
          <w:lang w:val="fr-CH"/>
        </w:rPr>
        <w:t>一项或多项</w:t>
      </w:r>
      <w:r w:rsidRPr="0097456A">
        <w:rPr>
          <w:rFonts w:hint="eastAsia"/>
          <w:lang w:val="fr-CH"/>
        </w:rPr>
        <w:t>条件</w:t>
      </w:r>
      <w:r w:rsidRPr="0097456A">
        <w:rPr>
          <w:lang w:val="fr-CH"/>
        </w:rPr>
        <w:t>。他</w:t>
      </w:r>
      <w:r w:rsidRPr="0097456A">
        <w:rPr>
          <w:rFonts w:hint="eastAsia"/>
          <w:lang w:val="fr-CH"/>
        </w:rPr>
        <w:t>注意到</w:t>
      </w:r>
      <w:r w:rsidRPr="0097456A">
        <w:rPr>
          <w:lang w:val="fr-CH"/>
        </w:rPr>
        <w:t>，</w:t>
      </w:r>
      <w:r w:rsidRPr="0097456A">
        <w:rPr>
          <w:rFonts w:hint="eastAsia"/>
          <w:lang w:val="fr-CH"/>
        </w:rPr>
        <w:t>该</w:t>
      </w:r>
      <w:r w:rsidRPr="0097456A">
        <w:rPr>
          <w:lang w:val="fr-CH"/>
        </w:rPr>
        <w:t>公约</w:t>
      </w:r>
      <w:r w:rsidRPr="0097456A">
        <w:rPr>
          <w:rFonts w:hint="eastAsia"/>
          <w:lang w:val="fr-CH"/>
        </w:rPr>
        <w:t>未触及丧失</w:t>
      </w:r>
      <w:r w:rsidRPr="0097456A">
        <w:rPr>
          <w:lang w:val="fr-CH"/>
        </w:rPr>
        <w:t>国家地位问题，而是</w:t>
      </w:r>
      <w:r w:rsidRPr="0097456A">
        <w:rPr>
          <w:rFonts w:hint="eastAsia"/>
          <w:lang w:val="fr-CH"/>
        </w:rPr>
        <w:t>在其中规定</w:t>
      </w:r>
      <w:r w:rsidRPr="0097456A">
        <w:rPr>
          <w:lang w:val="fr-CH"/>
        </w:rPr>
        <w:t>每个国家</w:t>
      </w:r>
      <w:r w:rsidRPr="0097456A">
        <w:rPr>
          <w:rFonts w:hint="eastAsia"/>
          <w:lang w:val="fr-CH"/>
        </w:rPr>
        <w:t>均有权存续并保有其</w:t>
      </w:r>
      <w:r w:rsidRPr="0097456A">
        <w:rPr>
          <w:lang w:val="fr-CH"/>
        </w:rPr>
        <w:t>独立</w:t>
      </w:r>
      <w:r w:rsidRPr="0097456A">
        <w:rPr>
          <w:rFonts w:hint="eastAsia"/>
          <w:lang w:val="fr-CH"/>
        </w:rPr>
        <w:t>性</w:t>
      </w:r>
      <w:r w:rsidRPr="0097456A">
        <w:rPr>
          <w:lang w:val="fr-CH"/>
        </w:rPr>
        <w:t>。这一立场最近在</w:t>
      </w:r>
      <w:r w:rsidRPr="0097456A">
        <w:rPr>
          <w:lang w:val="fr-CH"/>
        </w:rPr>
        <w:t>2023</w:t>
      </w:r>
      <w:r w:rsidRPr="0097456A">
        <w:rPr>
          <w:lang w:val="fr-CH"/>
        </w:rPr>
        <w:t>年太平洋</w:t>
      </w:r>
      <w:r w:rsidRPr="0097456A">
        <w:rPr>
          <w:rFonts w:hint="eastAsia"/>
          <w:lang w:val="fr-CH"/>
        </w:rPr>
        <w:t>岛屿</w:t>
      </w:r>
      <w:r w:rsidRPr="0097456A">
        <w:rPr>
          <w:lang w:val="fr-CH"/>
        </w:rPr>
        <w:t>论坛宣言中得到</w:t>
      </w:r>
      <w:r w:rsidRPr="0097456A">
        <w:rPr>
          <w:rFonts w:hint="eastAsia"/>
          <w:lang w:val="fr-CH"/>
        </w:rPr>
        <w:t>了</w:t>
      </w:r>
      <w:r w:rsidRPr="0097456A">
        <w:rPr>
          <w:lang w:val="fr-CH"/>
        </w:rPr>
        <w:t>确认。</w:t>
      </w:r>
      <w:r w:rsidRPr="0097456A">
        <w:rPr>
          <w:rFonts w:hint="eastAsia"/>
          <w:lang w:val="fr-CH"/>
        </w:rPr>
        <w:t>该</w:t>
      </w:r>
      <w:r w:rsidRPr="0097456A">
        <w:rPr>
          <w:lang w:val="fr-CH"/>
        </w:rPr>
        <w:t>宣言推定，不论海平面上升</w:t>
      </w:r>
      <w:r w:rsidRPr="0097456A">
        <w:rPr>
          <w:rFonts w:hint="eastAsia"/>
          <w:lang w:val="fr-CH"/>
        </w:rPr>
        <w:t>有何</w:t>
      </w:r>
      <w:r w:rsidRPr="0097456A">
        <w:rPr>
          <w:lang w:val="fr-CH"/>
        </w:rPr>
        <w:t>影响，国家地位</w:t>
      </w:r>
      <w:r w:rsidRPr="0097456A">
        <w:rPr>
          <w:rFonts w:hint="eastAsia"/>
          <w:lang w:val="fr-CH"/>
        </w:rPr>
        <w:t>均</w:t>
      </w:r>
      <w:r w:rsidRPr="0097456A">
        <w:rPr>
          <w:lang w:val="fr-CH"/>
        </w:rPr>
        <w:t>将存续。</w:t>
      </w:r>
    </w:p>
    <w:p w14:paraId="322C5695" w14:textId="6A02D740" w:rsidR="00E959EF" w:rsidRPr="0097456A" w:rsidRDefault="00E959EF" w:rsidP="004353F0">
      <w:pPr>
        <w:pStyle w:val="H56GC"/>
      </w:pPr>
      <w:r w:rsidRPr="0097456A">
        <w:tab/>
      </w:r>
      <w:r w:rsidRPr="0097456A">
        <w:rPr>
          <w:rFonts w:hint="eastAsia"/>
        </w:rPr>
        <w:t>二</w:t>
      </w:r>
      <w:r w:rsidR="004353F0">
        <w:t>.</w:t>
      </w:r>
      <w:r w:rsidRPr="0097456A">
        <w:tab/>
      </w:r>
      <w:r w:rsidRPr="0097456A">
        <w:rPr>
          <w:lang w:val="fr-CH"/>
        </w:rPr>
        <w:t>辩论摘要</w:t>
      </w:r>
    </w:p>
    <w:p w14:paraId="6A02617A" w14:textId="77777777" w:rsidR="00E959EF" w:rsidRPr="0097456A" w:rsidRDefault="00E959EF" w:rsidP="00BF3B44">
      <w:pPr>
        <w:pStyle w:val="SingleTxtGC"/>
        <w:tabs>
          <w:tab w:val="clear" w:pos="1565"/>
          <w:tab w:val="clear" w:pos="1996"/>
          <w:tab w:val="clear" w:pos="2427"/>
        </w:tabs>
      </w:pPr>
      <w:r w:rsidRPr="0097456A">
        <w:t>354.</w:t>
      </w:r>
      <w:r w:rsidRPr="0097456A">
        <w:tab/>
      </w:r>
      <w:r w:rsidRPr="0097456A">
        <w:rPr>
          <w:lang w:val="fr-CH"/>
        </w:rPr>
        <w:t>在研究组随后的讨论中，有成员表示支持补充文件</w:t>
      </w:r>
      <w:r w:rsidRPr="0097456A">
        <w:rPr>
          <w:rFonts w:hint="eastAsia"/>
          <w:lang w:val="fr-CH"/>
        </w:rPr>
        <w:t>中的看法，即</w:t>
      </w:r>
      <w:r w:rsidRPr="0097456A">
        <w:rPr>
          <w:lang w:val="fr-CH"/>
        </w:rPr>
        <w:t>《蒙得维的亚公约》</w:t>
      </w:r>
      <w:r w:rsidRPr="0097456A">
        <w:rPr>
          <w:rFonts w:hint="eastAsia"/>
          <w:lang w:val="fr-CH"/>
        </w:rPr>
        <w:t>所规定</w:t>
      </w:r>
      <w:r w:rsidRPr="0097456A">
        <w:rPr>
          <w:lang w:val="fr-CH"/>
        </w:rPr>
        <w:t>的标准</w:t>
      </w:r>
      <w:r w:rsidRPr="0097456A">
        <w:rPr>
          <w:rFonts w:hint="eastAsia"/>
          <w:lang w:val="fr-CH"/>
        </w:rPr>
        <w:t>本身</w:t>
      </w:r>
      <w:r w:rsidRPr="0097456A">
        <w:rPr>
          <w:lang w:val="fr-CH"/>
        </w:rPr>
        <w:t>并</w:t>
      </w:r>
      <w:r w:rsidRPr="0097456A">
        <w:rPr>
          <w:rFonts w:hint="eastAsia"/>
          <w:lang w:val="fr-CH"/>
        </w:rPr>
        <w:t>未触及</w:t>
      </w:r>
      <w:r w:rsidRPr="0097456A">
        <w:rPr>
          <w:lang w:val="fr-CH"/>
        </w:rPr>
        <w:t>国家地位存续问题。有成员建议，可</w:t>
      </w:r>
      <w:r w:rsidRPr="0097456A">
        <w:rPr>
          <w:rFonts w:hint="eastAsia"/>
          <w:lang w:val="fr-CH"/>
        </w:rPr>
        <w:t>在</w:t>
      </w:r>
      <w:r w:rsidRPr="0097456A">
        <w:rPr>
          <w:lang w:val="fr-CH"/>
        </w:rPr>
        <w:t>权利的产生和权利的存续</w:t>
      </w:r>
      <w:r w:rsidRPr="0097456A">
        <w:rPr>
          <w:rFonts w:hint="eastAsia"/>
          <w:lang w:val="fr-CH"/>
        </w:rPr>
        <w:t>之间作出区分</w:t>
      </w:r>
      <w:r w:rsidRPr="0097456A">
        <w:rPr>
          <w:lang w:val="fr-CH"/>
        </w:rPr>
        <w:t>。再次有成员提</w:t>
      </w:r>
      <w:r w:rsidRPr="0097456A">
        <w:rPr>
          <w:rFonts w:hint="eastAsia"/>
          <w:lang w:val="fr-CH"/>
        </w:rPr>
        <w:t>到</w:t>
      </w:r>
      <w:r w:rsidRPr="0097456A">
        <w:rPr>
          <w:rFonts w:eastAsia="楷体"/>
          <w:lang w:val="fr-CH"/>
        </w:rPr>
        <w:t>帕尔马斯岛案</w:t>
      </w:r>
      <w:r w:rsidRPr="0097456A">
        <w:rPr>
          <w:lang w:val="fr-CH"/>
        </w:rPr>
        <w:t>的裁决，其中指出，</w:t>
      </w:r>
      <w:r w:rsidRPr="0097456A">
        <w:rPr>
          <w:rFonts w:hint="eastAsia"/>
          <w:lang w:val="fr-CH"/>
        </w:rPr>
        <w:t>“</w:t>
      </w:r>
      <w:r w:rsidRPr="0097456A">
        <w:rPr>
          <w:lang w:val="fr-CH"/>
        </w:rPr>
        <w:t>必须区分权利的产生和权利的存在</w:t>
      </w:r>
      <w:r w:rsidRPr="0097456A">
        <w:rPr>
          <w:rFonts w:hint="eastAsia"/>
          <w:lang w:val="fr-CH"/>
        </w:rPr>
        <w:t>”</w:t>
      </w:r>
      <w:r w:rsidRPr="0097456A">
        <w:rPr>
          <w:lang w:val="fr-CH"/>
        </w:rPr>
        <w:t>。</w:t>
      </w:r>
      <w:r w:rsidRPr="001F2008">
        <w:rPr>
          <w:rStyle w:val="a7"/>
        </w:rPr>
        <w:footnoteReference w:id="261"/>
      </w:r>
      <w:r w:rsidRPr="0097456A">
        <w:rPr>
          <w:lang w:val="fr-CH"/>
        </w:rPr>
        <w:t xml:space="preserve"> </w:t>
      </w:r>
      <w:r w:rsidRPr="0097456A">
        <w:rPr>
          <w:lang w:val="fr-CH"/>
        </w:rPr>
        <w:t>有</w:t>
      </w:r>
      <w:r w:rsidRPr="0097456A">
        <w:rPr>
          <w:rFonts w:hint="eastAsia"/>
          <w:lang w:val="fr-CH"/>
        </w:rPr>
        <w:t>成员表示</w:t>
      </w:r>
      <w:r w:rsidRPr="0097456A">
        <w:rPr>
          <w:lang w:val="fr-CH"/>
        </w:rPr>
        <w:t>，《蒙得维的亚公约》在权利</w:t>
      </w:r>
      <w:r w:rsidRPr="0097456A">
        <w:rPr>
          <w:rFonts w:hint="eastAsia"/>
          <w:lang w:val="fr-CH"/>
        </w:rPr>
        <w:t>存续</w:t>
      </w:r>
      <w:r w:rsidRPr="0097456A">
        <w:rPr>
          <w:lang w:val="fr-CH"/>
        </w:rPr>
        <w:t>问题上没有任何决定性意义</w:t>
      </w:r>
      <w:r w:rsidRPr="0097456A">
        <w:rPr>
          <w:rFonts w:hint="eastAsia"/>
          <w:lang w:val="fr-CH"/>
        </w:rPr>
        <w:t>。</w:t>
      </w:r>
      <w:r w:rsidRPr="0097456A">
        <w:rPr>
          <w:lang w:val="fr-CH"/>
        </w:rPr>
        <w:t>有成员指出，《蒙得维的亚公约》</w:t>
      </w:r>
      <w:r w:rsidRPr="0097456A">
        <w:rPr>
          <w:rFonts w:hint="eastAsia"/>
          <w:lang w:val="fr-CH"/>
        </w:rPr>
        <w:t>系针对</w:t>
      </w:r>
      <w:r w:rsidRPr="0097456A">
        <w:rPr>
          <w:lang w:val="fr-CH"/>
        </w:rPr>
        <w:t>国家的权利和义务，而不是</w:t>
      </w:r>
      <w:r w:rsidRPr="0097456A">
        <w:rPr>
          <w:rFonts w:hint="eastAsia"/>
          <w:lang w:val="fr-CH"/>
        </w:rPr>
        <w:t>针对</w:t>
      </w:r>
      <w:r w:rsidRPr="0097456A">
        <w:rPr>
          <w:lang w:val="fr-CH"/>
        </w:rPr>
        <w:t>国家地位</w:t>
      </w:r>
      <w:r w:rsidRPr="0097456A">
        <w:rPr>
          <w:rFonts w:hint="eastAsia"/>
          <w:lang w:val="fr-CH"/>
        </w:rPr>
        <w:t>问题</w:t>
      </w:r>
      <w:r w:rsidRPr="0097456A">
        <w:rPr>
          <w:lang w:val="fr-CH"/>
        </w:rPr>
        <w:t>或国家地位的承认问题。因此，问题不在于</w:t>
      </w:r>
      <w:r w:rsidRPr="0097456A">
        <w:rPr>
          <w:rFonts w:hint="eastAsia"/>
          <w:lang w:val="fr-CH"/>
        </w:rPr>
        <w:t>该</w:t>
      </w:r>
      <w:r w:rsidRPr="0097456A">
        <w:rPr>
          <w:lang w:val="fr-CH"/>
        </w:rPr>
        <w:t>公约是否适用于国家存续问题，而在于</w:t>
      </w:r>
      <w:r w:rsidRPr="0097456A">
        <w:rPr>
          <w:rFonts w:hint="eastAsia"/>
          <w:lang w:val="fr-CH"/>
        </w:rPr>
        <w:t>该</w:t>
      </w:r>
      <w:r w:rsidRPr="0097456A">
        <w:rPr>
          <w:lang w:val="fr-CH"/>
        </w:rPr>
        <w:t>公约是否反映了关于国家地位存续</w:t>
      </w:r>
      <w:r w:rsidRPr="0097456A">
        <w:rPr>
          <w:rFonts w:hint="eastAsia"/>
          <w:lang w:val="fr-CH"/>
        </w:rPr>
        <w:t>问题</w:t>
      </w:r>
      <w:r w:rsidRPr="0097456A">
        <w:rPr>
          <w:lang w:val="fr-CH"/>
        </w:rPr>
        <w:t>的习惯国际法。国家实践似乎表明，</w:t>
      </w:r>
      <w:r w:rsidRPr="0097456A">
        <w:rPr>
          <w:rFonts w:hint="eastAsia"/>
          <w:lang w:val="fr-CH"/>
        </w:rPr>
        <w:t>该</w:t>
      </w:r>
      <w:r w:rsidRPr="0097456A">
        <w:rPr>
          <w:lang w:val="fr-CH"/>
        </w:rPr>
        <w:t>公约并未</w:t>
      </w:r>
      <w:r w:rsidRPr="0097456A">
        <w:rPr>
          <w:rFonts w:hint="eastAsia"/>
          <w:lang w:val="fr-CH"/>
        </w:rPr>
        <w:t>反映</w:t>
      </w:r>
      <w:r w:rsidRPr="0097456A">
        <w:rPr>
          <w:lang w:val="fr-CH"/>
        </w:rPr>
        <w:t>国家地位存续</w:t>
      </w:r>
      <w:r w:rsidRPr="0097456A">
        <w:rPr>
          <w:rFonts w:hint="eastAsia"/>
          <w:lang w:val="fr-CH"/>
        </w:rPr>
        <w:t>方面</w:t>
      </w:r>
      <w:r w:rsidRPr="0097456A">
        <w:rPr>
          <w:lang w:val="fr-CH"/>
        </w:rPr>
        <w:t>的习惯国际法。有成员回顾指出，在二十世纪，有</w:t>
      </w:r>
      <w:r w:rsidRPr="0097456A">
        <w:rPr>
          <w:rFonts w:hint="eastAsia"/>
          <w:lang w:val="fr-CH"/>
        </w:rPr>
        <w:t>若干</w:t>
      </w:r>
      <w:r w:rsidRPr="0097456A">
        <w:rPr>
          <w:lang w:val="fr-CH"/>
        </w:rPr>
        <w:t>国家或在某</w:t>
      </w:r>
      <w:r w:rsidRPr="0097456A">
        <w:rPr>
          <w:rFonts w:hint="eastAsia"/>
          <w:lang w:val="fr-CH"/>
        </w:rPr>
        <w:t>段时间</w:t>
      </w:r>
      <w:r w:rsidRPr="0097456A">
        <w:rPr>
          <w:lang w:val="fr-CH"/>
        </w:rPr>
        <w:t>不符合《蒙得维的亚公约》的某些要求，或仅仅勉强符合要求，但</w:t>
      </w:r>
      <w:r w:rsidRPr="0097456A">
        <w:rPr>
          <w:rFonts w:hint="eastAsia"/>
          <w:lang w:val="fr-CH"/>
        </w:rPr>
        <w:t>仍</w:t>
      </w:r>
      <w:r w:rsidRPr="0097456A">
        <w:rPr>
          <w:lang w:val="fr-CH"/>
        </w:rPr>
        <w:t>继续被承认为国家。</w:t>
      </w:r>
      <w:r w:rsidRPr="0097456A">
        <w:rPr>
          <w:rFonts w:hint="eastAsia"/>
          <w:lang w:val="fr-CH"/>
        </w:rPr>
        <w:t>几个</w:t>
      </w:r>
      <w:r w:rsidRPr="0097456A">
        <w:rPr>
          <w:lang w:val="fr-CH"/>
        </w:rPr>
        <w:t>国家</w:t>
      </w:r>
      <w:r w:rsidRPr="0097456A">
        <w:rPr>
          <w:rFonts w:hint="eastAsia"/>
          <w:lang w:val="fr-CH"/>
        </w:rPr>
        <w:t>曾</w:t>
      </w:r>
      <w:r w:rsidRPr="0097456A">
        <w:rPr>
          <w:lang w:val="fr-CH"/>
        </w:rPr>
        <w:t>在第六委员会呼吁国际社会确认</w:t>
      </w:r>
      <w:r w:rsidRPr="0097456A">
        <w:rPr>
          <w:rFonts w:hint="eastAsia"/>
          <w:lang w:val="fr-CH"/>
        </w:rPr>
        <w:t>在</w:t>
      </w:r>
      <w:r w:rsidRPr="0097456A">
        <w:rPr>
          <w:lang w:val="fr-CH"/>
        </w:rPr>
        <w:t>海平面上升导致一国陆地表面被完全淹没或不宜居住</w:t>
      </w:r>
      <w:r w:rsidRPr="0097456A">
        <w:rPr>
          <w:rFonts w:hint="eastAsia"/>
          <w:lang w:val="fr-CH"/>
        </w:rPr>
        <w:t>的</w:t>
      </w:r>
      <w:r w:rsidRPr="0097456A">
        <w:rPr>
          <w:lang w:val="fr-CH"/>
        </w:rPr>
        <w:t>情况下国家地位</w:t>
      </w:r>
      <w:r w:rsidRPr="0097456A">
        <w:rPr>
          <w:rFonts w:hint="eastAsia"/>
          <w:lang w:val="fr-CH"/>
        </w:rPr>
        <w:t>仍将</w:t>
      </w:r>
      <w:r w:rsidRPr="0097456A">
        <w:rPr>
          <w:lang w:val="fr-CH"/>
        </w:rPr>
        <w:t>存续，这一事实进一步</w:t>
      </w:r>
      <w:r w:rsidRPr="0097456A">
        <w:rPr>
          <w:rFonts w:hint="eastAsia"/>
          <w:lang w:val="fr-CH"/>
        </w:rPr>
        <w:t>证明上述</w:t>
      </w:r>
      <w:r w:rsidRPr="0097456A">
        <w:rPr>
          <w:lang w:val="fr-CH"/>
        </w:rPr>
        <w:t>总体评估</w:t>
      </w:r>
      <w:r w:rsidRPr="0097456A">
        <w:rPr>
          <w:rFonts w:hint="eastAsia"/>
          <w:lang w:val="fr-CH"/>
        </w:rPr>
        <w:t>意见是有根据的</w:t>
      </w:r>
      <w:r w:rsidRPr="0097456A">
        <w:rPr>
          <w:lang w:val="fr-CH"/>
        </w:rPr>
        <w:t>。</w:t>
      </w:r>
    </w:p>
    <w:p w14:paraId="78626CDE" w14:textId="77777777" w:rsidR="00E959EF" w:rsidRPr="0097456A" w:rsidRDefault="00E959EF" w:rsidP="00BF3B44">
      <w:pPr>
        <w:pStyle w:val="SingleTxtGC"/>
        <w:tabs>
          <w:tab w:val="clear" w:pos="1565"/>
          <w:tab w:val="clear" w:pos="1996"/>
          <w:tab w:val="clear" w:pos="2427"/>
        </w:tabs>
      </w:pPr>
      <w:r w:rsidRPr="0097456A">
        <w:t>355.</w:t>
      </w:r>
      <w:r w:rsidRPr="0097456A">
        <w:tab/>
      </w:r>
      <w:r w:rsidRPr="0097456A">
        <w:rPr>
          <w:lang w:val="fr-CH"/>
        </w:rPr>
        <w:t>有成员表示，实际上</w:t>
      </w:r>
      <w:r w:rsidRPr="0097456A">
        <w:rPr>
          <w:rFonts w:hint="eastAsia"/>
          <w:lang w:val="fr-CH"/>
        </w:rPr>
        <w:t>，</w:t>
      </w:r>
      <w:r w:rsidRPr="0097456A">
        <w:rPr>
          <w:lang w:val="fr-CH"/>
        </w:rPr>
        <w:t>科学和技术的进步使不适宜居住的领土得以被利用，从而</w:t>
      </w:r>
      <w:r w:rsidRPr="0097456A">
        <w:rPr>
          <w:rFonts w:hint="eastAsia"/>
          <w:lang w:val="fr-CH"/>
        </w:rPr>
        <w:t>仍</w:t>
      </w:r>
      <w:r w:rsidRPr="0097456A">
        <w:rPr>
          <w:lang w:val="fr-CH"/>
        </w:rPr>
        <w:t>有助于</w:t>
      </w:r>
      <w:r w:rsidRPr="0097456A">
        <w:rPr>
          <w:rFonts w:hint="eastAsia"/>
          <w:lang w:val="fr-CH"/>
        </w:rPr>
        <w:t>满足</w:t>
      </w:r>
      <w:r w:rsidRPr="0097456A">
        <w:rPr>
          <w:lang w:val="fr-CH"/>
        </w:rPr>
        <w:t>国家地位</w:t>
      </w:r>
      <w:r w:rsidRPr="0097456A">
        <w:rPr>
          <w:rFonts w:hint="eastAsia"/>
          <w:lang w:val="fr-CH"/>
        </w:rPr>
        <w:t>要素</w:t>
      </w:r>
      <w:r w:rsidRPr="0097456A">
        <w:rPr>
          <w:lang w:val="fr-CH"/>
        </w:rPr>
        <w:t>。同样，有成员回顾指出，根据海洋法，不</w:t>
      </w:r>
      <w:r w:rsidRPr="0097456A">
        <w:rPr>
          <w:rFonts w:hint="eastAsia"/>
          <w:lang w:val="fr-CH"/>
        </w:rPr>
        <w:t>适宜</w:t>
      </w:r>
      <w:r w:rsidRPr="0097456A">
        <w:rPr>
          <w:lang w:val="fr-CH"/>
        </w:rPr>
        <w:t>居住</w:t>
      </w:r>
      <w:r w:rsidRPr="0097456A">
        <w:rPr>
          <w:rFonts w:hint="eastAsia"/>
          <w:lang w:val="fr-CH"/>
        </w:rPr>
        <w:t>，</w:t>
      </w:r>
      <w:r w:rsidRPr="0097456A">
        <w:rPr>
          <w:lang w:val="fr-CH"/>
        </w:rPr>
        <w:t>并不</w:t>
      </w:r>
      <w:r w:rsidRPr="0097456A">
        <w:rPr>
          <w:rFonts w:hint="eastAsia"/>
          <w:lang w:val="fr-CH"/>
        </w:rPr>
        <w:t>能</w:t>
      </w:r>
      <w:r w:rsidRPr="00033BEE">
        <w:rPr>
          <w:rFonts w:ascii="Time New Roman" w:hAnsi="Time New Roman" w:hint="eastAsia"/>
          <w:lang w:val="fr-CH"/>
        </w:rPr>
        <w:t>先入为主</w:t>
      </w:r>
      <w:r w:rsidRPr="00033BEE">
        <w:rPr>
          <w:rFonts w:ascii="Time New Roman" w:hAnsi="Time New Roman"/>
          <w:lang w:val="fr-CH"/>
        </w:rPr>
        <w:t>地</w:t>
      </w:r>
      <w:r w:rsidRPr="0097456A">
        <w:rPr>
          <w:lang w:val="fr-CH"/>
        </w:rPr>
        <w:t>影响领土作为一国领土的地位。作为佐证，有成员提</w:t>
      </w:r>
      <w:r w:rsidRPr="0097456A">
        <w:rPr>
          <w:rFonts w:hint="eastAsia"/>
          <w:lang w:val="fr-CH"/>
        </w:rPr>
        <w:t>到了</w:t>
      </w:r>
      <w:r w:rsidRPr="0097456A">
        <w:rPr>
          <w:lang w:val="fr-CH"/>
        </w:rPr>
        <w:t>1982</w:t>
      </w:r>
      <w:r w:rsidRPr="0097456A">
        <w:rPr>
          <w:lang w:val="fr-CH"/>
        </w:rPr>
        <w:t>年《联合国海洋法公约》</w:t>
      </w:r>
      <w:r w:rsidRPr="001F2008">
        <w:rPr>
          <w:rStyle w:val="a7"/>
        </w:rPr>
        <w:footnoteReference w:id="262"/>
      </w:r>
      <w:r w:rsidRPr="003216D7">
        <w:rPr>
          <w:rStyle w:val="SingleTxtGCChar"/>
        </w:rPr>
        <w:t xml:space="preserve"> </w:t>
      </w:r>
      <w:r w:rsidRPr="0097456A">
        <w:rPr>
          <w:lang w:val="fr-CH"/>
        </w:rPr>
        <w:t>第一二一条，其中规定，不能维持人类居住或</w:t>
      </w:r>
      <w:r w:rsidRPr="0097456A">
        <w:rPr>
          <w:rFonts w:hint="eastAsia"/>
          <w:lang w:val="fr-CH"/>
        </w:rPr>
        <w:t>自身</w:t>
      </w:r>
      <w:r w:rsidRPr="0097456A">
        <w:rPr>
          <w:lang w:val="fr-CH"/>
        </w:rPr>
        <w:t>经济生活的岩礁仍可产生领海。</w:t>
      </w:r>
    </w:p>
    <w:p w14:paraId="72F781E6" w14:textId="77777777" w:rsidR="00E959EF" w:rsidRPr="0097456A" w:rsidRDefault="00E959EF" w:rsidP="00BF3B44">
      <w:pPr>
        <w:pStyle w:val="SingleTxtGC"/>
        <w:tabs>
          <w:tab w:val="clear" w:pos="1565"/>
          <w:tab w:val="clear" w:pos="1996"/>
          <w:tab w:val="clear" w:pos="2427"/>
        </w:tabs>
      </w:pPr>
      <w:r w:rsidRPr="0097456A">
        <w:lastRenderedPageBreak/>
        <w:t>356.</w:t>
      </w:r>
      <w:r w:rsidRPr="0097456A">
        <w:tab/>
      </w:r>
      <w:r w:rsidRPr="0097456A">
        <w:rPr>
          <w:rFonts w:hint="eastAsia"/>
          <w:lang w:val="fr-CH"/>
        </w:rPr>
        <w:t>此外，</w:t>
      </w:r>
      <w:r w:rsidRPr="0097456A">
        <w:rPr>
          <w:lang w:val="fr-CH"/>
        </w:rPr>
        <w:t>有成员指出，最重要的</w:t>
      </w:r>
      <w:r w:rsidRPr="0097456A">
        <w:rPr>
          <w:rFonts w:hint="eastAsia"/>
          <w:lang w:val="fr-CH"/>
        </w:rPr>
        <w:t>考量</w:t>
      </w:r>
      <w:r w:rsidRPr="0097456A">
        <w:rPr>
          <w:lang w:val="fr-CH"/>
        </w:rPr>
        <w:t>因素是</w:t>
      </w:r>
      <w:r w:rsidRPr="0097456A">
        <w:rPr>
          <w:rFonts w:hint="eastAsia"/>
          <w:lang w:val="fr-CH"/>
        </w:rPr>
        <w:t>，</w:t>
      </w:r>
      <w:r w:rsidRPr="0097456A">
        <w:rPr>
          <w:lang w:val="fr-CH"/>
        </w:rPr>
        <w:t>国家有权维护其存在。</w:t>
      </w:r>
      <w:r w:rsidRPr="001F2008">
        <w:rPr>
          <w:rStyle w:val="a7"/>
        </w:rPr>
        <w:footnoteReference w:id="263"/>
      </w:r>
      <w:r w:rsidRPr="0097456A">
        <w:rPr>
          <w:rFonts w:hint="eastAsia"/>
          <w:lang w:val="fr-CH"/>
        </w:rPr>
        <w:t xml:space="preserve"> </w:t>
      </w:r>
      <w:r w:rsidRPr="0097456A">
        <w:rPr>
          <w:rFonts w:hint="eastAsia"/>
          <w:lang w:val="fr-CH"/>
        </w:rPr>
        <w:t>此</w:t>
      </w:r>
      <w:r w:rsidRPr="0097456A">
        <w:rPr>
          <w:lang w:val="fr-CH"/>
        </w:rPr>
        <w:t>种理解</w:t>
      </w:r>
      <w:r w:rsidRPr="0097456A">
        <w:rPr>
          <w:rFonts w:hint="eastAsia"/>
          <w:lang w:val="fr-CH"/>
        </w:rPr>
        <w:t>支持以下</w:t>
      </w:r>
      <w:r w:rsidRPr="0097456A">
        <w:rPr>
          <w:lang w:val="fr-CH"/>
        </w:rPr>
        <w:t>观点</w:t>
      </w:r>
      <w:r w:rsidRPr="0097456A">
        <w:rPr>
          <w:rFonts w:hint="eastAsia"/>
          <w:lang w:val="fr-CH"/>
        </w:rPr>
        <w:t>：</w:t>
      </w:r>
      <w:r w:rsidRPr="0097456A">
        <w:rPr>
          <w:lang w:val="fr-CH"/>
        </w:rPr>
        <w:t>《蒙得维的亚公约》</w:t>
      </w:r>
      <w:r w:rsidRPr="0097456A">
        <w:rPr>
          <w:rFonts w:hint="eastAsia"/>
          <w:lang w:val="fr-CH"/>
        </w:rPr>
        <w:t>所规定</w:t>
      </w:r>
      <w:r w:rsidRPr="0097456A">
        <w:rPr>
          <w:lang w:val="fr-CH"/>
        </w:rPr>
        <w:t>的标准只适用于国家的产生，而不能</w:t>
      </w:r>
      <w:r w:rsidRPr="00033BEE">
        <w:rPr>
          <w:rFonts w:ascii="Time New Roman" w:hAnsi="Time New Roman"/>
          <w:lang w:val="fr-CH"/>
        </w:rPr>
        <w:t>反</w:t>
      </w:r>
      <w:r w:rsidRPr="00033BEE">
        <w:rPr>
          <w:rFonts w:ascii="Time New Roman" w:hAnsi="Time New Roman" w:hint="eastAsia"/>
          <w:lang w:val="fr-CH"/>
        </w:rPr>
        <w:t>过来</w:t>
      </w:r>
      <w:r w:rsidRPr="0097456A">
        <w:rPr>
          <w:lang w:val="fr-CH"/>
        </w:rPr>
        <w:t>用于否定国家的存续。</w:t>
      </w:r>
      <w:r w:rsidRPr="0097456A">
        <w:rPr>
          <w:rFonts w:hint="eastAsia"/>
          <w:lang w:val="fr-CH"/>
        </w:rPr>
        <w:t>与此</w:t>
      </w:r>
      <w:r w:rsidRPr="0097456A">
        <w:rPr>
          <w:lang w:val="fr-CH"/>
        </w:rPr>
        <w:t>同时，有</w:t>
      </w:r>
      <w:r w:rsidRPr="0097456A">
        <w:rPr>
          <w:rFonts w:hint="eastAsia"/>
          <w:lang w:val="fr-CH"/>
        </w:rPr>
        <w:t>成员表示</w:t>
      </w:r>
      <w:r w:rsidRPr="0097456A">
        <w:rPr>
          <w:lang w:val="fr-CH"/>
        </w:rPr>
        <w:t>，因海平面上升而</w:t>
      </w:r>
      <w:r w:rsidRPr="0097456A">
        <w:rPr>
          <w:rFonts w:hint="eastAsia"/>
          <w:lang w:val="fr-CH"/>
        </w:rPr>
        <w:t>岌岌可危</w:t>
      </w:r>
      <w:r w:rsidRPr="0097456A">
        <w:rPr>
          <w:lang w:val="fr-CH"/>
        </w:rPr>
        <w:t>的</w:t>
      </w:r>
      <w:r w:rsidRPr="0097456A">
        <w:rPr>
          <w:rFonts w:hint="eastAsia"/>
          <w:lang w:val="fr-CH"/>
        </w:rPr>
        <w:t>国家，其所面临的</w:t>
      </w:r>
      <w:r w:rsidRPr="0097456A">
        <w:rPr>
          <w:lang w:val="fr-CH"/>
        </w:rPr>
        <w:t>情况</w:t>
      </w:r>
      <w:r w:rsidRPr="0097456A">
        <w:rPr>
          <w:rFonts w:hint="eastAsia"/>
          <w:lang w:val="fr-CH"/>
        </w:rPr>
        <w:t>具有永久性，</w:t>
      </w:r>
      <w:r w:rsidRPr="0097456A">
        <w:rPr>
          <w:lang w:val="fr-CH"/>
        </w:rPr>
        <w:t>可</w:t>
      </w:r>
      <w:r w:rsidRPr="0097456A">
        <w:rPr>
          <w:rFonts w:hint="eastAsia"/>
          <w:lang w:val="fr-CH"/>
        </w:rPr>
        <w:t>与暂时失去例如</w:t>
      </w:r>
      <w:r w:rsidRPr="0097456A">
        <w:rPr>
          <w:lang w:val="fr-CH"/>
        </w:rPr>
        <w:t>政府</w:t>
      </w:r>
      <w:r w:rsidRPr="0097456A">
        <w:rPr>
          <w:rFonts w:hint="eastAsia"/>
          <w:lang w:val="fr-CH"/>
        </w:rPr>
        <w:t>的情况区别开来，</w:t>
      </w:r>
      <w:r w:rsidRPr="0097456A">
        <w:rPr>
          <w:lang w:val="fr-CH"/>
        </w:rPr>
        <w:t>因此，后一种</w:t>
      </w:r>
      <w:r w:rsidRPr="0097456A">
        <w:rPr>
          <w:rFonts w:hint="eastAsia"/>
          <w:lang w:val="fr-CH"/>
        </w:rPr>
        <w:t>情况所引发</w:t>
      </w:r>
      <w:r w:rsidRPr="0097456A">
        <w:rPr>
          <w:lang w:val="fr-CH"/>
        </w:rPr>
        <w:t>的</w:t>
      </w:r>
      <w:r w:rsidRPr="0097456A">
        <w:rPr>
          <w:rFonts w:hint="eastAsia"/>
          <w:lang w:val="fr-CH"/>
        </w:rPr>
        <w:t>考量，</w:t>
      </w:r>
      <w:r w:rsidRPr="0097456A">
        <w:rPr>
          <w:lang w:val="fr-CH"/>
        </w:rPr>
        <w:t>可能</w:t>
      </w:r>
      <w:r w:rsidRPr="0097456A">
        <w:rPr>
          <w:rFonts w:hint="eastAsia"/>
          <w:lang w:val="fr-CH"/>
        </w:rPr>
        <w:t>并</w:t>
      </w:r>
      <w:r w:rsidRPr="0097456A">
        <w:rPr>
          <w:lang w:val="fr-CH"/>
        </w:rPr>
        <w:t>不完全适用于永久丧失《蒙得维的亚公约》</w:t>
      </w:r>
      <w:r w:rsidRPr="0097456A">
        <w:rPr>
          <w:rFonts w:hint="eastAsia"/>
          <w:lang w:val="fr-CH"/>
        </w:rPr>
        <w:t>所规定的一项要素</w:t>
      </w:r>
      <w:r w:rsidRPr="0097456A">
        <w:rPr>
          <w:lang w:val="fr-CH"/>
        </w:rPr>
        <w:t>的情况，即使在实践</w:t>
      </w:r>
      <w:r w:rsidRPr="0097456A">
        <w:rPr>
          <w:rFonts w:hint="eastAsia"/>
          <w:lang w:val="fr-CH"/>
        </w:rPr>
        <w:t>当</w:t>
      </w:r>
      <w:r w:rsidRPr="0097456A">
        <w:rPr>
          <w:lang w:val="fr-CH"/>
        </w:rPr>
        <w:t>中两种情况可能并没有明显</w:t>
      </w:r>
      <w:r w:rsidRPr="0097456A">
        <w:rPr>
          <w:rFonts w:hint="eastAsia"/>
          <w:lang w:val="fr-CH"/>
        </w:rPr>
        <w:t>不同</w:t>
      </w:r>
      <w:r w:rsidRPr="0097456A">
        <w:rPr>
          <w:lang w:val="fr-CH"/>
        </w:rPr>
        <w:t>。有成员质疑补充文件第</w:t>
      </w:r>
      <w:r w:rsidRPr="0097456A">
        <w:rPr>
          <w:lang w:val="fr-CH"/>
        </w:rPr>
        <w:t>112</w:t>
      </w:r>
      <w:r w:rsidRPr="0097456A">
        <w:rPr>
          <w:lang w:val="fr-CH"/>
        </w:rPr>
        <w:t>段提及的</w:t>
      </w:r>
      <w:r w:rsidRPr="0097456A">
        <w:rPr>
          <w:rFonts w:hint="eastAsia"/>
          <w:lang w:val="fr-CH"/>
        </w:rPr>
        <w:t>有关</w:t>
      </w:r>
      <w:r w:rsidRPr="0097456A">
        <w:rPr>
          <w:lang w:val="fr-CH"/>
        </w:rPr>
        <w:t>流亡政府</w:t>
      </w:r>
      <w:r w:rsidRPr="0097456A">
        <w:rPr>
          <w:rFonts w:hint="eastAsia"/>
          <w:lang w:val="fr-CH"/>
        </w:rPr>
        <w:t>的</w:t>
      </w:r>
      <w:r w:rsidRPr="0097456A">
        <w:rPr>
          <w:lang w:val="fr-CH"/>
        </w:rPr>
        <w:t>实践</w:t>
      </w:r>
      <w:r w:rsidRPr="0097456A">
        <w:rPr>
          <w:rFonts w:hint="eastAsia"/>
          <w:lang w:val="fr-CH"/>
        </w:rPr>
        <w:t>是否具有</w:t>
      </w:r>
      <w:r w:rsidRPr="0097456A">
        <w:rPr>
          <w:lang w:val="fr-CH"/>
        </w:rPr>
        <w:t>相关性，因为</w:t>
      </w:r>
      <w:r w:rsidRPr="0097456A">
        <w:rPr>
          <w:rFonts w:hint="eastAsia"/>
          <w:lang w:val="fr-CH"/>
        </w:rPr>
        <w:t>其所</w:t>
      </w:r>
      <w:r w:rsidRPr="0097456A">
        <w:rPr>
          <w:lang w:val="fr-CH"/>
        </w:rPr>
        <w:t>涉及的情况通常是暂时性的，但也有成员认为，</w:t>
      </w:r>
      <w:r w:rsidRPr="0097456A">
        <w:rPr>
          <w:rFonts w:hint="eastAsia"/>
          <w:lang w:val="fr-CH"/>
        </w:rPr>
        <w:t>此类</w:t>
      </w:r>
      <w:r w:rsidRPr="0097456A">
        <w:rPr>
          <w:lang w:val="fr-CH"/>
        </w:rPr>
        <w:t>实践</w:t>
      </w:r>
      <w:r w:rsidRPr="0097456A">
        <w:rPr>
          <w:rFonts w:hint="eastAsia"/>
          <w:lang w:val="fr-CH"/>
        </w:rPr>
        <w:t>(</w:t>
      </w:r>
      <w:r w:rsidRPr="0097456A">
        <w:rPr>
          <w:lang w:val="fr-CH"/>
        </w:rPr>
        <w:t>例如</w:t>
      </w:r>
      <w:r w:rsidRPr="0097456A">
        <w:rPr>
          <w:lang w:val="fr-CH"/>
        </w:rPr>
        <w:t>1940</w:t>
      </w:r>
      <w:r w:rsidRPr="0097456A">
        <w:rPr>
          <w:lang w:val="fr-CH"/>
        </w:rPr>
        <w:t>年至</w:t>
      </w:r>
      <w:r w:rsidRPr="0097456A">
        <w:rPr>
          <w:lang w:val="fr-CH"/>
        </w:rPr>
        <w:t>1990</w:t>
      </w:r>
      <w:r w:rsidRPr="0097456A">
        <w:rPr>
          <w:lang w:val="fr-CH"/>
        </w:rPr>
        <w:t>年间波罗的海国家存续方面的实践</w:t>
      </w:r>
      <w:r w:rsidRPr="0097456A">
        <w:rPr>
          <w:rFonts w:hint="eastAsia"/>
          <w:lang w:val="fr-CH"/>
        </w:rPr>
        <w:t>)</w:t>
      </w:r>
      <w:r w:rsidRPr="0097456A">
        <w:rPr>
          <w:lang w:val="fr-CH"/>
        </w:rPr>
        <w:t>表明，在一国对</w:t>
      </w:r>
      <w:r w:rsidRPr="0097456A">
        <w:rPr>
          <w:rFonts w:hint="eastAsia"/>
          <w:lang w:val="fr-CH"/>
        </w:rPr>
        <w:t>其</w:t>
      </w:r>
      <w:r w:rsidRPr="0097456A">
        <w:rPr>
          <w:lang w:val="fr-CH"/>
        </w:rPr>
        <w:t>领土实际控制有限或无实际控制的情况下，国际法对</w:t>
      </w:r>
      <w:r w:rsidRPr="0097456A">
        <w:rPr>
          <w:rFonts w:hint="eastAsia"/>
          <w:lang w:val="fr-CH"/>
        </w:rPr>
        <w:t>其法律上的</w:t>
      </w:r>
      <w:r w:rsidRPr="0097456A">
        <w:rPr>
          <w:lang w:val="fr-CH"/>
        </w:rPr>
        <w:t>长期</w:t>
      </w:r>
      <w:r w:rsidRPr="0097456A">
        <w:rPr>
          <w:rFonts w:hint="eastAsia"/>
          <w:lang w:val="fr-CH"/>
        </w:rPr>
        <w:t>连续性</w:t>
      </w:r>
      <w:r w:rsidRPr="0097456A">
        <w:rPr>
          <w:lang w:val="fr-CH"/>
        </w:rPr>
        <w:t>持开放态度，</w:t>
      </w:r>
      <w:r w:rsidRPr="0097456A">
        <w:rPr>
          <w:rFonts w:hint="eastAsia"/>
          <w:lang w:val="fr-CH"/>
        </w:rPr>
        <w:t>尤其是</w:t>
      </w:r>
      <w:r w:rsidRPr="0097456A">
        <w:rPr>
          <w:lang w:val="fr-CH"/>
        </w:rPr>
        <w:t>在</w:t>
      </w:r>
      <w:r w:rsidRPr="0097456A">
        <w:rPr>
          <w:rFonts w:hint="eastAsia"/>
          <w:lang w:val="fr-CH"/>
        </w:rPr>
        <w:t>上述连续性系植根于该</w:t>
      </w:r>
      <w:r w:rsidRPr="0097456A">
        <w:rPr>
          <w:lang w:val="fr-CH"/>
        </w:rPr>
        <w:t>国仍</w:t>
      </w:r>
      <w:r w:rsidRPr="0097456A">
        <w:rPr>
          <w:rFonts w:hint="eastAsia"/>
          <w:lang w:val="fr-CH"/>
        </w:rPr>
        <w:t>具有的</w:t>
      </w:r>
      <w:r w:rsidRPr="0097456A">
        <w:rPr>
          <w:lang w:val="fr-CH"/>
        </w:rPr>
        <w:t>普遍性国际机构成员</w:t>
      </w:r>
      <w:r w:rsidRPr="0097456A">
        <w:rPr>
          <w:rFonts w:hint="eastAsia"/>
          <w:lang w:val="fr-CH"/>
        </w:rPr>
        <w:t>身份</w:t>
      </w:r>
      <w:r w:rsidRPr="0097456A">
        <w:rPr>
          <w:lang w:val="fr-CH"/>
        </w:rPr>
        <w:t>情况下。</w:t>
      </w:r>
    </w:p>
    <w:p w14:paraId="1C3F3B22" w14:textId="1D166A24" w:rsidR="00E959EF" w:rsidRPr="0097456A" w:rsidRDefault="00E959EF" w:rsidP="00BF3B44">
      <w:pPr>
        <w:pStyle w:val="SingleTxtGC"/>
        <w:tabs>
          <w:tab w:val="clear" w:pos="1565"/>
          <w:tab w:val="clear" w:pos="1996"/>
          <w:tab w:val="clear" w:pos="2427"/>
        </w:tabs>
      </w:pPr>
      <w:r w:rsidRPr="0097456A">
        <w:t>357.</w:t>
      </w:r>
      <w:r w:rsidRPr="0097456A">
        <w:tab/>
      </w:r>
      <w:r w:rsidRPr="0097456A">
        <w:rPr>
          <w:lang w:val="fr-CH"/>
        </w:rPr>
        <w:t>有成员表达了类似观点，认为有必要</w:t>
      </w:r>
      <w:r w:rsidRPr="0097456A">
        <w:rPr>
          <w:rFonts w:hint="eastAsia"/>
          <w:lang w:val="fr-CH"/>
        </w:rPr>
        <w:t>分析其他国家对陆地表面部分或全部被海水淹没的国家国家地位存续予以承认所发挥</w:t>
      </w:r>
      <w:r w:rsidRPr="0097456A">
        <w:rPr>
          <w:lang w:val="fr-CH"/>
        </w:rPr>
        <w:t>的作用。有成员提</w:t>
      </w:r>
      <w:r w:rsidRPr="0097456A">
        <w:rPr>
          <w:rFonts w:hint="eastAsia"/>
          <w:lang w:val="fr-CH"/>
        </w:rPr>
        <w:t>到</w:t>
      </w:r>
      <w:r w:rsidRPr="0097456A">
        <w:rPr>
          <w:lang w:val="fr-CH"/>
        </w:rPr>
        <w:t>詹姆斯</w:t>
      </w:r>
      <w:r w:rsidRPr="0097456A">
        <w:rPr>
          <w:rFonts w:ascii="宋体" w:hAnsi="宋体" w:hint="eastAsia"/>
          <w:lang w:val="fr-CH"/>
        </w:rPr>
        <w:t>·</w:t>
      </w:r>
      <w:r w:rsidRPr="0097456A">
        <w:rPr>
          <w:lang w:val="fr-CH"/>
        </w:rPr>
        <w:t>克劳福德的观点</w:t>
      </w:r>
      <w:r w:rsidRPr="0097456A">
        <w:rPr>
          <w:rFonts w:hint="eastAsia"/>
          <w:lang w:val="fr-CH"/>
        </w:rPr>
        <w:t>。他曾将</w:t>
      </w:r>
      <w:r w:rsidRPr="0097456A">
        <w:rPr>
          <w:lang w:val="fr-CH"/>
        </w:rPr>
        <w:t>国家地位</w:t>
      </w:r>
      <w:r w:rsidRPr="0097456A">
        <w:rPr>
          <w:rFonts w:hint="eastAsia"/>
          <w:lang w:val="fr-CH"/>
        </w:rPr>
        <w:t>描述为</w:t>
      </w:r>
      <w:r w:rsidRPr="0097456A">
        <w:rPr>
          <w:lang w:val="fr-CH"/>
        </w:rPr>
        <w:t>不仅</w:t>
      </w:r>
      <w:r w:rsidRPr="0097456A">
        <w:rPr>
          <w:rFonts w:hint="eastAsia"/>
          <w:lang w:val="fr-CH"/>
        </w:rPr>
        <w:t>仅</w:t>
      </w:r>
      <w:r w:rsidRPr="0097456A">
        <w:rPr>
          <w:lang w:val="fr-CH"/>
        </w:rPr>
        <w:t>是一种事实</w:t>
      </w:r>
      <w:r w:rsidRPr="0097456A">
        <w:rPr>
          <w:rFonts w:hint="eastAsia"/>
          <w:lang w:val="fr-CH"/>
        </w:rPr>
        <w:t>状况</w:t>
      </w:r>
      <w:r w:rsidRPr="0097456A">
        <w:rPr>
          <w:lang w:val="fr-CH"/>
        </w:rPr>
        <w:t>，而且是一种受法律限制的权利主张，</w:t>
      </w:r>
      <w:r w:rsidRPr="0097456A">
        <w:rPr>
          <w:rFonts w:hint="eastAsia"/>
          <w:lang w:val="fr-CH"/>
        </w:rPr>
        <w:t>具体而言，</w:t>
      </w:r>
      <w:r w:rsidRPr="0097456A">
        <w:rPr>
          <w:lang w:val="fr-CH"/>
        </w:rPr>
        <w:t>是对管理领土</w:t>
      </w:r>
      <w:r w:rsidRPr="0097456A">
        <w:rPr>
          <w:rFonts w:hint="eastAsia"/>
          <w:lang w:val="fr-CH"/>
        </w:rPr>
        <w:t>之管辖权</w:t>
      </w:r>
      <w:r w:rsidRPr="0097456A">
        <w:rPr>
          <w:lang w:val="fr-CH"/>
        </w:rPr>
        <w:t>的主张。</w:t>
      </w:r>
      <w:r w:rsidRPr="0097456A">
        <w:rPr>
          <w:rFonts w:hint="eastAsia"/>
          <w:lang w:val="fr-CH"/>
        </w:rPr>
        <w:t>此种</w:t>
      </w:r>
      <w:r w:rsidRPr="0097456A">
        <w:rPr>
          <w:lang w:val="fr-CH"/>
        </w:rPr>
        <w:t>权利</w:t>
      </w:r>
      <w:r w:rsidRPr="0097456A">
        <w:rPr>
          <w:rFonts w:hint="eastAsia"/>
          <w:lang w:val="fr-CH"/>
        </w:rPr>
        <w:t>主张</w:t>
      </w:r>
      <w:r w:rsidRPr="0097456A">
        <w:rPr>
          <w:lang w:val="fr-CH"/>
        </w:rPr>
        <w:t>是否</w:t>
      </w:r>
      <w:r w:rsidRPr="0097456A">
        <w:rPr>
          <w:rFonts w:hint="eastAsia"/>
          <w:lang w:val="fr-CH"/>
        </w:rPr>
        <w:t>具有</w:t>
      </w:r>
      <w:r w:rsidRPr="0097456A">
        <w:rPr>
          <w:lang w:val="fr-CH"/>
        </w:rPr>
        <w:t>合理</w:t>
      </w:r>
      <w:r w:rsidRPr="0097456A">
        <w:rPr>
          <w:rFonts w:hint="eastAsia"/>
          <w:lang w:val="fr-CH"/>
        </w:rPr>
        <w:t>理由，</w:t>
      </w:r>
      <w:r w:rsidRPr="0097456A">
        <w:rPr>
          <w:lang w:val="fr-CH"/>
        </w:rPr>
        <w:t>既取决于事实，也取决于是否存在争议。这表明，在</w:t>
      </w:r>
      <w:r w:rsidRPr="0097456A">
        <w:rPr>
          <w:rFonts w:hint="eastAsia"/>
          <w:lang w:val="fr-CH"/>
        </w:rPr>
        <w:t>推断某</w:t>
      </w:r>
      <w:r w:rsidRPr="0097456A">
        <w:rPr>
          <w:lang w:val="fr-CH"/>
        </w:rPr>
        <w:t>实体</w:t>
      </w:r>
      <w:r w:rsidR="004353F0" w:rsidRPr="004353F0">
        <w:rPr>
          <w:rFonts w:hint="eastAsia"/>
          <w:spacing w:val="-50"/>
          <w:lang w:val="fr-CH"/>
        </w:rPr>
        <w:t>―</w:t>
      </w:r>
      <w:r w:rsidR="004353F0" w:rsidRPr="004353F0">
        <w:rPr>
          <w:rFonts w:hint="eastAsia"/>
          <w:lang w:val="fr-CH"/>
        </w:rPr>
        <w:t>―</w:t>
      </w:r>
      <w:r w:rsidRPr="0097456A">
        <w:rPr>
          <w:lang w:val="fr-CH"/>
        </w:rPr>
        <w:t>即便</w:t>
      </w:r>
      <w:r w:rsidRPr="0097456A">
        <w:rPr>
          <w:rFonts w:hint="eastAsia"/>
          <w:lang w:val="fr-CH"/>
        </w:rPr>
        <w:t>该实体已</w:t>
      </w:r>
      <w:r w:rsidRPr="0097456A">
        <w:rPr>
          <w:lang w:val="fr-CH"/>
        </w:rPr>
        <w:t>不再符合某项相关标准</w:t>
      </w:r>
      <w:r w:rsidR="004353F0" w:rsidRPr="004353F0">
        <w:rPr>
          <w:rFonts w:hint="eastAsia"/>
          <w:spacing w:val="-50"/>
          <w:lang w:val="fr-CH"/>
        </w:rPr>
        <w:t>―</w:t>
      </w:r>
      <w:r w:rsidR="004353F0" w:rsidRPr="004353F0">
        <w:rPr>
          <w:rFonts w:hint="eastAsia"/>
          <w:lang w:val="fr-CH"/>
        </w:rPr>
        <w:t>―</w:t>
      </w:r>
      <w:r w:rsidRPr="0097456A">
        <w:rPr>
          <w:lang w:val="fr-CH"/>
        </w:rPr>
        <w:t>是否仍被各国视为国际社会</w:t>
      </w:r>
      <w:r w:rsidRPr="0097456A">
        <w:rPr>
          <w:rFonts w:hint="eastAsia"/>
          <w:lang w:val="fr-CH"/>
        </w:rPr>
        <w:t>的</w:t>
      </w:r>
      <w:r w:rsidRPr="0097456A">
        <w:rPr>
          <w:lang w:val="fr-CH"/>
        </w:rPr>
        <w:t>成员、</w:t>
      </w:r>
      <w:r w:rsidRPr="0097456A">
        <w:rPr>
          <w:rFonts w:hint="eastAsia"/>
          <w:lang w:val="fr-CH"/>
        </w:rPr>
        <w:t>视为本国与之</w:t>
      </w:r>
      <w:r w:rsidRPr="0097456A">
        <w:rPr>
          <w:lang w:val="fr-CH"/>
        </w:rPr>
        <w:t>平等交往</w:t>
      </w:r>
      <w:r w:rsidRPr="0097456A">
        <w:rPr>
          <w:rFonts w:hint="eastAsia"/>
          <w:lang w:val="fr-CH"/>
        </w:rPr>
        <w:t>的对象和视为</w:t>
      </w:r>
      <w:r w:rsidRPr="0097456A">
        <w:rPr>
          <w:lang w:val="fr-CH"/>
        </w:rPr>
        <w:t>享有国际法律人格时，承认</w:t>
      </w:r>
      <w:r w:rsidRPr="0097456A">
        <w:rPr>
          <w:rFonts w:hint="eastAsia"/>
          <w:lang w:val="fr-CH"/>
        </w:rPr>
        <w:t>与否</w:t>
      </w:r>
      <w:r w:rsidRPr="0097456A">
        <w:rPr>
          <w:lang w:val="fr-CH"/>
        </w:rPr>
        <w:t>可以发挥</w:t>
      </w:r>
      <w:r w:rsidRPr="0097456A">
        <w:rPr>
          <w:rFonts w:hint="eastAsia"/>
          <w:lang w:val="fr-CH"/>
        </w:rPr>
        <w:t>某种</w:t>
      </w:r>
      <w:r w:rsidRPr="0097456A">
        <w:rPr>
          <w:lang w:val="fr-CH"/>
        </w:rPr>
        <w:t>作用。</w:t>
      </w:r>
    </w:p>
    <w:p w14:paraId="40CC5474" w14:textId="77777777" w:rsidR="00E959EF" w:rsidRPr="0097456A" w:rsidRDefault="00E959EF" w:rsidP="00BF3B44">
      <w:pPr>
        <w:pStyle w:val="SingleTxtGC"/>
        <w:tabs>
          <w:tab w:val="clear" w:pos="1565"/>
          <w:tab w:val="clear" w:pos="1996"/>
          <w:tab w:val="clear" w:pos="2427"/>
        </w:tabs>
      </w:pPr>
      <w:r w:rsidRPr="0097456A">
        <w:t>358.</w:t>
      </w:r>
      <w:r w:rsidRPr="0097456A">
        <w:tab/>
      </w:r>
      <w:r w:rsidRPr="0097456A">
        <w:rPr>
          <w:rFonts w:hint="eastAsia"/>
          <w:lang w:val="fr-CH"/>
        </w:rPr>
        <w:t>也</w:t>
      </w:r>
      <w:r w:rsidRPr="0097456A">
        <w:rPr>
          <w:lang w:val="fr-CH"/>
        </w:rPr>
        <w:t>有成员</w:t>
      </w:r>
      <w:r w:rsidRPr="0097456A">
        <w:rPr>
          <w:rFonts w:hint="eastAsia"/>
          <w:lang w:val="fr-CH"/>
        </w:rPr>
        <w:t>表示</w:t>
      </w:r>
      <w:r w:rsidRPr="0097456A">
        <w:rPr>
          <w:lang w:val="fr-CH"/>
        </w:rPr>
        <w:t>，《蒙得维的亚公约》</w:t>
      </w:r>
      <w:r w:rsidRPr="0097456A">
        <w:rPr>
          <w:rFonts w:hint="eastAsia"/>
          <w:lang w:val="fr-CH"/>
        </w:rPr>
        <w:t>所规定</w:t>
      </w:r>
      <w:r w:rsidRPr="0097456A">
        <w:rPr>
          <w:lang w:val="fr-CH"/>
        </w:rPr>
        <w:t>的标准可以理解为反映了</w:t>
      </w:r>
      <w:r w:rsidRPr="0097456A">
        <w:rPr>
          <w:rFonts w:hint="eastAsia"/>
          <w:lang w:val="fr-CH"/>
        </w:rPr>
        <w:t>一种笼统的对于</w:t>
      </w:r>
      <w:r w:rsidRPr="0097456A">
        <w:rPr>
          <w:lang w:val="fr-CH"/>
        </w:rPr>
        <w:t>有效性的要求。</w:t>
      </w:r>
      <w:r w:rsidRPr="0097456A">
        <w:rPr>
          <w:rFonts w:hint="eastAsia"/>
          <w:lang w:val="fr-CH"/>
        </w:rPr>
        <w:t>这样的话</w:t>
      </w:r>
      <w:r w:rsidRPr="0097456A">
        <w:rPr>
          <w:lang w:val="fr-CH"/>
        </w:rPr>
        <w:t>，委员会</w:t>
      </w:r>
      <w:r w:rsidRPr="0097456A">
        <w:rPr>
          <w:rFonts w:hint="eastAsia"/>
          <w:lang w:val="fr-CH"/>
        </w:rPr>
        <w:t>所</w:t>
      </w:r>
      <w:r w:rsidRPr="0097456A">
        <w:rPr>
          <w:lang w:val="fr-CH"/>
        </w:rPr>
        <w:t>面临的问题是，</w:t>
      </w:r>
      <w:r w:rsidRPr="0097456A">
        <w:rPr>
          <w:rFonts w:hint="eastAsia"/>
          <w:lang w:val="fr-CH"/>
        </w:rPr>
        <w:t>在</w:t>
      </w:r>
      <w:r w:rsidRPr="0097456A">
        <w:rPr>
          <w:lang w:val="fr-CH"/>
        </w:rPr>
        <w:t>所审议的情况</w:t>
      </w:r>
      <w:r w:rsidRPr="0097456A">
        <w:rPr>
          <w:rFonts w:hint="eastAsia"/>
          <w:lang w:val="fr-CH"/>
        </w:rPr>
        <w:t>中是否适用了体现为</w:t>
      </w:r>
      <w:r w:rsidRPr="0097456A">
        <w:rPr>
          <w:lang w:val="fr-CH"/>
        </w:rPr>
        <w:t>有效性</w:t>
      </w:r>
      <w:r w:rsidRPr="0097456A">
        <w:rPr>
          <w:rFonts w:hint="eastAsia"/>
          <w:lang w:val="fr-CH"/>
        </w:rPr>
        <w:t>的传统的</w:t>
      </w:r>
      <w:r w:rsidRPr="0097456A">
        <w:rPr>
          <w:lang w:val="fr-CH"/>
        </w:rPr>
        <w:t>国家地位概念</w:t>
      </w:r>
      <w:r w:rsidRPr="0097456A">
        <w:rPr>
          <w:rFonts w:hint="eastAsia"/>
          <w:lang w:val="fr-CH"/>
        </w:rPr>
        <w:t>？</w:t>
      </w:r>
      <w:r w:rsidRPr="0097456A">
        <w:rPr>
          <w:lang w:val="fr-CH"/>
        </w:rPr>
        <w:t>或者说，现代的有效性概念是否</w:t>
      </w:r>
      <w:r w:rsidRPr="0097456A">
        <w:rPr>
          <w:rFonts w:hint="eastAsia"/>
          <w:lang w:val="fr-CH"/>
        </w:rPr>
        <w:t>并</w:t>
      </w:r>
      <w:r w:rsidRPr="0097456A">
        <w:rPr>
          <w:lang w:val="fr-CH"/>
        </w:rPr>
        <w:t>不一定要求在空间</w:t>
      </w:r>
      <w:r w:rsidRPr="0097456A">
        <w:rPr>
          <w:rFonts w:hint="eastAsia"/>
          <w:lang w:val="fr-CH"/>
        </w:rPr>
        <w:t>上</w:t>
      </w:r>
      <w:r w:rsidRPr="0097456A">
        <w:rPr>
          <w:lang w:val="fr-CH"/>
        </w:rPr>
        <w:t>和地理上同时</w:t>
      </w:r>
      <w:r w:rsidRPr="0097456A">
        <w:rPr>
          <w:rFonts w:hint="eastAsia"/>
          <w:lang w:val="fr-CH"/>
        </w:rPr>
        <w:t>全面</w:t>
      </w:r>
      <w:r w:rsidRPr="0097456A">
        <w:rPr>
          <w:lang w:val="fr-CH"/>
        </w:rPr>
        <w:t>适用国家地位的所有</w:t>
      </w:r>
      <w:r w:rsidRPr="0097456A">
        <w:rPr>
          <w:rFonts w:hint="eastAsia"/>
          <w:lang w:val="fr-CH"/>
        </w:rPr>
        <w:t>要素</w:t>
      </w:r>
      <w:r w:rsidRPr="0097456A">
        <w:rPr>
          <w:lang w:val="fr-CH"/>
        </w:rPr>
        <w:t>？还有一种观点认为，</w:t>
      </w:r>
      <w:r w:rsidRPr="0097456A">
        <w:rPr>
          <w:rFonts w:hint="eastAsia"/>
          <w:lang w:val="fr-CH"/>
        </w:rPr>
        <w:t>在</w:t>
      </w:r>
      <w:r w:rsidRPr="0097456A">
        <w:rPr>
          <w:lang w:val="fr-CH"/>
        </w:rPr>
        <w:t>受影响</w:t>
      </w:r>
      <w:r w:rsidRPr="0097456A">
        <w:rPr>
          <w:rFonts w:hint="eastAsia"/>
          <w:lang w:val="fr-CH"/>
        </w:rPr>
        <w:t>国家一</w:t>
      </w:r>
      <w:r w:rsidRPr="0097456A">
        <w:rPr>
          <w:lang w:val="fr-CH"/>
        </w:rPr>
        <w:t>大部分陆地表面被海水淹没的情况</w:t>
      </w:r>
      <w:r w:rsidRPr="0097456A">
        <w:rPr>
          <w:rFonts w:hint="eastAsia"/>
          <w:lang w:val="fr-CH"/>
        </w:rPr>
        <w:t>下</w:t>
      </w:r>
      <w:r w:rsidRPr="0097456A">
        <w:rPr>
          <w:lang w:val="fr-CH"/>
        </w:rPr>
        <w:t>，在</w:t>
      </w:r>
      <w:r w:rsidRPr="0097456A">
        <w:rPr>
          <w:rFonts w:hint="eastAsia"/>
          <w:lang w:val="fr-CH"/>
        </w:rPr>
        <w:t>考虑</w:t>
      </w:r>
      <w:r w:rsidRPr="0097456A">
        <w:rPr>
          <w:lang w:val="fr-CH"/>
        </w:rPr>
        <w:t>国家地位存续问题时，</w:t>
      </w:r>
      <w:r w:rsidRPr="0097456A">
        <w:rPr>
          <w:rFonts w:hint="eastAsia"/>
          <w:lang w:val="fr-CH"/>
        </w:rPr>
        <w:t>务应重点</w:t>
      </w:r>
      <w:r w:rsidRPr="0097456A">
        <w:rPr>
          <w:lang w:val="fr-CH"/>
        </w:rPr>
        <w:t>关注国家地位的可行性。有成员</w:t>
      </w:r>
      <w:r w:rsidRPr="0097456A">
        <w:rPr>
          <w:rFonts w:hint="eastAsia"/>
          <w:lang w:val="fr-CH"/>
        </w:rPr>
        <w:t>表示</w:t>
      </w:r>
      <w:r w:rsidRPr="0097456A">
        <w:rPr>
          <w:lang w:val="fr-CH"/>
        </w:rPr>
        <w:t>，</w:t>
      </w:r>
      <w:r w:rsidRPr="0097456A">
        <w:rPr>
          <w:rFonts w:hint="eastAsia"/>
          <w:lang w:val="fr-CH"/>
        </w:rPr>
        <w:t>务应就</w:t>
      </w:r>
      <w:r w:rsidRPr="0097456A">
        <w:rPr>
          <w:lang w:val="fr-CH"/>
        </w:rPr>
        <w:t>国家地位存续</w:t>
      </w:r>
      <w:r w:rsidRPr="0097456A">
        <w:rPr>
          <w:rFonts w:hint="eastAsia"/>
          <w:lang w:val="fr-CH"/>
        </w:rPr>
        <w:t>问题</w:t>
      </w:r>
      <w:r w:rsidRPr="0097456A">
        <w:rPr>
          <w:lang w:val="fr-CH"/>
        </w:rPr>
        <w:t>制定标准，以确保在国家地位的关键</w:t>
      </w:r>
      <w:r w:rsidRPr="0097456A">
        <w:rPr>
          <w:rFonts w:hint="eastAsia"/>
          <w:lang w:val="fr-CH"/>
        </w:rPr>
        <w:t>要素</w:t>
      </w:r>
      <w:r w:rsidRPr="0097456A">
        <w:rPr>
          <w:lang w:val="fr-CH"/>
        </w:rPr>
        <w:t>永远不复存在的情况下，面对可能出现的任何法律挑战，国家地位</w:t>
      </w:r>
      <w:r w:rsidRPr="0097456A">
        <w:rPr>
          <w:rFonts w:hint="eastAsia"/>
          <w:lang w:val="fr-CH"/>
        </w:rPr>
        <w:t>仍</w:t>
      </w:r>
      <w:r w:rsidRPr="0097456A">
        <w:rPr>
          <w:lang w:val="fr-CH"/>
        </w:rPr>
        <w:t>能得以维持。</w:t>
      </w:r>
    </w:p>
    <w:p w14:paraId="79D0BC74" w14:textId="77777777" w:rsidR="00E959EF" w:rsidRPr="0097456A" w:rsidRDefault="00E959EF" w:rsidP="00BF3B44">
      <w:pPr>
        <w:pStyle w:val="SingleTxtGC"/>
        <w:tabs>
          <w:tab w:val="clear" w:pos="1565"/>
          <w:tab w:val="clear" w:pos="1996"/>
          <w:tab w:val="clear" w:pos="2427"/>
        </w:tabs>
      </w:pPr>
      <w:r w:rsidRPr="0097456A">
        <w:t>359.</w:t>
      </w:r>
      <w:r w:rsidRPr="0097456A">
        <w:tab/>
      </w:r>
      <w:r w:rsidRPr="0097456A">
        <w:rPr>
          <w:lang w:val="fr-CH"/>
        </w:rPr>
        <w:t>此外，有成员指出，适用人民自决</w:t>
      </w:r>
      <w:r w:rsidRPr="0097456A">
        <w:rPr>
          <w:rFonts w:hint="eastAsia"/>
          <w:lang w:val="fr-CH"/>
        </w:rPr>
        <w:t>权</w:t>
      </w:r>
      <w:r w:rsidRPr="0097456A">
        <w:rPr>
          <w:lang w:val="fr-CH"/>
        </w:rPr>
        <w:t>和</w:t>
      </w:r>
      <w:r w:rsidRPr="0097456A">
        <w:rPr>
          <w:rFonts w:hint="eastAsia"/>
          <w:lang w:val="fr-CH"/>
        </w:rPr>
        <w:t>国家</w:t>
      </w:r>
      <w:r w:rsidRPr="0097456A">
        <w:rPr>
          <w:lang w:val="fr-CH"/>
        </w:rPr>
        <w:t>捍卫其领土完整和独立的权利</w:t>
      </w:r>
      <w:r w:rsidRPr="0097456A">
        <w:rPr>
          <w:rFonts w:hint="eastAsia"/>
          <w:lang w:val="fr-CH"/>
        </w:rPr>
        <w:t>，</w:t>
      </w:r>
      <w:r w:rsidRPr="0097456A">
        <w:rPr>
          <w:lang w:val="fr-CH"/>
        </w:rPr>
        <w:t>将有助于限制各国过早</w:t>
      </w:r>
      <w:r w:rsidRPr="0097456A">
        <w:rPr>
          <w:rFonts w:hint="eastAsia"/>
          <w:lang w:val="fr-CH"/>
        </w:rPr>
        <w:t>地</w:t>
      </w:r>
      <w:r w:rsidRPr="0097456A">
        <w:rPr>
          <w:lang w:val="fr-CH"/>
        </w:rPr>
        <w:t>撤销对陆地表面可能因海平面上升</w:t>
      </w:r>
      <w:r w:rsidRPr="0097456A">
        <w:rPr>
          <w:rFonts w:hint="eastAsia"/>
          <w:lang w:val="fr-CH"/>
        </w:rPr>
        <w:t>而</w:t>
      </w:r>
      <w:r w:rsidRPr="0097456A">
        <w:rPr>
          <w:lang w:val="fr-CH"/>
        </w:rPr>
        <w:t>被完全淹没的国家</w:t>
      </w:r>
      <w:r w:rsidRPr="0097456A">
        <w:rPr>
          <w:rFonts w:hint="eastAsia"/>
          <w:lang w:val="fr-CH"/>
        </w:rPr>
        <w:t>给予</w:t>
      </w:r>
      <w:r w:rsidRPr="0097456A">
        <w:rPr>
          <w:lang w:val="fr-CH"/>
        </w:rPr>
        <w:t>的承认。有成员回顾指出，补充文件</w:t>
      </w:r>
      <w:r w:rsidRPr="0097456A">
        <w:rPr>
          <w:rFonts w:hint="eastAsia"/>
          <w:lang w:val="fr-CH"/>
        </w:rPr>
        <w:t>将</w:t>
      </w:r>
      <w:r w:rsidRPr="0097456A">
        <w:rPr>
          <w:lang w:val="fr-CH"/>
        </w:rPr>
        <w:t>主权</w:t>
      </w:r>
      <w:r w:rsidRPr="0097456A">
        <w:rPr>
          <w:rFonts w:hint="eastAsia"/>
          <w:lang w:val="fr-CH"/>
        </w:rPr>
        <w:t>或</w:t>
      </w:r>
      <w:r w:rsidRPr="0097456A">
        <w:rPr>
          <w:lang w:val="fr-CH"/>
        </w:rPr>
        <w:t>独立</w:t>
      </w:r>
      <w:r w:rsidRPr="0097456A">
        <w:rPr>
          <w:rFonts w:hint="eastAsia"/>
          <w:lang w:val="fr-CH"/>
        </w:rPr>
        <w:t>性</w:t>
      </w:r>
      <w:r w:rsidRPr="0097456A">
        <w:rPr>
          <w:lang w:val="fr-CH"/>
        </w:rPr>
        <w:t>的存在</w:t>
      </w:r>
      <w:r w:rsidRPr="0097456A">
        <w:rPr>
          <w:rFonts w:hint="eastAsia"/>
          <w:lang w:val="fr-CH"/>
        </w:rPr>
        <w:t>确定为</w:t>
      </w:r>
      <w:r w:rsidRPr="0097456A">
        <w:rPr>
          <w:lang w:val="fr-CH"/>
        </w:rPr>
        <w:t>国家地位存续的关键标准，</w:t>
      </w:r>
      <w:r w:rsidRPr="0097456A">
        <w:rPr>
          <w:rFonts w:hint="eastAsia"/>
          <w:lang w:val="fr-CH"/>
        </w:rPr>
        <w:t>尽管</w:t>
      </w:r>
      <w:r w:rsidRPr="0097456A">
        <w:rPr>
          <w:lang w:val="fr-CH"/>
        </w:rPr>
        <w:t>主权</w:t>
      </w:r>
      <w:r w:rsidRPr="0097456A">
        <w:rPr>
          <w:rFonts w:hint="eastAsia"/>
          <w:lang w:val="fr-CH"/>
        </w:rPr>
        <w:t>和</w:t>
      </w:r>
      <w:r w:rsidRPr="0097456A">
        <w:rPr>
          <w:lang w:val="fr-CH"/>
        </w:rPr>
        <w:t>独立</w:t>
      </w:r>
      <w:r w:rsidRPr="0097456A">
        <w:rPr>
          <w:rFonts w:hint="eastAsia"/>
          <w:lang w:val="fr-CH"/>
        </w:rPr>
        <w:t>性是通常在提及领土时想到的</w:t>
      </w:r>
      <w:r w:rsidRPr="0097456A">
        <w:rPr>
          <w:lang w:val="fr-CH"/>
        </w:rPr>
        <w:t>概念。</w:t>
      </w:r>
    </w:p>
    <w:p w14:paraId="57DAB7EF" w14:textId="77777777" w:rsidR="00E959EF" w:rsidRPr="0097456A" w:rsidRDefault="00E959EF" w:rsidP="00BF3B44">
      <w:pPr>
        <w:pStyle w:val="SingleTxtGC"/>
        <w:tabs>
          <w:tab w:val="clear" w:pos="1565"/>
          <w:tab w:val="clear" w:pos="1996"/>
          <w:tab w:val="clear" w:pos="2427"/>
        </w:tabs>
      </w:pPr>
      <w:r w:rsidRPr="0097456A">
        <w:t>360.</w:t>
      </w:r>
      <w:r w:rsidRPr="0097456A">
        <w:tab/>
      </w:r>
      <w:r w:rsidRPr="0097456A">
        <w:rPr>
          <w:rFonts w:hint="eastAsia"/>
          <w:lang w:val="fr-CH"/>
        </w:rPr>
        <w:t>就</w:t>
      </w:r>
      <w:r w:rsidRPr="0097456A">
        <w:rPr>
          <w:lang w:val="fr-CH"/>
        </w:rPr>
        <w:t>国家地位存续</w:t>
      </w:r>
      <w:r w:rsidRPr="0097456A">
        <w:rPr>
          <w:rFonts w:hint="eastAsia"/>
          <w:lang w:val="fr-CH"/>
        </w:rPr>
        <w:t>问题</w:t>
      </w:r>
      <w:r w:rsidRPr="0097456A">
        <w:rPr>
          <w:lang w:val="fr-CH"/>
        </w:rPr>
        <w:t>确定的另一</w:t>
      </w:r>
      <w:r w:rsidRPr="0097456A">
        <w:rPr>
          <w:rFonts w:hint="eastAsia"/>
          <w:lang w:val="fr-CH"/>
        </w:rPr>
        <w:t>项</w:t>
      </w:r>
      <w:r w:rsidRPr="0097456A">
        <w:rPr>
          <w:lang w:val="fr-CH"/>
        </w:rPr>
        <w:t>可</w:t>
      </w:r>
      <w:r w:rsidRPr="0097456A">
        <w:rPr>
          <w:rFonts w:hint="eastAsia"/>
          <w:lang w:val="fr-CH"/>
        </w:rPr>
        <w:t>行</w:t>
      </w:r>
      <w:r w:rsidRPr="0097456A">
        <w:rPr>
          <w:lang w:val="fr-CH"/>
        </w:rPr>
        <w:t>的法律依据是同意</w:t>
      </w:r>
      <w:r w:rsidRPr="0097456A">
        <w:rPr>
          <w:rFonts w:hint="eastAsia"/>
          <w:lang w:val="fr-CH"/>
        </w:rPr>
        <w:t>。</w:t>
      </w:r>
      <w:r w:rsidRPr="0097456A">
        <w:rPr>
          <w:lang w:val="fr-CH"/>
        </w:rPr>
        <w:t>这是国际法中一个为人熟知的概念。有成员指出，自通过《联合国宪章》以来，国家消亡的情况</w:t>
      </w:r>
      <w:r w:rsidRPr="0097456A">
        <w:rPr>
          <w:rFonts w:hint="eastAsia"/>
          <w:lang w:val="fr-CH"/>
        </w:rPr>
        <w:t>寥寥无几</w:t>
      </w:r>
      <w:r w:rsidRPr="0097456A">
        <w:rPr>
          <w:lang w:val="fr-CH"/>
        </w:rPr>
        <w:t>，非自愿消亡的情况几乎没有。补充文件中</w:t>
      </w:r>
      <w:r w:rsidRPr="0097456A">
        <w:rPr>
          <w:rFonts w:hint="eastAsia"/>
          <w:lang w:val="fr-CH"/>
        </w:rPr>
        <w:t>就</w:t>
      </w:r>
      <w:r w:rsidRPr="0097456A">
        <w:rPr>
          <w:lang w:val="fr-CH"/>
        </w:rPr>
        <w:t>国家面临丧失可居住陆地领土</w:t>
      </w:r>
      <w:r w:rsidRPr="0097456A">
        <w:rPr>
          <w:rFonts w:hint="eastAsia"/>
          <w:lang w:val="fr-CH"/>
        </w:rPr>
        <w:t>所描述</w:t>
      </w:r>
      <w:r w:rsidRPr="0097456A">
        <w:rPr>
          <w:lang w:val="fr-CH"/>
        </w:rPr>
        <w:t>的</w:t>
      </w:r>
      <w:r w:rsidRPr="0097456A">
        <w:rPr>
          <w:rFonts w:hint="eastAsia"/>
          <w:lang w:val="fr-CH"/>
        </w:rPr>
        <w:t>种种</w:t>
      </w:r>
      <w:r w:rsidRPr="0097456A">
        <w:rPr>
          <w:lang w:val="fr-CH"/>
        </w:rPr>
        <w:t>设想情形和</w:t>
      </w:r>
      <w:r w:rsidRPr="0097456A">
        <w:rPr>
          <w:rFonts w:hint="eastAsia"/>
          <w:lang w:val="fr-CH"/>
        </w:rPr>
        <w:t>替代方案，均想当然地认定</w:t>
      </w:r>
      <w:r w:rsidRPr="0097456A">
        <w:rPr>
          <w:lang w:val="fr-CH"/>
        </w:rPr>
        <w:t>受影响国</w:t>
      </w:r>
      <w:r w:rsidRPr="0097456A">
        <w:rPr>
          <w:rFonts w:hint="eastAsia"/>
          <w:lang w:val="fr-CH"/>
        </w:rPr>
        <w:t>会</w:t>
      </w:r>
      <w:r w:rsidRPr="0097456A">
        <w:rPr>
          <w:lang w:val="fr-CH"/>
        </w:rPr>
        <w:t>同意。</w:t>
      </w:r>
    </w:p>
    <w:p w14:paraId="7CCF2729" w14:textId="77777777" w:rsidR="00E959EF" w:rsidRPr="0097456A" w:rsidRDefault="00E959EF" w:rsidP="004353F0">
      <w:pPr>
        <w:pStyle w:val="H56GC"/>
      </w:pPr>
      <w:r w:rsidRPr="0097456A">
        <w:lastRenderedPageBreak/>
        <w:tab/>
        <w:t>b.</w:t>
      </w:r>
      <w:r w:rsidRPr="0097456A">
        <w:tab/>
      </w:r>
      <w:r w:rsidRPr="0097456A">
        <w:rPr>
          <w:rFonts w:hint="eastAsia"/>
        </w:rPr>
        <w:t>关于</w:t>
      </w:r>
      <w:r w:rsidRPr="0097456A">
        <w:rPr>
          <w:lang w:val="fr-CH"/>
        </w:rPr>
        <w:t>国家地位存续的推定</w:t>
      </w:r>
    </w:p>
    <w:p w14:paraId="321E39D8" w14:textId="1AD7D779" w:rsidR="00E959EF" w:rsidRPr="0097456A" w:rsidRDefault="00E959EF" w:rsidP="004353F0">
      <w:pPr>
        <w:pStyle w:val="H56GC"/>
      </w:pPr>
      <w:r w:rsidRPr="0097456A">
        <w:tab/>
      </w:r>
      <w:r w:rsidRPr="0097456A">
        <w:rPr>
          <w:rFonts w:hint="eastAsia"/>
        </w:rPr>
        <w:t>一</w:t>
      </w:r>
      <w:r w:rsidR="004353F0">
        <w:t>.</w:t>
      </w:r>
      <w:r w:rsidRPr="0097456A">
        <w:tab/>
      </w:r>
      <w:r w:rsidRPr="0097456A">
        <w:rPr>
          <w:lang w:val="fr-CH"/>
        </w:rPr>
        <w:t>共同主席的介绍</w:t>
      </w:r>
    </w:p>
    <w:p w14:paraId="4C9DE750" w14:textId="77777777" w:rsidR="00E959EF" w:rsidRPr="0097456A" w:rsidRDefault="00E959EF" w:rsidP="00BF3B44">
      <w:pPr>
        <w:pStyle w:val="SingleTxtGC"/>
        <w:tabs>
          <w:tab w:val="clear" w:pos="1565"/>
          <w:tab w:val="clear" w:pos="1996"/>
          <w:tab w:val="clear" w:pos="2427"/>
        </w:tabs>
      </w:pPr>
      <w:r w:rsidRPr="0097456A">
        <w:t>361.</w:t>
      </w:r>
      <w:r w:rsidRPr="0097456A">
        <w:tab/>
      </w:r>
      <w:r w:rsidRPr="0097456A">
        <w:rPr>
          <w:lang w:val="fr-CH"/>
        </w:rPr>
        <w:t>共同主席</w:t>
      </w:r>
      <w:r w:rsidRPr="0097456A">
        <w:rPr>
          <w:rFonts w:hint="eastAsia"/>
          <w:lang w:val="fr-CH"/>
        </w:rPr>
        <w:t>(</w:t>
      </w:r>
      <w:r w:rsidRPr="0097456A">
        <w:rPr>
          <w:lang w:val="fr-CH"/>
        </w:rPr>
        <w:t>鲁达</w:t>
      </w:r>
      <w:r w:rsidRPr="0097456A">
        <w:rPr>
          <w:rFonts w:ascii="宋体" w:hAnsi="宋体" w:hint="eastAsia"/>
          <w:lang w:val="fr-CH"/>
        </w:rPr>
        <w:t>·</w:t>
      </w:r>
      <w:r w:rsidRPr="0097456A">
        <w:rPr>
          <w:lang w:val="fr-CH"/>
        </w:rPr>
        <w:t>桑托拉里亚先生</w:t>
      </w:r>
      <w:r w:rsidRPr="0097456A">
        <w:rPr>
          <w:rFonts w:hint="eastAsia"/>
          <w:lang w:val="fr-CH"/>
        </w:rPr>
        <w:t>)</w:t>
      </w:r>
      <w:r w:rsidRPr="0097456A">
        <w:rPr>
          <w:rFonts w:hint="eastAsia"/>
          <w:lang w:val="fr-CH"/>
        </w:rPr>
        <w:t>和</w:t>
      </w:r>
      <w:r w:rsidRPr="0097456A">
        <w:rPr>
          <w:lang w:val="fr-CH"/>
        </w:rPr>
        <w:t>另一些成员回顾指出，如</w:t>
      </w:r>
      <w:r w:rsidRPr="0097456A">
        <w:rPr>
          <w:lang w:val="fr-CH"/>
        </w:rPr>
        <w:t>2022</w:t>
      </w:r>
      <w:r w:rsidRPr="0097456A">
        <w:rPr>
          <w:lang w:val="fr-CH"/>
        </w:rPr>
        <w:t>年审议的第二份问题文件所述，</w:t>
      </w:r>
      <w:r w:rsidRPr="0097456A">
        <w:rPr>
          <w:rFonts w:hint="eastAsia"/>
          <w:lang w:val="fr-CH"/>
        </w:rPr>
        <w:t>对于</w:t>
      </w:r>
      <w:r w:rsidRPr="0097456A">
        <w:rPr>
          <w:lang w:val="fr-CH"/>
        </w:rPr>
        <w:t>陆地表面可能因气候变化引起的海平面上升而被全部或部分淹没或是变得不宜居住</w:t>
      </w:r>
      <w:r w:rsidRPr="0097456A">
        <w:rPr>
          <w:rFonts w:hint="eastAsia"/>
          <w:lang w:val="fr-CH"/>
        </w:rPr>
        <w:t>的国家，存在着其国家地位存续的</w:t>
      </w:r>
      <w:r w:rsidRPr="0097456A">
        <w:rPr>
          <w:lang w:val="fr-CH"/>
        </w:rPr>
        <w:t>有力推定。</w:t>
      </w:r>
      <w:r w:rsidRPr="0097456A">
        <w:rPr>
          <w:rFonts w:hint="eastAsia"/>
          <w:lang w:val="fr-CH"/>
        </w:rPr>
        <w:t>上述</w:t>
      </w:r>
      <w:r w:rsidRPr="0097456A">
        <w:rPr>
          <w:lang w:val="fr-CH"/>
        </w:rPr>
        <w:t>推定源于</w:t>
      </w:r>
      <w:r w:rsidRPr="0097456A">
        <w:rPr>
          <w:rFonts w:hint="eastAsia"/>
          <w:lang w:val="fr-CH"/>
        </w:rPr>
        <w:t>前面</w:t>
      </w:r>
      <w:r w:rsidRPr="0097456A">
        <w:rPr>
          <w:lang w:val="fr-CH"/>
        </w:rPr>
        <w:t>讨论</w:t>
      </w:r>
      <w:r w:rsidRPr="0097456A">
        <w:rPr>
          <w:rFonts w:hint="eastAsia"/>
          <w:lang w:val="fr-CH"/>
        </w:rPr>
        <w:t>过</w:t>
      </w:r>
      <w:r w:rsidRPr="0097456A">
        <w:rPr>
          <w:lang w:val="fr-CH"/>
        </w:rPr>
        <w:t>的事实，即《蒙得维的亚公约》</w:t>
      </w:r>
      <w:r w:rsidRPr="0097456A">
        <w:rPr>
          <w:rFonts w:hint="eastAsia"/>
          <w:lang w:val="fr-CH"/>
        </w:rPr>
        <w:t>就建立国家所</w:t>
      </w:r>
      <w:r w:rsidRPr="0097456A">
        <w:rPr>
          <w:lang w:val="fr-CH"/>
        </w:rPr>
        <w:t>规定的一项或多项</w:t>
      </w:r>
      <w:r w:rsidRPr="0097456A">
        <w:rPr>
          <w:rFonts w:hint="eastAsia"/>
          <w:lang w:val="fr-CH"/>
        </w:rPr>
        <w:t>要件</w:t>
      </w:r>
      <w:r w:rsidRPr="0097456A">
        <w:rPr>
          <w:lang w:val="fr-CH"/>
        </w:rPr>
        <w:t>发生根本变化，传统上</w:t>
      </w:r>
      <w:r w:rsidRPr="0097456A">
        <w:rPr>
          <w:rFonts w:hint="eastAsia"/>
          <w:lang w:val="fr-CH"/>
        </w:rPr>
        <w:t>并未</w:t>
      </w:r>
      <w:r w:rsidRPr="0097456A">
        <w:rPr>
          <w:lang w:val="fr-CH"/>
        </w:rPr>
        <w:t>导致国家</w:t>
      </w:r>
      <w:r w:rsidRPr="0097456A">
        <w:rPr>
          <w:rFonts w:hint="eastAsia"/>
          <w:lang w:val="fr-CH"/>
        </w:rPr>
        <w:t>在以下意义上</w:t>
      </w:r>
      <w:r w:rsidRPr="0097456A">
        <w:rPr>
          <w:lang w:val="fr-CH"/>
        </w:rPr>
        <w:t>不复存在</w:t>
      </w:r>
      <w:r w:rsidRPr="0097456A">
        <w:rPr>
          <w:rFonts w:hint="eastAsia"/>
          <w:lang w:val="fr-CH"/>
        </w:rPr>
        <w:t>：相关国家已被想当然地认为</w:t>
      </w:r>
      <w:r w:rsidRPr="0097456A">
        <w:rPr>
          <w:lang w:val="fr-CH"/>
        </w:rPr>
        <w:t>不能</w:t>
      </w:r>
      <w:r w:rsidRPr="0097456A">
        <w:rPr>
          <w:rFonts w:hint="eastAsia"/>
          <w:lang w:val="fr-CH"/>
        </w:rPr>
        <w:t>继续</w:t>
      </w:r>
      <w:r w:rsidRPr="0097456A">
        <w:rPr>
          <w:lang w:val="fr-CH"/>
        </w:rPr>
        <w:t>与国际社会其他成员保持</w:t>
      </w:r>
      <w:r w:rsidRPr="0097456A">
        <w:rPr>
          <w:rFonts w:hint="eastAsia"/>
          <w:lang w:val="fr-CH"/>
        </w:rPr>
        <w:t>包括</w:t>
      </w:r>
      <w:r w:rsidRPr="0097456A">
        <w:rPr>
          <w:lang w:val="fr-CH"/>
        </w:rPr>
        <w:t>外交关系</w:t>
      </w:r>
      <w:r w:rsidRPr="0097456A">
        <w:rPr>
          <w:rFonts w:hint="eastAsia"/>
          <w:lang w:val="fr-CH"/>
        </w:rPr>
        <w:t>在内的</w:t>
      </w:r>
      <w:r w:rsidRPr="0097456A">
        <w:rPr>
          <w:lang w:val="fr-CH"/>
        </w:rPr>
        <w:t>各种关系，不能</w:t>
      </w:r>
      <w:r w:rsidRPr="0097456A">
        <w:rPr>
          <w:rFonts w:hint="eastAsia"/>
          <w:lang w:val="fr-CH"/>
        </w:rPr>
        <w:t>再保有</w:t>
      </w:r>
      <w:r w:rsidRPr="0097456A">
        <w:rPr>
          <w:lang w:val="fr-CH"/>
        </w:rPr>
        <w:t>缔结条约的权力</w:t>
      </w:r>
      <w:r w:rsidRPr="0097456A">
        <w:rPr>
          <w:rFonts w:hint="eastAsia"/>
          <w:lang w:val="fr-CH"/>
        </w:rPr>
        <w:t>，也不能再获得</w:t>
      </w:r>
      <w:r w:rsidRPr="0097456A">
        <w:rPr>
          <w:lang w:val="fr-CH"/>
        </w:rPr>
        <w:t>世界性和区域性国际组织</w:t>
      </w:r>
      <w:r w:rsidRPr="0097456A">
        <w:rPr>
          <w:rFonts w:hint="eastAsia"/>
          <w:lang w:val="fr-CH"/>
        </w:rPr>
        <w:t>的成员身份</w:t>
      </w:r>
      <w:r w:rsidRPr="0097456A">
        <w:rPr>
          <w:lang w:val="fr-CH"/>
        </w:rPr>
        <w:t>。</w:t>
      </w:r>
    </w:p>
    <w:p w14:paraId="60BFCBB7" w14:textId="6251FF44" w:rsidR="00E959EF" w:rsidRPr="0097456A" w:rsidRDefault="00E959EF" w:rsidP="004353F0">
      <w:pPr>
        <w:pStyle w:val="H56GC"/>
      </w:pPr>
      <w:r w:rsidRPr="0097456A">
        <w:tab/>
      </w:r>
      <w:r w:rsidRPr="0097456A">
        <w:rPr>
          <w:rFonts w:hint="eastAsia"/>
        </w:rPr>
        <w:t>二</w:t>
      </w:r>
      <w:r w:rsidR="004353F0">
        <w:t>.</w:t>
      </w:r>
      <w:r w:rsidRPr="0097456A">
        <w:tab/>
      </w:r>
      <w:r w:rsidRPr="0097456A">
        <w:rPr>
          <w:rFonts w:hint="eastAsia"/>
        </w:rPr>
        <w:t>辩论摘要</w:t>
      </w:r>
    </w:p>
    <w:p w14:paraId="38F71BA6" w14:textId="77777777" w:rsidR="00E959EF" w:rsidRPr="0097456A" w:rsidRDefault="00E959EF" w:rsidP="00BF3B44">
      <w:pPr>
        <w:pStyle w:val="SingleTxtGC"/>
        <w:tabs>
          <w:tab w:val="clear" w:pos="1565"/>
          <w:tab w:val="clear" w:pos="1996"/>
          <w:tab w:val="clear" w:pos="2427"/>
        </w:tabs>
      </w:pPr>
      <w:r w:rsidRPr="0097456A">
        <w:t>362.</w:t>
      </w:r>
      <w:r w:rsidRPr="0097456A">
        <w:tab/>
      </w:r>
      <w:r w:rsidRPr="0097456A">
        <w:rPr>
          <w:lang w:val="fr-CH"/>
        </w:rPr>
        <w:t>研究组</w:t>
      </w:r>
      <w:r w:rsidRPr="0097456A">
        <w:rPr>
          <w:rFonts w:hint="eastAsia"/>
          <w:lang w:val="fr-CH"/>
        </w:rPr>
        <w:t>内总的来说</w:t>
      </w:r>
      <w:r w:rsidRPr="0097456A">
        <w:rPr>
          <w:lang w:val="fr-CH"/>
        </w:rPr>
        <w:t>支持国家地位存续。有成员指出，不存续</w:t>
      </w:r>
      <w:r w:rsidRPr="0097456A">
        <w:rPr>
          <w:rFonts w:hint="eastAsia"/>
          <w:lang w:val="fr-CH"/>
        </w:rPr>
        <w:t>会</w:t>
      </w:r>
      <w:r w:rsidRPr="0097456A">
        <w:rPr>
          <w:lang w:val="fr-CH"/>
        </w:rPr>
        <w:t>产生重大影响，包括：随着国籍的消失突然出现法律真空，导致先前拥有相关国籍</w:t>
      </w:r>
      <w:r w:rsidRPr="0097456A">
        <w:rPr>
          <w:rFonts w:hint="eastAsia"/>
          <w:lang w:val="fr-CH"/>
        </w:rPr>
        <w:t>者成</w:t>
      </w:r>
      <w:r w:rsidRPr="0097456A">
        <w:rPr>
          <w:lang w:val="fr-CH"/>
        </w:rPr>
        <w:t>为无国籍人；</w:t>
      </w:r>
      <w:r w:rsidRPr="0097456A">
        <w:rPr>
          <w:rFonts w:hint="eastAsia"/>
          <w:lang w:val="fr-CH"/>
        </w:rPr>
        <w:t>有关</w:t>
      </w:r>
      <w:r w:rsidRPr="0097456A">
        <w:rPr>
          <w:lang w:val="fr-CH"/>
        </w:rPr>
        <w:t>生物资源的环境管理或可持续管理的海洋资源管理协定</w:t>
      </w:r>
      <w:r w:rsidRPr="0097456A">
        <w:rPr>
          <w:rFonts w:hint="eastAsia"/>
          <w:lang w:val="fr-CH"/>
        </w:rPr>
        <w:t>土崩瓦解</w:t>
      </w:r>
      <w:r w:rsidRPr="0097456A">
        <w:rPr>
          <w:lang w:val="fr-CH"/>
        </w:rPr>
        <w:t>；引起不安全或不稳定，</w:t>
      </w:r>
      <w:r w:rsidRPr="0097456A">
        <w:rPr>
          <w:rFonts w:hint="eastAsia"/>
          <w:lang w:val="fr-CH"/>
        </w:rPr>
        <w:t>例如导致</w:t>
      </w:r>
      <w:r w:rsidRPr="0097456A">
        <w:rPr>
          <w:lang w:val="fr-CH"/>
        </w:rPr>
        <w:t>现有海洋边界的有效性受到质疑</w:t>
      </w:r>
      <w:r w:rsidRPr="0097456A">
        <w:rPr>
          <w:rFonts w:hint="eastAsia"/>
          <w:lang w:val="fr-CH"/>
        </w:rPr>
        <w:t>，进</w:t>
      </w:r>
      <w:r w:rsidRPr="0097456A">
        <w:rPr>
          <w:lang w:val="fr-CH"/>
        </w:rPr>
        <w:t>而</w:t>
      </w:r>
      <w:r w:rsidRPr="0097456A">
        <w:rPr>
          <w:rFonts w:hint="eastAsia"/>
          <w:lang w:val="fr-CH"/>
        </w:rPr>
        <w:t>可能</w:t>
      </w:r>
      <w:r w:rsidRPr="0097456A">
        <w:rPr>
          <w:lang w:val="fr-CH"/>
        </w:rPr>
        <w:t>威胁国际和平与安全。国际法也</w:t>
      </w:r>
      <w:r w:rsidRPr="0097456A">
        <w:rPr>
          <w:rFonts w:hint="eastAsia"/>
          <w:lang w:val="fr-CH"/>
        </w:rPr>
        <w:t>并</w:t>
      </w:r>
      <w:r w:rsidRPr="0097456A">
        <w:rPr>
          <w:lang w:val="fr-CH"/>
        </w:rPr>
        <w:t>未设想过</w:t>
      </w:r>
      <w:r w:rsidRPr="0097456A">
        <w:rPr>
          <w:rFonts w:hint="eastAsia"/>
          <w:lang w:val="fr-CH"/>
        </w:rPr>
        <w:t>因小岛屿发展国家具体而言对之并不负有任何责任的</w:t>
      </w:r>
      <w:r w:rsidRPr="0097456A">
        <w:rPr>
          <w:lang w:val="fr-CH"/>
        </w:rPr>
        <w:t>人类活动的发展</w:t>
      </w:r>
      <w:r w:rsidRPr="0097456A">
        <w:rPr>
          <w:rFonts w:hint="eastAsia"/>
          <w:lang w:val="fr-CH"/>
        </w:rPr>
        <w:t>而</w:t>
      </w:r>
      <w:r w:rsidRPr="0097456A">
        <w:rPr>
          <w:lang w:val="fr-CH"/>
        </w:rPr>
        <w:t>导致国际法律义务完全消失的可能性。仅因气候变化</w:t>
      </w:r>
      <w:r w:rsidRPr="0097456A">
        <w:rPr>
          <w:rFonts w:hint="eastAsia"/>
          <w:lang w:val="fr-CH"/>
        </w:rPr>
        <w:t>引起</w:t>
      </w:r>
      <w:r w:rsidRPr="0097456A">
        <w:rPr>
          <w:lang w:val="fr-CH"/>
        </w:rPr>
        <w:t>的海平面上升</w:t>
      </w:r>
      <w:r w:rsidRPr="0097456A">
        <w:rPr>
          <w:rFonts w:hint="eastAsia"/>
          <w:lang w:val="fr-CH"/>
        </w:rPr>
        <w:t>所造成</w:t>
      </w:r>
      <w:r w:rsidRPr="0097456A">
        <w:rPr>
          <w:lang w:val="fr-CH"/>
        </w:rPr>
        <w:t>的后果便终止国家地位</w:t>
      </w:r>
      <w:r w:rsidRPr="0097456A">
        <w:rPr>
          <w:rFonts w:hint="eastAsia"/>
          <w:lang w:val="fr-CH"/>
        </w:rPr>
        <w:t>，</w:t>
      </w:r>
      <w:r w:rsidRPr="0097456A">
        <w:rPr>
          <w:lang w:val="fr-CH"/>
        </w:rPr>
        <w:t>将是一种</w:t>
      </w:r>
      <w:r w:rsidRPr="0097456A">
        <w:rPr>
          <w:rFonts w:hint="eastAsia"/>
          <w:lang w:val="fr-CH"/>
        </w:rPr>
        <w:t>极度</w:t>
      </w:r>
      <w:r w:rsidRPr="0097456A">
        <w:rPr>
          <w:lang w:val="fr-CH"/>
        </w:rPr>
        <w:t>的不公正。国际社会有</w:t>
      </w:r>
      <w:r w:rsidRPr="0097456A">
        <w:rPr>
          <w:rFonts w:hint="eastAsia"/>
          <w:lang w:val="fr-CH"/>
        </w:rPr>
        <w:t>着</w:t>
      </w:r>
      <w:r w:rsidRPr="0097456A">
        <w:rPr>
          <w:lang w:val="fr-CH"/>
        </w:rPr>
        <w:t>支持这些国家维护其领土和领土完整并保护其人民</w:t>
      </w:r>
      <w:r w:rsidRPr="0097456A">
        <w:rPr>
          <w:rFonts w:hint="eastAsia"/>
          <w:lang w:val="fr-CH"/>
        </w:rPr>
        <w:t>的</w:t>
      </w:r>
      <w:r w:rsidRPr="0097456A">
        <w:rPr>
          <w:lang w:val="fr-CH"/>
        </w:rPr>
        <w:t>集体责任。有成员认为，即便是提及国家地位</w:t>
      </w:r>
      <w:r w:rsidRPr="0097456A">
        <w:rPr>
          <w:rFonts w:hint="eastAsia"/>
          <w:lang w:val="fr-CH"/>
        </w:rPr>
        <w:t>“</w:t>
      </w:r>
      <w:r w:rsidRPr="0097456A">
        <w:rPr>
          <w:lang w:val="fr-CH"/>
        </w:rPr>
        <w:t>中</w:t>
      </w:r>
      <w:r w:rsidRPr="0097456A">
        <w:rPr>
          <w:rFonts w:hint="eastAsia"/>
          <w:lang w:val="fr-CH"/>
        </w:rPr>
        <w:t>止”</w:t>
      </w:r>
      <w:r w:rsidRPr="0097456A">
        <w:rPr>
          <w:lang w:val="fr-CH"/>
        </w:rPr>
        <w:t>或</w:t>
      </w:r>
      <w:r w:rsidRPr="0097456A">
        <w:rPr>
          <w:rFonts w:hint="eastAsia"/>
          <w:lang w:val="fr-CH"/>
        </w:rPr>
        <w:t>“</w:t>
      </w:r>
      <w:r w:rsidRPr="0097456A">
        <w:rPr>
          <w:lang w:val="fr-CH"/>
        </w:rPr>
        <w:t>消</w:t>
      </w:r>
      <w:r w:rsidRPr="0097456A">
        <w:rPr>
          <w:rFonts w:hint="eastAsia"/>
          <w:lang w:val="fr-CH"/>
        </w:rPr>
        <w:t>亡”</w:t>
      </w:r>
      <w:r w:rsidRPr="0097456A">
        <w:rPr>
          <w:lang w:val="fr-CH"/>
        </w:rPr>
        <w:t>的可能性</w:t>
      </w:r>
      <w:r w:rsidRPr="0097456A">
        <w:rPr>
          <w:rFonts w:hint="eastAsia"/>
          <w:lang w:val="fr-CH"/>
        </w:rPr>
        <w:t>，</w:t>
      </w:r>
      <w:r w:rsidRPr="0097456A">
        <w:rPr>
          <w:lang w:val="fr-CH"/>
        </w:rPr>
        <w:t>也会产生误导，因为根据现行法律，这种结果是不</w:t>
      </w:r>
      <w:r w:rsidRPr="0097456A">
        <w:rPr>
          <w:rFonts w:hint="eastAsia"/>
          <w:lang w:val="fr-CH"/>
        </w:rPr>
        <w:t>正确</w:t>
      </w:r>
      <w:r w:rsidRPr="0097456A">
        <w:rPr>
          <w:lang w:val="fr-CH"/>
        </w:rPr>
        <w:t>的。</w:t>
      </w:r>
    </w:p>
    <w:p w14:paraId="7AEC85EB" w14:textId="77777777" w:rsidR="00E959EF" w:rsidRPr="0097456A" w:rsidRDefault="00E959EF" w:rsidP="00BF3B44">
      <w:pPr>
        <w:pStyle w:val="SingleTxtGC"/>
        <w:tabs>
          <w:tab w:val="clear" w:pos="1565"/>
          <w:tab w:val="clear" w:pos="1996"/>
          <w:tab w:val="clear" w:pos="2427"/>
        </w:tabs>
      </w:pPr>
      <w:r w:rsidRPr="0097456A">
        <w:t>363.</w:t>
      </w:r>
      <w:r w:rsidRPr="0097456A">
        <w:tab/>
      </w:r>
      <w:r w:rsidRPr="0097456A">
        <w:rPr>
          <w:lang w:val="fr-CH"/>
        </w:rPr>
        <w:t>但是，对于是将</w:t>
      </w:r>
      <w:r w:rsidRPr="0097456A">
        <w:rPr>
          <w:rFonts w:hint="eastAsia"/>
          <w:lang w:val="fr-CH"/>
        </w:rPr>
        <w:t>这一影响深远的</w:t>
      </w:r>
      <w:r w:rsidRPr="0097456A">
        <w:rPr>
          <w:lang w:val="fr-CH"/>
        </w:rPr>
        <w:t>法律状况描述为</w:t>
      </w:r>
      <w:r w:rsidRPr="0097456A">
        <w:rPr>
          <w:rFonts w:hint="eastAsia"/>
          <w:lang w:val="fr-CH"/>
        </w:rPr>
        <w:t>引起了关于</w:t>
      </w:r>
      <w:r w:rsidRPr="0097456A">
        <w:rPr>
          <w:lang w:val="fr-CH"/>
        </w:rPr>
        <w:t>存续</w:t>
      </w:r>
      <w:r w:rsidRPr="0097456A">
        <w:rPr>
          <w:rFonts w:hint="eastAsia"/>
          <w:lang w:val="fr-CH"/>
        </w:rPr>
        <w:t>的“</w:t>
      </w:r>
      <w:r w:rsidRPr="0097456A">
        <w:rPr>
          <w:lang w:val="fr-CH"/>
        </w:rPr>
        <w:t>推定</w:t>
      </w:r>
      <w:r w:rsidRPr="0097456A">
        <w:rPr>
          <w:rFonts w:hint="eastAsia"/>
          <w:lang w:val="fr-CH"/>
        </w:rPr>
        <w:t>”更好</w:t>
      </w:r>
      <w:r w:rsidRPr="0097456A">
        <w:rPr>
          <w:lang w:val="fr-CH"/>
        </w:rPr>
        <w:t>，还是提及</w:t>
      </w:r>
      <w:r w:rsidRPr="0097456A">
        <w:rPr>
          <w:rFonts w:hint="eastAsia"/>
          <w:lang w:val="fr-CH"/>
        </w:rPr>
        <w:t>存在着一项关于</w:t>
      </w:r>
      <w:r w:rsidRPr="0097456A">
        <w:rPr>
          <w:lang w:val="fr-CH"/>
        </w:rPr>
        <w:t>存续</w:t>
      </w:r>
      <w:r w:rsidRPr="0097456A">
        <w:rPr>
          <w:rFonts w:hint="eastAsia"/>
          <w:lang w:val="fr-CH"/>
        </w:rPr>
        <w:t>的“</w:t>
      </w:r>
      <w:r w:rsidRPr="0097456A">
        <w:rPr>
          <w:lang w:val="fr-CH"/>
        </w:rPr>
        <w:t>原则</w:t>
      </w:r>
      <w:r w:rsidRPr="0097456A">
        <w:rPr>
          <w:rFonts w:hint="eastAsia"/>
          <w:lang w:val="fr-CH"/>
        </w:rPr>
        <w:t>”更好</w:t>
      </w:r>
      <w:r w:rsidRPr="0097456A">
        <w:rPr>
          <w:lang w:val="fr-CH"/>
        </w:rPr>
        <w:t>，</w:t>
      </w:r>
      <w:r w:rsidRPr="0097456A">
        <w:rPr>
          <w:rFonts w:hint="eastAsia"/>
          <w:lang w:val="fr-CH"/>
        </w:rPr>
        <w:t>有</w:t>
      </w:r>
      <w:r w:rsidRPr="0097456A">
        <w:rPr>
          <w:lang w:val="fr-CH"/>
        </w:rPr>
        <w:t>成员表达了不同意见。</w:t>
      </w:r>
      <w:r w:rsidRPr="0097456A">
        <w:rPr>
          <w:rFonts w:hint="eastAsia"/>
          <w:lang w:val="fr-CH"/>
        </w:rPr>
        <w:t>出于担心推定可能可予反驳，</w:t>
      </w:r>
      <w:r w:rsidRPr="0097456A">
        <w:rPr>
          <w:lang w:val="fr-CH"/>
        </w:rPr>
        <w:t>一些成员倾向于承认</w:t>
      </w:r>
      <w:r w:rsidRPr="0097456A">
        <w:rPr>
          <w:rFonts w:hint="eastAsia"/>
          <w:lang w:val="fr-CH"/>
        </w:rPr>
        <w:t>存在着一项“</w:t>
      </w:r>
      <w:r w:rsidRPr="0097456A">
        <w:rPr>
          <w:lang w:val="fr-CH"/>
        </w:rPr>
        <w:t>原则</w:t>
      </w:r>
      <w:r w:rsidRPr="0097456A">
        <w:rPr>
          <w:rFonts w:hint="eastAsia"/>
          <w:lang w:val="fr-CH"/>
        </w:rPr>
        <w:t>”</w:t>
      </w:r>
      <w:r w:rsidRPr="0097456A">
        <w:rPr>
          <w:lang w:val="fr-CH"/>
        </w:rPr>
        <w:t>。那么问题是，什么情况下会</w:t>
      </w:r>
      <w:r w:rsidRPr="0097456A">
        <w:rPr>
          <w:rFonts w:hint="eastAsia"/>
          <w:lang w:val="fr-CH"/>
        </w:rPr>
        <w:t>遭到</w:t>
      </w:r>
      <w:r w:rsidRPr="0097456A">
        <w:rPr>
          <w:lang w:val="fr-CH"/>
        </w:rPr>
        <w:t>反驳？可以想</w:t>
      </w:r>
      <w:r w:rsidRPr="0097456A">
        <w:rPr>
          <w:rFonts w:hint="eastAsia"/>
          <w:lang w:val="fr-CH"/>
        </w:rPr>
        <w:t>见的是</w:t>
      </w:r>
      <w:r w:rsidRPr="0097456A">
        <w:rPr>
          <w:lang w:val="fr-CH"/>
        </w:rPr>
        <w:t>，在淹没情况严重到一定程度</w:t>
      </w:r>
      <w:r w:rsidRPr="0097456A">
        <w:rPr>
          <w:rFonts w:hint="eastAsia"/>
          <w:lang w:val="fr-CH"/>
        </w:rPr>
        <w:t>，以至于使</w:t>
      </w:r>
      <w:r w:rsidRPr="0097456A">
        <w:rPr>
          <w:lang w:val="fr-CH"/>
        </w:rPr>
        <w:t>国家地位存续问题引起争议的情况下，可能会出现反驳。有成员表示，这种情况下，可能被用</w:t>
      </w:r>
      <w:r w:rsidRPr="0097456A">
        <w:rPr>
          <w:rFonts w:hint="eastAsia"/>
          <w:lang w:val="fr-CH"/>
        </w:rPr>
        <w:t>来</w:t>
      </w:r>
      <w:r w:rsidRPr="0097456A">
        <w:rPr>
          <w:lang w:val="fr-CH"/>
        </w:rPr>
        <w:t>支持</w:t>
      </w:r>
      <w:r w:rsidRPr="0097456A">
        <w:rPr>
          <w:rFonts w:hint="eastAsia"/>
          <w:lang w:val="fr-CH"/>
        </w:rPr>
        <w:t>背离</w:t>
      </w:r>
      <w:r w:rsidRPr="0097456A">
        <w:rPr>
          <w:lang w:val="fr-CH"/>
        </w:rPr>
        <w:t>存续推定的依据包括：直接受影响</w:t>
      </w:r>
      <w:r w:rsidRPr="0097456A">
        <w:rPr>
          <w:rFonts w:hint="eastAsia"/>
          <w:lang w:val="fr-CH"/>
        </w:rPr>
        <w:t>国家</w:t>
      </w:r>
      <w:r w:rsidRPr="0097456A">
        <w:rPr>
          <w:lang w:val="fr-CH"/>
        </w:rPr>
        <w:t>本身</w:t>
      </w:r>
      <w:r w:rsidRPr="0097456A">
        <w:rPr>
          <w:rFonts w:hint="eastAsia"/>
          <w:lang w:val="fr-CH"/>
        </w:rPr>
        <w:t>所</w:t>
      </w:r>
      <w:r w:rsidRPr="0097456A">
        <w:rPr>
          <w:lang w:val="fr-CH"/>
        </w:rPr>
        <w:t>采取的立场，例如受影响国</w:t>
      </w:r>
      <w:r w:rsidRPr="0097456A">
        <w:rPr>
          <w:rFonts w:hint="eastAsia"/>
          <w:lang w:val="fr-CH"/>
        </w:rPr>
        <w:t>选择以某种方式不复存在，因为该国已</w:t>
      </w:r>
      <w:r w:rsidRPr="0097456A">
        <w:rPr>
          <w:lang w:val="fr-CH"/>
        </w:rPr>
        <w:t>决定与另一国</w:t>
      </w:r>
      <w:r w:rsidRPr="0097456A">
        <w:rPr>
          <w:rFonts w:hint="eastAsia"/>
          <w:lang w:val="fr-CH"/>
        </w:rPr>
        <w:t>结合</w:t>
      </w:r>
      <w:r w:rsidRPr="0097456A">
        <w:rPr>
          <w:lang w:val="fr-CH"/>
        </w:rPr>
        <w:t>；</w:t>
      </w:r>
      <w:r w:rsidRPr="0097456A">
        <w:rPr>
          <w:rFonts w:hint="eastAsia"/>
          <w:lang w:val="fr-CH"/>
        </w:rPr>
        <w:t>或者，其他</w:t>
      </w:r>
      <w:r w:rsidRPr="0097456A">
        <w:rPr>
          <w:lang w:val="fr-CH"/>
        </w:rPr>
        <w:t>国家</w:t>
      </w:r>
      <w:r w:rsidRPr="0097456A">
        <w:rPr>
          <w:rFonts w:hint="eastAsia"/>
          <w:lang w:val="fr-CH"/>
        </w:rPr>
        <w:t>不再</w:t>
      </w:r>
      <w:r w:rsidRPr="0097456A">
        <w:rPr>
          <w:lang w:val="fr-CH"/>
        </w:rPr>
        <w:t>承认</w:t>
      </w:r>
      <w:r w:rsidRPr="0097456A">
        <w:rPr>
          <w:rFonts w:hint="eastAsia"/>
          <w:lang w:val="fr-CH"/>
        </w:rPr>
        <w:t>该国</w:t>
      </w:r>
      <w:r w:rsidRPr="0097456A">
        <w:rPr>
          <w:lang w:val="fr-CH"/>
        </w:rPr>
        <w:t>。有成员</w:t>
      </w:r>
      <w:r w:rsidRPr="0097456A">
        <w:rPr>
          <w:rFonts w:hint="eastAsia"/>
          <w:lang w:val="fr-CH"/>
        </w:rPr>
        <w:t>进一步表示</w:t>
      </w:r>
      <w:r w:rsidRPr="0097456A">
        <w:rPr>
          <w:lang w:val="fr-CH"/>
        </w:rPr>
        <w:t>，在明确确定</w:t>
      </w:r>
      <w:r w:rsidRPr="0097456A">
        <w:rPr>
          <w:rFonts w:hint="eastAsia"/>
          <w:lang w:val="fr-CH"/>
        </w:rPr>
        <w:t>存续</w:t>
      </w:r>
      <w:r w:rsidRPr="0097456A">
        <w:rPr>
          <w:lang w:val="fr-CH"/>
        </w:rPr>
        <w:t>推定是否</w:t>
      </w:r>
      <w:r w:rsidRPr="0097456A">
        <w:rPr>
          <w:rFonts w:hint="eastAsia"/>
          <w:lang w:val="fr-CH"/>
        </w:rPr>
        <w:t>以及何时会遭到</w:t>
      </w:r>
      <w:r w:rsidRPr="0097456A">
        <w:rPr>
          <w:lang w:val="fr-CH"/>
        </w:rPr>
        <w:t>反驳方面，将</w:t>
      </w:r>
      <w:r w:rsidRPr="0097456A">
        <w:rPr>
          <w:rFonts w:hint="eastAsia"/>
          <w:lang w:val="fr-CH"/>
        </w:rPr>
        <w:t>会</w:t>
      </w:r>
      <w:r w:rsidRPr="0097456A">
        <w:rPr>
          <w:lang w:val="fr-CH"/>
        </w:rPr>
        <w:t>面临实际困难。</w:t>
      </w:r>
    </w:p>
    <w:p w14:paraId="5EDA87AC" w14:textId="77777777" w:rsidR="00E959EF" w:rsidRPr="0097456A" w:rsidRDefault="00E959EF" w:rsidP="00BF3B44">
      <w:pPr>
        <w:pStyle w:val="SingleTxtGC"/>
        <w:tabs>
          <w:tab w:val="clear" w:pos="1565"/>
          <w:tab w:val="clear" w:pos="1996"/>
          <w:tab w:val="clear" w:pos="2427"/>
        </w:tabs>
      </w:pPr>
      <w:r w:rsidRPr="0097456A">
        <w:t>364.</w:t>
      </w:r>
      <w:r w:rsidRPr="0097456A">
        <w:tab/>
      </w:r>
      <w:r w:rsidRPr="0097456A">
        <w:rPr>
          <w:lang w:val="fr-CH"/>
        </w:rPr>
        <w:t>一种不同的观点认为，笼统地确认国家地位存续原则</w:t>
      </w:r>
      <w:r w:rsidRPr="0097456A">
        <w:rPr>
          <w:rFonts w:hint="eastAsia"/>
          <w:lang w:val="fr-CH"/>
        </w:rPr>
        <w:t>，</w:t>
      </w:r>
      <w:r w:rsidRPr="0097456A">
        <w:rPr>
          <w:lang w:val="fr-CH"/>
        </w:rPr>
        <w:t>似乎意味着国家在时间上具有无限的连续性。这种结果将与</w:t>
      </w:r>
      <w:r w:rsidRPr="0097456A">
        <w:rPr>
          <w:rFonts w:hint="eastAsia"/>
          <w:lang w:val="fr-CH"/>
        </w:rPr>
        <w:t>曾有</w:t>
      </w:r>
      <w:r w:rsidRPr="0097456A">
        <w:rPr>
          <w:lang w:val="fr-CH"/>
        </w:rPr>
        <w:t>国家不复存在的历史事实相矛盾。此外，虽然</w:t>
      </w:r>
      <w:r w:rsidRPr="0097456A">
        <w:rPr>
          <w:rFonts w:hint="eastAsia"/>
          <w:lang w:val="fr-CH"/>
        </w:rPr>
        <w:t>因</w:t>
      </w:r>
      <w:r w:rsidRPr="0097456A">
        <w:rPr>
          <w:lang w:val="fr-CH"/>
        </w:rPr>
        <w:t>海平面上升</w:t>
      </w:r>
      <w:r w:rsidRPr="0097456A">
        <w:rPr>
          <w:rFonts w:hint="eastAsia"/>
          <w:lang w:val="fr-CH"/>
        </w:rPr>
        <w:t>导致</w:t>
      </w:r>
      <w:r w:rsidRPr="0097456A">
        <w:rPr>
          <w:lang w:val="fr-CH"/>
        </w:rPr>
        <w:t>陆地领土丧失本身</w:t>
      </w:r>
      <w:r w:rsidRPr="0097456A">
        <w:rPr>
          <w:rFonts w:hint="eastAsia"/>
          <w:lang w:val="fr-CH"/>
        </w:rPr>
        <w:t>并</w:t>
      </w:r>
      <w:r w:rsidRPr="0097456A">
        <w:rPr>
          <w:lang w:val="fr-CH"/>
        </w:rPr>
        <w:t>不足以否定或反驳存续推定，但一些成员</w:t>
      </w:r>
      <w:r w:rsidRPr="0097456A">
        <w:rPr>
          <w:rFonts w:hint="eastAsia"/>
          <w:lang w:val="fr-CH"/>
        </w:rPr>
        <w:t>仍</w:t>
      </w:r>
      <w:r w:rsidRPr="0097456A">
        <w:rPr>
          <w:lang w:val="fr-CH"/>
        </w:rPr>
        <w:t>认为，提及</w:t>
      </w:r>
      <w:r w:rsidRPr="0097456A">
        <w:rPr>
          <w:rFonts w:hint="eastAsia"/>
          <w:lang w:val="fr-CH"/>
        </w:rPr>
        <w:t>存在着此种“</w:t>
      </w:r>
      <w:r w:rsidRPr="0097456A">
        <w:rPr>
          <w:lang w:val="fr-CH"/>
        </w:rPr>
        <w:t>推定</w:t>
      </w:r>
      <w:r w:rsidRPr="0097456A">
        <w:rPr>
          <w:rFonts w:hint="eastAsia"/>
          <w:lang w:val="fr-CH"/>
        </w:rPr>
        <w:t>”，而非提及存在着一项“原则”，</w:t>
      </w:r>
      <w:r w:rsidRPr="0097456A">
        <w:rPr>
          <w:lang w:val="fr-CH"/>
        </w:rPr>
        <w:t>在法律上更为</w:t>
      </w:r>
      <w:r w:rsidRPr="0097456A">
        <w:rPr>
          <w:rFonts w:hint="eastAsia"/>
          <w:lang w:val="fr-CH"/>
        </w:rPr>
        <w:t>妥当</w:t>
      </w:r>
      <w:r w:rsidRPr="0097456A">
        <w:rPr>
          <w:lang w:val="fr-CH"/>
        </w:rPr>
        <w:t>，</w:t>
      </w:r>
      <w:r w:rsidRPr="0097456A">
        <w:rPr>
          <w:rFonts w:hint="eastAsia"/>
          <w:lang w:val="fr-CH"/>
        </w:rPr>
        <w:t>而这恰恰是</w:t>
      </w:r>
      <w:r w:rsidRPr="0097456A">
        <w:rPr>
          <w:lang w:val="fr-CH"/>
        </w:rPr>
        <w:t>因为</w:t>
      </w:r>
      <w:r w:rsidRPr="0097456A">
        <w:rPr>
          <w:rFonts w:hint="eastAsia"/>
          <w:lang w:val="fr-CH"/>
        </w:rPr>
        <w:t>，</w:t>
      </w:r>
      <w:r w:rsidRPr="0097456A">
        <w:rPr>
          <w:lang w:val="fr-CH"/>
        </w:rPr>
        <w:t>在领土和人口</w:t>
      </w:r>
      <w:r w:rsidRPr="0097456A">
        <w:rPr>
          <w:rFonts w:hint="eastAsia"/>
          <w:lang w:val="fr-CH"/>
        </w:rPr>
        <w:t>均</w:t>
      </w:r>
      <w:r w:rsidRPr="0097456A">
        <w:rPr>
          <w:lang w:val="fr-CH"/>
        </w:rPr>
        <w:t>几乎完全丧失的极端情况下，国家地位的丧失是可以想</w:t>
      </w:r>
      <w:r w:rsidRPr="0097456A">
        <w:rPr>
          <w:rFonts w:hint="eastAsia"/>
          <w:lang w:val="fr-CH"/>
        </w:rPr>
        <w:t>见</w:t>
      </w:r>
      <w:r w:rsidRPr="0097456A">
        <w:rPr>
          <w:lang w:val="fr-CH"/>
        </w:rPr>
        <w:t>的。</w:t>
      </w:r>
      <w:r w:rsidRPr="0097456A">
        <w:rPr>
          <w:rFonts w:hint="eastAsia"/>
          <w:lang w:val="fr-CH"/>
        </w:rPr>
        <w:t>此外，有成员表示担心的是，</w:t>
      </w:r>
      <w:r w:rsidRPr="0097456A">
        <w:rPr>
          <w:rFonts w:hint="eastAsia"/>
        </w:rPr>
        <w:t>这样一项“原则”的存在，可能会在各种不同论坛上引起各国政府的警惕，担心其在完全不涉及那些确实面临丧失国家地位可能性的国家的情况当中</w:t>
      </w:r>
      <w:r w:rsidRPr="0097456A">
        <w:rPr>
          <w:lang w:val="fr-CH"/>
        </w:rPr>
        <w:t>产生</w:t>
      </w:r>
      <w:r w:rsidRPr="0097456A">
        <w:rPr>
          <w:rFonts w:hint="eastAsia"/>
          <w:lang w:val="fr-CH"/>
        </w:rPr>
        <w:t>本无意产生</w:t>
      </w:r>
      <w:r w:rsidRPr="0097456A">
        <w:rPr>
          <w:lang w:val="fr-CH"/>
        </w:rPr>
        <w:t>的附带后果</w:t>
      </w:r>
      <w:r w:rsidRPr="0097456A">
        <w:rPr>
          <w:rFonts w:hint="eastAsia"/>
          <w:lang w:val="fr-CH"/>
        </w:rPr>
        <w:t>。</w:t>
      </w:r>
    </w:p>
    <w:p w14:paraId="0093C2B5" w14:textId="77777777" w:rsidR="00E959EF" w:rsidRPr="0097456A" w:rsidRDefault="00E959EF" w:rsidP="00BF3B44">
      <w:pPr>
        <w:pStyle w:val="SingleTxtGC"/>
        <w:tabs>
          <w:tab w:val="clear" w:pos="1565"/>
          <w:tab w:val="clear" w:pos="1996"/>
          <w:tab w:val="clear" w:pos="2427"/>
        </w:tabs>
      </w:pPr>
      <w:r w:rsidRPr="0097456A">
        <w:t>365.</w:t>
      </w:r>
      <w:r w:rsidRPr="0097456A">
        <w:tab/>
      </w:r>
      <w:r w:rsidRPr="0097456A">
        <w:rPr>
          <w:lang w:val="fr-CH"/>
        </w:rPr>
        <w:t>有成员鼓励研究组坚持</w:t>
      </w:r>
      <w:r w:rsidRPr="0097456A">
        <w:rPr>
          <w:rFonts w:hint="eastAsia"/>
        </w:rPr>
        <w:t>补充文件中的做法，即仅重点关注</w:t>
      </w:r>
      <w:r w:rsidRPr="0097456A">
        <w:rPr>
          <w:lang w:val="fr-CH"/>
        </w:rPr>
        <w:t>两类容易或可能因海平面上升</w:t>
      </w:r>
      <w:r w:rsidRPr="0097456A">
        <w:rPr>
          <w:rFonts w:hint="eastAsia"/>
          <w:lang w:val="fr-CH"/>
        </w:rPr>
        <w:t>而</w:t>
      </w:r>
      <w:r w:rsidRPr="0097456A">
        <w:rPr>
          <w:lang w:val="fr-CH"/>
        </w:rPr>
        <w:t>丧失国家地位的国家</w:t>
      </w:r>
      <w:r w:rsidRPr="0097456A">
        <w:rPr>
          <w:rFonts w:hint="eastAsia"/>
          <w:lang w:val="fr-CH"/>
        </w:rPr>
        <w:t>。</w:t>
      </w:r>
      <w:r w:rsidRPr="0097456A">
        <w:rPr>
          <w:lang w:val="fr-CH"/>
        </w:rPr>
        <w:t>这两类国家是指，陆地</w:t>
      </w:r>
      <w:r w:rsidRPr="0097456A">
        <w:rPr>
          <w:rFonts w:hint="eastAsia"/>
          <w:lang w:val="fr-CH"/>
        </w:rPr>
        <w:t>表面</w:t>
      </w:r>
      <w:r w:rsidRPr="0097456A">
        <w:rPr>
          <w:lang w:val="fr-CH"/>
        </w:rPr>
        <w:t>可能</w:t>
      </w:r>
      <w:r w:rsidRPr="0097456A">
        <w:rPr>
          <w:rFonts w:hint="eastAsia"/>
          <w:lang w:val="fr-CH"/>
        </w:rPr>
        <w:t>因海平面</w:t>
      </w:r>
      <w:r w:rsidRPr="0097456A">
        <w:rPr>
          <w:rFonts w:hint="eastAsia"/>
          <w:lang w:val="fr-CH"/>
        </w:rPr>
        <w:lastRenderedPageBreak/>
        <w:t>上升而</w:t>
      </w:r>
      <w:r w:rsidRPr="0097456A">
        <w:rPr>
          <w:lang w:val="fr-CH"/>
        </w:rPr>
        <w:t>被完全淹没的国家</w:t>
      </w:r>
      <w:r w:rsidRPr="0097456A">
        <w:rPr>
          <w:rFonts w:hint="eastAsia"/>
          <w:lang w:val="fr-CH"/>
        </w:rPr>
        <w:t>和</w:t>
      </w:r>
      <w:r w:rsidRPr="0097456A">
        <w:rPr>
          <w:lang w:val="fr-CH"/>
        </w:rPr>
        <w:t>陆地表面可能因海平面上升</w:t>
      </w:r>
      <w:r w:rsidRPr="0097456A">
        <w:rPr>
          <w:rFonts w:hint="eastAsia"/>
          <w:lang w:val="fr-CH"/>
        </w:rPr>
        <w:t>而</w:t>
      </w:r>
      <w:r w:rsidRPr="0097456A">
        <w:rPr>
          <w:lang w:val="fr-CH"/>
        </w:rPr>
        <w:t>被部分淹没或变得不适宜居住的国家。另一种观点</w:t>
      </w:r>
      <w:r w:rsidRPr="0097456A">
        <w:rPr>
          <w:rFonts w:hint="eastAsia"/>
          <w:lang w:val="fr-CH"/>
        </w:rPr>
        <w:t>则</w:t>
      </w:r>
      <w:r w:rsidRPr="0097456A">
        <w:rPr>
          <w:lang w:val="fr-CH"/>
        </w:rPr>
        <w:t>认为，只关注数量相对较少的可能受到最直接影响的国家，可能</w:t>
      </w:r>
      <w:r w:rsidRPr="0097456A">
        <w:rPr>
          <w:rFonts w:hint="eastAsia"/>
          <w:lang w:val="fr-CH"/>
        </w:rPr>
        <w:t>会</w:t>
      </w:r>
      <w:r w:rsidRPr="0097456A">
        <w:rPr>
          <w:lang w:val="fr-CH"/>
        </w:rPr>
        <w:t>严重低估</w:t>
      </w:r>
      <w:r w:rsidRPr="0097456A">
        <w:rPr>
          <w:rFonts w:hint="eastAsia"/>
          <w:lang w:val="fr-CH"/>
        </w:rPr>
        <w:t>所面临威胁的范围</w:t>
      </w:r>
      <w:r w:rsidRPr="0097456A">
        <w:rPr>
          <w:lang w:val="fr-CH"/>
        </w:rPr>
        <w:t>，从而可能导致解决方案无法满足那些受影响特别严重国家的需求。</w:t>
      </w:r>
    </w:p>
    <w:p w14:paraId="3FA1387A" w14:textId="547F6A19" w:rsidR="00E959EF" w:rsidRPr="0097456A" w:rsidRDefault="00E959EF" w:rsidP="00BF3B44">
      <w:pPr>
        <w:pStyle w:val="SingleTxtGC"/>
        <w:tabs>
          <w:tab w:val="clear" w:pos="1565"/>
          <w:tab w:val="clear" w:pos="1996"/>
          <w:tab w:val="clear" w:pos="2427"/>
        </w:tabs>
      </w:pPr>
      <w:r w:rsidRPr="0097456A">
        <w:t>366.</w:t>
      </w:r>
      <w:r w:rsidRPr="0097456A">
        <w:tab/>
      </w:r>
      <w:r w:rsidRPr="0097456A">
        <w:rPr>
          <w:rFonts w:hint="eastAsia"/>
          <w:lang w:val="fr-CH"/>
        </w:rPr>
        <w:t>也</w:t>
      </w:r>
      <w:r w:rsidRPr="0097456A">
        <w:rPr>
          <w:lang w:val="fr-CH"/>
        </w:rPr>
        <w:t>有成员表示，</w:t>
      </w:r>
      <w:r w:rsidRPr="0097456A">
        <w:rPr>
          <w:rFonts w:hint="eastAsia"/>
          <w:lang w:val="fr-CH"/>
        </w:rPr>
        <w:t>不清楚从主张存续推定角度</w:t>
      </w:r>
      <w:r w:rsidR="004353F0" w:rsidRPr="004353F0">
        <w:rPr>
          <w:rFonts w:hint="eastAsia"/>
          <w:spacing w:val="-50"/>
          <w:lang w:val="fr-CH"/>
        </w:rPr>
        <w:t>―</w:t>
      </w:r>
      <w:r w:rsidR="004353F0" w:rsidRPr="004353F0">
        <w:rPr>
          <w:rFonts w:hint="eastAsia"/>
          <w:lang w:val="fr-CH"/>
        </w:rPr>
        <w:t>―</w:t>
      </w:r>
      <w:r w:rsidRPr="0097456A">
        <w:rPr>
          <w:rFonts w:hint="eastAsia"/>
          <w:lang w:val="fr-CH"/>
        </w:rPr>
        <w:t>而非从主张存续或主张国家地位角度</w:t>
      </w:r>
      <w:r w:rsidR="004353F0" w:rsidRPr="004353F0">
        <w:rPr>
          <w:rFonts w:hint="eastAsia"/>
          <w:spacing w:val="-50"/>
          <w:lang w:val="fr-CH"/>
        </w:rPr>
        <w:t>―</w:t>
      </w:r>
      <w:r w:rsidR="004353F0" w:rsidRPr="004353F0">
        <w:rPr>
          <w:rFonts w:hint="eastAsia"/>
          <w:lang w:val="fr-CH"/>
        </w:rPr>
        <w:t>―</w:t>
      </w:r>
      <w:r w:rsidRPr="0097456A">
        <w:rPr>
          <w:rFonts w:hint="eastAsia"/>
          <w:lang w:val="fr-CH"/>
        </w:rPr>
        <w:t>来界定问题有何益处</w:t>
      </w:r>
      <w:r w:rsidRPr="0097456A">
        <w:rPr>
          <w:lang w:val="fr-CH"/>
        </w:rPr>
        <w:t>。还可以有其他界定方式，包括</w:t>
      </w:r>
      <w:r w:rsidRPr="0097456A">
        <w:rPr>
          <w:rFonts w:hint="eastAsia"/>
          <w:lang w:val="fr-CH"/>
        </w:rPr>
        <w:t>干脆</w:t>
      </w:r>
      <w:r w:rsidRPr="0097456A">
        <w:rPr>
          <w:lang w:val="fr-CH"/>
        </w:rPr>
        <w:t>承认国家地位存续。另一</w:t>
      </w:r>
      <w:r w:rsidRPr="0097456A">
        <w:rPr>
          <w:rFonts w:hint="eastAsia"/>
          <w:lang w:val="fr-CH"/>
        </w:rPr>
        <w:t>种</w:t>
      </w:r>
      <w:r w:rsidRPr="0097456A">
        <w:rPr>
          <w:lang w:val="fr-CH"/>
        </w:rPr>
        <w:t>建议是将</w:t>
      </w:r>
      <w:r w:rsidRPr="0097456A">
        <w:rPr>
          <w:rFonts w:hint="eastAsia"/>
          <w:lang w:val="fr-CH"/>
        </w:rPr>
        <w:t>关注</w:t>
      </w:r>
      <w:r w:rsidRPr="0097456A">
        <w:rPr>
          <w:lang w:val="fr-CH"/>
        </w:rPr>
        <w:t>重点放在存续</w:t>
      </w:r>
      <w:r w:rsidRPr="0097456A">
        <w:rPr>
          <w:rFonts w:hint="eastAsia"/>
          <w:lang w:val="fr-CH"/>
        </w:rPr>
        <w:t>在法律上</w:t>
      </w:r>
      <w:r w:rsidRPr="0097456A">
        <w:rPr>
          <w:lang w:val="fr-CH"/>
        </w:rPr>
        <w:t>不面临障碍上</w:t>
      </w:r>
      <w:r w:rsidRPr="0097456A">
        <w:rPr>
          <w:rFonts w:hint="eastAsia"/>
          <w:lang w:val="fr-CH"/>
        </w:rPr>
        <w:t>。此举回避了</w:t>
      </w:r>
      <w:r w:rsidRPr="0097456A">
        <w:rPr>
          <w:lang w:val="fr-CH"/>
        </w:rPr>
        <w:t>是存在法律推定</w:t>
      </w:r>
      <w:r w:rsidRPr="0097456A">
        <w:rPr>
          <w:rFonts w:hint="eastAsia"/>
          <w:lang w:val="fr-CH"/>
        </w:rPr>
        <w:t>还是存在法律</w:t>
      </w:r>
      <w:r w:rsidRPr="0097456A">
        <w:rPr>
          <w:lang w:val="fr-CH"/>
        </w:rPr>
        <w:t>原则的问题，而是强调</w:t>
      </w:r>
      <w:r w:rsidRPr="0097456A">
        <w:rPr>
          <w:rFonts w:hint="eastAsia"/>
          <w:lang w:val="fr-CH"/>
        </w:rPr>
        <w:t>了</w:t>
      </w:r>
      <w:r w:rsidRPr="0097456A">
        <w:rPr>
          <w:lang w:val="fr-CH"/>
        </w:rPr>
        <w:t>稳定性、确定性和可预测性原则以及公平和公正原则，</w:t>
      </w:r>
      <w:r w:rsidRPr="0097456A">
        <w:rPr>
          <w:rFonts w:hint="eastAsia"/>
          <w:lang w:val="fr-CH"/>
        </w:rPr>
        <w:t>尤其</w:t>
      </w:r>
      <w:r w:rsidRPr="0097456A">
        <w:rPr>
          <w:lang w:val="fr-CH"/>
        </w:rPr>
        <w:t>是在海平面上升</w:t>
      </w:r>
      <w:r w:rsidRPr="0097456A">
        <w:rPr>
          <w:rFonts w:hint="eastAsia"/>
          <w:lang w:val="fr-CH"/>
        </w:rPr>
        <w:t>并非</w:t>
      </w:r>
      <w:r w:rsidRPr="0097456A">
        <w:rPr>
          <w:lang w:val="fr-CH"/>
        </w:rPr>
        <w:t>主要</w:t>
      </w:r>
      <w:r w:rsidRPr="0097456A">
        <w:rPr>
          <w:rFonts w:hint="eastAsia"/>
          <w:lang w:val="fr-CH"/>
        </w:rPr>
        <w:t>是由</w:t>
      </w:r>
      <w:r w:rsidRPr="0097456A">
        <w:rPr>
          <w:lang w:val="fr-CH"/>
        </w:rPr>
        <w:t>受影响国家造成的情况下。有成员回顾指出，</w:t>
      </w:r>
      <w:r w:rsidRPr="0097456A">
        <w:rPr>
          <w:lang w:val="fr-CH"/>
        </w:rPr>
        <w:t>2023</w:t>
      </w:r>
      <w:r w:rsidRPr="0097456A">
        <w:rPr>
          <w:lang w:val="fr-CH"/>
        </w:rPr>
        <w:t>年太平洋</w:t>
      </w:r>
      <w:r w:rsidRPr="0097456A">
        <w:rPr>
          <w:rFonts w:hint="eastAsia"/>
          <w:lang w:val="fr-CH"/>
        </w:rPr>
        <w:t>岛屿</w:t>
      </w:r>
      <w:r w:rsidRPr="0097456A">
        <w:rPr>
          <w:lang w:val="fr-CH"/>
        </w:rPr>
        <w:t>论坛宣言除</w:t>
      </w:r>
      <w:r w:rsidRPr="0097456A">
        <w:rPr>
          <w:rFonts w:hint="eastAsia"/>
          <w:lang w:val="fr-CH"/>
        </w:rPr>
        <w:t>断言</w:t>
      </w:r>
      <w:r w:rsidRPr="0097456A">
        <w:rPr>
          <w:lang w:val="fr-CH"/>
        </w:rPr>
        <w:t>国际法支持国家地位存续推定外，还</w:t>
      </w:r>
      <w:r w:rsidRPr="0097456A">
        <w:rPr>
          <w:rFonts w:hint="eastAsia"/>
          <w:lang w:val="fr-CH"/>
        </w:rPr>
        <w:t>确认</w:t>
      </w:r>
      <w:r w:rsidRPr="0097456A">
        <w:rPr>
          <w:lang w:val="fr-CH"/>
        </w:rPr>
        <w:t>国际法并未</w:t>
      </w:r>
      <w:r w:rsidRPr="0097456A">
        <w:rPr>
          <w:rFonts w:hint="eastAsia"/>
          <w:lang w:val="fr-CH"/>
        </w:rPr>
        <w:t>在</w:t>
      </w:r>
      <w:r w:rsidRPr="0097456A">
        <w:rPr>
          <w:lang w:val="fr-CH"/>
        </w:rPr>
        <w:t>气候变化</w:t>
      </w:r>
      <w:r w:rsidRPr="0097456A">
        <w:rPr>
          <w:rFonts w:hint="eastAsia"/>
          <w:lang w:val="fr-CH"/>
        </w:rPr>
        <w:t>引起</w:t>
      </w:r>
      <w:r w:rsidRPr="0097456A">
        <w:rPr>
          <w:lang w:val="fr-CH"/>
        </w:rPr>
        <w:t>海平面上升</w:t>
      </w:r>
      <w:r w:rsidRPr="0097456A">
        <w:rPr>
          <w:rFonts w:hint="eastAsia"/>
          <w:lang w:val="fr-CH"/>
        </w:rPr>
        <w:t>框架内考虑过</w:t>
      </w:r>
      <w:r w:rsidRPr="0097456A">
        <w:rPr>
          <w:lang w:val="fr-CH"/>
        </w:rPr>
        <w:t>国家地位消亡</w:t>
      </w:r>
      <w:r w:rsidRPr="0097456A">
        <w:rPr>
          <w:rFonts w:hint="eastAsia"/>
          <w:lang w:val="fr-CH"/>
        </w:rPr>
        <w:t>问题</w:t>
      </w:r>
      <w:r w:rsidRPr="0097456A">
        <w:rPr>
          <w:lang w:val="fr-CH"/>
        </w:rPr>
        <w:t>。另一种</w:t>
      </w:r>
      <w:r w:rsidRPr="0097456A">
        <w:rPr>
          <w:rFonts w:hint="eastAsia"/>
          <w:lang w:val="fr-CH"/>
        </w:rPr>
        <w:t>意见是</w:t>
      </w:r>
      <w:r w:rsidRPr="0097456A">
        <w:rPr>
          <w:lang w:val="fr-CH"/>
        </w:rPr>
        <w:t>，</w:t>
      </w:r>
      <w:r w:rsidRPr="0097456A">
        <w:rPr>
          <w:rFonts w:hint="eastAsia"/>
          <w:lang w:val="fr-CH"/>
        </w:rPr>
        <w:t>不清楚某种</w:t>
      </w:r>
      <w:r w:rsidRPr="0097456A">
        <w:rPr>
          <w:lang w:val="fr-CH"/>
        </w:rPr>
        <w:t>法律地位的存续</w:t>
      </w:r>
      <w:r w:rsidRPr="0097456A">
        <w:rPr>
          <w:rFonts w:hint="eastAsia"/>
          <w:lang w:val="fr-CH"/>
        </w:rPr>
        <w:t>在</w:t>
      </w:r>
      <w:r w:rsidRPr="0097456A">
        <w:rPr>
          <w:lang w:val="fr-CH"/>
        </w:rPr>
        <w:t>法律</w:t>
      </w:r>
      <w:r w:rsidRPr="0097456A">
        <w:rPr>
          <w:rFonts w:hint="eastAsia"/>
          <w:lang w:val="fr-CH"/>
        </w:rPr>
        <w:t>上不存在</w:t>
      </w:r>
      <w:r w:rsidRPr="0097456A">
        <w:rPr>
          <w:lang w:val="fr-CH"/>
        </w:rPr>
        <w:t>障碍与</w:t>
      </w:r>
      <w:r w:rsidRPr="0097456A">
        <w:rPr>
          <w:rFonts w:hint="eastAsia"/>
          <w:lang w:val="fr-CH"/>
        </w:rPr>
        <w:t>存在着关于</w:t>
      </w:r>
      <w:r w:rsidRPr="0097456A">
        <w:rPr>
          <w:lang w:val="fr-CH"/>
        </w:rPr>
        <w:t>存续的</w:t>
      </w:r>
      <w:r w:rsidRPr="0097456A">
        <w:rPr>
          <w:rFonts w:hint="eastAsia"/>
          <w:lang w:val="fr-CH"/>
        </w:rPr>
        <w:t>实定</w:t>
      </w:r>
      <w:r w:rsidRPr="0097456A">
        <w:rPr>
          <w:lang w:val="fr-CH"/>
        </w:rPr>
        <w:t>规则之间有何不同。</w:t>
      </w:r>
      <w:r w:rsidRPr="0097456A">
        <w:rPr>
          <w:rFonts w:hint="eastAsia"/>
          <w:lang w:val="fr-CH"/>
        </w:rPr>
        <w:t>也</w:t>
      </w:r>
      <w:r w:rsidRPr="0097456A">
        <w:rPr>
          <w:lang w:val="fr-CH"/>
        </w:rPr>
        <w:t>有成员指出，</w:t>
      </w:r>
      <w:r w:rsidRPr="0097456A">
        <w:rPr>
          <w:rFonts w:hint="eastAsia"/>
          <w:lang w:val="fr-CH"/>
        </w:rPr>
        <w:t>恰恰</w:t>
      </w:r>
      <w:r w:rsidRPr="0097456A">
        <w:rPr>
          <w:lang w:val="fr-CH"/>
        </w:rPr>
        <w:t>是因为</w:t>
      </w:r>
      <w:r w:rsidRPr="0097456A">
        <w:rPr>
          <w:rFonts w:hint="eastAsia"/>
          <w:lang w:val="fr-CH"/>
        </w:rPr>
        <w:t>存在着</w:t>
      </w:r>
      <w:r w:rsidRPr="0097456A">
        <w:rPr>
          <w:lang w:val="fr-CH"/>
        </w:rPr>
        <w:t>一国在不</w:t>
      </w:r>
      <w:r w:rsidRPr="0097456A">
        <w:rPr>
          <w:rFonts w:hint="eastAsia"/>
          <w:lang w:val="fr-CH"/>
        </w:rPr>
        <w:t>能满足作为</w:t>
      </w:r>
      <w:r w:rsidRPr="0097456A">
        <w:rPr>
          <w:lang w:val="fr-CH"/>
        </w:rPr>
        <w:t>国际法主体的国家</w:t>
      </w:r>
      <w:r w:rsidRPr="0097456A">
        <w:rPr>
          <w:rFonts w:hint="eastAsia"/>
          <w:lang w:val="fr-CH"/>
        </w:rPr>
        <w:t>产生</w:t>
      </w:r>
      <w:r w:rsidRPr="0097456A">
        <w:rPr>
          <w:lang w:val="fr-CH"/>
        </w:rPr>
        <w:t>的某些标准</w:t>
      </w:r>
      <w:r w:rsidRPr="0097456A">
        <w:rPr>
          <w:rFonts w:hint="eastAsia"/>
          <w:lang w:val="fr-CH"/>
        </w:rPr>
        <w:t>(</w:t>
      </w:r>
      <w:r w:rsidRPr="0097456A">
        <w:rPr>
          <w:lang w:val="fr-CH"/>
        </w:rPr>
        <w:t>取决于具体情况</w:t>
      </w:r>
      <w:r w:rsidRPr="0097456A">
        <w:rPr>
          <w:rFonts w:hint="eastAsia"/>
          <w:lang w:val="fr-CH"/>
        </w:rPr>
        <w:t>)</w:t>
      </w:r>
      <w:r w:rsidRPr="0097456A">
        <w:rPr>
          <w:rFonts w:hint="eastAsia"/>
          <w:lang w:val="fr-CH"/>
        </w:rPr>
        <w:t>情况下能否</w:t>
      </w:r>
      <w:r w:rsidRPr="0097456A">
        <w:rPr>
          <w:lang w:val="fr-CH"/>
        </w:rPr>
        <w:t>继续存在的问题，支持存续的推定才提供了一个有益的</w:t>
      </w:r>
      <w:r w:rsidRPr="0097456A">
        <w:rPr>
          <w:rFonts w:hint="eastAsia"/>
          <w:lang w:val="fr-CH"/>
        </w:rPr>
        <w:t>起始</w:t>
      </w:r>
      <w:r w:rsidRPr="0097456A">
        <w:rPr>
          <w:lang w:val="fr-CH"/>
        </w:rPr>
        <w:t>点。</w:t>
      </w:r>
    </w:p>
    <w:p w14:paraId="270065EF" w14:textId="77777777" w:rsidR="00E959EF" w:rsidRPr="0097456A" w:rsidRDefault="00E959EF" w:rsidP="00BF3B44">
      <w:pPr>
        <w:pStyle w:val="SingleTxtGC"/>
        <w:tabs>
          <w:tab w:val="clear" w:pos="1565"/>
          <w:tab w:val="clear" w:pos="1996"/>
          <w:tab w:val="clear" w:pos="2427"/>
        </w:tabs>
      </w:pPr>
      <w:r w:rsidRPr="0097456A">
        <w:t>367.</w:t>
      </w:r>
      <w:r w:rsidRPr="0097456A">
        <w:tab/>
      </w:r>
      <w:r w:rsidRPr="0097456A">
        <w:rPr>
          <w:rFonts w:hint="eastAsia"/>
          <w:lang w:val="fr-CH"/>
        </w:rPr>
        <w:t>不过</w:t>
      </w:r>
      <w:r w:rsidRPr="0097456A">
        <w:rPr>
          <w:lang w:val="fr-CH"/>
        </w:rPr>
        <w:t>，有成员表示，无论采取何种</w:t>
      </w:r>
      <w:r w:rsidRPr="0097456A">
        <w:rPr>
          <w:rFonts w:hint="eastAsia"/>
          <w:lang w:val="fr-CH"/>
        </w:rPr>
        <w:t>处理方针</w:t>
      </w:r>
      <w:r w:rsidRPr="0097456A">
        <w:rPr>
          <w:lang w:val="fr-CH"/>
        </w:rPr>
        <w:t>，重要的是国家地位存续概念在国际法中</w:t>
      </w:r>
      <w:r w:rsidRPr="0097456A">
        <w:rPr>
          <w:rFonts w:hint="eastAsia"/>
          <w:lang w:val="fr-CH"/>
        </w:rPr>
        <w:t>要有</w:t>
      </w:r>
      <w:r w:rsidRPr="0097456A">
        <w:rPr>
          <w:lang w:val="fr-CH"/>
        </w:rPr>
        <w:t>明确的</w:t>
      </w:r>
      <w:r w:rsidRPr="0097456A">
        <w:rPr>
          <w:rFonts w:hint="eastAsia"/>
          <w:lang w:val="fr-CH"/>
        </w:rPr>
        <w:t>依据</w:t>
      </w:r>
      <w:r w:rsidRPr="0097456A">
        <w:rPr>
          <w:lang w:val="fr-CH"/>
        </w:rPr>
        <w:t>。有成员指出，如先前</w:t>
      </w:r>
      <w:r w:rsidRPr="0097456A">
        <w:rPr>
          <w:rFonts w:hint="eastAsia"/>
          <w:lang w:val="fr-CH"/>
        </w:rPr>
        <w:t>所</w:t>
      </w:r>
      <w:r w:rsidRPr="0097456A">
        <w:rPr>
          <w:lang w:val="fr-CH"/>
        </w:rPr>
        <w:t>讨论的</w:t>
      </w:r>
      <w:r w:rsidRPr="0097456A">
        <w:rPr>
          <w:rFonts w:hint="eastAsia"/>
          <w:lang w:val="fr-CH"/>
        </w:rPr>
        <w:t>那样</w:t>
      </w:r>
      <w:r w:rsidRPr="0097456A">
        <w:rPr>
          <w:lang w:val="fr-CH"/>
        </w:rPr>
        <w:t>，暂时丧失《蒙得维的亚公约》</w:t>
      </w:r>
      <w:r w:rsidRPr="0097456A">
        <w:rPr>
          <w:rFonts w:hint="eastAsia"/>
          <w:lang w:val="fr-CH"/>
        </w:rPr>
        <w:t>所</w:t>
      </w:r>
      <w:r w:rsidRPr="0097456A">
        <w:rPr>
          <w:lang w:val="fr-CH"/>
        </w:rPr>
        <w:t>规定的</w:t>
      </w:r>
      <w:r w:rsidRPr="0097456A">
        <w:rPr>
          <w:rFonts w:hint="eastAsia"/>
          <w:lang w:val="fr-CH"/>
        </w:rPr>
        <w:t>要素之一的情况</w:t>
      </w:r>
      <w:r w:rsidRPr="0097456A">
        <w:rPr>
          <w:lang w:val="fr-CH"/>
        </w:rPr>
        <w:t>，</w:t>
      </w:r>
      <w:r w:rsidRPr="0097456A">
        <w:rPr>
          <w:rFonts w:hint="eastAsia"/>
          <w:lang w:val="fr-CH"/>
        </w:rPr>
        <w:t>例如</w:t>
      </w:r>
      <w:r w:rsidRPr="0097456A">
        <w:rPr>
          <w:lang w:val="fr-CH"/>
        </w:rPr>
        <w:t>政府</w:t>
      </w:r>
      <w:r w:rsidRPr="0097456A">
        <w:rPr>
          <w:rFonts w:hint="eastAsia"/>
          <w:lang w:val="fr-CH"/>
        </w:rPr>
        <w:t>缺失</w:t>
      </w:r>
      <w:r w:rsidRPr="0097456A">
        <w:rPr>
          <w:lang w:val="fr-CH"/>
        </w:rPr>
        <w:t>的情况，</w:t>
      </w:r>
      <w:r w:rsidRPr="0097456A">
        <w:rPr>
          <w:rFonts w:hint="eastAsia"/>
          <w:lang w:val="fr-CH"/>
        </w:rPr>
        <w:t>是可以接受的，因而会继续推定国家地位存续，</w:t>
      </w:r>
      <w:r w:rsidRPr="0097456A">
        <w:rPr>
          <w:lang w:val="fr-CH"/>
        </w:rPr>
        <w:t>但</w:t>
      </w:r>
      <w:r w:rsidRPr="0097456A">
        <w:rPr>
          <w:rFonts w:hint="eastAsia"/>
          <w:lang w:val="fr-CH"/>
        </w:rPr>
        <w:t>此种</w:t>
      </w:r>
      <w:r w:rsidRPr="0097456A">
        <w:rPr>
          <w:lang w:val="fr-CH"/>
        </w:rPr>
        <w:t>情况与永久丧失其中一项</w:t>
      </w:r>
      <w:r w:rsidRPr="0097456A">
        <w:rPr>
          <w:rFonts w:hint="eastAsia"/>
          <w:lang w:val="fr-CH"/>
        </w:rPr>
        <w:t>要素</w:t>
      </w:r>
      <w:r w:rsidRPr="0097456A">
        <w:rPr>
          <w:lang w:val="fr-CH"/>
        </w:rPr>
        <w:t>的情况并不完全</w:t>
      </w:r>
      <w:r w:rsidRPr="0097456A">
        <w:rPr>
          <w:rFonts w:hint="eastAsia"/>
          <w:lang w:val="fr-CH"/>
        </w:rPr>
        <w:t>具有可比性</w:t>
      </w:r>
      <w:r w:rsidRPr="0097456A">
        <w:rPr>
          <w:lang w:val="fr-CH"/>
        </w:rPr>
        <w:t>。</w:t>
      </w:r>
      <w:r w:rsidRPr="0097456A">
        <w:rPr>
          <w:rFonts w:hint="eastAsia"/>
          <w:lang w:val="fr-CH"/>
        </w:rPr>
        <w:t>此</w:t>
      </w:r>
      <w:r w:rsidRPr="0097456A">
        <w:rPr>
          <w:lang w:val="fr-CH"/>
        </w:rPr>
        <w:t>种情况下</w:t>
      </w:r>
      <w:r w:rsidRPr="0097456A">
        <w:rPr>
          <w:rFonts w:hint="eastAsia"/>
          <w:lang w:val="fr-CH"/>
        </w:rPr>
        <w:t>想当然地认定</w:t>
      </w:r>
      <w:r w:rsidRPr="0097456A">
        <w:rPr>
          <w:lang w:val="fr-CH"/>
        </w:rPr>
        <w:t>国家地位丧失</w:t>
      </w:r>
      <w:r w:rsidRPr="0097456A">
        <w:rPr>
          <w:rFonts w:hint="eastAsia"/>
          <w:lang w:val="fr-CH"/>
        </w:rPr>
        <w:t>还</w:t>
      </w:r>
      <w:r w:rsidRPr="0097456A">
        <w:rPr>
          <w:lang w:val="fr-CH"/>
        </w:rPr>
        <w:t>为时尚早，</w:t>
      </w:r>
      <w:r w:rsidRPr="0097456A">
        <w:rPr>
          <w:rFonts w:hint="eastAsia"/>
          <w:lang w:val="fr-CH"/>
        </w:rPr>
        <w:t>但</w:t>
      </w:r>
      <w:r w:rsidRPr="0097456A">
        <w:rPr>
          <w:lang w:val="fr-CH"/>
        </w:rPr>
        <w:t>问题是，</w:t>
      </w:r>
      <w:r w:rsidRPr="0097456A">
        <w:rPr>
          <w:rFonts w:hint="eastAsia"/>
          <w:lang w:val="fr-CH"/>
        </w:rPr>
        <w:t>存续</w:t>
      </w:r>
      <w:r w:rsidRPr="0097456A">
        <w:rPr>
          <w:lang w:val="fr-CH"/>
        </w:rPr>
        <w:t>推定</w:t>
      </w:r>
      <w:r w:rsidRPr="0097456A">
        <w:rPr>
          <w:rFonts w:hint="eastAsia"/>
          <w:lang w:val="fr-CH"/>
        </w:rPr>
        <w:t>会继续适用多久？会</w:t>
      </w:r>
      <w:r w:rsidRPr="0097456A">
        <w:rPr>
          <w:lang w:val="fr-CH"/>
        </w:rPr>
        <w:t>在何种情况下继续适用？此外，如果国家随着时间的推移而</w:t>
      </w:r>
      <w:r w:rsidRPr="0097456A">
        <w:rPr>
          <w:rFonts w:hint="eastAsia"/>
          <w:lang w:val="fr-CH"/>
        </w:rPr>
        <w:t>消亡</w:t>
      </w:r>
      <w:r w:rsidRPr="0097456A">
        <w:rPr>
          <w:lang w:val="fr-CH"/>
        </w:rPr>
        <w:t>，或者如果各国</w:t>
      </w:r>
      <w:r w:rsidRPr="0097456A">
        <w:rPr>
          <w:rFonts w:hint="eastAsia"/>
          <w:lang w:val="fr-CH"/>
        </w:rPr>
        <w:t>在推定</w:t>
      </w:r>
      <w:r w:rsidRPr="0097456A">
        <w:rPr>
          <w:lang w:val="fr-CH"/>
        </w:rPr>
        <w:t>某一</w:t>
      </w:r>
      <w:r w:rsidRPr="0097456A">
        <w:rPr>
          <w:rFonts w:hint="eastAsia"/>
          <w:lang w:val="fr-CH"/>
        </w:rPr>
        <w:t>特定</w:t>
      </w:r>
      <w:r w:rsidRPr="0097456A">
        <w:rPr>
          <w:lang w:val="fr-CH"/>
        </w:rPr>
        <w:t>国家存续</w:t>
      </w:r>
      <w:r w:rsidRPr="0097456A">
        <w:rPr>
          <w:rFonts w:hint="eastAsia"/>
          <w:lang w:val="fr-CH"/>
        </w:rPr>
        <w:t>方面存在</w:t>
      </w:r>
      <w:r w:rsidRPr="0097456A">
        <w:rPr>
          <w:lang w:val="fr-CH"/>
        </w:rPr>
        <w:t>分歧，会出现什么情况？因此，有成员</w:t>
      </w:r>
      <w:r w:rsidRPr="0097456A">
        <w:rPr>
          <w:rFonts w:hint="eastAsia"/>
          <w:lang w:val="fr-CH"/>
        </w:rPr>
        <w:t>认为</w:t>
      </w:r>
      <w:r w:rsidRPr="0097456A">
        <w:rPr>
          <w:lang w:val="fr-CH"/>
        </w:rPr>
        <w:t>，有必要制定一套更</w:t>
      </w:r>
      <w:r w:rsidRPr="0097456A">
        <w:rPr>
          <w:rFonts w:hint="eastAsia"/>
          <w:lang w:val="fr-CH"/>
        </w:rPr>
        <w:t>为</w:t>
      </w:r>
      <w:r w:rsidRPr="0097456A">
        <w:rPr>
          <w:lang w:val="fr-CH"/>
        </w:rPr>
        <w:t>客观的要素</w:t>
      </w:r>
      <w:r w:rsidRPr="0097456A">
        <w:rPr>
          <w:rFonts w:hint="eastAsia"/>
          <w:lang w:val="fr-CH"/>
        </w:rPr>
        <w:t>，</w:t>
      </w:r>
      <w:r w:rsidRPr="0097456A">
        <w:rPr>
          <w:lang w:val="fr-CH"/>
        </w:rPr>
        <w:t>以提供指导的方式支持国际法中</w:t>
      </w:r>
      <w:r w:rsidRPr="0097456A">
        <w:rPr>
          <w:rFonts w:hint="eastAsia"/>
          <w:lang w:val="fr-CH"/>
        </w:rPr>
        <w:t>的</w:t>
      </w:r>
      <w:r w:rsidRPr="0097456A">
        <w:rPr>
          <w:lang w:val="fr-CH"/>
        </w:rPr>
        <w:t>存续推定。</w:t>
      </w:r>
    </w:p>
    <w:p w14:paraId="555336F3" w14:textId="77777777" w:rsidR="00E959EF" w:rsidRPr="0097456A" w:rsidRDefault="00E959EF" w:rsidP="00BF3B44">
      <w:pPr>
        <w:pStyle w:val="SingleTxtGC"/>
        <w:tabs>
          <w:tab w:val="clear" w:pos="1565"/>
          <w:tab w:val="clear" w:pos="1996"/>
          <w:tab w:val="clear" w:pos="2427"/>
        </w:tabs>
      </w:pPr>
      <w:r w:rsidRPr="0097456A">
        <w:t>368.</w:t>
      </w:r>
      <w:r w:rsidRPr="0097456A">
        <w:tab/>
      </w:r>
      <w:r w:rsidRPr="0097456A">
        <w:rPr>
          <w:lang w:val="fr-CH"/>
        </w:rPr>
        <w:t>成员们</w:t>
      </w:r>
      <w:r w:rsidRPr="0097456A">
        <w:rPr>
          <w:rFonts w:hint="eastAsia"/>
          <w:lang w:val="fr-CH"/>
        </w:rPr>
        <w:t>就确定</w:t>
      </w:r>
      <w:r w:rsidRPr="0097456A">
        <w:rPr>
          <w:lang w:val="fr-CH"/>
        </w:rPr>
        <w:t>国家陆地表面</w:t>
      </w:r>
      <w:r w:rsidRPr="0097456A">
        <w:rPr>
          <w:rFonts w:hint="eastAsia"/>
          <w:lang w:val="fr-CH"/>
        </w:rPr>
        <w:t>因海平面上升而</w:t>
      </w:r>
      <w:r w:rsidRPr="0097456A">
        <w:rPr>
          <w:lang w:val="fr-CH"/>
        </w:rPr>
        <w:t>被完全淹没或变得不宜居住情况下</w:t>
      </w:r>
      <w:r w:rsidRPr="0097456A">
        <w:rPr>
          <w:rFonts w:hint="eastAsia"/>
          <w:lang w:val="fr-CH"/>
        </w:rPr>
        <w:t>国家地位存续的法律依据时应予考虑的问题</w:t>
      </w:r>
      <w:r w:rsidRPr="0097456A">
        <w:rPr>
          <w:lang w:val="fr-CH"/>
        </w:rPr>
        <w:t>提出了</w:t>
      </w:r>
      <w:r w:rsidRPr="0097456A">
        <w:rPr>
          <w:rFonts w:hint="eastAsia"/>
          <w:lang w:val="fr-CH"/>
        </w:rPr>
        <w:t>几项</w:t>
      </w:r>
      <w:r w:rsidRPr="0097456A">
        <w:rPr>
          <w:lang w:val="fr-CH"/>
        </w:rPr>
        <w:t>建议</w:t>
      </w:r>
      <w:r w:rsidRPr="0097456A">
        <w:t>，</w:t>
      </w:r>
      <w:r w:rsidRPr="0097456A">
        <w:rPr>
          <w:lang w:val="fr-CH"/>
        </w:rPr>
        <w:t>包括</w:t>
      </w:r>
      <w:r w:rsidRPr="0097456A">
        <w:t>：</w:t>
      </w:r>
    </w:p>
    <w:p w14:paraId="746FD9CC" w14:textId="52FC4C0F" w:rsidR="00E959EF" w:rsidRPr="0097456A" w:rsidRDefault="00E959EF" w:rsidP="004353F0">
      <w:pPr>
        <w:pStyle w:val="Bullet1GC"/>
      </w:pPr>
      <w:r w:rsidRPr="0097456A">
        <w:rPr>
          <w:rFonts w:hint="eastAsia"/>
          <w:lang w:val="fr-CH"/>
        </w:rPr>
        <w:t>有必要</w:t>
      </w:r>
      <w:r w:rsidRPr="0097456A">
        <w:rPr>
          <w:lang w:val="fr-CH"/>
        </w:rPr>
        <w:t>优先考虑国际关系中的法律稳定性、安全性、确定性和可预测性</w:t>
      </w:r>
      <w:r w:rsidRPr="0097456A">
        <w:rPr>
          <w:rFonts w:hint="eastAsia"/>
          <w:lang w:val="fr-CH"/>
        </w:rPr>
        <w:t>。</w:t>
      </w:r>
    </w:p>
    <w:p w14:paraId="020358EE" w14:textId="4E1602B3" w:rsidR="00E959EF" w:rsidRPr="0097456A" w:rsidRDefault="00E959EF" w:rsidP="004353F0">
      <w:pPr>
        <w:pStyle w:val="Bullet1GC"/>
      </w:pPr>
      <w:r w:rsidRPr="0097456A">
        <w:rPr>
          <w:lang w:val="fr-CH"/>
        </w:rPr>
        <w:t>适用领土完整、各国主权平等</w:t>
      </w:r>
      <w:r w:rsidRPr="0097456A">
        <w:rPr>
          <w:rFonts w:hint="eastAsia"/>
          <w:lang w:val="fr-CH"/>
        </w:rPr>
        <w:t>、</w:t>
      </w:r>
      <w:r w:rsidRPr="0097456A">
        <w:rPr>
          <w:lang w:val="fr-CH"/>
        </w:rPr>
        <w:t>对自然资源</w:t>
      </w:r>
      <w:r w:rsidRPr="0097456A">
        <w:rPr>
          <w:rFonts w:hint="eastAsia"/>
          <w:lang w:val="fr-CH"/>
        </w:rPr>
        <w:t>拥有</w:t>
      </w:r>
      <w:r w:rsidRPr="0097456A">
        <w:rPr>
          <w:lang w:val="fr-CH"/>
        </w:rPr>
        <w:t>永久主权以及维护</w:t>
      </w:r>
      <w:r w:rsidRPr="0097456A">
        <w:rPr>
          <w:rFonts w:hint="eastAsia"/>
          <w:lang w:val="fr-CH"/>
        </w:rPr>
        <w:t>国际</w:t>
      </w:r>
      <w:r w:rsidRPr="0097456A">
        <w:rPr>
          <w:lang w:val="fr-CH"/>
        </w:rPr>
        <w:t>和平与安全</w:t>
      </w:r>
      <w:r w:rsidRPr="0097456A">
        <w:rPr>
          <w:rFonts w:hint="eastAsia"/>
          <w:lang w:val="fr-CH"/>
        </w:rPr>
        <w:t>等原则</w:t>
      </w:r>
      <w:r w:rsidRPr="0097456A">
        <w:rPr>
          <w:rFonts w:hint="eastAsia"/>
        </w:rPr>
        <w:t>，且</w:t>
      </w:r>
      <w:r w:rsidRPr="0097456A">
        <w:rPr>
          <w:lang w:val="fr-CH"/>
        </w:rPr>
        <w:t>适用自决权</w:t>
      </w:r>
      <w:r w:rsidRPr="0097456A">
        <w:rPr>
          <w:rFonts w:hint="eastAsia"/>
          <w:lang w:val="fr-CH"/>
        </w:rPr>
        <w:t>。</w:t>
      </w:r>
    </w:p>
    <w:p w14:paraId="557752A4" w14:textId="6A9330CA" w:rsidR="00E959EF" w:rsidRPr="0097456A" w:rsidRDefault="00E959EF" w:rsidP="004353F0">
      <w:pPr>
        <w:pStyle w:val="Bullet1GC"/>
      </w:pPr>
      <w:r w:rsidRPr="0097456A">
        <w:rPr>
          <w:lang w:val="fr-CH"/>
        </w:rPr>
        <w:t>公平方面的考量</w:t>
      </w:r>
      <w:r w:rsidRPr="0097456A">
        <w:t>，</w:t>
      </w:r>
      <w:r w:rsidRPr="0097456A">
        <w:rPr>
          <w:rFonts w:hint="eastAsia"/>
        </w:rPr>
        <w:t>例如，事实上海平面上升这种</w:t>
      </w:r>
      <w:r w:rsidRPr="0097456A">
        <w:rPr>
          <w:lang w:val="fr-CH"/>
        </w:rPr>
        <w:t>人为现象的</w:t>
      </w:r>
      <w:r w:rsidRPr="0097456A">
        <w:rPr>
          <w:rFonts w:hint="eastAsia"/>
          <w:lang w:val="fr-CH"/>
        </w:rPr>
        <w:t>结果</w:t>
      </w:r>
      <w:r w:rsidRPr="0097456A">
        <w:rPr>
          <w:lang w:val="fr-CH"/>
        </w:rPr>
        <w:t>并</w:t>
      </w:r>
      <w:r w:rsidRPr="0097456A">
        <w:rPr>
          <w:rFonts w:hint="eastAsia"/>
          <w:lang w:val="fr-CH"/>
        </w:rPr>
        <w:t>不是</w:t>
      </w:r>
      <w:r w:rsidRPr="0097456A">
        <w:rPr>
          <w:lang w:val="fr-CH"/>
        </w:rPr>
        <w:t>由那些受影响最严重的国家造成</w:t>
      </w:r>
      <w:r w:rsidRPr="0097456A">
        <w:rPr>
          <w:rFonts w:hint="eastAsia"/>
          <w:lang w:val="fr-CH"/>
        </w:rPr>
        <w:t>的。</w:t>
      </w:r>
    </w:p>
    <w:p w14:paraId="5DAA2F8D" w14:textId="0CC3FC8F" w:rsidR="00E959EF" w:rsidRPr="0097456A" w:rsidRDefault="00E959EF" w:rsidP="004353F0">
      <w:pPr>
        <w:pStyle w:val="Bullet1GC"/>
      </w:pPr>
      <w:r w:rsidRPr="0097456A">
        <w:rPr>
          <w:rFonts w:hint="eastAsia"/>
        </w:rPr>
        <w:t>国家层面</w:t>
      </w:r>
      <w:r w:rsidRPr="0097456A">
        <w:rPr>
          <w:lang w:val="fr-CH"/>
        </w:rPr>
        <w:t>是否可能</w:t>
      </w:r>
      <w:r w:rsidRPr="0097456A">
        <w:rPr>
          <w:rFonts w:hint="eastAsia"/>
          <w:lang w:val="fr-CH"/>
        </w:rPr>
        <w:t>存在着可</w:t>
      </w:r>
      <w:r w:rsidRPr="0097456A">
        <w:rPr>
          <w:lang w:val="fr-CH"/>
        </w:rPr>
        <w:t>移植到国际法中</w:t>
      </w:r>
      <w:r w:rsidRPr="0097456A">
        <w:rPr>
          <w:rFonts w:hint="eastAsia"/>
          <w:lang w:val="fr-CH"/>
        </w:rPr>
        <w:t>的有关</w:t>
      </w:r>
      <w:r w:rsidRPr="0097456A">
        <w:rPr>
          <w:lang w:val="fr-CH"/>
        </w:rPr>
        <w:t>国家地位存续推定的一般原则</w:t>
      </w:r>
      <w:r w:rsidRPr="0097456A">
        <w:rPr>
          <w:rFonts w:hint="eastAsia"/>
          <w:lang w:val="fr-CH"/>
        </w:rPr>
        <w:t>。</w:t>
      </w:r>
    </w:p>
    <w:p w14:paraId="64EF1A20" w14:textId="4105AF67" w:rsidR="00E959EF" w:rsidRPr="0097456A" w:rsidRDefault="00E959EF" w:rsidP="004353F0">
      <w:pPr>
        <w:pStyle w:val="Bullet1GC"/>
      </w:pPr>
      <w:r w:rsidRPr="0097456A">
        <w:rPr>
          <w:lang w:val="fr-CH"/>
        </w:rPr>
        <w:t>是否可能通过解释现有条约推导出国家地位存续原则，无论</w:t>
      </w:r>
      <w:r w:rsidRPr="0097456A">
        <w:rPr>
          <w:rFonts w:hint="eastAsia"/>
          <w:lang w:val="fr-CH"/>
        </w:rPr>
        <w:t>事涉</w:t>
      </w:r>
      <w:r w:rsidRPr="0097456A">
        <w:rPr>
          <w:lang w:val="fr-CH"/>
        </w:rPr>
        <w:t>一国陆地表面被部分</w:t>
      </w:r>
      <w:r w:rsidRPr="0097456A">
        <w:rPr>
          <w:rFonts w:hint="eastAsia"/>
          <w:lang w:val="fr-CH"/>
        </w:rPr>
        <w:t>淹没还是</w:t>
      </w:r>
      <w:r w:rsidRPr="0097456A">
        <w:rPr>
          <w:lang w:val="fr-CH"/>
        </w:rPr>
        <w:t>全部淹没</w:t>
      </w:r>
      <w:r w:rsidRPr="0097456A">
        <w:rPr>
          <w:rFonts w:hint="eastAsia"/>
          <w:lang w:val="fr-CH"/>
        </w:rPr>
        <w:t>的情况</w:t>
      </w:r>
      <w:r w:rsidRPr="0097456A">
        <w:rPr>
          <w:lang w:val="fr-CH"/>
        </w:rPr>
        <w:t>。有成员建议</w:t>
      </w:r>
      <w:r w:rsidRPr="0097456A">
        <w:rPr>
          <w:rFonts w:hint="eastAsia"/>
          <w:lang w:val="fr-CH"/>
        </w:rPr>
        <w:t>将</w:t>
      </w:r>
      <w:r w:rsidRPr="0097456A">
        <w:rPr>
          <w:lang w:val="fr-CH"/>
        </w:rPr>
        <w:t>《蒙得维的亚公约》、《联合国海洋法公约》和</w:t>
      </w:r>
      <w:r w:rsidRPr="0097456A">
        <w:rPr>
          <w:lang w:val="fr-CH"/>
        </w:rPr>
        <w:t>1969</w:t>
      </w:r>
      <w:r w:rsidRPr="0097456A">
        <w:rPr>
          <w:lang w:val="fr-CH"/>
        </w:rPr>
        <w:t>年《维也纳条约法公约》</w:t>
      </w:r>
      <w:r w:rsidRPr="001F2008">
        <w:rPr>
          <w:rStyle w:val="a7"/>
        </w:rPr>
        <w:footnoteReference w:id="264"/>
      </w:r>
      <w:r w:rsidRPr="0097456A">
        <w:rPr>
          <w:rFonts w:hint="eastAsia"/>
          <w:lang w:val="fr-CH"/>
        </w:rPr>
        <w:t xml:space="preserve"> </w:t>
      </w:r>
      <w:r w:rsidRPr="0097456A">
        <w:rPr>
          <w:rFonts w:hint="eastAsia"/>
          <w:lang w:val="fr-CH"/>
        </w:rPr>
        <w:t>的适用相结合</w:t>
      </w:r>
      <w:r w:rsidRPr="0097456A">
        <w:rPr>
          <w:lang w:val="fr-CH"/>
        </w:rPr>
        <w:t>。有成员指出，《蒙得维的亚公约》和《联合国海洋法</w:t>
      </w:r>
      <w:r w:rsidRPr="0097456A">
        <w:rPr>
          <w:lang w:val="fr-CH"/>
        </w:rPr>
        <w:lastRenderedPageBreak/>
        <w:t>公约》</w:t>
      </w:r>
      <w:r w:rsidRPr="0097456A">
        <w:rPr>
          <w:rFonts w:hint="eastAsia"/>
          <w:lang w:val="fr-CH"/>
        </w:rPr>
        <w:t>均未</w:t>
      </w:r>
      <w:r w:rsidRPr="0097456A">
        <w:rPr>
          <w:lang w:val="fr-CH"/>
        </w:rPr>
        <w:t>明确</w:t>
      </w:r>
      <w:r w:rsidRPr="0097456A">
        <w:rPr>
          <w:rFonts w:hint="eastAsia"/>
          <w:lang w:val="fr-CH"/>
        </w:rPr>
        <w:t>触及</w:t>
      </w:r>
      <w:r w:rsidRPr="0097456A">
        <w:rPr>
          <w:lang w:val="fr-CH"/>
        </w:rPr>
        <w:t>国家可能消失的问题，且根据海洋法，大陆架外部界限一旦划定，</w:t>
      </w:r>
      <w:r w:rsidRPr="0097456A">
        <w:rPr>
          <w:rFonts w:hint="eastAsia"/>
          <w:lang w:val="fr-CH"/>
        </w:rPr>
        <w:t>即是</w:t>
      </w:r>
      <w:r w:rsidRPr="0097456A">
        <w:rPr>
          <w:lang w:val="fr-CH"/>
        </w:rPr>
        <w:t>永久性的</w:t>
      </w:r>
      <w:r w:rsidRPr="0097456A">
        <w:rPr>
          <w:rFonts w:hint="eastAsia"/>
          <w:lang w:val="fr-CH"/>
        </w:rPr>
        <w:t>，</w:t>
      </w:r>
      <w:r w:rsidRPr="0097456A">
        <w:rPr>
          <w:lang w:val="fr-CH"/>
        </w:rPr>
        <w:t>无论其</w:t>
      </w:r>
      <w:r w:rsidRPr="0097456A">
        <w:rPr>
          <w:rFonts w:hint="eastAsia"/>
          <w:lang w:val="fr-CH"/>
        </w:rPr>
        <w:t>所</w:t>
      </w:r>
      <w:r w:rsidRPr="0097456A">
        <w:rPr>
          <w:lang w:val="fr-CH"/>
        </w:rPr>
        <w:t>连接的陆地发生何种变化</w:t>
      </w:r>
      <w:r w:rsidRPr="0097456A">
        <w:rPr>
          <w:rFonts w:hint="eastAsia"/>
          <w:lang w:val="fr-CH"/>
        </w:rPr>
        <w:t>，而</w:t>
      </w:r>
      <w:r w:rsidRPr="0097456A">
        <w:rPr>
          <w:lang w:val="fr-CH"/>
        </w:rPr>
        <w:t>根据《维也纳条约法公约》第六十二条，</w:t>
      </w:r>
      <w:r w:rsidRPr="0097456A">
        <w:rPr>
          <w:rFonts w:hint="eastAsia"/>
          <w:lang w:val="fr-CH"/>
        </w:rPr>
        <w:t>在</w:t>
      </w:r>
      <w:r w:rsidRPr="0097456A">
        <w:rPr>
          <w:lang w:val="fr-CH"/>
        </w:rPr>
        <w:t>援引</w:t>
      </w:r>
      <w:r w:rsidRPr="0097456A">
        <w:rPr>
          <w:rFonts w:hint="eastAsia"/>
          <w:lang w:val="fr-CH"/>
        </w:rPr>
        <w:t>情况发生</w:t>
      </w:r>
      <w:r w:rsidRPr="0097456A">
        <w:rPr>
          <w:lang w:val="fr-CH"/>
        </w:rPr>
        <w:t>根本改变</w:t>
      </w:r>
      <w:r w:rsidRPr="0097456A">
        <w:rPr>
          <w:rFonts w:hint="eastAsia"/>
          <w:lang w:val="fr-CH"/>
        </w:rPr>
        <w:t>为由时取得了成功，并不会</w:t>
      </w:r>
      <w:r w:rsidRPr="0097456A">
        <w:rPr>
          <w:lang w:val="fr-CH"/>
        </w:rPr>
        <w:t>影响</w:t>
      </w:r>
      <w:r w:rsidRPr="0097456A">
        <w:rPr>
          <w:rFonts w:hint="eastAsia"/>
          <w:lang w:val="fr-CH"/>
        </w:rPr>
        <w:t>到</w:t>
      </w:r>
      <w:r w:rsidRPr="0097456A">
        <w:rPr>
          <w:lang w:val="fr-CH"/>
        </w:rPr>
        <w:t>海洋边界</w:t>
      </w:r>
      <w:r w:rsidRPr="0097456A">
        <w:rPr>
          <w:rFonts w:hint="eastAsia"/>
          <w:lang w:val="fr-CH"/>
        </w:rPr>
        <w:t>。</w:t>
      </w:r>
    </w:p>
    <w:p w14:paraId="43CA18AA" w14:textId="75501F01" w:rsidR="00E959EF" w:rsidRPr="0097456A" w:rsidRDefault="00E959EF" w:rsidP="004353F0">
      <w:pPr>
        <w:pStyle w:val="Bullet1GC"/>
      </w:pPr>
      <w:r w:rsidRPr="0097456A">
        <w:rPr>
          <w:rFonts w:hint="eastAsia"/>
        </w:rPr>
        <w:t>事实上，</w:t>
      </w:r>
      <w:r w:rsidRPr="0097456A">
        <w:rPr>
          <w:lang w:val="fr-CH"/>
        </w:rPr>
        <w:t>一国在《联合国海洋法公约》下设国际机构的成员资格被</w:t>
      </w:r>
      <w:r w:rsidRPr="0097456A">
        <w:rPr>
          <w:rFonts w:hint="eastAsia"/>
          <w:lang w:val="fr-CH"/>
        </w:rPr>
        <w:t>想当然地视为</w:t>
      </w:r>
      <w:r w:rsidRPr="0097456A">
        <w:rPr>
          <w:lang w:val="fr-CH"/>
        </w:rPr>
        <w:t>继续有效而不是自动丧失</w:t>
      </w:r>
      <w:r w:rsidRPr="0097456A">
        <w:rPr>
          <w:rFonts w:hint="eastAsia"/>
          <w:lang w:val="fr-CH"/>
        </w:rPr>
        <w:t>。</w:t>
      </w:r>
    </w:p>
    <w:p w14:paraId="3B20FFD5" w14:textId="42BDFB03" w:rsidR="00E959EF" w:rsidRPr="0097456A" w:rsidRDefault="00E959EF" w:rsidP="004353F0">
      <w:pPr>
        <w:pStyle w:val="Bullet1GC"/>
      </w:pPr>
      <w:r w:rsidRPr="0097456A">
        <w:rPr>
          <w:rFonts w:hint="eastAsia"/>
        </w:rPr>
        <w:t>事实上，</w:t>
      </w:r>
      <w:r w:rsidRPr="0097456A">
        <w:rPr>
          <w:lang w:val="fr-CH"/>
        </w:rPr>
        <w:t>国际法</w:t>
      </w:r>
      <w:r w:rsidRPr="0097456A">
        <w:rPr>
          <w:rFonts w:hint="eastAsia"/>
          <w:lang w:val="fr-CH"/>
        </w:rPr>
        <w:t>并未就</w:t>
      </w:r>
      <w:r w:rsidRPr="0097456A">
        <w:rPr>
          <w:lang w:val="fr-CH"/>
        </w:rPr>
        <w:t>国家地位</w:t>
      </w:r>
      <w:r w:rsidRPr="0097456A">
        <w:rPr>
          <w:rFonts w:hint="eastAsia"/>
          <w:lang w:val="fr-CH"/>
        </w:rPr>
        <w:t>规定某种</w:t>
      </w:r>
      <w:r w:rsidRPr="0097456A">
        <w:rPr>
          <w:lang w:val="fr-CH"/>
        </w:rPr>
        <w:t>既定模式</w:t>
      </w:r>
      <w:r w:rsidRPr="0097456A">
        <w:rPr>
          <w:rFonts w:hint="eastAsia"/>
          <w:lang w:val="fr-CH"/>
        </w:rPr>
        <w:t>。</w:t>
      </w:r>
      <w:r w:rsidRPr="001F2008">
        <w:rPr>
          <w:rStyle w:val="a7"/>
        </w:rPr>
        <w:footnoteReference w:id="265"/>
      </w:r>
    </w:p>
    <w:p w14:paraId="7C03728E" w14:textId="55D1D620" w:rsidR="00E959EF" w:rsidRPr="0097456A" w:rsidRDefault="00E959EF" w:rsidP="004353F0">
      <w:pPr>
        <w:pStyle w:val="Bullet1GC"/>
      </w:pPr>
      <w:r w:rsidRPr="0097456A">
        <w:rPr>
          <w:rFonts w:hint="eastAsia"/>
        </w:rPr>
        <w:t>事实上，</w:t>
      </w:r>
      <w:r w:rsidRPr="0097456A">
        <w:rPr>
          <w:lang w:val="fr-CH"/>
        </w:rPr>
        <w:t>国际法在应行使</w:t>
      </w:r>
      <w:r w:rsidRPr="0097456A">
        <w:rPr>
          <w:rFonts w:hint="eastAsia"/>
          <w:lang w:val="fr-CH"/>
        </w:rPr>
        <w:t>多少</w:t>
      </w:r>
      <w:r w:rsidRPr="0097456A">
        <w:rPr>
          <w:lang w:val="fr-CH"/>
        </w:rPr>
        <w:t>公共权力才能证明所有权方面</w:t>
      </w:r>
      <w:r w:rsidRPr="0097456A">
        <w:rPr>
          <w:rFonts w:hint="eastAsia"/>
          <w:lang w:val="fr-CH"/>
        </w:rPr>
        <w:t>可以接受</w:t>
      </w:r>
      <w:r w:rsidRPr="0097456A">
        <w:rPr>
          <w:lang w:val="fr-CH"/>
        </w:rPr>
        <w:t>一定的灵活</w:t>
      </w:r>
      <w:r w:rsidRPr="0097456A">
        <w:rPr>
          <w:rFonts w:hint="eastAsia"/>
          <w:lang w:val="fr-CH"/>
        </w:rPr>
        <w:t>性。</w:t>
      </w:r>
    </w:p>
    <w:p w14:paraId="2B4EAC2C" w14:textId="0673F604" w:rsidR="00E959EF" w:rsidRPr="0097456A" w:rsidRDefault="00E959EF" w:rsidP="004353F0">
      <w:pPr>
        <w:pStyle w:val="Bullet1GC"/>
      </w:pPr>
      <w:r w:rsidRPr="0097456A">
        <w:rPr>
          <w:rFonts w:hint="eastAsia"/>
        </w:rPr>
        <w:t>事实上，</w:t>
      </w:r>
      <w:r w:rsidRPr="0097456A">
        <w:rPr>
          <w:lang w:val="fr-CH"/>
        </w:rPr>
        <w:t>国家实践</w:t>
      </w:r>
      <w:r w:rsidRPr="0097456A">
        <w:rPr>
          <w:rFonts w:hint="eastAsia"/>
          <w:lang w:val="fr-CH"/>
        </w:rPr>
        <w:t>显示，</w:t>
      </w:r>
      <w:r w:rsidRPr="0097456A">
        <w:rPr>
          <w:lang w:val="fr-CH"/>
        </w:rPr>
        <w:t>海平面上升导致陆地表面被淹没的</w:t>
      </w:r>
      <w:r w:rsidRPr="0097456A">
        <w:rPr>
          <w:rFonts w:hint="eastAsia"/>
          <w:lang w:val="fr-CH"/>
        </w:rPr>
        <w:t>情况中</w:t>
      </w:r>
      <w:r w:rsidRPr="0097456A">
        <w:t>，</w:t>
      </w:r>
      <w:r w:rsidRPr="0097456A">
        <w:rPr>
          <w:lang w:val="fr-CH"/>
        </w:rPr>
        <w:t>在适用国际法处理国家地位问题方面存在</w:t>
      </w:r>
      <w:r w:rsidRPr="0097456A">
        <w:rPr>
          <w:rFonts w:hint="eastAsia"/>
          <w:lang w:val="fr-CH"/>
        </w:rPr>
        <w:t>着</w:t>
      </w:r>
      <w:r w:rsidRPr="0097456A">
        <w:rPr>
          <w:lang w:val="fr-CH"/>
        </w:rPr>
        <w:t>一定的灵活性。</w:t>
      </w:r>
    </w:p>
    <w:p w14:paraId="042FCDC2" w14:textId="40DC3C16" w:rsidR="00E959EF" w:rsidRPr="0097456A" w:rsidRDefault="00E959EF" w:rsidP="00BF3B44">
      <w:pPr>
        <w:pStyle w:val="SingleTxtGC"/>
        <w:tabs>
          <w:tab w:val="clear" w:pos="1565"/>
          <w:tab w:val="clear" w:pos="1996"/>
          <w:tab w:val="clear" w:pos="2427"/>
        </w:tabs>
      </w:pPr>
      <w:r w:rsidRPr="0097456A">
        <w:t>369.</w:t>
      </w:r>
      <w:r w:rsidRPr="0097456A">
        <w:tab/>
      </w:r>
      <w:r w:rsidRPr="0097456A">
        <w:rPr>
          <w:lang w:val="fr-CH"/>
        </w:rPr>
        <w:t>有</w:t>
      </w:r>
      <w:r w:rsidRPr="0097456A">
        <w:rPr>
          <w:rFonts w:hint="eastAsia"/>
          <w:lang w:val="fr-CH"/>
        </w:rPr>
        <w:t>成员表示</w:t>
      </w:r>
      <w:r w:rsidRPr="0097456A">
        <w:rPr>
          <w:lang w:val="fr-CH"/>
        </w:rPr>
        <w:t>，委员会不应试图笼统地处理国家地位</w:t>
      </w:r>
      <w:r w:rsidRPr="0097456A">
        <w:rPr>
          <w:rFonts w:hint="eastAsia"/>
          <w:lang w:val="fr-CH"/>
        </w:rPr>
        <w:t>相关</w:t>
      </w:r>
      <w:r w:rsidRPr="0097456A">
        <w:rPr>
          <w:lang w:val="fr-CH"/>
        </w:rPr>
        <w:t>问题</w:t>
      </w:r>
      <w:r w:rsidR="004353F0" w:rsidRPr="004353F0">
        <w:rPr>
          <w:rFonts w:hint="eastAsia"/>
          <w:spacing w:val="-50"/>
          <w:lang w:val="fr-CH"/>
        </w:rPr>
        <w:t>―</w:t>
      </w:r>
      <w:r w:rsidR="004353F0" w:rsidRPr="004353F0">
        <w:rPr>
          <w:rFonts w:hint="eastAsia"/>
          <w:lang w:val="fr-CH"/>
        </w:rPr>
        <w:t>―</w:t>
      </w:r>
      <w:r w:rsidRPr="0097456A">
        <w:rPr>
          <w:lang w:val="fr-CH"/>
        </w:rPr>
        <w:t>这</w:t>
      </w:r>
      <w:r w:rsidRPr="0097456A">
        <w:rPr>
          <w:rFonts w:hint="eastAsia"/>
          <w:lang w:val="fr-CH"/>
        </w:rPr>
        <w:t>已</w:t>
      </w:r>
      <w:r w:rsidRPr="0097456A">
        <w:rPr>
          <w:lang w:val="fr-CH"/>
        </w:rPr>
        <w:t>超出了研究组的任务范围，也不应过于偏离</w:t>
      </w:r>
      <w:r w:rsidRPr="0097456A">
        <w:rPr>
          <w:rFonts w:hint="eastAsia"/>
          <w:lang w:val="fr-CH"/>
        </w:rPr>
        <w:t>有关</w:t>
      </w:r>
      <w:r w:rsidRPr="0097456A">
        <w:rPr>
          <w:lang w:val="fr-CH"/>
        </w:rPr>
        <w:t>国家地位的传统标准，包括领土标准</w:t>
      </w:r>
      <w:r w:rsidRPr="0097456A">
        <w:rPr>
          <w:rFonts w:hint="eastAsia"/>
          <w:lang w:val="fr-CH"/>
        </w:rPr>
        <w:t>在内</w:t>
      </w:r>
      <w:r w:rsidRPr="0097456A">
        <w:rPr>
          <w:lang w:val="fr-CH"/>
        </w:rPr>
        <w:t>，因为</w:t>
      </w:r>
      <w:r w:rsidRPr="0097456A">
        <w:rPr>
          <w:rFonts w:hint="eastAsia"/>
          <w:lang w:val="fr-CH"/>
        </w:rPr>
        <w:t>存在着某些不能</w:t>
      </w:r>
      <w:r w:rsidRPr="0097456A">
        <w:rPr>
          <w:lang w:val="fr-CH"/>
        </w:rPr>
        <w:t>脱离领土或国家地位</w:t>
      </w:r>
      <w:r w:rsidRPr="0097456A">
        <w:rPr>
          <w:rFonts w:hint="eastAsia"/>
          <w:lang w:val="fr-CH"/>
        </w:rPr>
        <w:t>的</w:t>
      </w:r>
      <w:r w:rsidRPr="0097456A">
        <w:rPr>
          <w:lang w:val="fr-CH"/>
        </w:rPr>
        <w:t>国际法基本规则，例如关于行使管辖权的</w:t>
      </w:r>
      <w:r w:rsidRPr="0097456A">
        <w:rPr>
          <w:rFonts w:hint="eastAsia"/>
          <w:lang w:val="fr-CH"/>
        </w:rPr>
        <w:t>基本</w:t>
      </w:r>
      <w:r w:rsidRPr="0097456A">
        <w:rPr>
          <w:lang w:val="fr-CH"/>
        </w:rPr>
        <w:t>规则。因此，进行任何关于修改国家地位既定标准的讨论</w:t>
      </w:r>
      <w:r w:rsidRPr="0097456A">
        <w:rPr>
          <w:rFonts w:hint="eastAsia"/>
          <w:lang w:val="fr-CH"/>
        </w:rPr>
        <w:t>均</w:t>
      </w:r>
      <w:r w:rsidRPr="0097456A">
        <w:rPr>
          <w:lang w:val="fr-CH"/>
        </w:rPr>
        <w:t>应谨慎，</w:t>
      </w:r>
      <w:r w:rsidRPr="0097456A">
        <w:rPr>
          <w:rFonts w:hint="eastAsia"/>
          <w:lang w:val="fr-CH"/>
        </w:rPr>
        <w:t>进行</w:t>
      </w:r>
      <w:r w:rsidRPr="0097456A">
        <w:rPr>
          <w:lang w:val="fr-CH"/>
        </w:rPr>
        <w:t>关于</w:t>
      </w:r>
      <w:r w:rsidRPr="0097456A">
        <w:rPr>
          <w:rFonts w:hint="eastAsia"/>
          <w:lang w:val="fr-CH"/>
        </w:rPr>
        <w:t>修改</w:t>
      </w:r>
      <w:r w:rsidRPr="0097456A">
        <w:rPr>
          <w:lang w:val="fr-CH"/>
        </w:rPr>
        <w:t>领土标准的讨论应尤为谨慎。</w:t>
      </w:r>
    </w:p>
    <w:p w14:paraId="38F540AD" w14:textId="77777777" w:rsidR="00E959EF" w:rsidRPr="0097456A" w:rsidRDefault="00E959EF" w:rsidP="004353F0">
      <w:pPr>
        <w:pStyle w:val="H4GC"/>
      </w:pPr>
      <w:bookmarkStart w:id="195" w:name="_Hlk135048459"/>
      <w:r w:rsidRPr="0097456A">
        <w:tab/>
      </w:r>
      <w:r w:rsidRPr="0097456A">
        <w:rPr>
          <w:bCs/>
        </w:rPr>
        <w:t>(</w:t>
      </w:r>
      <w:r w:rsidRPr="0097456A">
        <w:rPr>
          <w:bCs/>
        </w:rPr>
        <w:t>四</w:t>
      </w:r>
      <w:r w:rsidRPr="0097456A">
        <w:rPr>
          <w:bCs/>
        </w:rPr>
        <w:t>)</w:t>
      </w:r>
      <w:r w:rsidRPr="0097456A">
        <w:tab/>
      </w:r>
      <w:r w:rsidRPr="0097456A">
        <w:rPr>
          <w:lang w:val="fr-CH"/>
        </w:rPr>
        <w:t>关于海平面上升</w:t>
      </w:r>
      <w:r w:rsidRPr="0097456A">
        <w:rPr>
          <w:rFonts w:hint="eastAsia"/>
          <w:lang w:val="fr-CH"/>
        </w:rPr>
        <w:t>情境中</w:t>
      </w:r>
      <w:r w:rsidRPr="0097456A">
        <w:rPr>
          <w:lang w:val="fr-CH"/>
        </w:rPr>
        <w:t>国家地位的</w:t>
      </w:r>
      <w:r w:rsidRPr="0097456A">
        <w:rPr>
          <w:rFonts w:hint="eastAsia"/>
          <w:lang w:val="fr-CH"/>
        </w:rPr>
        <w:t>各种</w:t>
      </w:r>
      <w:r w:rsidRPr="0097456A">
        <w:rPr>
          <w:lang w:val="fr-CH"/>
        </w:rPr>
        <w:t>设想</w:t>
      </w:r>
      <w:r w:rsidRPr="0097456A">
        <w:rPr>
          <w:rFonts w:hint="eastAsia"/>
          <w:lang w:val="fr-CH"/>
        </w:rPr>
        <w:t>和</w:t>
      </w:r>
      <w:r w:rsidRPr="0097456A">
        <w:rPr>
          <w:lang w:val="fr-CH"/>
        </w:rPr>
        <w:t>国家</w:t>
      </w:r>
      <w:r w:rsidRPr="0097456A">
        <w:rPr>
          <w:rFonts w:hint="eastAsia"/>
          <w:lang w:val="fr-CH"/>
        </w:rPr>
        <w:t>自我保全</w:t>
      </w:r>
      <w:r w:rsidRPr="0097456A">
        <w:rPr>
          <w:lang w:val="fr-CH"/>
        </w:rPr>
        <w:t>的权利</w:t>
      </w:r>
    </w:p>
    <w:p w14:paraId="33BF0557" w14:textId="77777777" w:rsidR="00E959EF" w:rsidRPr="0097456A" w:rsidRDefault="00E959EF" w:rsidP="004353F0">
      <w:pPr>
        <w:pStyle w:val="H56GC"/>
      </w:pPr>
      <w:r w:rsidRPr="0097456A">
        <w:tab/>
        <w:t>a.</w:t>
      </w:r>
      <w:r w:rsidRPr="0097456A">
        <w:tab/>
      </w:r>
      <w:r w:rsidRPr="0097456A">
        <w:rPr>
          <w:rFonts w:hint="eastAsia"/>
        </w:rPr>
        <w:t>共同主席的介绍</w:t>
      </w:r>
    </w:p>
    <w:p w14:paraId="423CA1F0" w14:textId="77777777" w:rsidR="00E959EF" w:rsidRPr="0097456A" w:rsidRDefault="00E959EF" w:rsidP="00BF3B44">
      <w:pPr>
        <w:pStyle w:val="SingleTxtGC"/>
        <w:tabs>
          <w:tab w:val="clear" w:pos="1565"/>
          <w:tab w:val="clear" w:pos="1996"/>
          <w:tab w:val="clear" w:pos="2427"/>
        </w:tabs>
      </w:pPr>
      <w:r w:rsidRPr="0097456A">
        <w:t>370.</w:t>
      </w:r>
      <w:r w:rsidRPr="0097456A">
        <w:tab/>
      </w:r>
      <w:r w:rsidRPr="0097456A">
        <w:rPr>
          <w:lang w:val="fr-CH"/>
        </w:rPr>
        <w:t>共同主席</w:t>
      </w:r>
      <w:r w:rsidRPr="0097456A">
        <w:rPr>
          <w:rFonts w:hint="eastAsia"/>
          <w:lang w:val="fr-CH"/>
        </w:rPr>
        <w:t>(</w:t>
      </w:r>
      <w:r w:rsidRPr="0097456A">
        <w:rPr>
          <w:lang w:val="fr-CH"/>
        </w:rPr>
        <w:t>鲁达</w:t>
      </w:r>
      <w:r w:rsidRPr="0097456A">
        <w:rPr>
          <w:rFonts w:ascii="宋体" w:hAnsi="宋体" w:hint="eastAsia"/>
          <w:lang w:val="fr-CH"/>
        </w:rPr>
        <w:t>·</w:t>
      </w:r>
      <w:r w:rsidRPr="0097456A">
        <w:rPr>
          <w:lang w:val="fr-CH"/>
        </w:rPr>
        <w:t>桑托拉里亚先生</w:t>
      </w:r>
      <w:r w:rsidRPr="0097456A">
        <w:rPr>
          <w:rFonts w:hint="eastAsia"/>
          <w:lang w:val="fr-CH"/>
        </w:rPr>
        <w:t>)</w:t>
      </w:r>
      <w:r w:rsidRPr="0097456A">
        <w:rPr>
          <w:lang w:val="fr-CH"/>
        </w:rPr>
        <w:t>在介绍补充文件第一部分第三章</w:t>
      </w:r>
      <w:r w:rsidRPr="0097456A">
        <w:rPr>
          <w:lang w:val="fr-CH"/>
        </w:rPr>
        <w:t>B</w:t>
      </w:r>
      <w:r w:rsidRPr="0097456A">
        <w:rPr>
          <w:lang w:val="fr-CH"/>
        </w:rPr>
        <w:t>节时指出，</w:t>
      </w:r>
      <w:r w:rsidRPr="0097456A">
        <w:rPr>
          <w:rFonts w:hint="eastAsia"/>
          <w:lang w:val="fr-CH"/>
        </w:rPr>
        <w:t>务应</w:t>
      </w:r>
      <w:r w:rsidRPr="0097456A">
        <w:rPr>
          <w:lang w:val="fr-CH"/>
        </w:rPr>
        <w:t>强调</w:t>
      </w:r>
      <w:r w:rsidRPr="0097456A">
        <w:rPr>
          <w:rFonts w:hint="eastAsia"/>
          <w:lang w:val="fr-CH"/>
        </w:rPr>
        <w:t>的是，</w:t>
      </w:r>
      <w:r w:rsidRPr="0097456A">
        <w:rPr>
          <w:lang w:val="fr-CH"/>
        </w:rPr>
        <w:t>如先前讨论所提</w:t>
      </w:r>
      <w:r w:rsidRPr="0097456A">
        <w:rPr>
          <w:rFonts w:hint="eastAsia"/>
          <w:lang w:val="fr-CH"/>
        </w:rPr>
        <w:t>到</w:t>
      </w:r>
      <w:r w:rsidRPr="0097456A">
        <w:rPr>
          <w:lang w:val="fr-CH"/>
        </w:rPr>
        <w:t>的</w:t>
      </w:r>
      <w:r w:rsidRPr="0097456A">
        <w:rPr>
          <w:rFonts w:hint="eastAsia"/>
          <w:lang w:val="fr-CH"/>
        </w:rPr>
        <w:t>那样</w:t>
      </w:r>
      <w:r w:rsidRPr="0097456A">
        <w:rPr>
          <w:lang w:val="fr-CH"/>
        </w:rPr>
        <w:t>，受影响国有权采取</w:t>
      </w:r>
      <w:r w:rsidRPr="0097456A">
        <w:rPr>
          <w:rFonts w:hint="eastAsia"/>
          <w:lang w:val="fr-CH"/>
        </w:rPr>
        <w:t>各种</w:t>
      </w:r>
      <w:r w:rsidRPr="0097456A">
        <w:rPr>
          <w:lang w:val="fr-CH"/>
        </w:rPr>
        <w:t>不同措施确保</w:t>
      </w:r>
      <w:r w:rsidRPr="0097456A">
        <w:rPr>
          <w:rFonts w:hint="eastAsia"/>
          <w:lang w:val="fr-CH"/>
        </w:rPr>
        <w:t>本国存续</w:t>
      </w:r>
      <w:r w:rsidRPr="0097456A">
        <w:rPr>
          <w:lang w:val="fr-CH"/>
        </w:rPr>
        <w:t>，以维持</w:t>
      </w:r>
      <w:r w:rsidRPr="0097456A">
        <w:rPr>
          <w:rFonts w:hint="eastAsia"/>
          <w:lang w:val="fr-CH"/>
        </w:rPr>
        <w:t>本国的存在。存续意味着</w:t>
      </w:r>
      <w:r w:rsidRPr="0097456A">
        <w:rPr>
          <w:lang w:val="fr-CH"/>
        </w:rPr>
        <w:t>受影响国</w:t>
      </w:r>
      <w:r w:rsidRPr="0097456A">
        <w:rPr>
          <w:rFonts w:hint="eastAsia"/>
          <w:lang w:val="fr-CH"/>
        </w:rPr>
        <w:t>继续享有其</w:t>
      </w:r>
      <w:r w:rsidRPr="0097456A">
        <w:rPr>
          <w:lang w:val="fr-CH"/>
        </w:rPr>
        <w:t>主权和主权权利，包括</w:t>
      </w:r>
      <w:r w:rsidRPr="0097456A">
        <w:rPr>
          <w:rFonts w:hint="eastAsia"/>
          <w:lang w:val="fr-CH"/>
        </w:rPr>
        <w:t>对</w:t>
      </w:r>
      <w:r w:rsidRPr="0097456A">
        <w:rPr>
          <w:lang w:val="fr-CH"/>
        </w:rPr>
        <w:t>陆地表面和所</w:t>
      </w:r>
      <w:r w:rsidRPr="0097456A">
        <w:rPr>
          <w:rFonts w:hint="eastAsia"/>
          <w:lang w:val="fr-CH"/>
        </w:rPr>
        <w:t>管辖</w:t>
      </w:r>
      <w:r w:rsidRPr="0097456A">
        <w:rPr>
          <w:lang w:val="fr-CH"/>
        </w:rPr>
        <w:t>海域</w:t>
      </w:r>
      <w:r w:rsidRPr="0097456A">
        <w:rPr>
          <w:rFonts w:hint="eastAsia"/>
          <w:lang w:val="fr-CH"/>
        </w:rPr>
        <w:t>构成的</w:t>
      </w:r>
      <w:r w:rsidRPr="0097456A">
        <w:rPr>
          <w:lang w:val="fr-CH"/>
        </w:rPr>
        <w:t>海洋表面</w:t>
      </w:r>
      <w:r w:rsidRPr="0097456A">
        <w:rPr>
          <w:rFonts w:hint="eastAsia"/>
          <w:lang w:val="fr-CH"/>
        </w:rPr>
        <w:t>享有</w:t>
      </w:r>
      <w:r w:rsidRPr="0097456A">
        <w:rPr>
          <w:lang w:val="fr-CH"/>
        </w:rPr>
        <w:t>主权和主权权利，同时养护</w:t>
      </w:r>
      <w:r w:rsidRPr="0097456A">
        <w:rPr>
          <w:rFonts w:hint="eastAsia"/>
          <w:lang w:val="fr-CH"/>
        </w:rPr>
        <w:t>并</w:t>
      </w:r>
      <w:r w:rsidRPr="0097456A">
        <w:rPr>
          <w:lang w:val="fr-CH"/>
        </w:rPr>
        <w:t>可持续利用其中</w:t>
      </w:r>
      <w:r w:rsidRPr="0097456A">
        <w:rPr>
          <w:rFonts w:hint="eastAsia"/>
          <w:lang w:val="fr-CH"/>
        </w:rPr>
        <w:t>存在</w:t>
      </w:r>
      <w:r w:rsidRPr="0097456A">
        <w:rPr>
          <w:lang w:val="fr-CH"/>
        </w:rPr>
        <w:t>的自然资源，</w:t>
      </w:r>
      <w:r w:rsidRPr="0097456A">
        <w:rPr>
          <w:rFonts w:hint="eastAsia"/>
          <w:lang w:val="fr-CH"/>
        </w:rPr>
        <w:t>并为</w:t>
      </w:r>
      <w:r w:rsidRPr="0097456A">
        <w:rPr>
          <w:lang w:val="fr-CH"/>
        </w:rPr>
        <w:t>造福今世后代</w:t>
      </w:r>
      <w:r w:rsidRPr="0097456A">
        <w:rPr>
          <w:rFonts w:hint="eastAsia"/>
          <w:lang w:val="fr-CH"/>
        </w:rPr>
        <w:t>而</w:t>
      </w:r>
      <w:r w:rsidRPr="0097456A">
        <w:rPr>
          <w:lang w:val="fr-CH"/>
        </w:rPr>
        <w:t>保护生物多样性和生态系统。</w:t>
      </w:r>
    </w:p>
    <w:p w14:paraId="2B1D4B08" w14:textId="77777777" w:rsidR="00E959EF" w:rsidRPr="0097456A" w:rsidRDefault="00E959EF" w:rsidP="00BF3B44">
      <w:pPr>
        <w:pStyle w:val="SingleTxtGC"/>
        <w:tabs>
          <w:tab w:val="clear" w:pos="1565"/>
          <w:tab w:val="clear" w:pos="1996"/>
          <w:tab w:val="clear" w:pos="2427"/>
        </w:tabs>
      </w:pPr>
      <w:r w:rsidRPr="0097456A">
        <w:t>371.</w:t>
      </w:r>
      <w:r w:rsidRPr="0097456A">
        <w:tab/>
      </w:r>
      <w:r w:rsidRPr="0097456A">
        <w:rPr>
          <w:rFonts w:hint="eastAsia"/>
        </w:rPr>
        <w:t>正如</w:t>
      </w:r>
      <w:r w:rsidRPr="0097456A">
        <w:rPr>
          <w:rFonts w:hint="eastAsia"/>
          <w:lang w:val="fr-CH"/>
        </w:rPr>
        <w:t>在就</w:t>
      </w:r>
      <w:r w:rsidRPr="0097456A">
        <w:rPr>
          <w:lang w:val="fr-CH"/>
        </w:rPr>
        <w:t>国家地位</w:t>
      </w:r>
      <w:r w:rsidRPr="0097456A">
        <w:rPr>
          <w:rFonts w:hint="eastAsia"/>
          <w:lang w:val="fr-CH"/>
        </w:rPr>
        <w:t>存续问题进行</w:t>
      </w:r>
      <w:r w:rsidRPr="0097456A">
        <w:rPr>
          <w:lang w:val="fr-CH"/>
        </w:rPr>
        <w:t>辩论</w:t>
      </w:r>
      <w:r w:rsidRPr="0097456A">
        <w:rPr>
          <w:rFonts w:hint="eastAsia"/>
          <w:lang w:val="fr-CH"/>
        </w:rPr>
        <w:t>过程</w:t>
      </w:r>
      <w:r w:rsidRPr="0097456A">
        <w:rPr>
          <w:lang w:val="fr-CH"/>
        </w:rPr>
        <w:t>中</w:t>
      </w:r>
      <w:r w:rsidRPr="0097456A">
        <w:rPr>
          <w:rFonts w:hint="eastAsia"/>
          <w:lang w:val="fr-CH"/>
        </w:rPr>
        <w:t>所</w:t>
      </w:r>
      <w:r w:rsidRPr="0097456A">
        <w:rPr>
          <w:lang w:val="fr-CH"/>
        </w:rPr>
        <w:t>讨论</w:t>
      </w:r>
      <w:r w:rsidRPr="0097456A">
        <w:rPr>
          <w:rFonts w:hint="eastAsia"/>
          <w:lang w:val="fr-CH"/>
        </w:rPr>
        <w:t>的那样</w:t>
      </w:r>
      <w:r w:rsidRPr="0097456A">
        <w:rPr>
          <w:lang w:val="fr-CH"/>
        </w:rPr>
        <w:t>，设想了两种情形。第一种情形是所涉国家的陆地表面被侵蚀、盐碱化和部分淹没，虽然仅部分被海水淹没，但因淡水供应不足而可能不再宜居，</w:t>
      </w:r>
      <w:r w:rsidRPr="0097456A">
        <w:rPr>
          <w:rFonts w:hint="eastAsia"/>
          <w:lang w:val="fr-CH"/>
        </w:rPr>
        <w:t>从而</w:t>
      </w:r>
      <w:r w:rsidRPr="0097456A">
        <w:rPr>
          <w:lang w:val="fr-CH"/>
        </w:rPr>
        <w:t>导致民众只得迁移到受影响国领土内的其他地区或移民至</w:t>
      </w:r>
      <w:r w:rsidRPr="0097456A">
        <w:rPr>
          <w:rFonts w:hint="eastAsia"/>
          <w:lang w:val="fr-CH"/>
        </w:rPr>
        <w:t>另一个或另几个国家</w:t>
      </w:r>
      <w:r w:rsidRPr="0097456A">
        <w:rPr>
          <w:lang w:val="fr-CH"/>
        </w:rPr>
        <w:t>。第二种情形是完全淹没，即受影响国的陆地表面完全被海水覆盖。</w:t>
      </w:r>
    </w:p>
    <w:p w14:paraId="1DD43964" w14:textId="77777777" w:rsidR="00E959EF" w:rsidRPr="0097456A" w:rsidRDefault="00E959EF" w:rsidP="00BF3B44">
      <w:pPr>
        <w:pStyle w:val="SingleTxtGC"/>
        <w:tabs>
          <w:tab w:val="clear" w:pos="1565"/>
          <w:tab w:val="clear" w:pos="1996"/>
          <w:tab w:val="clear" w:pos="2427"/>
        </w:tabs>
      </w:pPr>
      <w:r w:rsidRPr="0097456A">
        <w:t>372.</w:t>
      </w:r>
      <w:r w:rsidRPr="0097456A">
        <w:tab/>
      </w:r>
      <w:r w:rsidRPr="0097456A">
        <w:rPr>
          <w:lang w:val="fr-CH"/>
        </w:rPr>
        <w:t>补充文件指出，</w:t>
      </w:r>
      <w:r w:rsidRPr="0097456A">
        <w:rPr>
          <w:rFonts w:hint="eastAsia"/>
          <w:lang w:val="fr-CH"/>
        </w:rPr>
        <w:t>有几个</w:t>
      </w:r>
      <w:r w:rsidRPr="0097456A">
        <w:rPr>
          <w:lang w:val="fr-CH"/>
        </w:rPr>
        <w:t>沿海国家</w:t>
      </w:r>
      <w:r w:rsidRPr="0097456A">
        <w:rPr>
          <w:rFonts w:hint="eastAsia"/>
          <w:lang w:val="fr-CH"/>
        </w:rPr>
        <w:t>已经在</w:t>
      </w:r>
      <w:r w:rsidRPr="0097456A">
        <w:rPr>
          <w:lang w:val="fr-CH"/>
        </w:rPr>
        <w:t>采取措施</w:t>
      </w:r>
      <w:r w:rsidRPr="0097456A">
        <w:rPr>
          <w:rFonts w:hint="eastAsia"/>
          <w:lang w:val="fr-CH"/>
        </w:rPr>
        <w:t>减轻</w:t>
      </w:r>
      <w:r w:rsidRPr="0097456A">
        <w:rPr>
          <w:lang w:val="fr-CH"/>
        </w:rPr>
        <w:t>海平面上升的影响，包括安装或加固堤坝、屏障或沿海防护设施以及在所</w:t>
      </w:r>
      <w:r w:rsidRPr="0097456A">
        <w:rPr>
          <w:rFonts w:hint="eastAsia"/>
          <w:lang w:val="fr-CH"/>
        </w:rPr>
        <w:t>管辖</w:t>
      </w:r>
      <w:r w:rsidRPr="0097456A">
        <w:rPr>
          <w:lang w:val="fr-CH"/>
        </w:rPr>
        <w:t>海域</w:t>
      </w:r>
      <w:r w:rsidRPr="0097456A">
        <w:rPr>
          <w:rFonts w:hint="eastAsia"/>
          <w:lang w:val="fr-CH"/>
        </w:rPr>
        <w:t>内</w:t>
      </w:r>
      <w:r w:rsidRPr="0097456A">
        <w:rPr>
          <w:lang w:val="fr-CH"/>
        </w:rPr>
        <w:t>建造</w:t>
      </w:r>
      <w:r w:rsidRPr="0097456A">
        <w:rPr>
          <w:rFonts w:hint="eastAsia"/>
          <w:lang w:val="fr-CH"/>
        </w:rPr>
        <w:t>可供本国</w:t>
      </w:r>
      <w:r w:rsidRPr="0097456A">
        <w:rPr>
          <w:lang w:val="fr-CH"/>
        </w:rPr>
        <w:t>部分人口定居</w:t>
      </w:r>
      <w:r w:rsidRPr="0097456A">
        <w:rPr>
          <w:rFonts w:hint="eastAsia"/>
          <w:lang w:val="fr-CH"/>
        </w:rPr>
        <w:t>的</w:t>
      </w:r>
      <w:r w:rsidRPr="0097456A">
        <w:rPr>
          <w:lang w:val="fr-CH"/>
        </w:rPr>
        <w:t>人工岛屿。文件中设想了多种</w:t>
      </w:r>
      <w:r w:rsidRPr="0097456A">
        <w:rPr>
          <w:rFonts w:hint="eastAsia"/>
          <w:lang w:val="fr-CH"/>
        </w:rPr>
        <w:t>选项</w:t>
      </w:r>
      <w:r w:rsidRPr="0097456A">
        <w:rPr>
          <w:lang w:val="fr-CH"/>
        </w:rPr>
        <w:t>，</w:t>
      </w:r>
      <w:r w:rsidRPr="0097456A">
        <w:rPr>
          <w:rFonts w:hint="eastAsia"/>
          <w:lang w:val="fr-CH"/>
        </w:rPr>
        <w:t>其中</w:t>
      </w:r>
      <w:r w:rsidRPr="0097456A">
        <w:rPr>
          <w:lang w:val="fr-CH"/>
        </w:rPr>
        <w:t>包括</w:t>
      </w:r>
      <w:r w:rsidRPr="0097456A">
        <w:rPr>
          <w:rFonts w:hint="eastAsia"/>
          <w:lang w:val="fr-CH"/>
        </w:rPr>
        <w:t>能否在</w:t>
      </w:r>
      <w:r w:rsidRPr="0097456A">
        <w:rPr>
          <w:lang w:val="fr-CH"/>
        </w:rPr>
        <w:t>安装</w:t>
      </w:r>
      <w:r w:rsidRPr="0097456A">
        <w:rPr>
          <w:rFonts w:hint="eastAsia"/>
          <w:lang w:val="fr-CH"/>
        </w:rPr>
        <w:t>或</w:t>
      </w:r>
      <w:r w:rsidRPr="0097456A">
        <w:rPr>
          <w:lang w:val="fr-CH"/>
        </w:rPr>
        <w:t>加固沿海屏障或</w:t>
      </w:r>
      <w:r w:rsidRPr="0097456A">
        <w:rPr>
          <w:rFonts w:hint="eastAsia"/>
          <w:lang w:val="fr-CH"/>
        </w:rPr>
        <w:t>建造</w:t>
      </w:r>
      <w:r w:rsidRPr="0097456A">
        <w:rPr>
          <w:lang w:val="fr-CH"/>
        </w:rPr>
        <w:t>人工岛屿</w:t>
      </w:r>
      <w:r w:rsidRPr="0097456A">
        <w:rPr>
          <w:rFonts w:hint="eastAsia"/>
          <w:lang w:val="fr-CH"/>
        </w:rPr>
        <w:t>的同时，结合诸如</w:t>
      </w:r>
      <w:r w:rsidRPr="0097456A">
        <w:rPr>
          <w:lang w:val="fr-CH"/>
        </w:rPr>
        <w:t>种植红树林等环境上更可持续的自然</w:t>
      </w:r>
      <w:r w:rsidRPr="0097456A">
        <w:rPr>
          <w:rFonts w:hint="eastAsia"/>
          <w:lang w:val="fr-CH"/>
        </w:rPr>
        <w:t>手段、</w:t>
      </w:r>
      <w:r w:rsidRPr="0097456A">
        <w:rPr>
          <w:lang w:val="fr-CH"/>
        </w:rPr>
        <w:t>将受海平面上升影响</w:t>
      </w:r>
      <w:r w:rsidRPr="0097456A">
        <w:rPr>
          <w:rFonts w:hint="eastAsia"/>
          <w:lang w:val="fr-CH"/>
        </w:rPr>
        <w:t>的</w:t>
      </w:r>
      <w:r w:rsidRPr="0097456A">
        <w:rPr>
          <w:lang w:val="fr-CH"/>
        </w:rPr>
        <w:t>人员迁</w:t>
      </w:r>
      <w:r w:rsidRPr="0097456A">
        <w:rPr>
          <w:rFonts w:hint="eastAsia"/>
          <w:lang w:val="fr-CH"/>
        </w:rPr>
        <w:t>居</w:t>
      </w:r>
      <w:r w:rsidRPr="0097456A">
        <w:rPr>
          <w:lang w:val="fr-CH"/>
        </w:rPr>
        <w:t>至其他地方</w:t>
      </w:r>
      <w:r w:rsidRPr="0097456A">
        <w:rPr>
          <w:rFonts w:hint="eastAsia"/>
          <w:lang w:val="fr-CH"/>
        </w:rPr>
        <w:t>以及</w:t>
      </w:r>
      <w:r w:rsidRPr="0097456A">
        <w:rPr>
          <w:lang w:val="fr-CH"/>
        </w:rPr>
        <w:t>修建处理海水</w:t>
      </w:r>
      <w:r w:rsidRPr="0097456A">
        <w:rPr>
          <w:rFonts w:hint="eastAsia"/>
          <w:lang w:val="fr-CH"/>
        </w:rPr>
        <w:t>的</w:t>
      </w:r>
      <w:r w:rsidRPr="0097456A">
        <w:rPr>
          <w:lang w:val="fr-CH"/>
        </w:rPr>
        <w:t>海水淡化厂</w:t>
      </w:r>
      <w:r w:rsidRPr="0097456A">
        <w:rPr>
          <w:rFonts w:hint="eastAsia"/>
          <w:lang w:val="fr-CH"/>
        </w:rPr>
        <w:t>等其他手段</w:t>
      </w:r>
      <w:r w:rsidRPr="0097456A">
        <w:rPr>
          <w:lang w:val="fr-CH"/>
        </w:rPr>
        <w:t>。</w:t>
      </w:r>
    </w:p>
    <w:p w14:paraId="71AA6FBE" w14:textId="3ACDA8DE" w:rsidR="00E959EF" w:rsidRPr="0097456A" w:rsidRDefault="00E959EF" w:rsidP="00BF3B44">
      <w:pPr>
        <w:pStyle w:val="SingleTxtGC"/>
        <w:tabs>
          <w:tab w:val="clear" w:pos="1565"/>
          <w:tab w:val="clear" w:pos="1996"/>
          <w:tab w:val="clear" w:pos="2427"/>
        </w:tabs>
      </w:pPr>
      <w:r w:rsidRPr="0097456A">
        <w:lastRenderedPageBreak/>
        <w:t>373.</w:t>
      </w:r>
      <w:r w:rsidRPr="0097456A">
        <w:tab/>
      </w:r>
      <w:r w:rsidRPr="0097456A">
        <w:rPr>
          <w:lang w:val="fr-CH"/>
        </w:rPr>
        <w:t>此外，</w:t>
      </w:r>
      <w:r w:rsidRPr="0097456A">
        <w:rPr>
          <w:rFonts w:hint="eastAsia"/>
          <w:lang w:val="fr-CH"/>
        </w:rPr>
        <w:t>补充文件认为，</w:t>
      </w:r>
      <w:r w:rsidRPr="0097456A">
        <w:rPr>
          <w:lang w:val="fr-CH"/>
        </w:rPr>
        <w:t>开展国际合作，向</w:t>
      </w:r>
      <w:r w:rsidRPr="0097456A">
        <w:rPr>
          <w:rFonts w:hint="eastAsia"/>
          <w:lang w:val="fr-CH"/>
        </w:rPr>
        <w:t>尤其受到海平面上升</w:t>
      </w:r>
      <w:r w:rsidRPr="0097456A">
        <w:rPr>
          <w:lang w:val="fr-CH"/>
        </w:rPr>
        <w:t>现象影响但自身能力不足的国家提供技术或后勤援助</w:t>
      </w:r>
      <w:r w:rsidRPr="0097456A">
        <w:rPr>
          <w:rFonts w:hint="eastAsia"/>
          <w:lang w:val="fr-CH"/>
        </w:rPr>
        <w:t>、</w:t>
      </w:r>
      <w:r w:rsidRPr="0097456A">
        <w:rPr>
          <w:lang w:val="fr-CH"/>
        </w:rPr>
        <w:t>合格的人力资源或</w:t>
      </w:r>
      <w:r w:rsidRPr="0097456A">
        <w:rPr>
          <w:rFonts w:hint="eastAsia"/>
          <w:lang w:val="fr-CH"/>
        </w:rPr>
        <w:t>是</w:t>
      </w:r>
      <w:r w:rsidRPr="0097456A">
        <w:rPr>
          <w:lang w:val="fr-CH"/>
        </w:rPr>
        <w:t>财政资源，至关重要。除了解释和适用现有文书外，还</w:t>
      </w:r>
      <w:r w:rsidRPr="0097456A">
        <w:rPr>
          <w:rFonts w:hint="eastAsia"/>
          <w:lang w:val="fr-CH"/>
        </w:rPr>
        <w:t>有必要</w:t>
      </w:r>
      <w:r w:rsidRPr="0097456A">
        <w:rPr>
          <w:lang w:val="fr-CH"/>
        </w:rPr>
        <w:t>考虑是否有可能在最直接受影响的国家和第三国之间缔结</w:t>
      </w:r>
      <w:r w:rsidRPr="0097456A">
        <w:rPr>
          <w:rFonts w:hint="eastAsia"/>
          <w:lang w:val="fr-CH"/>
        </w:rPr>
        <w:t>新的</w:t>
      </w:r>
      <w:r w:rsidRPr="0097456A">
        <w:rPr>
          <w:lang w:val="fr-CH"/>
        </w:rPr>
        <w:t>双边或多边</w:t>
      </w:r>
      <w:r w:rsidRPr="0097456A">
        <w:rPr>
          <w:rFonts w:hint="eastAsia"/>
          <w:lang w:val="fr-CH"/>
        </w:rPr>
        <w:t>协定</w:t>
      </w:r>
      <w:r w:rsidRPr="0097456A">
        <w:rPr>
          <w:lang w:val="fr-CH"/>
        </w:rPr>
        <w:t>，或</w:t>
      </w:r>
      <w:r w:rsidRPr="0097456A">
        <w:rPr>
          <w:rFonts w:hint="eastAsia"/>
          <w:lang w:val="fr-CH"/>
        </w:rPr>
        <w:t>是</w:t>
      </w:r>
      <w:r w:rsidRPr="0097456A">
        <w:rPr>
          <w:lang w:val="fr-CH"/>
        </w:rPr>
        <w:t>缔结可在区域</w:t>
      </w:r>
      <w:r w:rsidRPr="0097456A">
        <w:rPr>
          <w:rFonts w:hint="eastAsia"/>
          <w:lang w:val="fr-CH"/>
        </w:rPr>
        <w:t>性</w:t>
      </w:r>
      <w:r w:rsidRPr="0097456A">
        <w:rPr>
          <w:lang w:val="fr-CH"/>
        </w:rPr>
        <w:t>或全球性国际组织框架内</w:t>
      </w:r>
      <w:r w:rsidR="001E0EAE" w:rsidRPr="001E0EAE">
        <w:rPr>
          <w:rFonts w:hint="eastAsia"/>
          <w:spacing w:val="-50"/>
          <w:lang w:val="fr-CH"/>
        </w:rPr>
        <w:t>―</w:t>
      </w:r>
      <w:r w:rsidR="001E0EAE" w:rsidRPr="001E0EAE">
        <w:rPr>
          <w:rFonts w:hint="eastAsia"/>
          <w:lang w:val="fr-CH"/>
        </w:rPr>
        <w:t>―</w:t>
      </w:r>
      <w:r w:rsidRPr="0097456A">
        <w:rPr>
          <w:rFonts w:hint="eastAsia"/>
          <w:lang w:val="fr-CH"/>
        </w:rPr>
        <w:t>尤其</w:t>
      </w:r>
      <w:r w:rsidRPr="0097456A">
        <w:rPr>
          <w:lang w:val="fr-CH"/>
        </w:rPr>
        <w:t>是</w:t>
      </w:r>
      <w:r w:rsidRPr="0097456A">
        <w:rPr>
          <w:rFonts w:hint="eastAsia"/>
          <w:lang w:val="fr-CH"/>
        </w:rPr>
        <w:t>在</w:t>
      </w:r>
      <w:r w:rsidRPr="0097456A">
        <w:rPr>
          <w:lang w:val="fr-CH"/>
        </w:rPr>
        <w:t>联合国系统</w:t>
      </w:r>
      <w:r w:rsidRPr="0097456A">
        <w:rPr>
          <w:rFonts w:hint="eastAsia"/>
          <w:lang w:val="fr-CH"/>
        </w:rPr>
        <w:t>框架</w:t>
      </w:r>
      <w:r w:rsidRPr="0097456A">
        <w:rPr>
          <w:lang w:val="fr-CH"/>
        </w:rPr>
        <w:t>内</w:t>
      </w:r>
      <w:r w:rsidR="001E0EAE" w:rsidRPr="001E0EAE">
        <w:rPr>
          <w:rFonts w:hint="eastAsia"/>
          <w:spacing w:val="-50"/>
          <w:lang w:val="fr-CH"/>
        </w:rPr>
        <w:t>―</w:t>
      </w:r>
      <w:r w:rsidR="001E0EAE" w:rsidRPr="001E0EAE">
        <w:rPr>
          <w:rFonts w:hint="eastAsia"/>
          <w:lang w:val="fr-CH"/>
        </w:rPr>
        <w:t>―</w:t>
      </w:r>
      <w:r w:rsidRPr="0097456A">
        <w:rPr>
          <w:rFonts w:hint="eastAsia"/>
          <w:lang w:val="fr-CH"/>
        </w:rPr>
        <w:t>予以</w:t>
      </w:r>
      <w:r w:rsidRPr="0097456A">
        <w:rPr>
          <w:lang w:val="fr-CH"/>
        </w:rPr>
        <w:t>通过的文书。在缔结此类文书时，</w:t>
      </w:r>
      <w:r w:rsidRPr="0097456A">
        <w:rPr>
          <w:rFonts w:hint="eastAsia"/>
          <w:lang w:val="fr-CH"/>
        </w:rPr>
        <w:t>务应</w:t>
      </w:r>
      <w:r w:rsidRPr="0097456A">
        <w:rPr>
          <w:lang w:val="fr-CH"/>
        </w:rPr>
        <w:t>确保</w:t>
      </w:r>
      <w:r w:rsidRPr="0097456A">
        <w:rPr>
          <w:rFonts w:hint="eastAsia"/>
          <w:lang w:val="fr-CH"/>
        </w:rPr>
        <w:t>拟予采取</w:t>
      </w:r>
      <w:r w:rsidRPr="0097456A">
        <w:rPr>
          <w:lang w:val="fr-CH"/>
        </w:rPr>
        <w:t>的方案</w:t>
      </w:r>
      <w:r w:rsidRPr="0097456A">
        <w:rPr>
          <w:rFonts w:hint="eastAsia"/>
          <w:lang w:val="fr-CH"/>
        </w:rPr>
        <w:t>超越短期</w:t>
      </w:r>
      <w:r w:rsidRPr="0097456A">
        <w:rPr>
          <w:lang w:val="fr-CH"/>
        </w:rPr>
        <w:t>需求，</w:t>
      </w:r>
      <w:r w:rsidRPr="0097456A">
        <w:rPr>
          <w:rFonts w:hint="eastAsia"/>
          <w:lang w:val="fr-CH"/>
        </w:rPr>
        <w:t>与此</w:t>
      </w:r>
      <w:r w:rsidRPr="0097456A">
        <w:rPr>
          <w:lang w:val="fr-CH"/>
        </w:rPr>
        <w:t>同时尊重个体权利和受影响国人民的自决权。</w:t>
      </w:r>
    </w:p>
    <w:p w14:paraId="328DB1A1" w14:textId="77777777" w:rsidR="00E959EF" w:rsidRPr="0097456A" w:rsidRDefault="00E959EF" w:rsidP="001E0EAE">
      <w:pPr>
        <w:pStyle w:val="H56GC"/>
      </w:pPr>
      <w:r w:rsidRPr="0097456A">
        <w:tab/>
        <w:t>b.</w:t>
      </w:r>
      <w:r w:rsidRPr="0097456A">
        <w:tab/>
      </w:r>
      <w:r w:rsidRPr="0097456A">
        <w:rPr>
          <w:rFonts w:hint="eastAsia"/>
        </w:rPr>
        <w:t>辩论摘要</w:t>
      </w:r>
    </w:p>
    <w:p w14:paraId="00E42CA8" w14:textId="77777777" w:rsidR="00E959EF" w:rsidRPr="0097456A" w:rsidRDefault="00E959EF" w:rsidP="00BF3B44">
      <w:pPr>
        <w:pStyle w:val="SingleTxtGC"/>
        <w:tabs>
          <w:tab w:val="clear" w:pos="1565"/>
          <w:tab w:val="clear" w:pos="1996"/>
          <w:tab w:val="clear" w:pos="2427"/>
        </w:tabs>
      </w:pPr>
      <w:r w:rsidRPr="0097456A">
        <w:t>374.</w:t>
      </w:r>
      <w:r w:rsidRPr="0097456A">
        <w:tab/>
      </w:r>
      <w:r w:rsidRPr="0097456A">
        <w:rPr>
          <w:lang w:val="fr-CH"/>
        </w:rPr>
        <w:t>在随后的辩论</w:t>
      </w:r>
      <w:r w:rsidRPr="0097456A">
        <w:rPr>
          <w:rFonts w:hint="eastAsia"/>
          <w:lang w:val="fr-CH"/>
        </w:rPr>
        <w:t>过程</w:t>
      </w:r>
      <w:r w:rsidRPr="0097456A">
        <w:rPr>
          <w:lang w:val="fr-CH"/>
        </w:rPr>
        <w:t>中，有</w:t>
      </w:r>
      <w:r w:rsidRPr="0097456A">
        <w:rPr>
          <w:rFonts w:hint="eastAsia"/>
          <w:lang w:val="fr-CH"/>
        </w:rPr>
        <w:t>成员</w:t>
      </w:r>
      <w:r w:rsidRPr="0097456A">
        <w:rPr>
          <w:lang w:val="fr-CH"/>
        </w:rPr>
        <w:t>表示</w:t>
      </w:r>
      <w:r w:rsidRPr="0097456A">
        <w:rPr>
          <w:rFonts w:hint="eastAsia"/>
          <w:lang w:val="fr-CH"/>
        </w:rPr>
        <w:t>赞同关于</w:t>
      </w:r>
      <w:r w:rsidRPr="0097456A">
        <w:rPr>
          <w:lang w:val="fr-CH"/>
        </w:rPr>
        <w:t>过程</w:t>
      </w:r>
      <w:r w:rsidRPr="0097456A">
        <w:rPr>
          <w:rFonts w:hint="eastAsia"/>
          <w:lang w:val="fr-CH"/>
        </w:rPr>
        <w:t>很</w:t>
      </w:r>
      <w:r w:rsidRPr="0097456A">
        <w:rPr>
          <w:lang w:val="fr-CH"/>
        </w:rPr>
        <w:t>可能是渐进</w:t>
      </w:r>
      <w:r w:rsidRPr="0097456A">
        <w:rPr>
          <w:rFonts w:hint="eastAsia"/>
          <w:lang w:val="fr-CH"/>
        </w:rPr>
        <w:t>式</w:t>
      </w:r>
      <w:r w:rsidRPr="0097456A">
        <w:rPr>
          <w:lang w:val="fr-CH"/>
        </w:rPr>
        <w:t>的</w:t>
      </w:r>
      <w:r w:rsidRPr="0097456A">
        <w:rPr>
          <w:rFonts w:hint="eastAsia"/>
          <w:lang w:val="fr-CH"/>
        </w:rPr>
        <w:t>和关于</w:t>
      </w:r>
      <w:r w:rsidRPr="0097456A">
        <w:rPr>
          <w:lang w:val="fr-CH"/>
        </w:rPr>
        <w:t>可</w:t>
      </w:r>
      <w:r w:rsidRPr="0097456A">
        <w:rPr>
          <w:rFonts w:hint="eastAsia"/>
          <w:lang w:val="fr-CH"/>
        </w:rPr>
        <w:t>在</w:t>
      </w:r>
      <w:r w:rsidRPr="0097456A">
        <w:rPr>
          <w:lang w:val="fr-CH"/>
        </w:rPr>
        <w:t>陆地表面被部分</w:t>
      </w:r>
      <w:r w:rsidRPr="0097456A">
        <w:rPr>
          <w:rFonts w:hint="eastAsia"/>
          <w:lang w:val="fr-CH"/>
        </w:rPr>
        <w:t>淹没</w:t>
      </w:r>
      <w:r w:rsidRPr="0097456A">
        <w:rPr>
          <w:lang w:val="fr-CH"/>
        </w:rPr>
        <w:t>和</w:t>
      </w:r>
      <w:r w:rsidRPr="0097456A">
        <w:rPr>
          <w:rFonts w:hint="eastAsia"/>
          <w:lang w:val="fr-CH"/>
        </w:rPr>
        <w:t>被</w:t>
      </w:r>
      <w:r w:rsidRPr="0097456A">
        <w:rPr>
          <w:lang w:val="fr-CH"/>
        </w:rPr>
        <w:t>完全淹没</w:t>
      </w:r>
      <w:r w:rsidRPr="0097456A">
        <w:rPr>
          <w:rFonts w:hint="eastAsia"/>
          <w:lang w:val="fr-CH"/>
        </w:rPr>
        <w:t>两种</w:t>
      </w:r>
      <w:r w:rsidRPr="0097456A">
        <w:rPr>
          <w:lang w:val="fr-CH"/>
        </w:rPr>
        <w:t>情况</w:t>
      </w:r>
      <w:r w:rsidRPr="0097456A">
        <w:rPr>
          <w:rFonts w:hint="eastAsia"/>
          <w:lang w:val="fr-CH"/>
        </w:rPr>
        <w:t>之间作出</w:t>
      </w:r>
      <w:r w:rsidRPr="0097456A">
        <w:rPr>
          <w:lang w:val="fr-CH"/>
        </w:rPr>
        <w:t>区分</w:t>
      </w:r>
      <w:r w:rsidRPr="0097456A">
        <w:rPr>
          <w:rFonts w:hint="eastAsia"/>
          <w:lang w:val="fr-CH"/>
        </w:rPr>
        <w:t>的评估意见</w:t>
      </w:r>
      <w:r w:rsidRPr="0097456A">
        <w:rPr>
          <w:lang w:val="fr-CH"/>
        </w:rPr>
        <w:t>。两种情况</w:t>
      </w:r>
      <w:r w:rsidRPr="0097456A">
        <w:rPr>
          <w:rFonts w:hint="eastAsia"/>
          <w:lang w:val="fr-CH"/>
        </w:rPr>
        <w:t>中</w:t>
      </w:r>
      <w:r w:rsidRPr="0097456A">
        <w:rPr>
          <w:lang w:val="fr-CH"/>
        </w:rPr>
        <w:t>，受影响国</w:t>
      </w:r>
      <w:r w:rsidRPr="0097456A">
        <w:rPr>
          <w:rFonts w:hint="eastAsia"/>
          <w:lang w:val="fr-CH"/>
        </w:rPr>
        <w:t>均</w:t>
      </w:r>
      <w:r w:rsidRPr="0097456A">
        <w:rPr>
          <w:lang w:val="fr-CH"/>
        </w:rPr>
        <w:t>有</w:t>
      </w:r>
      <w:r w:rsidRPr="0097456A">
        <w:rPr>
          <w:rFonts w:hint="eastAsia"/>
          <w:lang w:val="fr-CH"/>
        </w:rPr>
        <w:t>自我保全</w:t>
      </w:r>
      <w:r w:rsidRPr="0097456A">
        <w:rPr>
          <w:lang w:val="fr-CH"/>
        </w:rPr>
        <w:t>的权利，</w:t>
      </w:r>
      <w:r w:rsidRPr="0097456A">
        <w:rPr>
          <w:rFonts w:hint="eastAsia"/>
          <w:lang w:val="fr-CH"/>
        </w:rPr>
        <w:t>而自我保全</w:t>
      </w:r>
      <w:r w:rsidRPr="0097456A">
        <w:rPr>
          <w:lang w:val="fr-CH"/>
        </w:rPr>
        <w:t>可采取多种形式。</w:t>
      </w:r>
      <w:r w:rsidRPr="0097456A">
        <w:rPr>
          <w:rFonts w:hint="eastAsia"/>
          <w:lang w:val="fr-CH"/>
        </w:rPr>
        <w:t>有成员表示</w:t>
      </w:r>
      <w:r w:rsidRPr="0097456A">
        <w:rPr>
          <w:lang w:val="fr-CH"/>
        </w:rPr>
        <w:t>，</w:t>
      </w:r>
      <w:r w:rsidRPr="0097456A">
        <w:rPr>
          <w:rFonts w:hint="eastAsia"/>
          <w:lang w:val="fr-CH"/>
        </w:rPr>
        <w:t>陆地表面在被完全淹没之前会</w:t>
      </w:r>
      <w:r w:rsidRPr="0097456A">
        <w:rPr>
          <w:lang w:val="fr-CH"/>
        </w:rPr>
        <w:t>被</w:t>
      </w:r>
      <w:r w:rsidRPr="0097456A">
        <w:rPr>
          <w:rFonts w:hint="eastAsia"/>
          <w:lang w:val="fr-CH"/>
        </w:rPr>
        <w:t>部分</w:t>
      </w:r>
      <w:r w:rsidRPr="0097456A">
        <w:rPr>
          <w:lang w:val="fr-CH"/>
        </w:rPr>
        <w:t>淹没</w:t>
      </w:r>
      <w:r w:rsidRPr="0097456A">
        <w:rPr>
          <w:rFonts w:hint="eastAsia"/>
          <w:lang w:val="fr-CH"/>
        </w:rPr>
        <w:t>，可取的做法是重点</w:t>
      </w:r>
      <w:r w:rsidRPr="0097456A">
        <w:rPr>
          <w:lang w:val="fr-CH"/>
        </w:rPr>
        <w:t>关注因海平面上升导致</w:t>
      </w:r>
      <w:r w:rsidRPr="0097456A">
        <w:rPr>
          <w:rFonts w:hint="eastAsia"/>
          <w:lang w:val="fr-CH"/>
        </w:rPr>
        <w:t>陆地表面被</w:t>
      </w:r>
      <w:r w:rsidRPr="0097456A">
        <w:rPr>
          <w:lang w:val="fr-CH"/>
        </w:rPr>
        <w:t>部分淹没</w:t>
      </w:r>
      <w:r w:rsidRPr="0097456A">
        <w:rPr>
          <w:rFonts w:hint="eastAsia"/>
          <w:lang w:val="fr-CH"/>
        </w:rPr>
        <w:t>而出现的领土不宜居情况</w:t>
      </w:r>
      <w:r w:rsidRPr="0097456A">
        <w:rPr>
          <w:lang w:val="fr-CH"/>
        </w:rPr>
        <w:t>的法律后果问题。</w:t>
      </w:r>
    </w:p>
    <w:p w14:paraId="4C91E13A" w14:textId="77777777" w:rsidR="00E959EF" w:rsidRPr="0097456A" w:rsidRDefault="00E959EF" w:rsidP="00BF3B44">
      <w:pPr>
        <w:pStyle w:val="SingleTxtGC"/>
        <w:tabs>
          <w:tab w:val="clear" w:pos="1565"/>
          <w:tab w:val="clear" w:pos="1996"/>
          <w:tab w:val="clear" w:pos="2427"/>
        </w:tabs>
      </w:pPr>
      <w:r w:rsidRPr="0097456A">
        <w:t>375.</w:t>
      </w:r>
      <w:r w:rsidRPr="0097456A">
        <w:tab/>
      </w:r>
      <w:r w:rsidRPr="0097456A">
        <w:rPr>
          <w:lang w:val="fr-CH"/>
        </w:rPr>
        <w:t>一些</w:t>
      </w:r>
      <w:r w:rsidRPr="0097456A">
        <w:rPr>
          <w:rFonts w:hint="eastAsia"/>
          <w:lang w:val="fr-CH"/>
        </w:rPr>
        <w:t>成员</w:t>
      </w:r>
      <w:r w:rsidRPr="0097456A">
        <w:rPr>
          <w:lang w:val="fr-CH"/>
        </w:rPr>
        <w:t>表示同意补充文件中</w:t>
      </w:r>
      <w:r w:rsidRPr="0097456A">
        <w:rPr>
          <w:rFonts w:hint="eastAsia"/>
          <w:lang w:val="fr-CH"/>
        </w:rPr>
        <w:t>的</w:t>
      </w:r>
      <w:r w:rsidRPr="0097456A">
        <w:rPr>
          <w:lang w:val="fr-CH"/>
        </w:rPr>
        <w:t>观点，即因海平面上升导致陆地表面被完全淹没的国家作为一个国家</w:t>
      </w:r>
      <w:r w:rsidRPr="0097456A">
        <w:rPr>
          <w:rFonts w:hint="eastAsia"/>
          <w:lang w:val="fr-CH"/>
        </w:rPr>
        <w:t>仍</w:t>
      </w:r>
      <w:r w:rsidRPr="0097456A">
        <w:rPr>
          <w:lang w:val="fr-CH"/>
        </w:rPr>
        <w:t>继续存在；这一立场与委员会</w:t>
      </w:r>
      <w:r w:rsidRPr="0097456A">
        <w:rPr>
          <w:lang w:val="fr-CH"/>
        </w:rPr>
        <w:t>2023</w:t>
      </w:r>
      <w:r w:rsidRPr="0097456A">
        <w:rPr>
          <w:lang w:val="fr-CH"/>
        </w:rPr>
        <w:t>年届会</w:t>
      </w:r>
      <w:r w:rsidRPr="0097456A">
        <w:rPr>
          <w:rFonts w:hint="eastAsia"/>
          <w:lang w:val="fr-CH"/>
        </w:rPr>
        <w:t>期间</w:t>
      </w:r>
      <w:r w:rsidRPr="0097456A">
        <w:rPr>
          <w:lang w:val="fr-CH"/>
        </w:rPr>
        <w:t>就该专题的海洋法</w:t>
      </w:r>
      <w:r w:rsidRPr="0097456A">
        <w:rPr>
          <w:rFonts w:hint="eastAsia"/>
          <w:lang w:val="fr-CH"/>
        </w:rPr>
        <w:t>层面</w:t>
      </w:r>
      <w:r w:rsidRPr="0097456A">
        <w:rPr>
          <w:lang w:val="fr-CH"/>
        </w:rPr>
        <w:t>进行的讨论密切</w:t>
      </w:r>
      <w:r w:rsidRPr="0097456A">
        <w:rPr>
          <w:rFonts w:hint="eastAsia"/>
          <w:lang w:val="fr-CH"/>
        </w:rPr>
        <w:t>相关</w:t>
      </w:r>
      <w:r w:rsidRPr="0097456A">
        <w:rPr>
          <w:lang w:val="fr-CH"/>
        </w:rPr>
        <w:t>。有</w:t>
      </w:r>
      <w:r w:rsidRPr="0097456A">
        <w:rPr>
          <w:rFonts w:hint="eastAsia"/>
          <w:lang w:val="fr-CH"/>
        </w:rPr>
        <w:t>成员进一步</w:t>
      </w:r>
      <w:r w:rsidRPr="0097456A">
        <w:rPr>
          <w:lang w:val="fr-CH"/>
        </w:rPr>
        <w:t>指出，管辖权与领土</w:t>
      </w:r>
      <w:r w:rsidRPr="0097456A">
        <w:rPr>
          <w:rFonts w:hint="eastAsia"/>
          <w:lang w:val="fr-CH"/>
        </w:rPr>
        <w:t>相关联的</w:t>
      </w:r>
      <w:r w:rsidRPr="0097456A">
        <w:rPr>
          <w:lang w:val="fr-CH"/>
        </w:rPr>
        <w:t>历史</w:t>
      </w:r>
      <w:r w:rsidRPr="0097456A">
        <w:rPr>
          <w:rFonts w:hint="eastAsia"/>
          <w:lang w:val="fr-CH"/>
        </w:rPr>
        <w:t>很短</w:t>
      </w:r>
      <w:r w:rsidRPr="0097456A">
        <w:rPr>
          <w:lang w:val="fr-CH"/>
        </w:rPr>
        <w:t>，</w:t>
      </w:r>
      <w:r w:rsidRPr="0097456A">
        <w:rPr>
          <w:rFonts w:hint="eastAsia"/>
          <w:lang w:val="fr-CH"/>
        </w:rPr>
        <w:t>且</w:t>
      </w:r>
      <w:r w:rsidRPr="0097456A">
        <w:rPr>
          <w:lang w:val="fr-CH"/>
        </w:rPr>
        <w:t>并不一定总</w:t>
      </w:r>
      <w:r w:rsidRPr="0097456A">
        <w:rPr>
          <w:rFonts w:hint="eastAsia"/>
          <w:lang w:val="fr-CH"/>
        </w:rPr>
        <w:t>会成为</w:t>
      </w:r>
      <w:r w:rsidRPr="0097456A">
        <w:rPr>
          <w:lang w:val="fr-CH"/>
        </w:rPr>
        <w:t>适用法律的</w:t>
      </w:r>
      <w:r w:rsidRPr="0097456A">
        <w:rPr>
          <w:rFonts w:hint="eastAsia"/>
          <w:lang w:val="fr-CH"/>
        </w:rPr>
        <w:t>一项</w:t>
      </w:r>
      <w:r w:rsidRPr="0097456A">
        <w:rPr>
          <w:lang w:val="fr-CH"/>
        </w:rPr>
        <w:t>先决条件。正如先前的讨论中所提到的</w:t>
      </w:r>
      <w:r w:rsidRPr="0097456A">
        <w:rPr>
          <w:rFonts w:hint="eastAsia"/>
          <w:lang w:val="fr-CH"/>
        </w:rPr>
        <w:t>那样</w:t>
      </w:r>
      <w:r w:rsidRPr="0097456A">
        <w:rPr>
          <w:lang w:val="fr-CH"/>
        </w:rPr>
        <w:t>，在处理</w:t>
      </w:r>
      <w:r w:rsidRPr="0097456A">
        <w:rPr>
          <w:rFonts w:hint="eastAsia"/>
          <w:lang w:val="fr-CH"/>
        </w:rPr>
        <w:t>利害攸关的</w:t>
      </w:r>
      <w:r w:rsidRPr="0097456A">
        <w:rPr>
          <w:lang w:val="fr-CH"/>
        </w:rPr>
        <w:t>问题和利益时，</w:t>
      </w:r>
      <w:r w:rsidRPr="0097456A">
        <w:rPr>
          <w:rFonts w:hint="eastAsia"/>
          <w:lang w:val="fr-CH"/>
        </w:rPr>
        <w:t>一项重要考量是，有必要确保</w:t>
      </w:r>
      <w:r w:rsidRPr="0097456A">
        <w:rPr>
          <w:lang w:val="fr-CH"/>
        </w:rPr>
        <w:t>法律</w:t>
      </w:r>
      <w:r w:rsidRPr="0097456A">
        <w:rPr>
          <w:rFonts w:hint="eastAsia"/>
          <w:lang w:val="fr-CH"/>
        </w:rPr>
        <w:t>上的</w:t>
      </w:r>
      <w:r w:rsidRPr="0097456A">
        <w:rPr>
          <w:lang w:val="fr-CH"/>
        </w:rPr>
        <w:t>安全性和稳定性。</w:t>
      </w:r>
    </w:p>
    <w:p w14:paraId="137A50C1" w14:textId="6D45FEF3" w:rsidR="00E959EF" w:rsidRPr="0097456A" w:rsidRDefault="00E959EF" w:rsidP="00BF3B44">
      <w:pPr>
        <w:pStyle w:val="SingleTxtGC"/>
        <w:tabs>
          <w:tab w:val="clear" w:pos="1565"/>
          <w:tab w:val="clear" w:pos="1996"/>
          <w:tab w:val="clear" w:pos="2427"/>
        </w:tabs>
      </w:pPr>
      <w:r w:rsidRPr="0097456A">
        <w:t>376.</w:t>
      </w:r>
      <w:r w:rsidRPr="0097456A">
        <w:tab/>
      </w:r>
      <w:r w:rsidRPr="0097456A">
        <w:rPr>
          <w:lang w:val="fr-CH"/>
        </w:rPr>
        <w:t>另一种意见认为，更可取的做法是</w:t>
      </w:r>
      <w:r w:rsidRPr="0097456A">
        <w:rPr>
          <w:rFonts w:hint="eastAsia"/>
          <w:lang w:val="fr-CH"/>
        </w:rPr>
        <w:t>，</w:t>
      </w:r>
      <w:r w:rsidRPr="0097456A">
        <w:rPr>
          <w:lang w:val="fr-CH"/>
        </w:rPr>
        <w:t>既</w:t>
      </w:r>
      <w:r w:rsidRPr="0097456A">
        <w:rPr>
          <w:rFonts w:hint="eastAsia"/>
          <w:lang w:val="fr-CH"/>
        </w:rPr>
        <w:t>重点关注保有</w:t>
      </w:r>
      <w:r w:rsidRPr="0097456A">
        <w:rPr>
          <w:lang w:val="fr-CH"/>
        </w:rPr>
        <w:t>法定</w:t>
      </w:r>
      <w:r w:rsidRPr="0097456A">
        <w:rPr>
          <w:rFonts w:hint="eastAsia"/>
          <w:lang w:val="fr-CH"/>
        </w:rPr>
        <w:t>应享</w:t>
      </w:r>
      <w:r w:rsidRPr="0097456A">
        <w:rPr>
          <w:lang w:val="fr-CH"/>
        </w:rPr>
        <w:t>权利</w:t>
      </w:r>
      <w:r w:rsidRPr="0097456A">
        <w:rPr>
          <w:rFonts w:hint="eastAsia"/>
          <w:lang w:val="fr-CH"/>
        </w:rPr>
        <w:t>这一</w:t>
      </w:r>
      <w:r w:rsidRPr="0097456A">
        <w:rPr>
          <w:lang w:val="fr-CH"/>
        </w:rPr>
        <w:t>概念，又</w:t>
      </w:r>
      <w:r w:rsidRPr="0097456A">
        <w:rPr>
          <w:rFonts w:hint="eastAsia"/>
          <w:lang w:val="fr-CH"/>
        </w:rPr>
        <w:t>重点关注</w:t>
      </w:r>
      <w:r w:rsidRPr="0097456A">
        <w:rPr>
          <w:lang w:val="fr-CH"/>
        </w:rPr>
        <w:t>保护应</w:t>
      </w:r>
      <w:r w:rsidRPr="0097456A">
        <w:rPr>
          <w:rFonts w:hint="eastAsia"/>
          <w:lang w:val="fr-CH"/>
        </w:rPr>
        <w:t>在法律上予以</w:t>
      </w:r>
      <w:r w:rsidRPr="0097456A">
        <w:rPr>
          <w:lang w:val="fr-CH"/>
        </w:rPr>
        <w:t>保护的某些利益。为此，</w:t>
      </w:r>
      <w:r w:rsidRPr="0097456A">
        <w:rPr>
          <w:rFonts w:hint="eastAsia"/>
          <w:lang w:val="fr-CH"/>
        </w:rPr>
        <w:t>务应超越</w:t>
      </w:r>
      <w:r w:rsidRPr="0097456A">
        <w:rPr>
          <w:lang w:val="fr-CH"/>
        </w:rPr>
        <w:t>以国家为中心</w:t>
      </w:r>
      <w:r w:rsidRPr="0097456A">
        <w:rPr>
          <w:rFonts w:hint="eastAsia"/>
          <w:lang w:val="fr-CH"/>
        </w:rPr>
        <w:t>来保有</w:t>
      </w:r>
      <w:r w:rsidRPr="0097456A">
        <w:rPr>
          <w:lang w:val="fr-CH"/>
        </w:rPr>
        <w:t>权利的</w:t>
      </w:r>
      <w:r w:rsidRPr="0097456A">
        <w:rPr>
          <w:rFonts w:hint="eastAsia"/>
          <w:lang w:val="fr-CH"/>
        </w:rPr>
        <w:t>方法</w:t>
      </w:r>
      <w:r w:rsidRPr="0097456A">
        <w:rPr>
          <w:lang w:val="fr-CH"/>
        </w:rPr>
        <w:t>，</w:t>
      </w:r>
      <w:r w:rsidRPr="0097456A">
        <w:rPr>
          <w:rFonts w:hint="eastAsia"/>
          <w:lang w:val="fr-CH"/>
        </w:rPr>
        <w:t>且务应虑及</w:t>
      </w:r>
      <w:r w:rsidRPr="0097456A">
        <w:rPr>
          <w:lang w:val="fr-CH"/>
        </w:rPr>
        <w:t>土著身份、语言</w:t>
      </w:r>
      <w:r w:rsidRPr="0097456A">
        <w:rPr>
          <w:rFonts w:hint="eastAsia"/>
          <w:lang w:val="fr-CH"/>
        </w:rPr>
        <w:t>以及</w:t>
      </w:r>
      <w:r w:rsidRPr="0097456A">
        <w:rPr>
          <w:lang w:val="fr-CH"/>
        </w:rPr>
        <w:t>在某些情况</w:t>
      </w:r>
      <w:r w:rsidRPr="0097456A">
        <w:rPr>
          <w:rFonts w:hint="eastAsia"/>
          <w:lang w:val="fr-CH"/>
        </w:rPr>
        <w:t>中</w:t>
      </w:r>
      <w:r w:rsidRPr="0097456A">
        <w:rPr>
          <w:lang w:val="fr-CH"/>
        </w:rPr>
        <w:t>可能超出文化遗产或保护文化遗产概念但仍</w:t>
      </w:r>
      <w:r w:rsidRPr="0097456A">
        <w:rPr>
          <w:rFonts w:hint="eastAsia"/>
          <w:lang w:val="fr-CH"/>
        </w:rPr>
        <w:t>涉及到</w:t>
      </w:r>
      <w:r w:rsidRPr="0097456A">
        <w:rPr>
          <w:lang w:val="fr-CH"/>
        </w:rPr>
        <w:t>应</w:t>
      </w:r>
      <w:r w:rsidRPr="0097456A">
        <w:rPr>
          <w:rFonts w:hint="eastAsia"/>
          <w:lang w:val="fr-CH"/>
        </w:rPr>
        <w:t>当</w:t>
      </w:r>
      <w:r w:rsidRPr="0097456A">
        <w:rPr>
          <w:lang w:val="fr-CH"/>
        </w:rPr>
        <w:t>遵守的法律规范的</w:t>
      </w:r>
      <w:r w:rsidRPr="0097456A">
        <w:rPr>
          <w:rFonts w:hint="eastAsia"/>
          <w:lang w:val="fr-CH"/>
        </w:rPr>
        <w:t>各种要素</w:t>
      </w:r>
      <w:r w:rsidRPr="0097456A">
        <w:rPr>
          <w:lang w:val="fr-CH"/>
        </w:rPr>
        <w:t>。</w:t>
      </w:r>
      <w:r w:rsidRPr="0097456A">
        <w:rPr>
          <w:rFonts w:hint="eastAsia"/>
          <w:lang w:val="fr-CH"/>
        </w:rPr>
        <w:t>所以说</w:t>
      </w:r>
      <w:r w:rsidRPr="0097456A">
        <w:rPr>
          <w:lang w:val="fr-CH"/>
        </w:rPr>
        <w:t>，</w:t>
      </w:r>
      <w:r w:rsidRPr="0097456A">
        <w:rPr>
          <w:rFonts w:hint="eastAsia"/>
          <w:lang w:val="fr-CH"/>
        </w:rPr>
        <w:t>要考虑</w:t>
      </w:r>
      <w:r w:rsidRPr="0097456A">
        <w:rPr>
          <w:lang w:val="fr-CH"/>
        </w:rPr>
        <w:t>的与其说是确保保</w:t>
      </w:r>
      <w:r w:rsidRPr="0097456A">
        <w:rPr>
          <w:rFonts w:hint="eastAsia"/>
          <w:lang w:val="fr-CH"/>
        </w:rPr>
        <w:t>有</w:t>
      </w:r>
      <w:r w:rsidRPr="0097456A">
        <w:rPr>
          <w:lang w:val="fr-CH"/>
        </w:rPr>
        <w:t>领土的权利</w:t>
      </w:r>
      <w:r w:rsidR="001E0EAE" w:rsidRPr="001E0EAE">
        <w:rPr>
          <w:rFonts w:hint="eastAsia"/>
          <w:spacing w:val="-50"/>
          <w:lang w:val="fr-CH"/>
        </w:rPr>
        <w:t>―</w:t>
      </w:r>
      <w:r w:rsidR="001E0EAE" w:rsidRPr="001E0EAE">
        <w:rPr>
          <w:rFonts w:hint="eastAsia"/>
          <w:lang w:val="fr-CH"/>
        </w:rPr>
        <w:t>―</w:t>
      </w:r>
      <w:r w:rsidRPr="0097456A">
        <w:rPr>
          <w:rFonts w:hint="eastAsia"/>
          <w:lang w:val="fr-CH"/>
        </w:rPr>
        <w:t>保有领土的权利</w:t>
      </w:r>
      <w:r w:rsidRPr="0097456A">
        <w:rPr>
          <w:lang w:val="fr-CH"/>
        </w:rPr>
        <w:t>更多涉及</w:t>
      </w:r>
      <w:r w:rsidRPr="0097456A">
        <w:rPr>
          <w:rFonts w:hint="eastAsia"/>
          <w:lang w:val="fr-CH"/>
        </w:rPr>
        <w:t>的是</w:t>
      </w:r>
      <w:r w:rsidRPr="0097456A">
        <w:rPr>
          <w:lang w:val="fr-CH"/>
        </w:rPr>
        <w:t>修建物理屏障和其他减灾努力，不如说是</w:t>
      </w:r>
      <w:r w:rsidRPr="0097456A">
        <w:rPr>
          <w:rFonts w:hint="eastAsia"/>
          <w:lang w:val="fr-CH"/>
        </w:rPr>
        <w:t>维持对</w:t>
      </w:r>
      <w:r w:rsidRPr="0097456A">
        <w:rPr>
          <w:lang w:val="fr-CH"/>
        </w:rPr>
        <w:t>受影响国所辖</w:t>
      </w:r>
      <w:r w:rsidRPr="0097456A">
        <w:rPr>
          <w:rFonts w:hint="eastAsia"/>
          <w:lang w:val="fr-CH"/>
        </w:rPr>
        <w:t>陆地</w:t>
      </w:r>
      <w:r w:rsidRPr="0097456A">
        <w:rPr>
          <w:lang w:val="fr-CH"/>
        </w:rPr>
        <w:t>和海域</w:t>
      </w:r>
      <w:r w:rsidRPr="0097456A">
        <w:rPr>
          <w:rFonts w:hint="eastAsia"/>
          <w:lang w:val="fr-CH"/>
        </w:rPr>
        <w:t>享有</w:t>
      </w:r>
      <w:r w:rsidRPr="0097456A">
        <w:rPr>
          <w:lang w:val="fr-CH"/>
        </w:rPr>
        <w:t>的</w:t>
      </w:r>
      <w:r w:rsidRPr="0097456A">
        <w:rPr>
          <w:rFonts w:hint="eastAsia"/>
          <w:lang w:val="fr-CH"/>
        </w:rPr>
        <w:t>法定应享</w:t>
      </w:r>
      <w:r w:rsidRPr="0097456A">
        <w:rPr>
          <w:lang w:val="fr-CH"/>
        </w:rPr>
        <w:t>权利。因此，有必要考虑国家在维持法定</w:t>
      </w:r>
      <w:r w:rsidRPr="0097456A">
        <w:rPr>
          <w:rFonts w:hint="eastAsia"/>
          <w:lang w:val="fr-CH"/>
        </w:rPr>
        <w:t>应享</w:t>
      </w:r>
      <w:r w:rsidRPr="0097456A">
        <w:rPr>
          <w:lang w:val="fr-CH"/>
        </w:rPr>
        <w:t>权利和国家地位方面的确切职责。有</w:t>
      </w:r>
      <w:r w:rsidRPr="0097456A">
        <w:rPr>
          <w:rFonts w:hint="eastAsia"/>
          <w:lang w:val="fr-CH"/>
        </w:rPr>
        <w:t>成员</w:t>
      </w:r>
      <w:r w:rsidRPr="0097456A">
        <w:rPr>
          <w:lang w:val="fr-CH"/>
        </w:rPr>
        <w:t>认为，此类问题最好</w:t>
      </w:r>
      <w:r w:rsidRPr="0097456A">
        <w:rPr>
          <w:rFonts w:hint="eastAsia"/>
          <w:lang w:val="fr-CH"/>
        </w:rPr>
        <w:t>在</w:t>
      </w:r>
      <w:r w:rsidRPr="0097456A">
        <w:rPr>
          <w:lang w:val="fr-CH"/>
        </w:rPr>
        <w:t>区域或地方一级处理，以便制订安排，其中可以考虑采取不同的办法</w:t>
      </w:r>
      <w:r w:rsidRPr="0097456A">
        <w:rPr>
          <w:rFonts w:hint="eastAsia"/>
          <w:lang w:val="fr-CH"/>
        </w:rPr>
        <w:t>来处理想要</w:t>
      </w:r>
      <w:r w:rsidRPr="0097456A">
        <w:rPr>
          <w:lang w:val="fr-CH"/>
        </w:rPr>
        <w:t>搬迁</w:t>
      </w:r>
      <w:r w:rsidRPr="0097456A">
        <w:rPr>
          <w:rFonts w:hint="eastAsia"/>
          <w:lang w:val="fr-CH"/>
        </w:rPr>
        <w:t>者的</w:t>
      </w:r>
      <w:r w:rsidRPr="0097456A">
        <w:rPr>
          <w:lang w:val="fr-CH"/>
        </w:rPr>
        <w:t>个人申请，而不是采取集体</w:t>
      </w:r>
      <w:r w:rsidRPr="0097456A">
        <w:rPr>
          <w:rFonts w:hint="eastAsia"/>
          <w:lang w:val="fr-CH"/>
        </w:rPr>
        <w:t>处理</w:t>
      </w:r>
      <w:r w:rsidRPr="0097456A">
        <w:rPr>
          <w:lang w:val="fr-CH"/>
        </w:rPr>
        <w:t>办法。</w:t>
      </w:r>
      <w:r w:rsidRPr="0097456A">
        <w:rPr>
          <w:rFonts w:hint="eastAsia"/>
          <w:lang w:val="fr-CH"/>
        </w:rPr>
        <w:t>务应</w:t>
      </w:r>
      <w:r w:rsidRPr="0097456A">
        <w:rPr>
          <w:lang w:val="fr-CH"/>
        </w:rPr>
        <w:t>采取</w:t>
      </w:r>
      <w:r w:rsidRPr="0097456A">
        <w:rPr>
          <w:rFonts w:hint="eastAsia"/>
          <w:lang w:val="fr-CH"/>
        </w:rPr>
        <w:t>具有</w:t>
      </w:r>
      <w:r w:rsidRPr="0097456A">
        <w:rPr>
          <w:lang w:val="fr-CH"/>
        </w:rPr>
        <w:t>创新</w:t>
      </w:r>
      <w:r w:rsidRPr="0097456A">
        <w:rPr>
          <w:rFonts w:hint="eastAsia"/>
          <w:lang w:val="fr-CH"/>
        </w:rPr>
        <w:t>性且</w:t>
      </w:r>
      <w:r w:rsidRPr="0097456A">
        <w:rPr>
          <w:lang w:val="fr-CH"/>
        </w:rPr>
        <w:t>迅速的解决办法，以避免利益冲突。还</w:t>
      </w:r>
      <w:r w:rsidRPr="0097456A">
        <w:rPr>
          <w:rFonts w:hint="eastAsia"/>
          <w:lang w:val="fr-CH"/>
        </w:rPr>
        <w:t>有成员</w:t>
      </w:r>
      <w:r w:rsidRPr="0097456A">
        <w:rPr>
          <w:lang w:val="fr-CH"/>
        </w:rPr>
        <w:t>建议研究组</w:t>
      </w:r>
      <w:r w:rsidRPr="0097456A">
        <w:rPr>
          <w:rFonts w:hint="eastAsia"/>
          <w:lang w:val="fr-CH"/>
        </w:rPr>
        <w:t>应</w:t>
      </w:r>
      <w:r w:rsidRPr="0097456A">
        <w:rPr>
          <w:lang w:val="fr-CH"/>
        </w:rPr>
        <w:t>分析既得权利概念及其与国际人权法的关系。</w:t>
      </w:r>
      <w:r w:rsidRPr="001F2008">
        <w:rPr>
          <w:rStyle w:val="a7"/>
        </w:rPr>
        <w:footnoteReference w:id="266"/>
      </w:r>
    </w:p>
    <w:p w14:paraId="5678C385" w14:textId="77777777" w:rsidR="00E959EF" w:rsidRPr="0097456A" w:rsidRDefault="00E959EF" w:rsidP="00BF3B44">
      <w:pPr>
        <w:pStyle w:val="SingleTxtGC"/>
        <w:tabs>
          <w:tab w:val="clear" w:pos="1565"/>
          <w:tab w:val="clear" w:pos="1996"/>
          <w:tab w:val="clear" w:pos="2427"/>
        </w:tabs>
      </w:pPr>
      <w:r w:rsidRPr="0097456A">
        <w:t>377.</w:t>
      </w:r>
      <w:r w:rsidRPr="0097456A">
        <w:tab/>
      </w:r>
      <w:r w:rsidRPr="0097456A">
        <w:rPr>
          <w:lang w:val="fr-CH"/>
        </w:rPr>
        <w:t>还有人表示同意如下观点</w:t>
      </w:r>
      <w:r w:rsidRPr="0097456A">
        <w:rPr>
          <w:rFonts w:hint="eastAsia"/>
          <w:lang w:val="fr-CH"/>
        </w:rPr>
        <w:t>：</w:t>
      </w:r>
      <w:r w:rsidRPr="0097456A">
        <w:rPr>
          <w:lang w:val="fr-CH"/>
        </w:rPr>
        <w:t>委员会</w:t>
      </w:r>
      <w:r w:rsidRPr="0097456A">
        <w:rPr>
          <w:rFonts w:hint="eastAsia"/>
          <w:lang w:val="fr-CH"/>
        </w:rPr>
        <w:t>务须</w:t>
      </w:r>
      <w:r w:rsidRPr="0097456A">
        <w:rPr>
          <w:lang w:val="fr-CH"/>
        </w:rPr>
        <w:t>把重点放在合作义务上，无论是作为</w:t>
      </w:r>
      <w:r w:rsidRPr="0097456A">
        <w:rPr>
          <w:rFonts w:hint="eastAsia"/>
          <w:lang w:val="fr-CH"/>
        </w:rPr>
        <w:t>一项</w:t>
      </w:r>
      <w:r w:rsidRPr="0097456A">
        <w:rPr>
          <w:lang w:val="fr-CH"/>
        </w:rPr>
        <w:t>一般法律原则还是作为</w:t>
      </w:r>
      <w:r w:rsidRPr="0097456A">
        <w:rPr>
          <w:rFonts w:hint="eastAsia"/>
          <w:lang w:val="fr-CH"/>
        </w:rPr>
        <w:t>一项</w:t>
      </w:r>
      <w:r w:rsidRPr="0097456A">
        <w:rPr>
          <w:lang w:val="fr-CH"/>
        </w:rPr>
        <w:t>习惯国际法规则。有</w:t>
      </w:r>
      <w:r w:rsidRPr="0097456A">
        <w:rPr>
          <w:rFonts w:hint="eastAsia"/>
          <w:lang w:val="fr-CH"/>
        </w:rPr>
        <w:t>成员</w:t>
      </w:r>
      <w:r w:rsidRPr="0097456A">
        <w:rPr>
          <w:lang w:val="fr-CH"/>
        </w:rPr>
        <w:t>提及《联合国海洋法公约》中关于合作的规定，认为应在当前</w:t>
      </w:r>
      <w:r w:rsidRPr="0097456A">
        <w:rPr>
          <w:rFonts w:hint="eastAsia"/>
          <w:lang w:val="fr-CH"/>
        </w:rPr>
        <w:t>框架内</w:t>
      </w:r>
      <w:r w:rsidRPr="0097456A">
        <w:rPr>
          <w:lang w:val="fr-CH"/>
        </w:rPr>
        <w:t>进一步审议。有</w:t>
      </w:r>
      <w:r w:rsidRPr="0097456A">
        <w:rPr>
          <w:rFonts w:hint="eastAsia"/>
          <w:lang w:val="fr-CH"/>
        </w:rPr>
        <w:t>成员</w:t>
      </w:r>
      <w:r w:rsidRPr="0097456A">
        <w:rPr>
          <w:lang w:val="fr-CH"/>
        </w:rPr>
        <w:t>回顾指出，合作义务</w:t>
      </w:r>
      <w:r w:rsidRPr="0097456A">
        <w:rPr>
          <w:rFonts w:hint="eastAsia"/>
          <w:lang w:val="fr-CH"/>
        </w:rPr>
        <w:t>在</w:t>
      </w:r>
      <w:r w:rsidRPr="0097456A">
        <w:rPr>
          <w:lang w:val="fr-CH"/>
        </w:rPr>
        <w:t>委员会早</w:t>
      </w:r>
      <w:r w:rsidRPr="0097456A">
        <w:rPr>
          <w:rFonts w:hint="eastAsia"/>
          <w:lang w:val="fr-CH"/>
        </w:rPr>
        <w:t>前</w:t>
      </w:r>
      <w:r w:rsidRPr="0097456A">
        <w:rPr>
          <w:lang w:val="fr-CH"/>
        </w:rPr>
        <w:t>的一些工作</w:t>
      </w:r>
      <w:r w:rsidRPr="0097456A">
        <w:rPr>
          <w:rFonts w:hint="eastAsia"/>
          <w:lang w:val="fr-CH"/>
        </w:rPr>
        <w:t>中也占有显著地位</w:t>
      </w:r>
      <w:r w:rsidRPr="0097456A">
        <w:rPr>
          <w:lang w:val="fr-CH"/>
        </w:rPr>
        <w:t>。</w:t>
      </w:r>
    </w:p>
    <w:p w14:paraId="71F1A320" w14:textId="77777777" w:rsidR="00E959EF" w:rsidRPr="0097456A" w:rsidRDefault="00E959EF" w:rsidP="00BF3B44">
      <w:pPr>
        <w:pStyle w:val="SingleTxtGC"/>
        <w:tabs>
          <w:tab w:val="clear" w:pos="1565"/>
          <w:tab w:val="clear" w:pos="1996"/>
          <w:tab w:val="clear" w:pos="2427"/>
        </w:tabs>
      </w:pPr>
      <w:r w:rsidRPr="0097456A">
        <w:t>378.</w:t>
      </w:r>
      <w:r w:rsidRPr="0097456A">
        <w:tab/>
      </w:r>
      <w:r w:rsidRPr="0097456A">
        <w:rPr>
          <w:lang w:val="fr-CH"/>
        </w:rPr>
        <w:t>有</w:t>
      </w:r>
      <w:r w:rsidRPr="0097456A">
        <w:rPr>
          <w:rFonts w:hint="eastAsia"/>
          <w:lang w:val="fr-CH"/>
        </w:rPr>
        <w:t>成员</w:t>
      </w:r>
      <w:r w:rsidRPr="0097456A">
        <w:rPr>
          <w:lang w:val="fr-CH"/>
        </w:rPr>
        <w:t>指出，存在着多种合作义务，</w:t>
      </w:r>
      <w:r w:rsidRPr="0097456A">
        <w:rPr>
          <w:rFonts w:hint="eastAsia"/>
          <w:lang w:val="fr-CH"/>
        </w:rPr>
        <w:t>一些</w:t>
      </w:r>
      <w:r w:rsidRPr="0097456A">
        <w:rPr>
          <w:lang w:val="fr-CH"/>
        </w:rPr>
        <w:t>表述</w:t>
      </w:r>
      <w:r w:rsidRPr="0097456A">
        <w:rPr>
          <w:rFonts w:hint="eastAsia"/>
          <w:lang w:val="fr-CH"/>
        </w:rPr>
        <w:t>得“</w:t>
      </w:r>
      <w:r w:rsidRPr="0097456A">
        <w:rPr>
          <w:lang w:val="fr-CH"/>
        </w:rPr>
        <w:t>较为</w:t>
      </w:r>
      <w:r w:rsidRPr="0097456A">
        <w:rPr>
          <w:rFonts w:hint="eastAsia"/>
          <w:lang w:val="fr-CH"/>
        </w:rPr>
        <w:t>柔和”</w:t>
      </w:r>
      <w:r w:rsidRPr="0097456A">
        <w:rPr>
          <w:lang w:val="fr-CH"/>
        </w:rPr>
        <w:t>，</w:t>
      </w:r>
      <w:r w:rsidRPr="0097456A">
        <w:rPr>
          <w:rFonts w:hint="eastAsia"/>
          <w:lang w:val="fr-CH"/>
        </w:rPr>
        <w:t>例如《</w:t>
      </w:r>
      <w:r w:rsidRPr="0097456A">
        <w:rPr>
          <w:lang w:val="fr-CH"/>
        </w:rPr>
        <w:t>发生灾害时的人员保护条款草案</w:t>
      </w:r>
      <w:r w:rsidRPr="0097456A">
        <w:rPr>
          <w:rFonts w:hint="eastAsia"/>
          <w:lang w:val="fr-CH"/>
        </w:rPr>
        <w:t>》</w:t>
      </w:r>
      <w:r w:rsidRPr="0097456A">
        <w:rPr>
          <w:lang w:val="fr-CH"/>
        </w:rPr>
        <w:t>第</w:t>
      </w:r>
      <w:r w:rsidRPr="0097456A">
        <w:rPr>
          <w:lang w:val="fr-CH"/>
        </w:rPr>
        <w:t>7</w:t>
      </w:r>
      <w:r w:rsidRPr="0097456A">
        <w:rPr>
          <w:lang w:val="fr-CH"/>
        </w:rPr>
        <w:t>条草案，</w:t>
      </w:r>
      <w:r w:rsidRPr="0097456A">
        <w:rPr>
          <w:rFonts w:hint="eastAsia"/>
          <w:lang w:val="fr-CH"/>
        </w:rPr>
        <w:t>另一些则</w:t>
      </w:r>
      <w:r w:rsidRPr="0097456A">
        <w:rPr>
          <w:lang w:val="fr-CH"/>
        </w:rPr>
        <w:t>表述</w:t>
      </w:r>
      <w:r w:rsidRPr="0097456A">
        <w:rPr>
          <w:rFonts w:hint="eastAsia"/>
          <w:lang w:val="fr-CH"/>
        </w:rPr>
        <w:t>得较为严格</w:t>
      </w:r>
      <w:r w:rsidRPr="0097456A">
        <w:rPr>
          <w:lang w:val="fr-CH"/>
        </w:rPr>
        <w:t>，</w:t>
      </w:r>
      <w:r w:rsidRPr="0097456A">
        <w:rPr>
          <w:rFonts w:hint="eastAsia"/>
          <w:lang w:val="fr-CH"/>
        </w:rPr>
        <w:t>例如</w:t>
      </w:r>
      <w:r w:rsidRPr="0097456A">
        <w:rPr>
          <w:lang w:val="fr-CH"/>
        </w:rPr>
        <w:t>《联合国海洋法公约》第一九七条。</w:t>
      </w:r>
    </w:p>
    <w:bookmarkEnd w:id="195"/>
    <w:p w14:paraId="5E0BEC59" w14:textId="77777777" w:rsidR="00E959EF" w:rsidRPr="0097456A" w:rsidRDefault="00E959EF" w:rsidP="001E0EAE">
      <w:pPr>
        <w:pStyle w:val="H4GC"/>
        <w:rPr>
          <w:rFonts w:eastAsia="黑体"/>
        </w:rPr>
      </w:pPr>
      <w:r w:rsidRPr="0097456A">
        <w:lastRenderedPageBreak/>
        <w:tab/>
      </w:r>
      <w:r w:rsidRPr="0097456A">
        <w:rPr>
          <w:bCs/>
        </w:rPr>
        <w:t>(</w:t>
      </w:r>
      <w:r w:rsidRPr="0097456A">
        <w:rPr>
          <w:bCs/>
        </w:rPr>
        <w:t>五</w:t>
      </w:r>
      <w:r w:rsidRPr="0097456A">
        <w:rPr>
          <w:bCs/>
        </w:rPr>
        <w:t>)</w:t>
      </w:r>
      <w:r w:rsidRPr="0097456A">
        <w:tab/>
      </w:r>
      <w:r w:rsidRPr="0097456A">
        <w:rPr>
          <w:rFonts w:hint="eastAsia"/>
          <w:lang w:val="fr-CH"/>
        </w:rPr>
        <w:t>就</w:t>
      </w:r>
      <w:r w:rsidRPr="0097456A">
        <w:rPr>
          <w:lang w:val="fr-CH"/>
        </w:rPr>
        <w:t>国家地位</w:t>
      </w:r>
      <w:r w:rsidRPr="0097456A">
        <w:rPr>
          <w:rFonts w:hint="eastAsia"/>
          <w:lang w:val="fr-CH"/>
        </w:rPr>
        <w:t>而言应对</w:t>
      </w:r>
      <w:r w:rsidRPr="0097456A">
        <w:rPr>
          <w:lang w:val="fr-CH"/>
        </w:rPr>
        <w:t>海平面上升现象</w:t>
      </w:r>
      <w:r w:rsidRPr="0097456A">
        <w:rPr>
          <w:rFonts w:hint="eastAsia"/>
          <w:lang w:val="fr-CH"/>
        </w:rPr>
        <w:t>的</w:t>
      </w:r>
      <w:r w:rsidRPr="0097456A">
        <w:rPr>
          <w:lang w:val="fr-CH"/>
        </w:rPr>
        <w:t>最终</w:t>
      </w:r>
      <w:r w:rsidRPr="0097456A">
        <w:rPr>
          <w:rFonts w:hint="eastAsia"/>
          <w:lang w:val="fr-CH"/>
        </w:rPr>
        <w:t>替代方案</w:t>
      </w:r>
    </w:p>
    <w:p w14:paraId="0A76F790" w14:textId="77777777" w:rsidR="00E959EF" w:rsidRPr="0097456A" w:rsidRDefault="00E959EF" w:rsidP="001E0EAE">
      <w:pPr>
        <w:pStyle w:val="H56GC"/>
      </w:pPr>
      <w:r w:rsidRPr="0097456A">
        <w:tab/>
        <w:t>a.</w:t>
      </w:r>
      <w:r w:rsidRPr="0097456A">
        <w:tab/>
      </w:r>
      <w:r w:rsidRPr="0097456A">
        <w:rPr>
          <w:rFonts w:hint="eastAsia"/>
        </w:rPr>
        <w:t>共同主席的介绍</w:t>
      </w:r>
    </w:p>
    <w:p w14:paraId="11041200" w14:textId="3960C38C" w:rsidR="00E959EF" w:rsidRPr="0097456A" w:rsidRDefault="00E959EF" w:rsidP="00BF3B44">
      <w:pPr>
        <w:pStyle w:val="SingleTxtGC"/>
        <w:tabs>
          <w:tab w:val="clear" w:pos="1565"/>
          <w:tab w:val="clear" w:pos="1996"/>
          <w:tab w:val="clear" w:pos="2427"/>
        </w:tabs>
      </w:pPr>
      <w:r w:rsidRPr="0097456A">
        <w:t>379.</w:t>
      </w:r>
      <w:r w:rsidRPr="0097456A">
        <w:tab/>
      </w:r>
      <w:r w:rsidRPr="0097456A">
        <w:rPr>
          <w:lang w:val="fr-CH"/>
        </w:rPr>
        <w:t>共同主席</w:t>
      </w:r>
      <w:r w:rsidRPr="0097456A">
        <w:rPr>
          <w:rFonts w:hint="eastAsia"/>
          <w:lang w:val="fr-CH"/>
        </w:rPr>
        <w:t>(</w:t>
      </w:r>
      <w:r w:rsidRPr="0097456A">
        <w:rPr>
          <w:lang w:val="fr-CH"/>
        </w:rPr>
        <w:t>鲁达</w:t>
      </w:r>
      <w:r w:rsidRPr="0097456A">
        <w:rPr>
          <w:rFonts w:ascii="宋体" w:hAnsi="宋体" w:hint="eastAsia"/>
          <w:lang w:val="fr-CH"/>
        </w:rPr>
        <w:t>·</w:t>
      </w:r>
      <w:r w:rsidRPr="0097456A">
        <w:rPr>
          <w:lang w:val="fr-CH"/>
        </w:rPr>
        <w:t>桑托拉里亚先生</w:t>
      </w:r>
      <w:r w:rsidRPr="0097456A">
        <w:rPr>
          <w:rFonts w:hint="eastAsia"/>
          <w:lang w:val="fr-CH"/>
        </w:rPr>
        <w:t>)</w:t>
      </w:r>
      <w:r w:rsidRPr="0097456A">
        <w:rPr>
          <w:lang w:val="fr-CH"/>
        </w:rPr>
        <w:t>在介绍</w:t>
      </w:r>
      <w:r w:rsidRPr="0097456A">
        <w:rPr>
          <w:rFonts w:hint="eastAsia"/>
          <w:lang w:val="fr-CH"/>
        </w:rPr>
        <w:t>具有</w:t>
      </w:r>
      <w:r w:rsidRPr="0097456A">
        <w:rPr>
          <w:lang w:val="fr-CH"/>
        </w:rPr>
        <w:t>可能</w:t>
      </w:r>
      <w:r w:rsidRPr="0097456A">
        <w:rPr>
          <w:rFonts w:hint="eastAsia"/>
          <w:lang w:val="fr-CH"/>
        </w:rPr>
        <w:t>性</w:t>
      </w:r>
      <w:r w:rsidRPr="0097456A">
        <w:rPr>
          <w:lang w:val="fr-CH"/>
        </w:rPr>
        <w:t>的设想办法问题时，回顾了秘书长的意见，即海平面上升现象对</w:t>
      </w:r>
      <w:r w:rsidRPr="0097456A">
        <w:rPr>
          <w:rFonts w:hint="eastAsia"/>
          <w:lang w:val="fr-CH"/>
        </w:rPr>
        <w:t>于</w:t>
      </w:r>
      <w:r w:rsidRPr="0097456A">
        <w:rPr>
          <w:lang w:val="fr-CH"/>
        </w:rPr>
        <w:t>法律</w:t>
      </w:r>
      <w:r w:rsidRPr="0097456A">
        <w:rPr>
          <w:rFonts w:hint="eastAsia"/>
          <w:lang w:val="fr-CH"/>
        </w:rPr>
        <w:t>领域</w:t>
      </w:r>
      <w:r w:rsidRPr="0097456A">
        <w:rPr>
          <w:lang w:val="fr-CH"/>
        </w:rPr>
        <w:t>和人权领域影响深远，</w:t>
      </w:r>
      <w:r w:rsidRPr="0097456A">
        <w:rPr>
          <w:rFonts w:hint="eastAsia"/>
          <w:lang w:val="fr-CH"/>
        </w:rPr>
        <w:t>须在法律上和实践上采取</w:t>
      </w:r>
      <w:r w:rsidRPr="0097456A">
        <w:rPr>
          <w:lang w:val="fr-CH"/>
        </w:rPr>
        <w:t>创新</w:t>
      </w:r>
      <w:r w:rsidRPr="0097456A">
        <w:rPr>
          <w:rFonts w:hint="eastAsia"/>
          <w:lang w:val="fr-CH"/>
        </w:rPr>
        <w:t>性</w:t>
      </w:r>
      <w:r w:rsidRPr="0097456A">
        <w:rPr>
          <w:lang w:val="fr-CH"/>
        </w:rPr>
        <w:t>的解决办法加以应对。共同主席认为，只要陆地表面没有完全被海水覆盖，</w:t>
      </w:r>
      <w:r w:rsidRPr="0097456A">
        <w:rPr>
          <w:rFonts w:hint="eastAsia"/>
          <w:lang w:val="fr-CH"/>
        </w:rPr>
        <w:t>相关国家的</w:t>
      </w:r>
      <w:r w:rsidRPr="0097456A">
        <w:rPr>
          <w:lang w:val="fr-CH"/>
        </w:rPr>
        <w:t>政府就可以在未被淹没的陆地表面上的某个地点建立或</w:t>
      </w:r>
      <w:r w:rsidRPr="0097456A">
        <w:rPr>
          <w:rFonts w:hint="eastAsia"/>
          <w:lang w:val="fr-CH"/>
        </w:rPr>
        <w:t>运转</w:t>
      </w:r>
      <w:r w:rsidR="001E0EAE" w:rsidRPr="001E0EAE">
        <w:rPr>
          <w:rFonts w:hint="eastAsia"/>
          <w:spacing w:val="-50"/>
          <w:lang w:val="fr-CH"/>
        </w:rPr>
        <w:t>―</w:t>
      </w:r>
      <w:r w:rsidR="001E0EAE" w:rsidRPr="001E0EAE">
        <w:rPr>
          <w:rFonts w:hint="eastAsia"/>
          <w:lang w:val="fr-CH"/>
        </w:rPr>
        <w:t>―</w:t>
      </w:r>
      <w:r w:rsidRPr="0097456A">
        <w:rPr>
          <w:lang w:val="fr-CH"/>
        </w:rPr>
        <w:t>可以在该</w:t>
      </w:r>
      <w:r w:rsidRPr="0097456A">
        <w:rPr>
          <w:rFonts w:hint="eastAsia"/>
          <w:lang w:val="fr-CH"/>
        </w:rPr>
        <w:t>地点</w:t>
      </w:r>
      <w:r w:rsidRPr="0097456A">
        <w:rPr>
          <w:lang w:val="fr-CH"/>
        </w:rPr>
        <w:t>象征性地</w:t>
      </w:r>
      <w:r w:rsidRPr="0097456A">
        <w:rPr>
          <w:rFonts w:hint="eastAsia"/>
          <w:lang w:val="fr-CH"/>
        </w:rPr>
        <w:t>保留一部分人口，无论数量有多么少</w:t>
      </w:r>
      <w:r w:rsidRPr="0097456A">
        <w:rPr>
          <w:lang w:val="fr-CH"/>
        </w:rPr>
        <w:t>。受影响国的人口将被视为能够继续在该国境内某处居住</w:t>
      </w:r>
      <w:r w:rsidRPr="0097456A">
        <w:rPr>
          <w:rFonts w:hint="eastAsia"/>
          <w:lang w:val="fr-CH"/>
        </w:rPr>
        <w:t>者和</w:t>
      </w:r>
      <w:r w:rsidRPr="0097456A">
        <w:rPr>
          <w:lang w:val="fr-CH"/>
        </w:rPr>
        <w:t>实际居住在另一国境内但拥有受影响国国籍</w:t>
      </w:r>
      <w:r w:rsidRPr="0097456A">
        <w:rPr>
          <w:rFonts w:hint="eastAsia"/>
          <w:lang w:val="fr-CH"/>
        </w:rPr>
        <w:t>者</w:t>
      </w:r>
      <w:r w:rsidRPr="0097456A">
        <w:rPr>
          <w:lang w:val="fr-CH"/>
        </w:rPr>
        <w:t>。这并</w:t>
      </w:r>
      <w:r w:rsidRPr="0097456A">
        <w:rPr>
          <w:rFonts w:hint="eastAsia"/>
          <w:lang w:val="fr-CH"/>
        </w:rPr>
        <w:t>不是</w:t>
      </w:r>
      <w:r w:rsidRPr="0097456A">
        <w:rPr>
          <w:lang w:val="fr-CH"/>
        </w:rPr>
        <w:t>要赋予受海平面上升影响的国家</w:t>
      </w:r>
      <w:r w:rsidRPr="0097456A">
        <w:rPr>
          <w:rFonts w:hint="eastAsia"/>
          <w:lang w:val="fr-CH"/>
        </w:rPr>
        <w:t>以</w:t>
      </w:r>
      <w:r w:rsidRPr="0097456A">
        <w:rPr>
          <w:lang w:val="fr-CH"/>
        </w:rPr>
        <w:t>新的权利，而是要确保维持受影响国根据国际法合法拥有的现有权利。</w:t>
      </w:r>
    </w:p>
    <w:p w14:paraId="643356CD" w14:textId="77777777" w:rsidR="00E959EF" w:rsidRPr="0097456A" w:rsidRDefault="00E959EF" w:rsidP="00BF3B44">
      <w:pPr>
        <w:pStyle w:val="SingleTxtGC"/>
        <w:tabs>
          <w:tab w:val="clear" w:pos="1565"/>
          <w:tab w:val="clear" w:pos="1996"/>
          <w:tab w:val="clear" w:pos="2427"/>
        </w:tabs>
      </w:pPr>
      <w:r w:rsidRPr="0097456A">
        <w:t>380.</w:t>
      </w:r>
      <w:r w:rsidRPr="0097456A">
        <w:tab/>
      </w:r>
      <w:r w:rsidRPr="0097456A">
        <w:rPr>
          <w:lang w:val="fr-CH"/>
        </w:rPr>
        <w:t>此外，为了确保居住在其他国家的受海平面上升现象影响国</w:t>
      </w:r>
      <w:r w:rsidRPr="0097456A">
        <w:rPr>
          <w:rFonts w:hint="eastAsia"/>
          <w:lang w:val="fr-CH"/>
        </w:rPr>
        <w:t>家</w:t>
      </w:r>
      <w:r w:rsidRPr="0097456A">
        <w:rPr>
          <w:lang w:val="fr-CH"/>
        </w:rPr>
        <w:t>的国民</w:t>
      </w:r>
      <w:r w:rsidRPr="0097456A">
        <w:rPr>
          <w:rFonts w:hint="eastAsia"/>
          <w:lang w:val="fr-CH"/>
        </w:rPr>
        <w:t>能</w:t>
      </w:r>
      <w:r w:rsidRPr="0097456A">
        <w:rPr>
          <w:lang w:val="fr-CH"/>
        </w:rPr>
        <w:t>得到适当</w:t>
      </w:r>
      <w:r w:rsidRPr="0097456A">
        <w:rPr>
          <w:rFonts w:hint="eastAsia"/>
          <w:lang w:val="fr-CH"/>
        </w:rPr>
        <w:t>的协助</w:t>
      </w:r>
      <w:r w:rsidRPr="0097456A">
        <w:rPr>
          <w:lang w:val="fr-CH"/>
        </w:rPr>
        <w:t>或保护，</w:t>
      </w:r>
      <w:r w:rsidRPr="0097456A">
        <w:rPr>
          <w:rFonts w:hint="eastAsia"/>
          <w:lang w:val="fr-CH"/>
        </w:rPr>
        <w:t>且能高效率地</w:t>
      </w:r>
      <w:r w:rsidRPr="0097456A">
        <w:rPr>
          <w:lang w:val="fr-CH"/>
        </w:rPr>
        <w:t>获得通常由受影响国提供的</w:t>
      </w:r>
      <w:r w:rsidRPr="0097456A">
        <w:rPr>
          <w:rFonts w:hint="eastAsia"/>
          <w:lang w:val="fr-CH"/>
        </w:rPr>
        <w:t>特定</w:t>
      </w:r>
      <w:r w:rsidRPr="0097456A">
        <w:rPr>
          <w:lang w:val="fr-CH"/>
        </w:rPr>
        <w:t>基本服务和</w:t>
      </w:r>
      <w:r w:rsidRPr="0097456A">
        <w:rPr>
          <w:rFonts w:hint="eastAsia"/>
          <w:lang w:val="fr-CH"/>
        </w:rPr>
        <w:t>文件</w:t>
      </w:r>
      <w:r w:rsidRPr="0097456A">
        <w:rPr>
          <w:lang w:val="fr-CH"/>
        </w:rPr>
        <w:t>，有必要通过受影响国在其迁出人口</w:t>
      </w:r>
      <w:r w:rsidRPr="0097456A">
        <w:rPr>
          <w:rFonts w:hint="eastAsia"/>
          <w:lang w:val="fr-CH"/>
        </w:rPr>
        <w:t>聚居数量</w:t>
      </w:r>
      <w:r w:rsidRPr="0097456A">
        <w:rPr>
          <w:lang w:val="fr-CH"/>
        </w:rPr>
        <w:t>最多的国家设立的领事机构加强</w:t>
      </w:r>
      <w:r w:rsidRPr="0097456A">
        <w:rPr>
          <w:rFonts w:hint="eastAsia"/>
          <w:lang w:val="fr-CH"/>
        </w:rPr>
        <w:t>协助</w:t>
      </w:r>
      <w:r w:rsidRPr="0097456A">
        <w:rPr>
          <w:lang w:val="fr-CH"/>
        </w:rPr>
        <w:t>，</w:t>
      </w:r>
      <w:r w:rsidRPr="0097456A">
        <w:rPr>
          <w:rFonts w:hint="eastAsia"/>
          <w:lang w:val="fr-CH"/>
        </w:rPr>
        <w:t>还有必要搭建</w:t>
      </w:r>
      <w:r w:rsidRPr="0097456A">
        <w:rPr>
          <w:lang w:val="fr-CH"/>
        </w:rPr>
        <w:t>或加强数字平台，</w:t>
      </w:r>
      <w:r w:rsidRPr="0097456A">
        <w:rPr>
          <w:rFonts w:hint="eastAsia"/>
          <w:lang w:val="fr-CH"/>
        </w:rPr>
        <w:t>在</w:t>
      </w:r>
      <w:r w:rsidRPr="0097456A">
        <w:rPr>
          <w:lang w:val="fr-CH"/>
        </w:rPr>
        <w:t>散居世界各地的受影响国国民与受影响国</w:t>
      </w:r>
      <w:r w:rsidRPr="0097456A">
        <w:rPr>
          <w:rFonts w:hint="eastAsia"/>
          <w:lang w:val="fr-CH"/>
        </w:rPr>
        <w:t>之间建立起</w:t>
      </w:r>
      <w:r w:rsidRPr="0097456A">
        <w:rPr>
          <w:lang w:val="fr-CH"/>
        </w:rPr>
        <w:t>联系。</w:t>
      </w:r>
    </w:p>
    <w:p w14:paraId="2095D748" w14:textId="77777777" w:rsidR="00E959EF" w:rsidRPr="0097456A" w:rsidRDefault="00E959EF" w:rsidP="00BF3B44">
      <w:pPr>
        <w:pStyle w:val="SingleTxtGC"/>
        <w:tabs>
          <w:tab w:val="clear" w:pos="1565"/>
          <w:tab w:val="clear" w:pos="1996"/>
          <w:tab w:val="clear" w:pos="2427"/>
        </w:tabs>
      </w:pPr>
      <w:r w:rsidRPr="0097456A">
        <w:t>381.</w:t>
      </w:r>
      <w:r w:rsidRPr="0097456A">
        <w:tab/>
      </w:r>
      <w:r w:rsidRPr="0097456A">
        <w:rPr>
          <w:lang w:val="fr-CH"/>
        </w:rPr>
        <w:t>此外，还必须考虑</w:t>
      </w:r>
      <w:r w:rsidRPr="0097456A">
        <w:rPr>
          <w:rFonts w:hint="eastAsia"/>
          <w:lang w:val="fr-CH"/>
        </w:rPr>
        <w:t>以下</w:t>
      </w:r>
      <w:r w:rsidRPr="0097456A">
        <w:rPr>
          <w:lang w:val="fr-CH"/>
        </w:rPr>
        <w:t>可能性：通过修改国内法或通过受影响国与其他国家之间的双边或多边协议，</w:t>
      </w:r>
      <w:r w:rsidRPr="0097456A">
        <w:rPr>
          <w:rFonts w:hint="eastAsia"/>
          <w:lang w:val="fr-CH"/>
        </w:rPr>
        <w:t>使</w:t>
      </w:r>
      <w:r w:rsidRPr="0097456A">
        <w:rPr>
          <w:lang w:val="fr-CH"/>
        </w:rPr>
        <w:t>受影响国</w:t>
      </w:r>
      <w:r w:rsidRPr="0097456A">
        <w:rPr>
          <w:rFonts w:hint="eastAsia"/>
          <w:lang w:val="fr-CH"/>
        </w:rPr>
        <w:t>的</w:t>
      </w:r>
      <w:r w:rsidRPr="0097456A">
        <w:rPr>
          <w:lang w:val="fr-CH"/>
        </w:rPr>
        <w:t>国民</w:t>
      </w:r>
      <w:r w:rsidRPr="0097456A">
        <w:rPr>
          <w:rFonts w:hint="eastAsia"/>
          <w:lang w:val="fr-CH"/>
        </w:rPr>
        <w:t>能在</w:t>
      </w:r>
      <w:r w:rsidRPr="0097456A">
        <w:rPr>
          <w:lang w:val="fr-CH"/>
        </w:rPr>
        <w:t>不丧失原国籍</w:t>
      </w:r>
      <w:r w:rsidRPr="0097456A">
        <w:rPr>
          <w:rFonts w:hint="eastAsia"/>
          <w:lang w:val="fr-CH"/>
        </w:rPr>
        <w:t>情况下获得更</w:t>
      </w:r>
      <w:r w:rsidRPr="0097456A">
        <w:rPr>
          <w:lang w:val="fr-CH"/>
        </w:rPr>
        <w:t>长期</w:t>
      </w:r>
      <w:r w:rsidRPr="0097456A">
        <w:rPr>
          <w:rFonts w:hint="eastAsia"/>
          <w:lang w:val="fr-CH"/>
        </w:rPr>
        <w:t>的</w:t>
      </w:r>
      <w:r w:rsidRPr="0097456A">
        <w:rPr>
          <w:lang w:val="fr-CH"/>
        </w:rPr>
        <w:t>居留权和</w:t>
      </w:r>
      <w:r w:rsidRPr="0097456A">
        <w:rPr>
          <w:lang w:val="fr-CH"/>
        </w:rPr>
        <w:t>/</w:t>
      </w:r>
      <w:r w:rsidRPr="0097456A">
        <w:rPr>
          <w:lang w:val="fr-CH"/>
        </w:rPr>
        <w:t>或</w:t>
      </w:r>
      <w:r w:rsidRPr="0097456A">
        <w:rPr>
          <w:rFonts w:hint="eastAsia"/>
          <w:lang w:val="fr-CH"/>
        </w:rPr>
        <w:t>另一国</w:t>
      </w:r>
      <w:r w:rsidRPr="0097456A">
        <w:rPr>
          <w:lang w:val="fr-CH"/>
        </w:rPr>
        <w:t>国籍</w:t>
      </w:r>
      <w:r w:rsidRPr="0097456A">
        <w:rPr>
          <w:rFonts w:hint="eastAsia"/>
          <w:lang w:val="fr-CH"/>
        </w:rPr>
        <w:t>；</w:t>
      </w:r>
      <w:r w:rsidRPr="0097456A">
        <w:rPr>
          <w:lang w:val="fr-CH"/>
        </w:rPr>
        <w:t>或者</w:t>
      </w:r>
      <w:r w:rsidRPr="0097456A">
        <w:rPr>
          <w:rFonts w:hint="eastAsia"/>
          <w:lang w:val="fr-CH"/>
        </w:rPr>
        <w:t>，</w:t>
      </w:r>
      <w:r w:rsidRPr="0097456A">
        <w:rPr>
          <w:lang w:val="fr-CH"/>
        </w:rPr>
        <w:t>在</w:t>
      </w:r>
      <w:r w:rsidRPr="0097456A">
        <w:rPr>
          <w:rFonts w:hint="eastAsia"/>
          <w:lang w:val="fr-CH"/>
        </w:rPr>
        <w:t>例如</w:t>
      </w:r>
      <w:r w:rsidRPr="0097456A">
        <w:rPr>
          <w:lang w:val="fr-CH"/>
        </w:rPr>
        <w:t>可能</w:t>
      </w:r>
      <w:r w:rsidRPr="0097456A">
        <w:rPr>
          <w:rFonts w:hint="eastAsia"/>
          <w:lang w:val="fr-CH"/>
        </w:rPr>
        <w:t>建立</w:t>
      </w:r>
      <w:r w:rsidRPr="0097456A">
        <w:rPr>
          <w:lang w:val="fr-CH"/>
        </w:rPr>
        <w:t>的国家邦联</w:t>
      </w:r>
      <w:r w:rsidRPr="0097456A">
        <w:rPr>
          <w:rFonts w:hint="eastAsia"/>
          <w:lang w:val="fr-CH"/>
        </w:rPr>
        <w:t>架构内的一项内容</w:t>
      </w:r>
      <w:r w:rsidRPr="0097456A">
        <w:rPr>
          <w:lang w:val="fr-CH"/>
        </w:rPr>
        <w:t>更广泛</w:t>
      </w:r>
      <w:r w:rsidRPr="0097456A">
        <w:rPr>
          <w:rFonts w:hint="eastAsia"/>
          <w:lang w:val="fr-CH"/>
        </w:rPr>
        <w:t>的</w:t>
      </w:r>
      <w:r w:rsidRPr="0097456A">
        <w:rPr>
          <w:lang w:val="fr-CH"/>
        </w:rPr>
        <w:t>协议</w:t>
      </w:r>
      <w:r w:rsidRPr="0097456A">
        <w:rPr>
          <w:rFonts w:hint="eastAsia"/>
          <w:lang w:val="fr-CH"/>
        </w:rPr>
        <w:t>框架</w:t>
      </w:r>
      <w:r w:rsidRPr="0097456A">
        <w:rPr>
          <w:lang w:val="fr-CH"/>
        </w:rPr>
        <w:t>内，</w:t>
      </w:r>
      <w:r w:rsidRPr="0097456A">
        <w:rPr>
          <w:rFonts w:hint="eastAsia"/>
          <w:lang w:val="fr-CH"/>
        </w:rPr>
        <w:t>使</w:t>
      </w:r>
      <w:r w:rsidRPr="0097456A">
        <w:rPr>
          <w:lang w:val="fr-CH"/>
        </w:rPr>
        <w:t>受影响国</w:t>
      </w:r>
      <w:r w:rsidRPr="0097456A">
        <w:rPr>
          <w:rFonts w:hint="eastAsia"/>
          <w:lang w:val="fr-CH"/>
        </w:rPr>
        <w:t>的</w:t>
      </w:r>
      <w:r w:rsidRPr="0097456A">
        <w:rPr>
          <w:lang w:val="fr-CH"/>
        </w:rPr>
        <w:t>国民</w:t>
      </w:r>
      <w:r w:rsidRPr="0097456A">
        <w:rPr>
          <w:rFonts w:hint="eastAsia"/>
          <w:lang w:val="fr-CH"/>
        </w:rPr>
        <w:t>能在</w:t>
      </w:r>
      <w:r w:rsidRPr="0097456A">
        <w:rPr>
          <w:lang w:val="fr-CH"/>
        </w:rPr>
        <w:t>不丧失原国籍</w:t>
      </w:r>
      <w:r w:rsidRPr="0097456A">
        <w:rPr>
          <w:rFonts w:hint="eastAsia"/>
          <w:lang w:val="fr-CH"/>
        </w:rPr>
        <w:t>的情况下获得邦联</w:t>
      </w:r>
      <w:r w:rsidRPr="0097456A">
        <w:rPr>
          <w:lang w:val="fr-CH"/>
        </w:rPr>
        <w:t>公民身份。</w:t>
      </w:r>
    </w:p>
    <w:p w14:paraId="2F70B2B5" w14:textId="77777777" w:rsidR="00E959EF" w:rsidRPr="0097456A" w:rsidRDefault="00E959EF" w:rsidP="00BF3B44">
      <w:pPr>
        <w:pStyle w:val="SingleTxtGC"/>
        <w:tabs>
          <w:tab w:val="clear" w:pos="1565"/>
          <w:tab w:val="clear" w:pos="1996"/>
          <w:tab w:val="clear" w:pos="2427"/>
        </w:tabs>
      </w:pPr>
      <w:r w:rsidRPr="0097456A">
        <w:t>382.</w:t>
      </w:r>
      <w:r w:rsidRPr="0097456A">
        <w:tab/>
      </w:r>
      <w:r w:rsidRPr="0097456A">
        <w:rPr>
          <w:lang w:val="fr-CH"/>
        </w:rPr>
        <w:t>共同主席</w:t>
      </w:r>
      <w:r w:rsidRPr="0097456A">
        <w:rPr>
          <w:rFonts w:hint="eastAsia"/>
          <w:lang w:val="fr-CH"/>
        </w:rPr>
        <w:t>援引</w:t>
      </w:r>
      <w:r w:rsidRPr="0097456A">
        <w:rPr>
          <w:lang w:val="fr-CH"/>
        </w:rPr>
        <w:t>欧洲联盟</w:t>
      </w:r>
      <w:r w:rsidRPr="0097456A">
        <w:rPr>
          <w:rFonts w:hint="eastAsia"/>
          <w:lang w:val="fr-CH"/>
        </w:rPr>
        <w:t>为例</w:t>
      </w:r>
      <w:r w:rsidRPr="0097456A">
        <w:rPr>
          <w:lang w:val="fr-CH"/>
        </w:rPr>
        <w:t>，认为可进一步参考欧盟模式设立属于一个以上国家的共同公民身份</w:t>
      </w:r>
      <w:r w:rsidRPr="0097456A">
        <w:rPr>
          <w:rFonts w:hint="eastAsia"/>
          <w:lang w:val="fr-CH"/>
        </w:rPr>
        <w:t>。</w:t>
      </w:r>
      <w:r w:rsidRPr="0097456A">
        <w:rPr>
          <w:lang w:val="fr-CH"/>
        </w:rPr>
        <w:t>这是在原国籍之外增加的身份，会产生新的具体权利，例如在欧洲联盟框架内存在的权利</w:t>
      </w:r>
      <w:r w:rsidRPr="0097456A">
        <w:rPr>
          <w:rFonts w:hint="eastAsia"/>
          <w:lang w:val="fr-CH"/>
        </w:rPr>
        <w:t>。</w:t>
      </w:r>
      <w:r w:rsidRPr="0097456A">
        <w:rPr>
          <w:lang w:val="fr-CH"/>
        </w:rPr>
        <w:t>根据</w:t>
      </w:r>
      <w:r w:rsidRPr="0097456A">
        <w:rPr>
          <w:rFonts w:hint="eastAsia"/>
          <w:lang w:val="fr-CH"/>
        </w:rPr>
        <w:t>上述</w:t>
      </w:r>
      <w:r w:rsidRPr="0097456A">
        <w:rPr>
          <w:lang w:val="fr-CH"/>
        </w:rPr>
        <w:t>权利，在某一特定欧盟成员国</w:t>
      </w:r>
      <w:r w:rsidRPr="0097456A">
        <w:rPr>
          <w:rFonts w:hint="eastAsia"/>
          <w:lang w:val="fr-CH"/>
        </w:rPr>
        <w:t>未设</w:t>
      </w:r>
      <w:r w:rsidRPr="0097456A">
        <w:rPr>
          <w:lang w:val="fr-CH"/>
        </w:rPr>
        <w:t>外交或领事代表的情况下，另一欧盟成员国可基于</w:t>
      </w:r>
      <w:r w:rsidRPr="0097456A">
        <w:rPr>
          <w:rFonts w:hint="eastAsia"/>
          <w:lang w:val="fr-CH"/>
        </w:rPr>
        <w:t>存在着</w:t>
      </w:r>
      <w:r w:rsidRPr="0097456A">
        <w:rPr>
          <w:lang w:val="fr-CH"/>
        </w:rPr>
        <w:t>欧洲联盟共同公民身份</w:t>
      </w:r>
      <w:r w:rsidRPr="0097456A">
        <w:rPr>
          <w:rFonts w:hint="eastAsia"/>
          <w:lang w:val="fr-CH"/>
        </w:rPr>
        <w:t>而</w:t>
      </w:r>
      <w:r w:rsidRPr="0097456A">
        <w:rPr>
          <w:lang w:val="fr-CH"/>
        </w:rPr>
        <w:t>提供</w:t>
      </w:r>
      <w:r w:rsidRPr="0097456A">
        <w:rPr>
          <w:rFonts w:hint="eastAsia"/>
          <w:lang w:val="fr-CH"/>
        </w:rPr>
        <w:t>协助</w:t>
      </w:r>
      <w:r w:rsidRPr="0097456A">
        <w:rPr>
          <w:lang w:val="fr-CH"/>
        </w:rPr>
        <w:t>和保护。此类</w:t>
      </w:r>
      <w:r w:rsidRPr="0097456A">
        <w:rPr>
          <w:rFonts w:hint="eastAsia"/>
          <w:lang w:val="fr-CH"/>
        </w:rPr>
        <w:t>情况中</w:t>
      </w:r>
      <w:r w:rsidRPr="0097456A">
        <w:rPr>
          <w:lang w:val="fr-CH"/>
        </w:rPr>
        <w:t>，共同公民身份</w:t>
      </w:r>
      <w:r w:rsidRPr="0097456A">
        <w:rPr>
          <w:rFonts w:hint="eastAsia"/>
          <w:lang w:val="fr-CH"/>
        </w:rPr>
        <w:t>并未</w:t>
      </w:r>
      <w:r w:rsidRPr="0097456A">
        <w:rPr>
          <w:lang w:val="fr-CH"/>
        </w:rPr>
        <w:t>取代相关国家的国籍，而是基于欧洲联盟成员</w:t>
      </w:r>
      <w:r w:rsidRPr="0097456A">
        <w:rPr>
          <w:rFonts w:hint="eastAsia"/>
          <w:lang w:val="fr-CH"/>
        </w:rPr>
        <w:t>地位</w:t>
      </w:r>
      <w:r w:rsidRPr="0097456A">
        <w:rPr>
          <w:lang w:val="fr-CH"/>
        </w:rPr>
        <w:t>在相关国家国籍之外</w:t>
      </w:r>
      <w:r w:rsidRPr="0097456A">
        <w:rPr>
          <w:rFonts w:hint="eastAsia"/>
          <w:lang w:val="fr-CH"/>
        </w:rPr>
        <w:t>存在</w:t>
      </w:r>
      <w:r w:rsidRPr="0097456A">
        <w:rPr>
          <w:lang w:val="fr-CH"/>
        </w:rPr>
        <w:t>。</w:t>
      </w:r>
    </w:p>
    <w:p w14:paraId="1184A385" w14:textId="77777777" w:rsidR="00E959EF" w:rsidRPr="0097456A" w:rsidRDefault="00E959EF" w:rsidP="00BF3B44">
      <w:pPr>
        <w:pStyle w:val="SingleTxtGC"/>
        <w:tabs>
          <w:tab w:val="clear" w:pos="1565"/>
          <w:tab w:val="clear" w:pos="1996"/>
          <w:tab w:val="clear" w:pos="2427"/>
        </w:tabs>
      </w:pPr>
      <w:r w:rsidRPr="0097456A">
        <w:t>383.</w:t>
      </w:r>
      <w:r w:rsidRPr="0097456A">
        <w:tab/>
      </w:r>
      <w:r w:rsidRPr="0097456A">
        <w:rPr>
          <w:rFonts w:hint="eastAsia"/>
          <w:lang w:val="fr-CH"/>
        </w:rPr>
        <w:t>立论起</w:t>
      </w:r>
      <w:r w:rsidRPr="0097456A">
        <w:rPr>
          <w:lang w:val="fr-CH"/>
        </w:rPr>
        <w:t>点是</w:t>
      </w:r>
      <w:r w:rsidRPr="0097456A">
        <w:rPr>
          <w:rFonts w:hint="eastAsia"/>
          <w:lang w:val="fr-CH"/>
        </w:rPr>
        <w:t>关于</w:t>
      </w:r>
      <w:r w:rsidRPr="0097456A">
        <w:rPr>
          <w:lang w:val="fr-CH"/>
        </w:rPr>
        <w:t>直接受海平面上升现象影响国家的国家地位和国际法律人格</w:t>
      </w:r>
      <w:r w:rsidRPr="0097456A">
        <w:rPr>
          <w:rFonts w:hint="eastAsia"/>
          <w:lang w:val="fr-CH"/>
        </w:rPr>
        <w:t>存续的</w:t>
      </w:r>
      <w:r w:rsidRPr="0097456A">
        <w:rPr>
          <w:lang w:val="fr-CH"/>
        </w:rPr>
        <w:t>有力推定。一国</w:t>
      </w:r>
      <w:r w:rsidRPr="0097456A">
        <w:rPr>
          <w:rFonts w:hint="eastAsia"/>
          <w:lang w:val="fr-CH"/>
        </w:rPr>
        <w:t>应保持</w:t>
      </w:r>
      <w:r w:rsidRPr="0097456A">
        <w:rPr>
          <w:lang w:val="fr-CH"/>
        </w:rPr>
        <w:t>对其领土</w:t>
      </w:r>
      <w:r w:rsidRPr="0097456A">
        <w:rPr>
          <w:rFonts w:hint="eastAsia"/>
          <w:lang w:val="fr-CH"/>
        </w:rPr>
        <w:t>的主权</w:t>
      </w:r>
      <w:r w:rsidRPr="0097456A">
        <w:rPr>
          <w:lang w:val="fr-CH"/>
        </w:rPr>
        <w:t>，包括</w:t>
      </w:r>
      <w:r w:rsidRPr="0097456A">
        <w:rPr>
          <w:rFonts w:hint="eastAsia"/>
          <w:lang w:val="fr-CH"/>
        </w:rPr>
        <w:t>保持对其</w:t>
      </w:r>
      <w:r w:rsidRPr="0097456A">
        <w:rPr>
          <w:lang w:val="fr-CH"/>
        </w:rPr>
        <w:t>无论是否被海水覆盖的陆地表面的主权和对</w:t>
      </w:r>
      <w:r w:rsidRPr="0097456A">
        <w:rPr>
          <w:rFonts w:hint="eastAsia"/>
          <w:lang w:val="fr-CH"/>
        </w:rPr>
        <w:t>其</w:t>
      </w:r>
      <w:r w:rsidRPr="0097456A">
        <w:rPr>
          <w:lang w:val="fr-CH"/>
        </w:rPr>
        <w:t>海区及其中自然资源的主权权利，以使该国今世</w:t>
      </w:r>
      <w:r w:rsidRPr="0097456A">
        <w:rPr>
          <w:rFonts w:hint="eastAsia"/>
          <w:lang w:val="fr-CH"/>
        </w:rPr>
        <w:t>和后世</w:t>
      </w:r>
      <w:r w:rsidRPr="0097456A">
        <w:rPr>
          <w:lang w:val="fr-CH"/>
        </w:rPr>
        <w:t>的民众获益。共同主席解释称，补充文件提出的一些</w:t>
      </w:r>
      <w:r w:rsidRPr="0097456A">
        <w:rPr>
          <w:rFonts w:hint="eastAsia"/>
          <w:lang w:val="fr-CH"/>
        </w:rPr>
        <w:t>可选方案</w:t>
      </w:r>
      <w:r w:rsidRPr="0097456A">
        <w:rPr>
          <w:lang w:val="fr-CH"/>
        </w:rPr>
        <w:t>设想让陆地表面因海平面上升而变得不宜居住或完全被淹没的国家仍然保留其法律地位，而</w:t>
      </w:r>
      <w:r w:rsidRPr="0097456A">
        <w:rPr>
          <w:rFonts w:hint="eastAsia"/>
          <w:lang w:val="fr-CH"/>
        </w:rPr>
        <w:t>另一些替代方案则</w:t>
      </w:r>
      <w:r w:rsidRPr="0097456A">
        <w:rPr>
          <w:lang w:val="fr-CH"/>
        </w:rPr>
        <w:t>设想</w:t>
      </w:r>
      <w:r w:rsidRPr="0097456A">
        <w:rPr>
          <w:rFonts w:hint="eastAsia"/>
          <w:lang w:val="fr-CH"/>
        </w:rPr>
        <w:t>的是，</w:t>
      </w:r>
      <w:r w:rsidRPr="0097456A">
        <w:rPr>
          <w:lang w:val="fr-CH"/>
        </w:rPr>
        <w:t>让</w:t>
      </w:r>
      <w:r w:rsidRPr="0097456A">
        <w:rPr>
          <w:rFonts w:hint="eastAsia"/>
          <w:lang w:val="fr-CH"/>
        </w:rPr>
        <w:t>相关</w:t>
      </w:r>
      <w:r w:rsidRPr="0097456A">
        <w:rPr>
          <w:lang w:val="fr-CH"/>
        </w:rPr>
        <w:t>国家并入另一国</w:t>
      </w:r>
      <w:r w:rsidRPr="0097456A">
        <w:rPr>
          <w:rFonts w:hint="eastAsia"/>
          <w:lang w:val="fr-CH"/>
        </w:rPr>
        <w:t>，</w:t>
      </w:r>
      <w:r w:rsidRPr="0097456A">
        <w:rPr>
          <w:lang w:val="fr-CH"/>
        </w:rPr>
        <w:t>但保留本国身份的核心</w:t>
      </w:r>
      <w:r w:rsidRPr="0097456A">
        <w:rPr>
          <w:rFonts w:hint="eastAsia"/>
          <w:lang w:val="fr-CH"/>
        </w:rPr>
        <w:t>内容，</w:t>
      </w:r>
      <w:r w:rsidRPr="0097456A">
        <w:rPr>
          <w:lang w:val="fr-CH"/>
        </w:rPr>
        <w:t>并保持足够的自治程度和行使某些权力的权威，</w:t>
      </w:r>
      <w:r w:rsidRPr="0097456A">
        <w:rPr>
          <w:rFonts w:hint="eastAsia"/>
          <w:lang w:val="fr-CH"/>
        </w:rPr>
        <w:t>即使</w:t>
      </w:r>
      <w:r w:rsidRPr="0097456A">
        <w:rPr>
          <w:lang w:val="fr-CH"/>
        </w:rPr>
        <w:t>该国已成为另一国的</w:t>
      </w:r>
      <w:r w:rsidRPr="0097456A">
        <w:rPr>
          <w:rFonts w:hint="eastAsia"/>
          <w:lang w:val="fr-CH"/>
        </w:rPr>
        <w:t>组成</w:t>
      </w:r>
      <w:r w:rsidRPr="0097456A">
        <w:rPr>
          <w:lang w:val="fr-CH"/>
        </w:rPr>
        <w:t>部分。此外，有必要</w:t>
      </w:r>
      <w:r w:rsidRPr="0097456A">
        <w:rPr>
          <w:rFonts w:hint="eastAsia"/>
          <w:lang w:val="fr-CH"/>
        </w:rPr>
        <w:t>考虑</w:t>
      </w:r>
      <w:r w:rsidRPr="0097456A">
        <w:rPr>
          <w:lang w:val="fr-CH"/>
        </w:rPr>
        <w:t>可能</w:t>
      </w:r>
      <w:r w:rsidRPr="0097456A">
        <w:rPr>
          <w:rFonts w:hint="eastAsia"/>
          <w:lang w:val="fr-CH"/>
        </w:rPr>
        <w:t>要</w:t>
      </w:r>
      <w:r w:rsidRPr="0097456A">
        <w:rPr>
          <w:lang w:val="fr-CH"/>
        </w:rPr>
        <w:t>在另一国领土</w:t>
      </w:r>
      <w:r w:rsidRPr="0097456A">
        <w:rPr>
          <w:rFonts w:hint="eastAsia"/>
          <w:lang w:val="fr-CH"/>
        </w:rPr>
        <w:t>内</w:t>
      </w:r>
      <w:r w:rsidRPr="0097456A">
        <w:rPr>
          <w:lang w:val="fr-CH"/>
        </w:rPr>
        <w:t>设立直接受海平面上升影响国家的政府</w:t>
      </w:r>
      <w:r w:rsidRPr="0097456A">
        <w:rPr>
          <w:rFonts w:hint="eastAsia"/>
          <w:lang w:val="fr-CH"/>
        </w:rPr>
        <w:t>所涉及到</w:t>
      </w:r>
      <w:r w:rsidRPr="0097456A">
        <w:rPr>
          <w:lang w:val="fr-CH"/>
        </w:rPr>
        <w:t>的法律问题，</w:t>
      </w:r>
      <w:r w:rsidRPr="0097456A">
        <w:rPr>
          <w:rFonts w:hint="eastAsia"/>
          <w:lang w:val="fr-CH"/>
        </w:rPr>
        <w:t>还有必要考虑保持</w:t>
      </w:r>
      <w:r w:rsidRPr="0097456A">
        <w:rPr>
          <w:lang w:val="fr-CH"/>
        </w:rPr>
        <w:t>受影响国国际法律人格</w:t>
      </w:r>
      <w:r w:rsidRPr="0097456A">
        <w:rPr>
          <w:rFonts w:hint="eastAsia"/>
          <w:lang w:val="fr-CH"/>
        </w:rPr>
        <w:t>所涉及到的</w:t>
      </w:r>
      <w:r w:rsidRPr="0097456A">
        <w:rPr>
          <w:lang w:val="fr-CH"/>
        </w:rPr>
        <w:t>其他问题。</w:t>
      </w:r>
    </w:p>
    <w:p w14:paraId="2881F006" w14:textId="77777777" w:rsidR="00E959EF" w:rsidRPr="0097456A" w:rsidRDefault="00E959EF" w:rsidP="00BF3B44">
      <w:pPr>
        <w:pStyle w:val="SingleTxtGC"/>
        <w:tabs>
          <w:tab w:val="clear" w:pos="1565"/>
          <w:tab w:val="clear" w:pos="1996"/>
          <w:tab w:val="clear" w:pos="2427"/>
        </w:tabs>
      </w:pPr>
      <w:r w:rsidRPr="0097456A">
        <w:t>384.</w:t>
      </w:r>
      <w:r w:rsidRPr="0097456A">
        <w:tab/>
      </w:r>
      <w:r w:rsidRPr="0097456A">
        <w:rPr>
          <w:lang w:val="fr-CH"/>
        </w:rPr>
        <w:t>为</w:t>
      </w:r>
      <w:r w:rsidRPr="0097456A">
        <w:rPr>
          <w:rFonts w:hint="eastAsia"/>
          <w:lang w:val="fr-CH"/>
        </w:rPr>
        <w:t>了</w:t>
      </w:r>
      <w:r w:rsidRPr="0097456A">
        <w:rPr>
          <w:lang w:val="fr-CH"/>
        </w:rPr>
        <w:t>尊重受海平面上升现象影响国</w:t>
      </w:r>
      <w:r w:rsidRPr="0097456A">
        <w:rPr>
          <w:rFonts w:hint="eastAsia"/>
          <w:lang w:val="fr-CH"/>
        </w:rPr>
        <w:t>家</w:t>
      </w:r>
      <w:r w:rsidRPr="0097456A">
        <w:rPr>
          <w:lang w:val="fr-CH"/>
        </w:rPr>
        <w:t>人民的自决权，每</w:t>
      </w:r>
      <w:r w:rsidRPr="0097456A">
        <w:rPr>
          <w:rFonts w:hint="eastAsia"/>
          <w:lang w:val="fr-CH"/>
        </w:rPr>
        <w:t>一</w:t>
      </w:r>
      <w:r w:rsidRPr="0097456A">
        <w:rPr>
          <w:lang w:val="fr-CH"/>
        </w:rPr>
        <w:t>种情况下</w:t>
      </w:r>
      <w:r w:rsidRPr="0097456A">
        <w:rPr>
          <w:rFonts w:hint="eastAsia"/>
          <w:lang w:val="fr-CH"/>
        </w:rPr>
        <w:t>所采取</w:t>
      </w:r>
      <w:r w:rsidRPr="0097456A">
        <w:rPr>
          <w:lang w:val="fr-CH"/>
        </w:rPr>
        <w:t>的方案</w:t>
      </w:r>
      <w:r w:rsidRPr="0097456A">
        <w:rPr>
          <w:rFonts w:hint="eastAsia"/>
          <w:lang w:val="fr-CH"/>
        </w:rPr>
        <w:t>均</w:t>
      </w:r>
      <w:r w:rsidRPr="0097456A">
        <w:rPr>
          <w:lang w:val="fr-CH"/>
        </w:rPr>
        <w:t>应与</w:t>
      </w:r>
      <w:r w:rsidRPr="0097456A">
        <w:rPr>
          <w:rFonts w:hint="eastAsia"/>
          <w:lang w:val="fr-CH"/>
        </w:rPr>
        <w:t>相关</w:t>
      </w:r>
      <w:r w:rsidRPr="0097456A">
        <w:rPr>
          <w:lang w:val="fr-CH"/>
        </w:rPr>
        <w:t>民众进行</w:t>
      </w:r>
      <w:r w:rsidRPr="0097456A">
        <w:rPr>
          <w:rFonts w:hint="eastAsia"/>
          <w:lang w:val="fr-CH"/>
        </w:rPr>
        <w:t>咨商</w:t>
      </w:r>
      <w:r w:rsidRPr="0097456A">
        <w:rPr>
          <w:lang w:val="fr-CH"/>
        </w:rPr>
        <w:t>。在</w:t>
      </w:r>
      <w:r w:rsidRPr="0097456A">
        <w:rPr>
          <w:rFonts w:hint="eastAsia"/>
          <w:lang w:val="fr-CH"/>
        </w:rPr>
        <w:t>所</w:t>
      </w:r>
      <w:r w:rsidRPr="0097456A">
        <w:rPr>
          <w:lang w:val="fr-CH"/>
        </w:rPr>
        <w:t>设想的各种方式中有</w:t>
      </w:r>
      <w:r w:rsidRPr="0097456A">
        <w:rPr>
          <w:rFonts w:hint="eastAsia"/>
          <w:lang w:val="fr-CH"/>
        </w:rPr>
        <w:t>这样</w:t>
      </w:r>
      <w:r w:rsidRPr="0097456A">
        <w:rPr>
          <w:lang w:val="fr-CH"/>
        </w:rPr>
        <w:t>一种可能性，即受影响国可在</w:t>
      </w:r>
      <w:r w:rsidRPr="0097456A">
        <w:rPr>
          <w:rFonts w:hint="eastAsia"/>
          <w:lang w:val="fr-CH"/>
        </w:rPr>
        <w:t>让渡</w:t>
      </w:r>
      <w:r w:rsidRPr="0097456A">
        <w:rPr>
          <w:lang w:val="fr-CH"/>
        </w:rPr>
        <w:t>或不</w:t>
      </w:r>
      <w:r w:rsidRPr="0097456A">
        <w:rPr>
          <w:rFonts w:hint="eastAsia"/>
          <w:lang w:val="fr-CH"/>
        </w:rPr>
        <w:t>让渡</w:t>
      </w:r>
      <w:r w:rsidRPr="0097456A">
        <w:rPr>
          <w:lang w:val="fr-CH"/>
        </w:rPr>
        <w:t>主权情况下</w:t>
      </w:r>
      <w:r w:rsidRPr="0097456A">
        <w:rPr>
          <w:rFonts w:hint="eastAsia"/>
          <w:lang w:val="fr-CH"/>
        </w:rPr>
        <w:t>获得</w:t>
      </w:r>
      <w:r w:rsidRPr="0097456A">
        <w:rPr>
          <w:lang w:val="fr-CH"/>
        </w:rPr>
        <w:t>另一国领土</w:t>
      </w:r>
      <w:r w:rsidRPr="0097456A">
        <w:rPr>
          <w:rFonts w:hint="eastAsia"/>
          <w:lang w:val="fr-CH"/>
        </w:rPr>
        <w:t>内</w:t>
      </w:r>
      <w:r w:rsidRPr="0097456A">
        <w:rPr>
          <w:lang w:val="fr-CH"/>
        </w:rPr>
        <w:t>的一块或一片土地，或</w:t>
      </w:r>
      <w:r w:rsidRPr="0097456A">
        <w:rPr>
          <w:rFonts w:hint="eastAsia"/>
          <w:lang w:val="fr-CH"/>
        </w:rPr>
        <w:t>是</w:t>
      </w:r>
      <w:r w:rsidRPr="0097456A">
        <w:rPr>
          <w:lang w:val="fr-CH"/>
        </w:rPr>
        <w:t>与其他国家</w:t>
      </w:r>
      <w:r w:rsidRPr="0097456A">
        <w:rPr>
          <w:rFonts w:hint="eastAsia"/>
          <w:lang w:val="fr-CH"/>
        </w:rPr>
        <w:t>订立联合</w:t>
      </w:r>
      <w:r w:rsidRPr="0097456A">
        <w:rPr>
          <w:lang w:val="fr-CH"/>
        </w:rPr>
        <w:t>协议</w:t>
      </w:r>
      <w:r w:rsidRPr="0097456A">
        <w:rPr>
          <w:rFonts w:hint="eastAsia"/>
          <w:lang w:val="fr-CH"/>
        </w:rPr>
        <w:t>，</w:t>
      </w:r>
      <w:r w:rsidRPr="0097456A">
        <w:rPr>
          <w:lang w:val="fr-CH"/>
        </w:rPr>
        <w:t>或</w:t>
      </w:r>
      <w:r w:rsidRPr="0097456A">
        <w:rPr>
          <w:rFonts w:hint="eastAsia"/>
          <w:lang w:val="fr-CH"/>
        </w:rPr>
        <w:t>是</w:t>
      </w:r>
      <w:r w:rsidRPr="0097456A">
        <w:rPr>
          <w:lang w:val="fr-CH"/>
        </w:rPr>
        <w:t>通过</w:t>
      </w:r>
      <w:r w:rsidRPr="0097456A">
        <w:rPr>
          <w:rFonts w:hint="eastAsia"/>
          <w:lang w:val="fr-CH"/>
        </w:rPr>
        <w:t>订立</w:t>
      </w:r>
      <w:r w:rsidRPr="0097456A">
        <w:rPr>
          <w:lang w:val="fr-CH"/>
        </w:rPr>
        <w:t>使受影响国及其国际法律人格得以存续</w:t>
      </w:r>
      <w:r w:rsidRPr="0097456A">
        <w:rPr>
          <w:rFonts w:hint="eastAsia"/>
          <w:lang w:val="fr-CH"/>
        </w:rPr>
        <w:t>的</w:t>
      </w:r>
      <w:r w:rsidRPr="0097456A">
        <w:rPr>
          <w:lang w:val="fr-CH"/>
        </w:rPr>
        <w:t>协议加入邦联。另一种情形是受影响国与另一国</w:t>
      </w:r>
      <w:r w:rsidRPr="0097456A">
        <w:rPr>
          <w:rFonts w:hint="eastAsia"/>
          <w:lang w:val="fr-CH"/>
        </w:rPr>
        <w:t>整合</w:t>
      </w:r>
      <w:r w:rsidRPr="0097456A">
        <w:rPr>
          <w:lang w:val="fr-CH"/>
        </w:rPr>
        <w:t>为联邦</w:t>
      </w:r>
      <w:r w:rsidRPr="0097456A">
        <w:rPr>
          <w:rFonts w:hint="eastAsia"/>
          <w:lang w:val="fr-CH"/>
        </w:rPr>
        <w:t>。这种情况下，</w:t>
      </w:r>
      <w:r w:rsidRPr="0097456A">
        <w:rPr>
          <w:lang w:val="fr-CH"/>
        </w:rPr>
        <w:lastRenderedPageBreak/>
        <w:t>受影响国作为一个国家虽</w:t>
      </w:r>
      <w:r w:rsidRPr="0097456A">
        <w:rPr>
          <w:rFonts w:hint="eastAsia"/>
          <w:lang w:val="fr-CH"/>
        </w:rPr>
        <w:t>已不复存在</w:t>
      </w:r>
      <w:r w:rsidRPr="0097456A">
        <w:rPr>
          <w:lang w:val="fr-CH"/>
        </w:rPr>
        <w:t>，但仍能保持高度自治。一个类似的</w:t>
      </w:r>
      <w:r w:rsidRPr="0097456A">
        <w:rPr>
          <w:rFonts w:hint="eastAsia"/>
          <w:lang w:val="fr-CH"/>
        </w:rPr>
        <w:t>可选方案</w:t>
      </w:r>
      <w:r w:rsidRPr="0097456A">
        <w:rPr>
          <w:lang w:val="fr-CH"/>
        </w:rPr>
        <w:t>是受影响国与另一国统一</w:t>
      </w:r>
      <w:r w:rsidRPr="0097456A">
        <w:rPr>
          <w:rFonts w:hint="eastAsia"/>
          <w:lang w:val="fr-CH"/>
        </w:rPr>
        <w:t>。</w:t>
      </w:r>
      <w:r w:rsidRPr="0097456A">
        <w:rPr>
          <w:lang w:val="fr-CH"/>
        </w:rPr>
        <w:t>这种情况下</w:t>
      </w:r>
      <w:r w:rsidRPr="0097456A">
        <w:rPr>
          <w:rFonts w:hint="eastAsia"/>
          <w:lang w:val="fr-CH"/>
        </w:rPr>
        <w:t>，</w:t>
      </w:r>
      <w:r w:rsidRPr="0097456A">
        <w:rPr>
          <w:lang w:val="fr-CH"/>
        </w:rPr>
        <w:t>也可以考虑</w:t>
      </w:r>
      <w:r w:rsidRPr="0097456A">
        <w:rPr>
          <w:rFonts w:hint="eastAsia"/>
          <w:lang w:val="fr-CH"/>
        </w:rPr>
        <w:t>实行</w:t>
      </w:r>
      <w:r w:rsidRPr="0097456A">
        <w:rPr>
          <w:lang w:val="fr-CH"/>
        </w:rPr>
        <w:t>有利于受影响国的某种形式自治，</w:t>
      </w:r>
      <w:r w:rsidRPr="0097456A">
        <w:rPr>
          <w:rFonts w:hint="eastAsia"/>
          <w:lang w:val="fr-CH"/>
        </w:rPr>
        <w:t>而</w:t>
      </w:r>
      <w:r w:rsidRPr="0097456A">
        <w:rPr>
          <w:lang w:val="fr-CH"/>
        </w:rPr>
        <w:t>这将意味着受影响国不再作为独立国家存在。最后，补充文件提出了</w:t>
      </w:r>
      <w:r w:rsidRPr="0097456A">
        <w:rPr>
          <w:rFonts w:hint="eastAsia"/>
          <w:lang w:val="fr-CH"/>
        </w:rPr>
        <w:t>实行</w:t>
      </w:r>
      <w:r w:rsidRPr="0097456A">
        <w:rPr>
          <w:lang w:val="fr-CH"/>
        </w:rPr>
        <w:t>使受影响国能</w:t>
      </w:r>
      <w:r w:rsidRPr="0097456A">
        <w:rPr>
          <w:rFonts w:hint="eastAsia"/>
          <w:lang w:val="fr-CH"/>
        </w:rPr>
        <w:t>保持其</w:t>
      </w:r>
      <w:r w:rsidRPr="0097456A">
        <w:rPr>
          <w:lang w:val="fr-CH"/>
        </w:rPr>
        <w:t>国际法律人格并保留对海域</w:t>
      </w:r>
      <w:r w:rsidRPr="0097456A">
        <w:rPr>
          <w:rFonts w:hint="eastAsia"/>
          <w:lang w:val="fr-CH"/>
        </w:rPr>
        <w:t>及</w:t>
      </w:r>
      <w:r w:rsidRPr="0097456A">
        <w:rPr>
          <w:lang w:val="fr-CH"/>
        </w:rPr>
        <w:t>其中资源的权利</w:t>
      </w:r>
      <w:r w:rsidRPr="0097456A">
        <w:rPr>
          <w:rFonts w:hint="eastAsia"/>
          <w:lang w:val="fr-CH"/>
        </w:rPr>
        <w:t>的</w:t>
      </w:r>
      <w:r w:rsidRPr="0097456A">
        <w:rPr>
          <w:rFonts w:hAnsi="宋体"/>
          <w:lang w:val="fr-CH"/>
        </w:rPr>
        <w:t>特设</w:t>
      </w:r>
      <w:r w:rsidRPr="0097456A">
        <w:rPr>
          <w:lang w:val="fr-CH"/>
        </w:rPr>
        <w:t>法律方案或制度的可能性。</w:t>
      </w:r>
    </w:p>
    <w:p w14:paraId="1BE1CD54" w14:textId="77777777" w:rsidR="00E959EF" w:rsidRPr="0097456A" w:rsidRDefault="00E959EF" w:rsidP="001E0EAE">
      <w:pPr>
        <w:pStyle w:val="H56GC"/>
      </w:pPr>
      <w:r w:rsidRPr="0097456A">
        <w:tab/>
        <w:t>b.</w:t>
      </w:r>
      <w:r w:rsidRPr="0097456A">
        <w:tab/>
      </w:r>
      <w:r w:rsidRPr="0097456A">
        <w:rPr>
          <w:rFonts w:hint="eastAsia"/>
        </w:rPr>
        <w:t>辩论摘要</w:t>
      </w:r>
    </w:p>
    <w:p w14:paraId="408EDD5E" w14:textId="77777777" w:rsidR="00E959EF" w:rsidRPr="0097456A" w:rsidRDefault="00E959EF" w:rsidP="00BF3B44">
      <w:pPr>
        <w:pStyle w:val="SingleTxtGC"/>
        <w:tabs>
          <w:tab w:val="clear" w:pos="1565"/>
          <w:tab w:val="clear" w:pos="1996"/>
          <w:tab w:val="clear" w:pos="2427"/>
        </w:tabs>
      </w:pPr>
      <w:r w:rsidRPr="0097456A">
        <w:t>385.</w:t>
      </w:r>
      <w:r w:rsidRPr="0097456A">
        <w:tab/>
      </w:r>
      <w:r w:rsidRPr="0097456A">
        <w:rPr>
          <w:lang w:val="fr-CH"/>
        </w:rPr>
        <w:t>在研究组随后进行的讨论中，有</w:t>
      </w:r>
      <w:r w:rsidRPr="0097456A">
        <w:rPr>
          <w:rFonts w:hint="eastAsia"/>
          <w:lang w:val="fr-CH"/>
        </w:rPr>
        <w:t>成员</w:t>
      </w:r>
      <w:r w:rsidRPr="0097456A">
        <w:rPr>
          <w:lang w:val="fr-CH"/>
        </w:rPr>
        <w:t>指出，履行国家职能的能力</w:t>
      </w:r>
      <w:r w:rsidRPr="0097456A">
        <w:rPr>
          <w:rFonts w:hint="eastAsia"/>
          <w:lang w:val="fr-CH"/>
        </w:rPr>
        <w:t>，可能远在陆地表面被海水完全覆盖之前即已逐渐丧失，</w:t>
      </w:r>
      <w:r w:rsidRPr="0097456A">
        <w:rPr>
          <w:lang w:val="fr-CH"/>
        </w:rPr>
        <w:t>带来严峻的挑战。由此产生的问题是，一个</w:t>
      </w:r>
      <w:r w:rsidRPr="0097456A">
        <w:rPr>
          <w:rFonts w:hint="eastAsia"/>
          <w:lang w:val="fr-CH"/>
        </w:rPr>
        <w:t>已</w:t>
      </w:r>
      <w:r w:rsidRPr="0097456A">
        <w:rPr>
          <w:lang w:val="fr-CH"/>
        </w:rPr>
        <w:t>丧失履行国家职能</w:t>
      </w:r>
      <w:r w:rsidRPr="0097456A">
        <w:rPr>
          <w:rFonts w:hint="eastAsia"/>
          <w:lang w:val="fr-CH"/>
        </w:rPr>
        <w:t>之</w:t>
      </w:r>
      <w:r w:rsidRPr="0097456A">
        <w:rPr>
          <w:lang w:val="fr-CH"/>
        </w:rPr>
        <w:t>能力的国家，其自然资源将何去何从</w:t>
      </w:r>
      <w:r w:rsidRPr="0097456A">
        <w:rPr>
          <w:rFonts w:hint="eastAsia"/>
          <w:lang w:val="fr-CH"/>
        </w:rPr>
        <w:t>？</w:t>
      </w:r>
      <w:r w:rsidRPr="0097456A">
        <w:rPr>
          <w:lang w:val="fr-CH"/>
        </w:rPr>
        <w:t>其人民今后如何</w:t>
      </w:r>
      <w:r w:rsidRPr="0097456A">
        <w:rPr>
          <w:rFonts w:hint="eastAsia"/>
          <w:lang w:val="fr-CH"/>
        </w:rPr>
        <w:t>得享上述</w:t>
      </w:r>
      <w:r w:rsidRPr="0097456A">
        <w:rPr>
          <w:lang w:val="fr-CH"/>
        </w:rPr>
        <w:t>资源</w:t>
      </w:r>
      <w:r w:rsidRPr="0097456A">
        <w:rPr>
          <w:rFonts w:hint="eastAsia"/>
          <w:lang w:val="fr-CH"/>
        </w:rPr>
        <w:t>的惠</w:t>
      </w:r>
      <w:r w:rsidRPr="0097456A">
        <w:rPr>
          <w:lang w:val="fr-CH"/>
        </w:rPr>
        <w:t>益？</w:t>
      </w:r>
    </w:p>
    <w:p w14:paraId="43CF2E6C" w14:textId="77777777" w:rsidR="00E959EF" w:rsidRPr="0097456A" w:rsidRDefault="00E959EF" w:rsidP="00BF3B44">
      <w:pPr>
        <w:pStyle w:val="SingleTxtGC"/>
        <w:tabs>
          <w:tab w:val="clear" w:pos="1565"/>
          <w:tab w:val="clear" w:pos="1996"/>
          <w:tab w:val="clear" w:pos="2427"/>
        </w:tabs>
      </w:pPr>
      <w:r w:rsidRPr="0097456A">
        <w:t>386.</w:t>
      </w:r>
      <w:r w:rsidRPr="0097456A">
        <w:tab/>
      </w:r>
      <w:r w:rsidRPr="0097456A">
        <w:rPr>
          <w:lang w:val="fr-CH"/>
        </w:rPr>
        <w:t>有</w:t>
      </w:r>
      <w:r w:rsidRPr="0097456A">
        <w:rPr>
          <w:rFonts w:hint="eastAsia"/>
          <w:lang w:val="fr-CH"/>
        </w:rPr>
        <w:t>成员</w:t>
      </w:r>
      <w:r w:rsidRPr="0097456A">
        <w:rPr>
          <w:lang w:val="fr-CH"/>
        </w:rPr>
        <w:t>建议，国际社会可</w:t>
      </w:r>
      <w:r w:rsidRPr="0097456A">
        <w:rPr>
          <w:rFonts w:hint="eastAsia"/>
          <w:lang w:val="fr-CH"/>
        </w:rPr>
        <w:t>帮助</w:t>
      </w:r>
      <w:r w:rsidRPr="0097456A">
        <w:rPr>
          <w:lang w:val="fr-CH"/>
        </w:rPr>
        <w:t>恢复领土化的国家地位。照此建议，委员会可设想</w:t>
      </w:r>
      <w:r w:rsidRPr="0097456A">
        <w:rPr>
          <w:rFonts w:hint="eastAsia"/>
          <w:lang w:val="fr-CH"/>
        </w:rPr>
        <w:t>有助于</w:t>
      </w:r>
      <w:r w:rsidRPr="0097456A">
        <w:rPr>
          <w:lang w:val="fr-CH"/>
        </w:rPr>
        <w:t>受影响国恢复维持国家地位所需的</w:t>
      </w:r>
      <w:r w:rsidRPr="0097456A">
        <w:rPr>
          <w:rFonts w:hint="eastAsia"/>
          <w:lang w:val="fr-CH"/>
        </w:rPr>
        <w:t>有效性的</w:t>
      </w:r>
      <w:r w:rsidRPr="0097456A">
        <w:rPr>
          <w:lang w:val="fr-CH"/>
        </w:rPr>
        <w:t>临时</w:t>
      </w:r>
      <w:r w:rsidRPr="0097456A">
        <w:rPr>
          <w:rFonts w:hint="eastAsia"/>
          <w:lang w:val="fr-CH"/>
        </w:rPr>
        <w:t>性</w:t>
      </w:r>
      <w:r w:rsidRPr="0097456A">
        <w:rPr>
          <w:lang w:val="fr-CH"/>
        </w:rPr>
        <w:t>行政管理形式。同样</w:t>
      </w:r>
      <w:r w:rsidRPr="0097456A">
        <w:rPr>
          <w:rFonts w:hint="eastAsia"/>
          <w:lang w:val="fr-CH"/>
        </w:rPr>
        <w:t>，</w:t>
      </w:r>
      <w:r w:rsidRPr="0097456A">
        <w:rPr>
          <w:lang w:val="fr-CH"/>
        </w:rPr>
        <w:t>考虑联合国系统内已有的</w:t>
      </w:r>
      <w:r w:rsidRPr="0097456A">
        <w:rPr>
          <w:rFonts w:hint="eastAsia"/>
          <w:lang w:val="fr-CH"/>
        </w:rPr>
        <w:t>实践很重要</w:t>
      </w:r>
      <w:r w:rsidRPr="0097456A">
        <w:rPr>
          <w:lang w:val="fr-CH"/>
        </w:rPr>
        <w:t>，例如联合国托管领土</w:t>
      </w:r>
      <w:r w:rsidRPr="0097456A">
        <w:rPr>
          <w:rFonts w:hint="eastAsia"/>
          <w:lang w:val="fr-CH"/>
        </w:rPr>
        <w:t>相关实践</w:t>
      </w:r>
      <w:r w:rsidRPr="0097456A">
        <w:rPr>
          <w:lang w:val="fr-CH"/>
        </w:rPr>
        <w:t>，或由适当的国际组织代表受影响国和</w:t>
      </w:r>
      <w:r w:rsidRPr="0097456A">
        <w:rPr>
          <w:lang w:val="fr-CH"/>
        </w:rPr>
        <w:t>/</w:t>
      </w:r>
      <w:r w:rsidRPr="0097456A">
        <w:rPr>
          <w:lang w:val="fr-CH"/>
        </w:rPr>
        <w:t>或其人民管理资源的</w:t>
      </w:r>
      <w:r w:rsidRPr="0097456A">
        <w:rPr>
          <w:rFonts w:hint="eastAsia"/>
          <w:lang w:val="fr-CH"/>
        </w:rPr>
        <w:t>实践</w:t>
      </w:r>
      <w:r w:rsidRPr="0097456A">
        <w:rPr>
          <w:lang w:val="fr-CH"/>
        </w:rPr>
        <w:t>，尽管</w:t>
      </w:r>
      <w:r w:rsidRPr="0097456A">
        <w:rPr>
          <w:rFonts w:hint="eastAsia"/>
          <w:lang w:val="fr-CH"/>
        </w:rPr>
        <w:t>上述实践并</w:t>
      </w:r>
      <w:r w:rsidRPr="0097456A">
        <w:rPr>
          <w:lang w:val="fr-CH"/>
        </w:rPr>
        <w:t>不能完全</w:t>
      </w:r>
      <w:r w:rsidRPr="0097456A">
        <w:rPr>
          <w:rFonts w:hint="eastAsia"/>
          <w:lang w:val="fr-CH"/>
        </w:rPr>
        <w:t>移植到</w:t>
      </w:r>
      <w:r w:rsidRPr="0097456A">
        <w:rPr>
          <w:lang w:val="fr-CH"/>
        </w:rPr>
        <w:t>海平面上升</w:t>
      </w:r>
      <w:r w:rsidRPr="0097456A">
        <w:rPr>
          <w:rFonts w:hint="eastAsia"/>
          <w:lang w:val="fr-CH"/>
        </w:rPr>
        <w:t>情境中</w:t>
      </w:r>
      <w:r w:rsidRPr="0097456A">
        <w:rPr>
          <w:lang w:val="fr-CH"/>
        </w:rPr>
        <w:t>。</w:t>
      </w:r>
    </w:p>
    <w:p w14:paraId="7E34C5D0" w14:textId="77777777" w:rsidR="00E959EF" w:rsidRPr="0097456A" w:rsidRDefault="00E959EF" w:rsidP="00BF3B44">
      <w:pPr>
        <w:pStyle w:val="SingleTxtGC"/>
        <w:tabs>
          <w:tab w:val="clear" w:pos="1565"/>
          <w:tab w:val="clear" w:pos="1996"/>
          <w:tab w:val="clear" w:pos="2427"/>
        </w:tabs>
      </w:pPr>
      <w:r w:rsidRPr="0097456A">
        <w:t>387.</w:t>
      </w:r>
      <w:r w:rsidRPr="0097456A">
        <w:tab/>
      </w:r>
      <w:r w:rsidRPr="0097456A">
        <w:rPr>
          <w:lang w:val="fr-CH"/>
        </w:rPr>
        <w:t>有</w:t>
      </w:r>
      <w:r w:rsidRPr="0097456A">
        <w:rPr>
          <w:rFonts w:hint="eastAsia"/>
          <w:lang w:val="fr-CH"/>
        </w:rPr>
        <w:t>成员表示</w:t>
      </w:r>
      <w:r w:rsidRPr="0097456A">
        <w:rPr>
          <w:lang w:val="fr-CH"/>
        </w:rPr>
        <w:t>，补充文件</w:t>
      </w:r>
      <w:r w:rsidRPr="0097456A">
        <w:rPr>
          <w:rFonts w:hint="eastAsia"/>
          <w:lang w:val="fr-CH"/>
        </w:rPr>
        <w:t>列出</w:t>
      </w:r>
      <w:r w:rsidRPr="0097456A">
        <w:rPr>
          <w:lang w:val="fr-CH"/>
        </w:rPr>
        <w:t>的购置土地、</w:t>
      </w:r>
      <w:r w:rsidRPr="0097456A">
        <w:rPr>
          <w:rFonts w:hint="eastAsia"/>
          <w:lang w:val="fr-CH"/>
        </w:rPr>
        <w:t>联合</w:t>
      </w:r>
      <w:r w:rsidRPr="0097456A">
        <w:rPr>
          <w:lang w:val="fr-CH"/>
        </w:rPr>
        <w:t>、邦联、联邦、统一和特设法律制度等方式</w:t>
      </w:r>
      <w:r w:rsidRPr="0097456A">
        <w:rPr>
          <w:rFonts w:hint="eastAsia"/>
          <w:lang w:val="fr-CH"/>
        </w:rPr>
        <w:t>虽</w:t>
      </w:r>
      <w:r w:rsidRPr="0097456A">
        <w:rPr>
          <w:lang w:val="fr-CH"/>
        </w:rPr>
        <w:t>为受影响国提供了可行的途径，但</w:t>
      </w:r>
      <w:r w:rsidRPr="0097456A">
        <w:rPr>
          <w:rFonts w:hint="eastAsia"/>
          <w:lang w:val="fr-CH"/>
        </w:rPr>
        <w:t>仍有待</w:t>
      </w:r>
      <w:r w:rsidRPr="0097456A">
        <w:rPr>
          <w:lang w:val="fr-CH"/>
        </w:rPr>
        <w:t>进行更深入的分析。有必要了解每</w:t>
      </w:r>
      <w:r w:rsidRPr="0097456A">
        <w:rPr>
          <w:rFonts w:hint="eastAsia"/>
          <w:lang w:val="fr-CH"/>
        </w:rPr>
        <w:t>一</w:t>
      </w:r>
      <w:r w:rsidRPr="0097456A">
        <w:rPr>
          <w:lang w:val="fr-CH"/>
        </w:rPr>
        <w:t>种</w:t>
      </w:r>
      <w:r w:rsidRPr="0097456A">
        <w:rPr>
          <w:rFonts w:hint="eastAsia"/>
          <w:lang w:val="fr-CH"/>
        </w:rPr>
        <w:t>选项</w:t>
      </w:r>
      <w:r w:rsidRPr="0097456A">
        <w:rPr>
          <w:lang w:val="fr-CH"/>
        </w:rPr>
        <w:t>的影响，</w:t>
      </w:r>
      <w:r w:rsidRPr="0097456A">
        <w:rPr>
          <w:rFonts w:hint="eastAsia"/>
          <w:lang w:val="fr-CH"/>
        </w:rPr>
        <w:t>尤其</w:t>
      </w:r>
      <w:r w:rsidRPr="0097456A">
        <w:rPr>
          <w:lang w:val="fr-CH"/>
        </w:rPr>
        <w:t>是</w:t>
      </w:r>
      <w:r w:rsidRPr="0097456A">
        <w:rPr>
          <w:rFonts w:hint="eastAsia"/>
          <w:lang w:val="fr-CH"/>
        </w:rPr>
        <w:t>对</w:t>
      </w:r>
      <w:r w:rsidRPr="0097456A">
        <w:rPr>
          <w:lang w:val="fr-CH"/>
        </w:rPr>
        <w:t>国家安全</w:t>
      </w:r>
      <w:r w:rsidRPr="0097456A">
        <w:rPr>
          <w:rFonts w:hint="eastAsia"/>
          <w:lang w:val="fr-CH"/>
        </w:rPr>
        <w:t>和</w:t>
      </w:r>
      <w:r w:rsidRPr="0097456A">
        <w:rPr>
          <w:lang w:val="fr-CH"/>
        </w:rPr>
        <w:t>政府行政部门持续</w:t>
      </w:r>
      <w:r w:rsidRPr="0097456A">
        <w:rPr>
          <w:rFonts w:hint="eastAsia"/>
          <w:lang w:val="fr-CH"/>
        </w:rPr>
        <w:t>运转的影响</w:t>
      </w:r>
      <w:r w:rsidRPr="0097456A">
        <w:rPr>
          <w:lang w:val="fr-CH"/>
        </w:rPr>
        <w:t>，包括国防能力、边境管</w:t>
      </w:r>
      <w:r w:rsidRPr="0097456A">
        <w:rPr>
          <w:rFonts w:hint="eastAsia"/>
          <w:lang w:val="fr-CH"/>
        </w:rPr>
        <w:t>控</w:t>
      </w:r>
      <w:r w:rsidRPr="0097456A">
        <w:rPr>
          <w:lang w:val="fr-CH"/>
        </w:rPr>
        <w:t>、资源管理和</w:t>
      </w:r>
      <w:r w:rsidRPr="0097456A">
        <w:rPr>
          <w:rFonts w:hint="eastAsia"/>
          <w:lang w:val="fr-CH"/>
        </w:rPr>
        <w:t>保持</w:t>
      </w:r>
      <w:r w:rsidRPr="0097456A">
        <w:rPr>
          <w:lang w:val="fr-CH"/>
        </w:rPr>
        <w:t>为公民提供基本服务的能力等方面。只有通过这种细致入微的</w:t>
      </w:r>
      <w:r w:rsidRPr="0097456A">
        <w:rPr>
          <w:rFonts w:hint="eastAsia"/>
          <w:lang w:val="fr-CH"/>
        </w:rPr>
        <w:t>仔细研究</w:t>
      </w:r>
      <w:r w:rsidRPr="0097456A">
        <w:rPr>
          <w:lang w:val="fr-CH"/>
        </w:rPr>
        <w:t>，才能确保</w:t>
      </w:r>
      <w:r w:rsidRPr="0097456A">
        <w:rPr>
          <w:rFonts w:hint="eastAsia"/>
          <w:lang w:val="fr-CH"/>
        </w:rPr>
        <w:t>上述</w:t>
      </w:r>
      <w:r w:rsidRPr="0097456A">
        <w:rPr>
          <w:lang w:val="fr-CH"/>
        </w:rPr>
        <w:t>方式能够真正</w:t>
      </w:r>
      <w:r w:rsidRPr="0097456A">
        <w:rPr>
          <w:rFonts w:hint="eastAsia"/>
          <w:lang w:val="fr-CH"/>
        </w:rPr>
        <w:t>支撑</w:t>
      </w:r>
      <w:r w:rsidRPr="0097456A">
        <w:rPr>
          <w:lang w:val="fr-CH"/>
        </w:rPr>
        <w:t>受影响国的长期安全和福祉。</w:t>
      </w:r>
    </w:p>
    <w:p w14:paraId="4995C1EF" w14:textId="77777777" w:rsidR="00E959EF" w:rsidRPr="0097456A" w:rsidRDefault="00E959EF" w:rsidP="00BF3B44">
      <w:pPr>
        <w:pStyle w:val="SingleTxtGC"/>
        <w:tabs>
          <w:tab w:val="clear" w:pos="1565"/>
          <w:tab w:val="clear" w:pos="1996"/>
          <w:tab w:val="clear" w:pos="2427"/>
        </w:tabs>
      </w:pPr>
      <w:r w:rsidRPr="0097456A">
        <w:t>388.</w:t>
      </w:r>
      <w:r w:rsidRPr="0097456A">
        <w:tab/>
      </w:r>
      <w:r w:rsidRPr="0097456A">
        <w:rPr>
          <w:rFonts w:hint="eastAsia"/>
        </w:rPr>
        <w:t>作为</w:t>
      </w:r>
      <w:r w:rsidRPr="0097456A">
        <w:rPr>
          <w:lang w:val="fr-CH"/>
        </w:rPr>
        <w:t>解决前所未有挑战的一个步骤</w:t>
      </w:r>
      <w:r w:rsidRPr="0097456A">
        <w:rPr>
          <w:rFonts w:hint="eastAsia"/>
          <w:lang w:val="fr-CH"/>
        </w:rPr>
        <w:t>，</w:t>
      </w:r>
      <w:r w:rsidRPr="0097456A">
        <w:rPr>
          <w:lang w:val="fr-CH"/>
        </w:rPr>
        <w:t>补充文件</w:t>
      </w:r>
      <w:r w:rsidRPr="0097456A">
        <w:rPr>
          <w:rFonts w:hint="eastAsia"/>
          <w:lang w:val="fr-CH"/>
        </w:rPr>
        <w:t>中</w:t>
      </w:r>
      <w:r w:rsidRPr="0097456A">
        <w:rPr>
          <w:lang w:val="fr-CH"/>
        </w:rPr>
        <w:t>提</w:t>
      </w:r>
      <w:r w:rsidRPr="0097456A">
        <w:rPr>
          <w:rFonts w:hint="eastAsia"/>
          <w:lang w:val="fr-CH"/>
        </w:rPr>
        <w:t>到以“</w:t>
      </w:r>
      <w:r w:rsidRPr="0097456A">
        <w:rPr>
          <w:lang w:val="fr-CH"/>
        </w:rPr>
        <w:t>领土消失迁徙国</w:t>
      </w:r>
      <w:r w:rsidRPr="0097456A">
        <w:rPr>
          <w:rFonts w:hint="eastAsia"/>
          <w:lang w:val="fr-CH"/>
        </w:rPr>
        <w:t>”作为</w:t>
      </w:r>
      <w:r w:rsidRPr="0097456A">
        <w:rPr>
          <w:lang w:val="fr-CH"/>
        </w:rPr>
        <w:t>适用于陆地表面被完全淹没国家的法律框架。这种</w:t>
      </w:r>
      <w:r w:rsidRPr="0097456A">
        <w:rPr>
          <w:rFonts w:hint="eastAsia"/>
          <w:lang w:val="fr-CH"/>
        </w:rPr>
        <w:t>具有</w:t>
      </w:r>
      <w:r w:rsidRPr="0097456A">
        <w:rPr>
          <w:lang w:val="fr-CH"/>
        </w:rPr>
        <w:t>创新</w:t>
      </w:r>
      <w:r w:rsidRPr="0097456A">
        <w:rPr>
          <w:rFonts w:hint="eastAsia"/>
          <w:lang w:val="fr-CH"/>
        </w:rPr>
        <w:t>性的处理</w:t>
      </w:r>
      <w:r w:rsidRPr="0097456A">
        <w:rPr>
          <w:lang w:val="fr-CH"/>
        </w:rPr>
        <w:t>方法打破了国家地位的传统领土基础，</w:t>
      </w:r>
      <w:r w:rsidRPr="0097456A">
        <w:rPr>
          <w:rFonts w:hint="eastAsia"/>
          <w:lang w:val="fr-CH"/>
        </w:rPr>
        <w:t>迫使</w:t>
      </w:r>
      <w:r w:rsidRPr="0097456A">
        <w:rPr>
          <w:lang w:val="fr-CH"/>
        </w:rPr>
        <w:t>人们在面对海平面上升问题时思考新的解决方案。</w:t>
      </w:r>
      <w:r w:rsidRPr="0097456A">
        <w:rPr>
          <w:rFonts w:hint="eastAsia"/>
          <w:lang w:val="fr-CH"/>
        </w:rPr>
        <w:t>不过，“</w:t>
      </w:r>
      <w:r w:rsidRPr="0097456A">
        <w:rPr>
          <w:lang w:val="fr-CH"/>
        </w:rPr>
        <w:t>领土消失迁徙国</w:t>
      </w:r>
      <w:r w:rsidRPr="0097456A">
        <w:rPr>
          <w:rFonts w:hint="eastAsia"/>
          <w:lang w:val="fr-CH"/>
        </w:rPr>
        <w:t>”</w:t>
      </w:r>
      <w:r w:rsidRPr="0097456A">
        <w:rPr>
          <w:lang w:val="fr-CH"/>
        </w:rPr>
        <w:t>概念仍</w:t>
      </w:r>
      <w:r w:rsidRPr="0097456A">
        <w:rPr>
          <w:rFonts w:hint="eastAsia"/>
          <w:lang w:val="fr-CH"/>
        </w:rPr>
        <w:t>有待</w:t>
      </w:r>
      <w:r w:rsidRPr="0097456A">
        <w:rPr>
          <w:lang w:val="fr-CH"/>
        </w:rPr>
        <w:t>进一步研究和</w:t>
      </w:r>
      <w:r w:rsidRPr="0097456A">
        <w:rPr>
          <w:rFonts w:hint="eastAsia"/>
          <w:lang w:val="fr-CH"/>
        </w:rPr>
        <w:t>考虑</w:t>
      </w:r>
      <w:r w:rsidRPr="0097456A">
        <w:rPr>
          <w:lang w:val="fr-CH"/>
        </w:rPr>
        <w:t>，</w:t>
      </w:r>
      <w:r w:rsidRPr="0097456A">
        <w:rPr>
          <w:rFonts w:hint="eastAsia"/>
          <w:lang w:val="fr-CH"/>
        </w:rPr>
        <w:t>以期审议</w:t>
      </w:r>
      <w:r w:rsidRPr="0097456A">
        <w:rPr>
          <w:lang w:val="fr-CH"/>
        </w:rPr>
        <w:t>是否有可能为这些国家制定</w:t>
      </w:r>
      <w:r w:rsidRPr="0097456A">
        <w:rPr>
          <w:rFonts w:hint="eastAsia"/>
          <w:lang w:val="fr-CH"/>
        </w:rPr>
        <w:t>一种</w:t>
      </w:r>
      <w:r w:rsidRPr="0097456A">
        <w:rPr>
          <w:lang w:val="fr-CH"/>
        </w:rPr>
        <w:t>新的法律制度。还</w:t>
      </w:r>
      <w:r w:rsidRPr="0097456A">
        <w:rPr>
          <w:rFonts w:hint="eastAsia"/>
          <w:lang w:val="fr-CH"/>
        </w:rPr>
        <w:t>有必要</w:t>
      </w:r>
      <w:r w:rsidRPr="0097456A">
        <w:rPr>
          <w:lang w:val="fr-CH"/>
        </w:rPr>
        <w:t>进一步</w:t>
      </w:r>
      <w:r w:rsidRPr="0097456A">
        <w:rPr>
          <w:rFonts w:hint="eastAsia"/>
          <w:lang w:val="fr-CH"/>
        </w:rPr>
        <w:t>思考会对</w:t>
      </w:r>
      <w:r w:rsidRPr="0097456A">
        <w:rPr>
          <w:lang w:val="fr-CH"/>
        </w:rPr>
        <w:t>相邻国家正在</w:t>
      </w:r>
      <w:r w:rsidRPr="0097456A">
        <w:rPr>
          <w:rFonts w:hint="eastAsia"/>
          <w:lang w:val="fr-CH"/>
        </w:rPr>
        <w:t>进行</w:t>
      </w:r>
      <w:r w:rsidRPr="0097456A">
        <w:rPr>
          <w:lang w:val="fr-CH"/>
        </w:rPr>
        <w:t>的海洋边界谈判</w:t>
      </w:r>
      <w:r w:rsidRPr="0097456A">
        <w:rPr>
          <w:rFonts w:hint="eastAsia"/>
          <w:lang w:val="fr-CH"/>
        </w:rPr>
        <w:t>有</w:t>
      </w:r>
      <w:r w:rsidRPr="0097456A">
        <w:rPr>
          <w:lang w:val="fr-CH"/>
        </w:rPr>
        <w:t>何影响的问题。</w:t>
      </w:r>
    </w:p>
    <w:p w14:paraId="113DD3F4" w14:textId="77777777" w:rsidR="00E959EF" w:rsidRPr="0097456A" w:rsidRDefault="00E959EF" w:rsidP="00BF3B44">
      <w:pPr>
        <w:pStyle w:val="SingleTxtGC"/>
        <w:tabs>
          <w:tab w:val="clear" w:pos="1565"/>
          <w:tab w:val="clear" w:pos="1996"/>
          <w:tab w:val="clear" w:pos="2427"/>
        </w:tabs>
      </w:pPr>
      <w:r w:rsidRPr="0097456A">
        <w:t>389.</w:t>
      </w:r>
      <w:r w:rsidRPr="0097456A">
        <w:tab/>
      </w:r>
      <w:r w:rsidRPr="0097456A">
        <w:rPr>
          <w:lang w:val="fr-CH"/>
        </w:rPr>
        <w:t>有</w:t>
      </w:r>
      <w:r w:rsidRPr="0097456A">
        <w:rPr>
          <w:rFonts w:hint="eastAsia"/>
          <w:lang w:val="fr-CH"/>
        </w:rPr>
        <w:t>研究组成员</w:t>
      </w:r>
      <w:r w:rsidRPr="0097456A">
        <w:rPr>
          <w:lang w:val="fr-CH"/>
        </w:rPr>
        <w:t>建议，应</w:t>
      </w:r>
      <w:r w:rsidRPr="0097456A">
        <w:rPr>
          <w:rFonts w:hint="eastAsia"/>
          <w:lang w:val="fr-CH"/>
        </w:rPr>
        <w:t>将</w:t>
      </w:r>
      <w:r w:rsidRPr="0097456A">
        <w:rPr>
          <w:lang w:val="fr-CH"/>
        </w:rPr>
        <w:t>重点</w:t>
      </w:r>
      <w:r w:rsidRPr="0097456A">
        <w:rPr>
          <w:rFonts w:hint="eastAsia"/>
          <w:lang w:val="fr-CH"/>
        </w:rPr>
        <w:t>放在解释和以创新方式适用</w:t>
      </w:r>
      <w:r w:rsidRPr="0097456A">
        <w:rPr>
          <w:lang w:val="fr-CH"/>
        </w:rPr>
        <w:t>现有</w:t>
      </w:r>
      <w:r w:rsidRPr="0097456A">
        <w:rPr>
          <w:rFonts w:hint="eastAsia"/>
          <w:lang w:val="fr-CH"/>
        </w:rPr>
        <w:t>的</w:t>
      </w:r>
      <w:r w:rsidRPr="0097456A">
        <w:rPr>
          <w:lang w:val="fr-CH"/>
        </w:rPr>
        <w:t>条约和安排</w:t>
      </w:r>
      <w:r w:rsidRPr="0097456A">
        <w:rPr>
          <w:rFonts w:hint="eastAsia"/>
          <w:lang w:val="fr-CH"/>
        </w:rPr>
        <w:t>上</w:t>
      </w:r>
      <w:r w:rsidRPr="0097456A">
        <w:rPr>
          <w:lang w:val="fr-CH"/>
        </w:rPr>
        <w:t>，因为指望通过</w:t>
      </w:r>
      <w:r w:rsidRPr="0097456A">
        <w:rPr>
          <w:rFonts w:hint="eastAsia"/>
          <w:lang w:val="fr-CH"/>
        </w:rPr>
        <w:t>一项</w:t>
      </w:r>
      <w:r w:rsidRPr="0097456A">
        <w:rPr>
          <w:lang w:val="fr-CH"/>
        </w:rPr>
        <w:t>全新的条约</w:t>
      </w:r>
      <w:r w:rsidRPr="0097456A">
        <w:rPr>
          <w:rFonts w:hint="eastAsia"/>
          <w:lang w:val="fr-CH"/>
        </w:rPr>
        <w:t>来处理</w:t>
      </w:r>
      <w:r w:rsidRPr="0097456A">
        <w:rPr>
          <w:lang w:val="fr-CH"/>
        </w:rPr>
        <w:t>研究组正在审议的问题是不现实的，</w:t>
      </w:r>
      <w:r w:rsidRPr="0097456A">
        <w:rPr>
          <w:rFonts w:hint="eastAsia"/>
          <w:lang w:val="fr-CH"/>
        </w:rPr>
        <w:t>甚至指望就</w:t>
      </w:r>
      <w:r w:rsidRPr="0097456A">
        <w:rPr>
          <w:lang w:val="fr-CH"/>
        </w:rPr>
        <w:t>现有条约</w:t>
      </w:r>
      <w:r w:rsidRPr="0097456A">
        <w:rPr>
          <w:rFonts w:hint="eastAsia"/>
          <w:lang w:val="fr-CH"/>
        </w:rPr>
        <w:t>通过修正案</w:t>
      </w:r>
      <w:r w:rsidRPr="0097456A">
        <w:rPr>
          <w:lang w:val="fr-CH"/>
        </w:rPr>
        <w:t>也是不现实的。</w:t>
      </w:r>
      <w:r w:rsidRPr="0097456A">
        <w:rPr>
          <w:rFonts w:hint="eastAsia"/>
          <w:lang w:val="fr-CH"/>
        </w:rPr>
        <w:t>尽管如此，</w:t>
      </w:r>
      <w:r w:rsidRPr="0097456A">
        <w:rPr>
          <w:lang w:val="fr-CH"/>
        </w:rPr>
        <w:t>有</w:t>
      </w:r>
      <w:r w:rsidRPr="0097456A">
        <w:rPr>
          <w:rFonts w:hint="eastAsia"/>
          <w:lang w:val="fr-CH"/>
        </w:rPr>
        <w:t>成员</w:t>
      </w:r>
      <w:r w:rsidRPr="0097456A">
        <w:rPr>
          <w:lang w:val="fr-CH"/>
        </w:rPr>
        <w:t>指出，补充文件</w:t>
      </w:r>
      <w:r w:rsidRPr="0097456A">
        <w:rPr>
          <w:rFonts w:hint="eastAsia"/>
          <w:lang w:val="fr-CH"/>
        </w:rPr>
        <w:t>中</w:t>
      </w:r>
      <w:r w:rsidRPr="0097456A">
        <w:rPr>
          <w:lang w:val="fr-CH"/>
        </w:rPr>
        <w:t>提到的一些问题，</w:t>
      </w:r>
      <w:r w:rsidRPr="0097456A">
        <w:rPr>
          <w:rFonts w:hint="eastAsia"/>
          <w:lang w:val="fr-CH"/>
        </w:rPr>
        <w:t>例如就</w:t>
      </w:r>
      <w:r w:rsidRPr="0097456A">
        <w:rPr>
          <w:lang w:val="fr-CH"/>
        </w:rPr>
        <w:t>外交和领事权利、签证、特权和豁免等</w:t>
      </w:r>
      <w:r w:rsidRPr="0097456A">
        <w:rPr>
          <w:rFonts w:hint="eastAsia"/>
          <w:lang w:val="fr-CH"/>
        </w:rPr>
        <w:t>问题提供</w:t>
      </w:r>
      <w:r w:rsidRPr="0097456A">
        <w:rPr>
          <w:lang w:val="fr-CH"/>
        </w:rPr>
        <w:t>数字解决</w:t>
      </w:r>
      <w:r w:rsidRPr="0097456A">
        <w:rPr>
          <w:rFonts w:hint="eastAsia"/>
          <w:lang w:val="fr-CH"/>
        </w:rPr>
        <w:t>方案</w:t>
      </w:r>
      <w:r w:rsidRPr="0097456A">
        <w:rPr>
          <w:lang w:val="fr-CH"/>
        </w:rPr>
        <w:t>，对</w:t>
      </w:r>
      <w:r w:rsidRPr="0097456A">
        <w:rPr>
          <w:rFonts w:hint="eastAsia"/>
          <w:lang w:val="fr-CH"/>
        </w:rPr>
        <w:t>于</w:t>
      </w:r>
      <w:r w:rsidRPr="0097456A">
        <w:rPr>
          <w:lang w:val="fr-CH"/>
        </w:rPr>
        <w:t>一些国家来说</w:t>
      </w:r>
      <w:r w:rsidRPr="0097456A">
        <w:rPr>
          <w:rFonts w:hint="eastAsia"/>
          <w:lang w:val="fr-CH"/>
        </w:rPr>
        <w:t>已经</w:t>
      </w:r>
      <w:r w:rsidRPr="0097456A">
        <w:rPr>
          <w:lang w:val="fr-CH"/>
        </w:rPr>
        <w:t>是现实。</w:t>
      </w:r>
    </w:p>
    <w:p w14:paraId="0BF90139" w14:textId="77777777" w:rsidR="00E959EF" w:rsidRPr="0097456A" w:rsidRDefault="00E959EF" w:rsidP="00BF3B44">
      <w:pPr>
        <w:pStyle w:val="SingleTxtGC"/>
        <w:tabs>
          <w:tab w:val="clear" w:pos="1565"/>
          <w:tab w:val="clear" w:pos="1996"/>
          <w:tab w:val="clear" w:pos="2427"/>
        </w:tabs>
      </w:pPr>
      <w:r w:rsidRPr="0097456A">
        <w:t>390.</w:t>
      </w:r>
      <w:r w:rsidRPr="0097456A">
        <w:tab/>
      </w:r>
      <w:r w:rsidRPr="0097456A">
        <w:rPr>
          <w:lang w:val="fr-CH"/>
        </w:rPr>
        <w:t>有</w:t>
      </w:r>
      <w:r w:rsidRPr="0097456A">
        <w:rPr>
          <w:rFonts w:hint="eastAsia"/>
          <w:lang w:val="fr-CH"/>
        </w:rPr>
        <w:t>成员</w:t>
      </w:r>
      <w:r w:rsidRPr="0097456A">
        <w:rPr>
          <w:lang w:val="fr-CH"/>
        </w:rPr>
        <w:t>建议区分三组不同问题：与主权</w:t>
      </w:r>
      <w:r w:rsidRPr="0097456A">
        <w:rPr>
          <w:rFonts w:hint="eastAsia"/>
          <w:lang w:val="fr-CH"/>
        </w:rPr>
        <w:t>的</w:t>
      </w:r>
      <w:r w:rsidRPr="0097456A">
        <w:rPr>
          <w:lang w:val="fr-CH"/>
        </w:rPr>
        <w:t>性质或与存续国的国家地位有关的</w:t>
      </w:r>
      <w:r w:rsidRPr="0097456A">
        <w:rPr>
          <w:rFonts w:hint="eastAsia"/>
          <w:lang w:val="fr-CH"/>
        </w:rPr>
        <w:t>法定</w:t>
      </w:r>
      <w:r w:rsidRPr="0097456A">
        <w:rPr>
          <w:lang w:val="fr-CH"/>
        </w:rPr>
        <w:t>应享权利</w:t>
      </w:r>
      <w:r w:rsidRPr="0097456A">
        <w:rPr>
          <w:rFonts w:hint="eastAsia"/>
          <w:lang w:val="fr-CH"/>
        </w:rPr>
        <w:t>(</w:t>
      </w:r>
      <w:r w:rsidRPr="0097456A">
        <w:rPr>
          <w:lang w:val="fr-CH"/>
        </w:rPr>
        <w:t>涉及</w:t>
      </w:r>
      <w:r w:rsidRPr="0097456A">
        <w:rPr>
          <w:rFonts w:hint="eastAsia"/>
          <w:lang w:val="fr-CH"/>
        </w:rPr>
        <w:t>的是</w:t>
      </w:r>
      <w:r w:rsidRPr="0097456A">
        <w:rPr>
          <w:lang w:val="fr-CH"/>
        </w:rPr>
        <w:t>可能被淹没的陆地表面相关权</w:t>
      </w:r>
      <w:r w:rsidRPr="0097456A">
        <w:rPr>
          <w:rFonts w:hint="eastAsia"/>
          <w:lang w:val="fr-CH"/>
        </w:rPr>
        <w:t>力</w:t>
      </w:r>
      <w:r w:rsidRPr="0097456A">
        <w:rPr>
          <w:lang w:val="fr-CH"/>
        </w:rPr>
        <w:t>和权利</w:t>
      </w:r>
      <w:r w:rsidRPr="0097456A">
        <w:rPr>
          <w:rFonts w:hint="eastAsia"/>
          <w:lang w:val="fr-CH"/>
        </w:rPr>
        <w:t>)</w:t>
      </w:r>
      <w:r w:rsidRPr="0097456A">
        <w:rPr>
          <w:lang w:val="fr-CH"/>
        </w:rPr>
        <w:t>、围绕</w:t>
      </w:r>
      <w:r w:rsidRPr="0097456A">
        <w:rPr>
          <w:rFonts w:hint="eastAsia"/>
          <w:lang w:val="fr-CH"/>
        </w:rPr>
        <w:t>相关社会</w:t>
      </w:r>
      <w:r w:rsidRPr="0097456A">
        <w:rPr>
          <w:lang w:val="fr-CH"/>
        </w:rPr>
        <w:t>成员国籍</w:t>
      </w:r>
      <w:r w:rsidRPr="0097456A">
        <w:rPr>
          <w:rFonts w:hint="eastAsia"/>
          <w:lang w:val="fr-CH"/>
        </w:rPr>
        <w:t>问题</w:t>
      </w:r>
      <w:r w:rsidRPr="0097456A">
        <w:rPr>
          <w:lang w:val="fr-CH"/>
        </w:rPr>
        <w:t>的实际安排</w:t>
      </w:r>
      <w:r w:rsidRPr="0097456A">
        <w:rPr>
          <w:rFonts w:hint="eastAsia"/>
          <w:lang w:val="fr-CH"/>
        </w:rPr>
        <w:t>(</w:t>
      </w:r>
      <w:r w:rsidRPr="0097456A">
        <w:rPr>
          <w:lang w:val="fr-CH"/>
        </w:rPr>
        <w:t>涉及</w:t>
      </w:r>
      <w:r w:rsidRPr="0097456A">
        <w:rPr>
          <w:rFonts w:hint="eastAsia"/>
          <w:lang w:val="fr-CH"/>
        </w:rPr>
        <w:t>的是</w:t>
      </w:r>
      <w:r w:rsidRPr="0097456A">
        <w:rPr>
          <w:lang w:val="fr-CH"/>
        </w:rPr>
        <w:t>政府等的实际安排</w:t>
      </w:r>
      <w:r w:rsidRPr="0097456A">
        <w:rPr>
          <w:rFonts w:hint="eastAsia"/>
          <w:lang w:val="fr-CH"/>
        </w:rPr>
        <w:t>)</w:t>
      </w:r>
      <w:r w:rsidRPr="0097456A">
        <w:rPr>
          <w:lang w:val="fr-CH"/>
        </w:rPr>
        <w:t>、受影响国因与另一国统一或与另一国合并为联邦而实际上不复存在</w:t>
      </w:r>
      <w:r w:rsidRPr="0097456A">
        <w:rPr>
          <w:rFonts w:hint="eastAsia"/>
          <w:lang w:val="fr-CH"/>
        </w:rPr>
        <w:t>(</w:t>
      </w:r>
      <w:r w:rsidRPr="0097456A">
        <w:rPr>
          <w:lang w:val="fr-CH"/>
        </w:rPr>
        <w:t>受影响国的国际法律人格终止</w:t>
      </w:r>
      <w:r w:rsidRPr="0097456A">
        <w:rPr>
          <w:rFonts w:hint="eastAsia"/>
          <w:lang w:val="fr-CH"/>
        </w:rPr>
        <w:t>)</w:t>
      </w:r>
      <w:r w:rsidRPr="0097456A">
        <w:rPr>
          <w:lang w:val="fr-CH"/>
        </w:rPr>
        <w:t>情况下可能出现的各种可能性。</w:t>
      </w:r>
    </w:p>
    <w:p w14:paraId="6AB0A96B" w14:textId="27D17547" w:rsidR="00E959EF" w:rsidRPr="0097456A" w:rsidRDefault="00E959EF" w:rsidP="00BF3B44">
      <w:pPr>
        <w:pStyle w:val="SingleTxtGC"/>
        <w:tabs>
          <w:tab w:val="clear" w:pos="1565"/>
          <w:tab w:val="clear" w:pos="1996"/>
          <w:tab w:val="clear" w:pos="2427"/>
        </w:tabs>
      </w:pPr>
      <w:r w:rsidRPr="0097456A">
        <w:t>391.</w:t>
      </w:r>
      <w:r w:rsidRPr="0097456A">
        <w:tab/>
      </w:r>
      <w:r w:rsidRPr="0097456A">
        <w:rPr>
          <w:lang w:val="fr-CH"/>
        </w:rPr>
        <w:t>有</w:t>
      </w:r>
      <w:r w:rsidRPr="0097456A">
        <w:rPr>
          <w:rFonts w:hint="eastAsia"/>
          <w:lang w:val="fr-CH"/>
        </w:rPr>
        <w:t>成员表示</w:t>
      </w:r>
      <w:r w:rsidRPr="0097456A">
        <w:rPr>
          <w:lang w:val="fr-CH"/>
        </w:rPr>
        <w:t>关切说，研究组</w:t>
      </w:r>
      <w:r w:rsidRPr="0097456A">
        <w:rPr>
          <w:rFonts w:hint="eastAsia"/>
          <w:lang w:val="fr-CH"/>
        </w:rPr>
        <w:t>是在超出其任务范围</w:t>
      </w:r>
      <w:r w:rsidRPr="0097456A">
        <w:rPr>
          <w:lang w:val="fr-CH"/>
        </w:rPr>
        <w:t>提出</w:t>
      </w:r>
      <w:r w:rsidRPr="0097456A">
        <w:rPr>
          <w:rFonts w:hint="eastAsia"/>
          <w:lang w:val="fr-CH"/>
        </w:rPr>
        <w:t>本质上属于政治性的</w:t>
      </w:r>
      <w:r w:rsidRPr="0097456A">
        <w:rPr>
          <w:lang w:val="fr-CH"/>
        </w:rPr>
        <w:t>解决</w:t>
      </w:r>
      <w:r w:rsidRPr="0097456A">
        <w:rPr>
          <w:rFonts w:hint="eastAsia"/>
          <w:lang w:val="fr-CH"/>
        </w:rPr>
        <w:t>方案</w:t>
      </w:r>
      <w:r w:rsidRPr="0097456A">
        <w:rPr>
          <w:lang w:val="fr-CH"/>
        </w:rPr>
        <w:t>，</w:t>
      </w:r>
      <w:r w:rsidRPr="0097456A">
        <w:rPr>
          <w:rFonts w:hint="eastAsia"/>
          <w:lang w:val="fr-CH"/>
        </w:rPr>
        <w:t>而政治性解决方案</w:t>
      </w:r>
      <w:r w:rsidRPr="0097456A">
        <w:rPr>
          <w:lang w:val="fr-CH"/>
        </w:rPr>
        <w:t>由各国</w:t>
      </w:r>
      <w:r w:rsidRPr="0097456A">
        <w:rPr>
          <w:rFonts w:hint="eastAsia"/>
          <w:lang w:val="fr-CH"/>
        </w:rPr>
        <w:t>来考虑更为妥当</w:t>
      </w:r>
      <w:r w:rsidRPr="0097456A">
        <w:rPr>
          <w:lang w:val="fr-CH"/>
        </w:rPr>
        <w:t>。</w:t>
      </w:r>
      <w:r w:rsidRPr="0097456A">
        <w:rPr>
          <w:rFonts w:hint="eastAsia"/>
          <w:lang w:val="fr-CH"/>
        </w:rPr>
        <w:t>尤其是</w:t>
      </w:r>
      <w:r w:rsidRPr="0097456A">
        <w:rPr>
          <w:lang w:val="fr-CH"/>
        </w:rPr>
        <w:t>，几位研究组成员提醒</w:t>
      </w:r>
      <w:r w:rsidRPr="0097456A">
        <w:rPr>
          <w:rFonts w:hint="eastAsia"/>
          <w:lang w:val="fr-CH"/>
        </w:rPr>
        <w:t>说</w:t>
      </w:r>
      <w:r w:rsidRPr="0097456A">
        <w:rPr>
          <w:lang w:val="fr-CH"/>
        </w:rPr>
        <w:t>，不要提出可能难以落实的建议</w:t>
      </w:r>
      <w:r w:rsidRPr="0097456A">
        <w:rPr>
          <w:rFonts w:hint="eastAsia"/>
          <w:lang w:val="fr-CH"/>
        </w:rPr>
        <w:t>(</w:t>
      </w:r>
      <w:r w:rsidRPr="0097456A">
        <w:rPr>
          <w:lang w:val="fr-CH"/>
        </w:rPr>
        <w:t>例如</w:t>
      </w:r>
      <w:r w:rsidRPr="0097456A">
        <w:rPr>
          <w:rFonts w:hint="eastAsia"/>
          <w:lang w:val="fr-CH"/>
        </w:rPr>
        <w:t>推介</w:t>
      </w:r>
      <w:r w:rsidRPr="0097456A">
        <w:rPr>
          <w:lang w:val="fr-CH"/>
        </w:rPr>
        <w:t>数字国家概念</w:t>
      </w:r>
      <w:r w:rsidRPr="0097456A">
        <w:rPr>
          <w:rFonts w:hint="eastAsia"/>
          <w:lang w:val="fr-CH"/>
        </w:rPr>
        <w:t>)</w:t>
      </w:r>
      <w:r w:rsidRPr="0097456A">
        <w:rPr>
          <w:lang w:val="fr-CH"/>
        </w:rPr>
        <w:t>，也不要提出会引</w:t>
      </w:r>
      <w:r w:rsidRPr="0097456A">
        <w:rPr>
          <w:rFonts w:hint="eastAsia"/>
          <w:lang w:val="fr-CH"/>
        </w:rPr>
        <w:t>发</w:t>
      </w:r>
      <w:r w:rsidRPr="0097456A">
        <w:rPr>
          <w:lang w:val="fr-CH"/>
        </w:rPr>
        <w:t>敏感</w:t>
      </w:r>
      <w:r w:rsidRPr="0097456A">
        <w:rPr>
          <w:rFonts w:hint="eastAsia"/>
          <w:lang w:val="fr-CH"/>
        </w:rPr>
        <w:t>的</w:t>
      </w:r>
      <w:r w:rsidRPr="0097456A">
        <w:rPr>
          <w:lang w:val="fr-CH"/>
        </w:rPr>
        <w:t>政治</w:t>
      </w:r>
      <w:r w:rsidRPr="0097456A">
        <w:rPr>
          <w:rFonts w:hint="eastAsia"/>
          <w:lang w:val="fr-CH"/>
        </w:rPr>
        <w:t>考量</w:t>
      </w:r>
      <w:r w:rsidRPr="0097456A">
        <w:rPr>
          <w:lang w:val="fr-CH"/>
        </w:rPr>
        <w:t>的建议</w:t>
      </w:r>
      <w:r w:rsidRPr="0097456A">
        <w:rPr>
          <w:rFonts w:hint="eastAsia"/>
          <w:lang w:val="fr-CH"/>
        </w:rPr>
        <w:t>(</w:t>
      </w:r>
      <w:r w:rsidRPr="0097456A">
        <w:rPr>
          <w:lang w:val="fr-CH"/>
        </w:rPr>
        <w:t>例如提议修改国籍方面的法律</w:t>
      </w:r>
      <w:r w:rsidRPr="0097456A">
        <w:rPr>
          <w:rFonts w:hint="eastAsia"/>
          <w:lang w:val="fr-CH"/>
        </w:rPr>
        <w:t>)</w:t>
      </w:r>
      <w:r w:rsidRPr="0097456A">
        <w:rPr>
          <w:lang w:val="fr-CH"/>
        </w:rPr>
        <w:t>。</w:t>
      </w:r>
      <w:r w:rsidRPr="0097456A">
        <w:rPr>
          <w:rFonts w:hint="eastAsia"/>
          <w:lang w:val="fr-CH"/>
        </w:rPr>
        <w:t>此外</w:t>
      </w:r>
      <w:r w:rsidRPr="0097456A">
        <w:rPr>
          <w:lang w:val="fr-CH"/>
        </w:rPr>
        <w:t>，</w:t>
      </w:r>
      <w:r w:rsidRPr="0097456A">
        <w:rPr>
          <w:rFonts w:hint="eastAsia"/>
          <w:lang w:val="fr-CH"/>
        </w:rPr>
        <w:t>务须</w:t>
      </w:r>
      <w:r w:rsidRPr="0097456A">
        <w:rPr>
          <w:lang w:val="fr-CH"/>
        </w:rPr>
        <w:t>保证委</w:t>
      </w:r>
      <w:r w:rsidRPr="0097456A">
        <w:rPr>
          <w:lang w:val="fr-CH"/>
        </w:rPr>
        <w:lastRenderedPageBreak/>
        <w:t>员会在研究组</w:t>
      </w:r>
      <w:r w:rsidRPr="0097456A">
        <w:rPr>
          <w:rFonts w:hint="eastAsia"/>
          <w:lang w:val="fr-CH"/>
        </w:rPr>
        <w:t>内</w:t>
      </w:r>
      <w:r w:rsidRPr="0097456A">
        <w:rPr>
          <w:lang w:val="fr-CH"/>
        </w:rPr>
        <w:t>的工作成果不会以任何方式威胁到现有</w:t>
      </w:r>
      <w:r w:rsidRPr="0097456A">
        <w:rPr>
          <w:rFonts w:hint="eastAsia"/>
          <w:lang w:val="fr-CH"/>
        </w:rPr>
        <w:t>的</w:t>
      </w:r>
      <w:r w:rsidRPr="0097456A">
        <w:rPr>
          <w:lang w:val="fr-CH"/>
        </w:rPr>
        <w:t>法律规定，例如在相关人员选择保留原国籍的情况</w:t>
      </w:r>
      <w:r w:rsidRPr="0097456A">
        <w:rPr>
          <w:rFonts w:hint="eastAsia"/>
          <w:lang w:val="fr-CH"/>
        </w:rPr>
        <w:t>当中</w:t>
      </w:r>
      <w:r w:rsidRPr="0097456A">
        <w:rPr>
          <w:lang w:val="fr-CH"/>
        </w:rPr>
        <w:t>。有</w:t>
      </w:r>
      <w:r w:rsidRPr="0097456A">
        <w:rPr>
          <w:rFonts w:hint="eastAsia"/>
          <w:lang w:val="fr-CH"/>
        </w:rPr>
        <w:t>成员表示</w:t>
      </w:r>
      <w:r w:rsidRPr="0097456A">
        <w:rPr>
          <w:lang w:val="fr-CH"/>
        </w:rPr>
        <w:t>，</w:t>
      </w:r>
      <w:r w:rsidRPr="0097456A">
        <w:rPr>
          <w:rFonts w:hint="eastAsia"/>
          <w:lang w:val="fr-CH"/>
        </w:rPr>
        <w:t>明智的做法是</w:t>
      </w:r>
      <w:r w:rsidRPr="0097456A">
        <w:rPr>
          <w:lang w:val="fr-CH"/>
        </w:rPr>
        <w:t>更明确</w:t>
      </w:r>
      <w:r w:rsidRPr="0097456A">
        <w:rPr>
          <w:rFonts w:hint="eastAsia"/>
          <w:lang w:val="fr-CH"/>
        </w:rPr>
        <w:t>地</w:t>
      </w:r>
      <w:r w:rsidRPr="0097456A">
        <w:rPr>
          <w:lang w:val="fr-CH"/>
        </w:rPr>
        <w:t>区分法律方面的相关</w:t>
      </w:r>
      <w:r w:rsidRPr="0097456A">
        <w:rPr>
          <w:rFonts w:hint="eastAsia"/>
          <w:lang w:val="fr-CH"/>
        </w:rPr>
        <w:t>考量与</w:t>
      </w:r>
      <w:r w:rsidRPr="0097456A">
        <w:rPr>
          <w:lang w:val="fr-CH"/>
        </w:rPr>
        <w:t>可取政策</w:t>
      </w:r>
      <w:r w:rsidR="001E0EAE" w:rsidRPr="001E0EAE">
        <w:rPr>
          <w:rFonts w:hint="eastAsia"/>
          <w:spacing w:val="-50"/>
          <w:lang w:val="fr-CH"/>
        </w:rPr>
        <w:t>―</w:t>
      </w:r>
      <w:r w:rsidR="001E0EAE" w:rsidRPr="001E0EAE">
        <w:rPr>
          <w:rFonts w:hint="eastAsia"/>
          <w:lang w:val="fr-CH"/>
        </w:rPr>
        <w:t>―</w:t>
      </w:r>
      <w:r w:rsidRPr="0097456A">
        <w:rPr>
          <w:lang w:val="fr-CH"/>
        </w:rPr>
        <w:t>委员会更适</w:t>
      </w:r>
      <w:r w:rsidRPr="0097456A">
        <w:rPr>
          <w:rFonts w:hint="eastAsia"/>
          <w:lang w:val="fr-CH"/>
        </w:rPr>
        <w:t>于</w:t>
      </w:r>
      <w:r w:rsidRPr="0097456A">
        <w:rPr>
          <w:lang w:val="fr-CH"/>
        </w:rPr>
        <w:t>审议前者而非后者。一些成员认为，任何关于替代</w:t>
      </w:r>
      <w:r w:rsidRPr="0097456A">
        <w:rPr>
          <w:rFonts w:hint="eastAsia"/>
          <w:lang w:val="fr-CH"/>
        </w:rPr>
        <w:t>方案</w:t>
      </w:r>
      <w:r w:rsidRPr="0097456A">
        <w:rPr>
          <w:lang w:val="fr-CH"/>
        </w:rPr>
        <w:t>的讨论都具有</w:t>
      </w:r>
      <w:r w:rsidRPr="0097456A">
        <w:rPr>
          <w:rFonts w:hint="eastAsia"/>
          <w:lang w:val="fr-CH"/>
        </w:rPr>
        <w:t>内在的不确定</w:t>
      </w:r>
      <w:r w:rsidRPr="0097456A">
        <w:rPr>
          <w:lang w:val="fr-CH"/>
        </w:rPr>
        <w:t>性，因为提出</w:t>
      </w:r>
      <w:r w:rsidRPr="0097456A">
        <w:rPr>
          <w:rFonts w:hint="eastAsia"/>
          <w:lang w:val="fr-CH"/>
        </w:rPr>
        <w:t>一项</w:t>
      </w:r>
      <w:r w:rsidRPr="0097456A">
        <w:rPr>
          <w:lang w:val="fr-CH"/>
        </w:rPr>
        <w:t>万能的解决</w:t>
      </w:r>
      <w:r w:rsidRPr="0097456A">
        <w:rPr>
          <w:rFonts w:hint="eastAsia"/>
          <w:lang w:val="fr-CH"/>
        </w:rPr>
        <w:t>方案是</w:t>
      </w:r>
      <w:r w:rsidRPr="0097456A">
        <w:rPr>
          <w:lang w:val="fr-CH"/>
        </w:rPr>
        <w:t>不可能</w:t>
      </w:r>
      <w:r w:rsidRPr="0097456A">
        <w:rPr>
          <w:rFonts w:hint="eastAsia"/>
          <w:lang w:val="fr-CH"/>
        </w:rPr>
        <w:t>的</w:t>
      </w:r>
      <w:r w:rsidRPr="0097456A">
        <w:rPr>
          <w:lang w:val="fr-CH"/>
        </w:rPr>
        <w:t>。</w:t>
      </w:r>
    </w:p>
    <w:p w14:paraId="1660532D" w14:textId="77777777" w:rsidR="00E959EF" w:rsidRPr="0097456A" w:rsidRDefault="00E959EF" w:rsidP="00BF3B44">
      <w:pPr>
        <w:pStyle w:val="SingleTxtGC"/>
        <w:tabs>
          <w:tab w:val="clear" w:pos="1565"/>
          <w:tab w:val="clear" w:pos="1996"/>
          <w:tab w:val="clear" w:pos="2427"/>
        </w:tabs>
      </w:pPr>
      <w:r w:rsidRPr="0097456A">
        <w:t>392.</w:t>
      </w:r>
      <w:r w:rsidRPr="0097456A">
        <w:tab/>
      </w:r>
      <w:r w:rsidRPr="0097456A">
        <w:rPr>
          <w:lang w:val="fr-CH"/>
        </w:rPr>
        <w:t>有</w:t>
      </w:r>
      <w:r w:rsidRPr="0097456A">
        <w:rPr>
          <w:rFonts w:hint="eastAsia"/>
          <w:lang w:val="fr-CH"/>
        </w:rPr>
        <w:t>成员提议</w:t>
      </w:r>
      <w:r w:rsidRPr="0097456A">
        <w:rPr>
          <w:lang w:val="fr-CH"/>
        </w:rPr>
        <w:t>，委员会可</w:t>
      </w:r>
      <w:r w:rsidRPr="0097456A">
        <w:rPr>
          <w:rFonts w:hint="eastAsia"/>
          <w:lang w:val="fr-CH"/>
        </w:rPr>
        <w:t>转而将关注重点放在</w:t>
      </w:r>
      <w:r w:rsidRPr="0097456A">
        <w:rPr>
          <w:lang w:val="fr-CH"/>
        </w:rPr>
        <w:t>某些基本</w:t>
      </w:r>
      <w:r w:rsidRPr="0097456A">
        <w:rPr>
          <w:rFonts w:hint="eastAsia"/>
          <w:lang w:val="fr-CH"/>
        </w:rPr>
        <w:t>准则上</w:t>
      </w:r>
      <w:r w:rsidRPr="0097456A">
        <w:rPr>
          <w:lang w:val="fr-CH"/>
        </w:rPr>
        <w:t>，</w:t>
      </w:r>
      <w:r w:rsidRPr="0097456A">
        <w:rPr>
          <w:rFonts w:hint="eastAsia"/>
          <w:lang w:val="fr-CH"/>
        </w:rPr>
        <w:t>其中</w:t>
      </w:r>
      <w:r w:rsidRPr="0097456A">
        <w:rPr>
          <w:lang w:val="fr-CH"/>
        </w:rPr>
        <w:t>包括</w:t>
      </w:r>
      <w:r w:rsidRPr="0097456A">
        <w:rPr>
          <w:rFonts w:hint="eastAsia"/>
          <w:lang w:val="fr-CH"/>
        </w:rPr>
        <w:t>要求</w:t>
      </w:r>
      <w:r w:rsidRPr="0097456A">
        <w:rPr>
          <w:lang w:val="fr-CH"/>
        </w:rPr>
        <w:t>确保征</w:t>
      </w:r>
      <w:r w:rsidRPr="0097456A">
        <w:rPr>
          <w:rFonts w:hint="eastAsia"/>
          <w:lang w:val="fr-CH"/>
        </w:rPr>
        <w:t>得</w:t>
      </w:r>
      <w:r w:rsidRPr="0097456A">
        <w:rPr>
          <w:lang w:val="fr-CH"/>
        </w:rPr>
        <w:t>受影响人民</w:t>
      </w:r>
      <w:r w:rsidRPr="0097456A">
        <w:rPr>
          <w:rFonts w:hint="eastAsia"/>
          <w:lang w:val="fr-CH"/>
        </w:rPr>
        <w:t>的</w:t>
      </w:r>
      <w:r w:rsidRPr="0097456A">
        <w:rPr>
          <w:lang w:val="fr-CH"/>
        </w:rPr>
        <w:t>同意，</w:t>
      </w:r>
      <w:r w:rsidRPr="0097456A">
        <w:rPr>
          <w:rFonts w:hint="eastAsia"/>
          <w:lang w:val="fr-CH"/>
        </w:rPr>
        <w:t>提议</w:t>
      </w:r>
      <w:r w:rsidRPr="0097456A">
        <w:rPr>
          <w:lang w:val="fr-CH"/>
        </w:rPr>
        <w:t>通过双边、区域性或多边</w:t>
      </w:r>
      <w:r w:rsidRPr="0097456A">
        <w:rPr>
          <w:rFonts w:hint="eastAsia"/>
          <w:lang w:val="fr-CH"/>
        </w:rPr>
        <w:t>协定</w:t>
      </w:r>
      <w:r w:rsidRPr="0097456A">
        <w:rPr>
          <w:lang w:val="fr-CH"/>
        </w:rPr>
        <w:t>，以及强调合作义务。辩论过程中，研究组成员还提出了以下</w:t>
      </w:r>
      <w:r w:rsidRPr="0097456A">
        <w:rPr>
          <w:rFonts w:hint="eastAsia"/>
          <w:lang w:val="fr-CH"/>
        </w:rPr>
        <w:t>准则</w:t>
      </w:r>
      <w:r w:rsidRPr="0097456A">
        <w:rPr>
          <w:lang w:val="fr-CH"/>
        </w:rPr>
        <w:t>：</w:t>
      </w:r>
    </w:p>
    <w:p w14:paraId="0863AF02" w14:textId="1D73C82B" w:rsidR="00E959EF" w:rsidRPr="0097456A" w:rsidRDefault="00E959EF" w:rsidP="001E0EAE">
      <w:pPr>
        <w:pStyle w:val="Bullet1GC"/>
      </w:pPr>
      <w:r w:rsidRPr="0097456A">
        <w:rPr>
          <w:lang w:val="fr-CH"/>
        </w:rPr>
        <w:t>一国对其领土</w:t>
      </w:r>
      <w:r w:rsidRPr="0097456A">
        <w:rPr>
          <w:rFonts w:hint="eastAsia"/>
          <w:lang w:val="fr-CH"/>
        </w:rPr>
        <w:t>及</w:t>
      </w:r>
      <w:r w:rsidRPr="0097456A">
        <w:rPr>
          <w:lang w:val="fr-CH"/>
        </w:rPr>
        <w:t>周边海区的主权和主权权利应当存续；</w:t>
      </w:r>
      <w:r w:rsidRPr="0097456A">
        <w:rPr>
          <w:rFonts w:hint="eastAsia"/>
          <w:lang w:val="fr-CH"/>
        </w:rPr>
        <w:t>这</w:t>
      </w:r>
      <w:r w:rsidRPr="0097456A">
        <w:rPr>
          <w:lang w:val="fr-CH"/>
        </w:rPr>
        <w:t>其中包括陆地领土、任何因海平面上升而被淹没但仍适用主权的陆地领土，以及</w:t>
      </w:r>
      <w:r w:rsidRPr="0097456A">
        <w:rPr>
          <w:rFonts w:hint="eastAsia"/>
          <w:lang w:val="fr-CH"/>
        </w:rPr>
        <w:t>该国</w:t>
      </w:r>
      <w:r w:rsidRPr="0097456A">
        <w:rPr>
          <w:lang w:val="fr-CH"/>
        </w:rPr>
        <w:t>所</w:t>
      </w:r>
      <w:r w:rsidRPr="0097456A">
        <w:rPr>
          <w:rFonts w:hint="eastAsia"/>
          <w:lang w:val="fr-CH"/>
        </w:rPr>
        <w:t>管辖</w:t>
      </w:r>
      <w:r w:rsidRPr="0097456A">
        <w:rPr>
          <w:lang w:val="fr-CH"/>
        </w:rPr>
        <w:t>海域。</w:t>
      </w:r>
    </w:p>
    <w:p w14:paraId="733D820A" w14:textId="1E65E37A" w:rsidR="00E959EF" w:rsidRPr="0097456A" w:rsidRDefault="00E959EF" w:rsidP="001E0EAE">
      <w:pPr>
        <w:pStyle w:val="Bullet1GC"/>
      </w:pPr>
      <w:r w:rsidRPr="0097456A">
        <w:rPr>
          <w:rFonts w:hint="eastAsia"/>
        </w:rPr>
        <w:t>与</w:t>
      </w:r>
      <w:r w:rsidRPr="0097456A">
        <w:rPr>
          <w:lang w:val="fr-CH"/>
        </w:rPr>
        <w:t>所涉国家</w:t>
      </w:r>
      <w:r w:rsidRPr="0097456A">
        <w:rPr>
          <w:rFonts w:hint="eastAsia"/>
          <w:lang w:val="fr-CH"/>
        </w:rPr>
        <w:t>的</w:t>
      </w:r>
      <w:r w:rsidRPr="0097456A">
        <w:rPr>
          <w:lang w:val="fr-CH"/>
        </w:rPr>
        <w:t>统一和领土完整</w:t>
      </w:r>
      <w:r w:rsidRPr="0097456A">
        <w:rPr>
          <w:rFonts w:hint="eastAsia"/>
          <w:lang w:val="fr-CH"/>
        </w:rPr>
        <w:t>一致的是</w:t>
      </w:r>
      <w:r w:rsidRPr="0097456A">
        <w:rPr>
          <w:lang w:val="fr-CH"/>
        </w:rPr>
        <w:t>，受影响人民的自决权应当存续。</w:t>
      </w:r>
    </w:p>
    <w:p w14:paraId="19B2C12E" w14:textId="036440DA" w:rsidR="00E959EF" w:rsidRPr="0097456A" w:rsidRDefault="00E959EF" w:rsidP="001E0EAE">
      <w:pPr>
        <w:pStyle w:val="Bullet1GC"/>
      </w:pPr>
      <w:r w:rsidRPr="0097456A">
        <w:rPr>
          <w:lang w:val="fr-CH"/>
        </w:rPr>
        <w:t>受影响人民的自决权</w:t>
      </w:r>
      <w:r w:rsidRPr="0097456A">
        <w:rPr>
          <w:rFonts w:hint="eastAsia"/>
          <w:lang w:val="fr-CH"/>
        </w:rPr>
        <w:t>涵盖</w:t>
      </w:r>
      <w:r w:rsidRPr="0097456A">
        <w:rPr>
          <w:lang w:val="fr-CH"/>
        </w:rPr>
        <w:t>土著人民</w:t>
      </w:r>
      <w:r w:rsidRPr="0097456A">
        <w:rPr>
          <w:rFonts w:hint="eastAsia"/>
          <w:lang w:val="fr-CH"/>
        </w:rPr>
        <w:t>在</w:t>
      </w:r>
      <w:r w:rsidRPr="0097456A">
        <w:rPr>
          <w:lang w:val="fr-CH"/>
        </w:rPr>
        <w:t>海平面上升</w:t>
      </w:r>
      <w:r w:rsidRPr="0097456A">
        <w:rPr>
          <w:rFonts w:hint="eastAsia"/>
          <w:lang w:val="fr-CH"/>
        </w:rPr>
        <w:t>情境中的</w:t>
      </w:r>
      <w:r w:rsidRPr="0097456A">
        <w:rPr>
          <w:lang w:val="fr-CH"/>
        </w:rPr>
        <w:t>权利，</w:t>
      </w:r>
      <w:r w:rsidRPr="0097456A">
        <w:rPr>
          <w:rFonts w:hint="eastAsia"/>
          <w:lang w:val="fr-CH"/>
        </w:rPr>
        <w:t>其中</w:t>
      </w:r>
      <w:r w:rsidRPr="0097456A">
        <w:rPr>
          <w:lang w:val="fr-CH"/>
        </w:rPr>
        <w:t>包括土著人民自我组织和处理自身事务的权利以及参与决策的权利。</w:t>
      </w:r>
    </w:p>
    <w:p w14:paraId="79A9CBD0" w14:textId="24F62DDD" w:rsidR="00E959EF" w:rsidRPr="0097456A" w:rsidRDefault="00E959EF" w:rsidP="001E0EAE">
      <w:pPr>
        <w:pStyle w:val="Bullet1GC"/>
      </w:pPr>
      <w:r w:rsidRPr="0097456A">
        <w:rPr>
          <w:lang w:val="fr-CH"/>
        </w:rPr>
        <w:t>与包括土著人民在内的有关人员</w:t>
      </w:r>
      <w:r w:rsidRPr="0097456A">
        <w:rPr>
          <w:rFonts w:hint="eastAsia"/>
          <w:lang w:val="fr-CH"/>
        </w:rPr>
        <w:t>咨商</w:t>
      </w:r>
      <w:r w:rsidRPr="0097456A">
        <w:rPr>
          <w:lang w:val="fr-CH"/>
        </w:rPr>
        <w:t>至关重要，因为受影响人员的利益和需求是</w:t>
      </w:r>
      <w:r w:rsidRPr="0097456A">
        <w:rPr>
          <w:rFonts w:hint="eastAsia"/>
          <w:lang w:val="fr-CH"/>
        </w:rPr>
        <w:t>将来的</w:t>
      </w:r>
      <w:r w:rsidRPr="0097456A">
        <w:rPr>
          <w:lang w:val="fr-CH"/>
        </w:rPr>
        <w:t>任何安排</w:t>
      </w:r>
      <w:r w:rsidRPr="0097456A">
        <w:rPr>
          <w:rFonts w:hint="eastAsia"/>
          <w:lang w:val="fr-CH"/>
        </w:rPr>
        <w:t>均</w:t>
      </w:r>
      <w:r w:rsidRPr="0097456A">
        <w:rPr>
          <w:lang w:val="fr-CH"/>
        </w:rPr>
        <w:t>必须</w:t>
      </w:r>
      <w:r w:rsidRPr="0097456A">
        <w:rPr>
          <w:rFonts w:hint="eastAsia"/>
          <w:lang w:val="fr-CH"/>
        </w:rPr>
        <w:t>纳入考量</w:t>
      </w:r>
      <w:r w:rsidRPr="0097456A">
        <w:rPr>
          <w:lang w:val="fr-CH"/>
        </w:rPr>
        <w:t>的</w:t>
      </w:r>
      <w:r w:rsidRPr="0097456A">
        <w:rPr>
          <w:rFonts w:hint="eastAsia"/>
          <w:lang w:val="fr-CH"/>
        </w:rPr>
        <w:t>一项</w:t>
      </w:r>
      <w:r w:rsidRPr="0097456A">
        <w:rPr>
          <w:lang w:val="fr-CH"/>
        </w:rPr>
        <w:t>基本因素。</w:t>
      </w:r>
    </w:p>
    <w:p w14:paraId="01FCDD0F" w14:textId="21F22E83" w:rsidR="00E959EF" w:rsidRPr="0097456A" w:rsidRDefault="00E959EF" w:rsidP="001E0EAE">
      <w:pPr>
        <w:pStyle w:val="Bullet1GC"/>
      </w:pPr>
      <w:r w:rsidRPr="0097456A">
        <w:rPr>
          <w:lang w:val="fr-CH"/>
        </w:rPr>
        <w:t>受海平面上升影响的国家仍有责任确保其受海平面上升影响的人口得到保护，包括在人权义务、政治地位、文化、文化遗产、身份和尊严以及满足基本需求</w:t>
      </w:r>
      <w:r w:rsidRPr="0097456A">
        <w:rPr>
          <w:rFonts w:hint="eastAsia"/>
          <w:lang w:val="fr-CH"/>
        </w:rPr>
        <w:t>等</w:t>
      </w:r>
      <w:r w:rsidRPr="0097456A">
        <w:rPr>
          <w:lang w:val="fr-CH"/>
        </w:rPr>
        <w:t>方面。</w:t>
      </w:r>
    </w:p>
    <w:p w14:paraId="5CB92A8A" w14:textId="07EA1874" w:rsidR="00E959EF" w:rsidRPr="0097456A" w:rsidRDefault="00E959EF" w:rsidP="001E0EAE">
      <w:pPr>
        <w:pStyle w:val="Bullet1GC"/>
      </w:pPr>
      <w:r w:rsidRPr="0097456A">
        <w:rPr>
          <w:lang w:val="fr-CH"/>
        </w:rPr>
        <w:t>为了</w:t>
      </w:r>
      <w:r w:rsidRPr="0097456A">
        <w:rPr>
          <w:rFonts w:hint="eastAsia"/>
          <w:lang w:val="fr-CH"/>
        </w:rPr>
        <w:t>保持</w:t>
      </w:r>
      <w:r w:rsidRPr="0097456A">
        <w:rPr>
          <w:lang w:val="fr-CH"/>
        </w:rPr>
        <w:t>文化、社会和政治</w:t>
      </w:r>
      <w:r w:rsidRPr="0097456A">
        <w:rPr>
          <w:rFonts w:hint="eastAsia"/>
          <w:lang w:val="fr-CH"/>
        </w:rPr>
        <w:t>上的</w:t>
      </w:r>
      <w:r w:rsidRPr="0097456A">
        <w:rPr>
          <w:lang w:val="fr-CH"/>
        </w:rPr>
        <w:t>特性，受影响国必须就</w:t>
      </w:r>
      <w:r w:rsidRPr="0097456A">
        <w:rPr>
          <w:rFonts w:hint="eastAsia"/>
          <w:lang w:val="fr-CH"/>
        </w:rPr>
        <w:t>未来</w:t>
      </w:r>
      <w:r w:rsidRPr="0097456A">
        <w:rPr>
          <w:lang w:val="fr-CH"/>
        </w:rPr>
        <w:t>的任何安排与</w:t>
      </w:r>
      <w:r w:rsidRPr="0097456A">
        <w:rPr>
          <w:rFonts w:hint="eastAsia"/>
          <w:lang w:val="fr-CH"/>
        </w:rPr>
        <w:t>其</w:t>
      </w:r>
      <w:r w:rsidRPr="0097456A">
        <w:rPr>
          <w:lang w:val="fr-CH"/>
        </w:rPr>
        <w:t>民众</w:t>
      </w:r>
      <w:r w:rsidRPr="0097456A">
        <w:rPr>
          <w:rFonts w:hint="eastAsia"/>
          <w:lang w:val="fr-CH"/>
        </w:rPr>
        <w:t>咨商</w:t>
      </w:r>
      <w:r w:rsidRPr="0097456A">
        <w:rPr>
          <w:lang w:val="fr-CH"/>
        </w:rPr>
        <w:t>，包括仍留在领土上的民众和可能已不得不迁居别处的民众</w:t>
      </w:r>
      <w:r w:rsidRPr="0097456A">
        <w:rPr>
          <w:rFonts w:hint="eastAsia"/>
          <w:lang w:val="fr-CH"/>
        </w:rPr>
        <w:t>在内</w:t>
      </w:r>
      <w:r w:rsidRPr="0097456A">
        <w:rPr>
          <w:lang w:val="fr-CH"/>
        </w:rPr>
        <w:t>。</w:t>
      </w:r>
    </w:p>
    <w:p w14:paraId="46A1E2C6" w14:textId="60A361D3" w:rsidR="00E959EF" w:rsidRPr="0097456A" w:rsidRDefault="00E959EF" w:rsidP="001E0EAE">
      <w:pPr>
        <w:pStyle w:val="Bullet1GC"/>
      </w:pPr>
      <w:r w:rsidRPr="0097456A">
        <w:rPr>
          <w:lang w:val="fr-CH"/>
        </w:rPr>
        <w:t>关于政府迁往另一国或关于迁居人民的政治地位的任何安排，</w:t>
      </w:r>
      <w:r w:rsidRPr="0097456A">
        <w:rPr>
          <w:rFonts w:hint="eastAsia"/>
          <w:lang w:val="fr-CH"/>
        </w:rPr>
        <w:t>均</w:t>
      </w:r>
      <w:r w:rsidRPr="0097456A">
        <w:rPr>
          <w:lang w:val="fr-CH"/>
        </w:rPr>
        <w:t>应</w:t>
      </w:r>
      <w:r w:rsidRPr="0097456A">
        <w:rPr>
          <w:rFonts w:hint="eastAsia"/>
          <w:lang w:val="fr-CH"/>
        </w:rPr>
        <w:t>在一项协定当中予以阐明。该协定</w:t>
      </w:r>
      <w:r w:rsidRPr="0097456A">
        <w:rPr>
          <w:lang w:val="fr-CH"/>
        </w:rPr>
        <w:t>应述及</w:t>
      </w:r>
      <w:r w:rsidRPr="0097456A">
        <w:rPr>
          <w:rFonts w:hint="eastAsia"/>
          <w:lang w:val="fr-CH"/>
        </w:rPr>
        <w:t>诸如</w:t>
      </w:r>
      <w:r w:rsidRPr="0097456A">
        <w:rPr>
          <w:lang w:val="fr-CH"/>
        </w:rPr>
        <w:t>政府的</w:t>
      </w:r>
      <w:r w:rsidRPr="0097456A">
        <w:rPr>
          <w:rFonts w:hint="eastAsia"/>
          <w:lang w:val="fr-CH"/>
        </w:rPr>
        <w:t>建立和运转</w:t>
      </w:r>
      <w:r w:rsidRPr="0097456A">
        <w:rPr>
          <w:lang w:val="fr-CH"/>
        </w:rPr>
        <w:t>、政府的独立性、政府的</w:t>
      </w:r>
      <w:r w:rsidRPr="0097456A">
        <w:rPr>
          <w:rFonts w:hint="eastAsia"/>
          <w:lang w:val="fr-CH"/>
        </w:rPr>
        <w:t>运转</w:t>
      </w:r>
      <w:r w:rsidRPr="0097456A">
        <w:rPr>
          <w:lang w:val="fr-CH"/>
        </w:rPr>
        <w:t>方式、政府的职能或权限范围、与国民</w:t>
      </w:r>
      <w:r w:rsidRPr="0097456A">
        <w:rPr>
          <w:rFonts w:hint="eastAsia"/>
          <w:lang w:val="fr-CH"/>
        </w:rPr>
        <w:t>咨商</w:t>
      </w:r>
      <w:r w:rsidRPr="0097456A">
        <w:rPr>
          <w:lang w:val="fr-CH"/>
        </w:rPr>
        <w:t>的方式、所</w:t>
      </w:r>
      <w:r w:rsidRPr="0097456A">
        <w:rPr>
          <w:rFonts w:hint="eastAsia"/>
          <w:lang w:val="fr-CH"/>
        </w:rPr>
        <w:t>管辖</w:t>
      </w:r>
      <w:r w:rsidRPr="0097456A">
        <w:rPr>
          <w:lang w:val="fr-CH"/>
        </w:rPr>
        <w:t>海域的管理、财政安排、文化遗产的保护和</w:t>
      </w:r>
      <w:r w:rsidRPr="0097456A">
        <w:rPr>
          <w:rFonts w:hint="eastAsia"/>
          <w:lang w:val="fr-CH"/>
        </w:rPr>
        <w:t>保全</w:t>
      </w:r>
      <w:r w:rsidRPr="0097456A">
        <w:rPr>
          <w:lang w:val="fr-CH"/>
        </w:rPr>
        <w:t>以及国际关系的</w:t>
      </w:r>
      <w:r w:rsidRPr="0097456A">
        <w:rPr>
          <w:rFonts w:hint="eastAsia"/>
          <w:lang w:val="fr-CH"/>
        </w:rPr>
        <w:t>开展</w:t>
      </w:r>
      <w:r w:rsidRPr="0097456A">
        <w:rPr>
          <w:lang w:val="fr-CH"/>
        </w:rPr>
        <w:t>等问题。</w:t>
      </w:r>
    </w:p>
    <w:p w14:paraId="4B85B353" w14:textId="74EC928F" w:rsidR="00E959EF" w:rsidRPr="0097456A" w:rsidRDefault="00E959EF" w:rsidP="001E0EAE">
      <w:pPr>
        <w:pStyle w:val="Bullet1GC"/>
      </w:pPr>
      <w:r w:rsidRPr="0097456A">
        <w:rPr>
          <w:lang w:val="fr-CH"/>
        </w:rPr>
        <w:t>任何此类安排</w:t>
      </w:r>
      <w:r w:rsidRPr="0097456A">
        <w:rPr>
          <w:rFonts w:hint="eastAsia"/>
          <w:lang w:val="fr-CH"/>
        </w:rPr>
        <w:t>均</w:t>
      </w:r>
      <w:r w:rsidRPr="0097456A">
        <w:rPr>
          <w:lang w:val="fr-CH"/>
        </w:rPr>
        <w:t>必须维护受影响人员的人权，并</w:t>
      </w:r>
      <w:r w:rsidRPr="0097456A">
        <w:rPr>
          <w:rFonts w:hint="eastAsia"/>
          <w:lang w:val="fr-CH"/>
        </w:rPr>
        <w:t>保全</w:t>
      </w:r>
      <w:r w:rsidRPr="0097456A">
        <w:rPr>
          <w:lang w:val="fr-CH"/>
        </w:rPr>
        <w:t>受影响人口的文化、文化遗产、身份和语言。</w:t>
      </w:r>
    </w:p>
    <w:p w14:paraId="633D587B" w14:textId="758B4C42" w:rsidR="00E959EF" w:rsidRPr="0097456A" w:rsidRDefault="00E959EF" w:rsidP="001E0EAE">
      <w:pPr>
        <w:pStyle w:val="Bullet1GC"/>
      </w:pPr>
      <w:r w:rsidRPr="0097456A">
        <w:rPr>
          <w:lang w:val="fr-CH"/>
        </w:rPr>
        <w:t>任何此类安排</w:t>
      </w:r>
      <w:r w:rsidRPr="0097456A">
        <w:rPr>
          <w:rFonts w:hint="eastAsia"/>
          <w:lang w:val="fr-CH"/>
        </w:rPr>
        <w:t>均有必要</w:t>
      </w:r>
      <w:r w:rsidRPr="0097456A">
        <w:rPr>
          <w:lang w:val="fr-CH"/>
        </w:rPr>
        <w:t>考虑到受影响人员的国籍、不再居住于受海平面上升影响国家的人员的地位，以及对受影响人口的领事</w:t>
      </w:r>
      <w:r w:rsidRPr="0097456A">
        <w:rPr>
          <w:rFonts w:hint="eastAsia"/>
          <w:lang w:val="fr-CH"/>
        </w:rPr>
        <w:t>协助</w:t>
      </w:r>
      <w:r w:rsidRPr="0097456A">
        <w:rPr>
          <w:lang w:val="fr-CH"/>
        </w:rPr>
        <w:t>和外交保护。</w:t>
      </w:r>
    </w:p>
    <w:p w14:paraId="43786503" w14:textId="2C5B662F" w:rsidR="00E959EF" w:rsidRPr="0097456A" w:rsidRDefault="00E959EF" w:rsidP="001E0EAE">
      <w:pPr>
        <w:pStyle w:val="Bullet1GC"/>
      </w:pPr>
      <w:r w:rsidRPr="0097456A">
        <w:rPr>
          <w:lang w:val="fr-CH"/>
        </w:rPr>
        <w:t>在应对海平面上升的影响方面，</w:t>
      </w:r>
      <w:r w:rsidRPr="0097456A">
        <w:rPr>
          <w:rFonts w:hint="eastAsia"/>
          <w:lang w:val="fr-CH"/>
        </w:rPr>
        <w:t>须在</w:t>
      </w:r>
      <w:r w:rsidRPr="0097456A">
        <w:rPr>
          <w:lang w:val="fr-CH"/>
        </w:rPr>
        <w:t>受影响国</w:t>
      </w:r>
      <w:r w:rsidRPr="0097456A">
        <w:rPr>
          <w:rFonts w:hint="eastAsia"/>
          <w:lang w:val="fr-CH"/>
        </w:rPr>
        <w:t>与</w:t>
      </w:r>
      <w:r w:rsidRPr="0097456A">
        <w:rPr>
          <w:lang w:val="fr-CH"/>
        </w:rPr>
        <w:t>国际社会其他成员</w:t>
      </w:r>
      <w:r w:rsidRPr="0097456A">
        <w:rPr>
          <w:rFonts w:hint="eastAsia"/>
          <w:lang w:val="fr-CH"/>
        </w:rPr>
        <w:t>之间</w:t>
      </w:r>
      <w:r w:rsidRPr="0097456A">
        <w:rPr>
          <w:lang w:val="fr-CH"/>
        </w:rPr>
        <w:t>开展国际合作；合作必须</w:t>
      </w:r>
      <w:r w:rsidRPr="0097456A">
        <w:rPr>
          <w:rFonts w:hint="eastAsia"/>
          <w:lang w:val="fr-CH"/>
        </w:rPr>
        <w:t>以</w:t>
      </w:r>
      <w:r w:rsidRPr="0097456A">
        <w:rPr>
          <w:lang w:val="fr-CH"/>
        </w:rPr>
        <w:t>各国主权平等以及公平</w:t>
      </w:r>
      <w:r w:rsidRPr="0097456A">
        <w:rPr>
          <w:rFonts w:hint="eastAsia"/>
          <w:lang w:val="fr-CH"/>
        </w:rPr>
        <w:t>和</w:t>
      </w:r>
      <w:r w:rsidRPr="0097456A">
        <w:rPr>
          <w:lang w:val="fr-CH"/>
        </w:rPr>
        <w:t>公正</w:t>
      </w:r>
      <w:r w:rsidRPr="0097456A">
        <w:rPr>
          <w:rFonts w:hint="eastAsia"/>
          <w:lang w:val="fr-CH"/>
        </w:rPr>
        <w:t>考量为基础</w:t>
      </w:r>
      <w:r w:rsidRPr="0097456A">
        <w:rPr>
          <w:lang w:val="fr-CH"/>
        </w:rPr>
        <w:t>。</w:t>
      </w:r>
    </w:p>
    <w:p w14:paraId="7CC8075E" w14:textId="4998779E" w:rsidR="00E959EF" w:rsidRPr="0097456A" w:rsidRDefault="00E959EF" w:rsidP="001E0EAE">
      <w:pPr>
        <w:pStyle w:val="Bullet1GC"/>
      </w:pPr>
      <w:r w:rsidRPr="0097456A">
        <w:rPr>
          <w:lang w:val="fr-CH"/>
        </w:rPr>
        <w:t>各国通过的</w:t>
      </w:r>
      <w:r w:rsidRPr="0097456A">
        <w:rPr>
          <w:rFonts w:hint="eastAsia"/>
          <w:lang w:val="fr-CH"/>
        </w:rPr>
        <w:t>协定</w:t>
      </w:r>
      <w:r w:rsidRPr="0097456A">
        <w:rPr>
          <w:lang w:val="fr-CH"/>
        </w:rPr>
        <w:t>和</w:t>
      </w:r>
      <w:r w:rsidRPr="0097456A">
        <w:rPr>
          <w:rFonts w:hint="eastAsia"/>
          <w:lang w:val="fr-CH"/>
        </w:rPr>
        <w:t>采取</w:t>
      </w:r>
      <w:r w:rsidRPr="0097456A">
        <w:rPr>
          <w:lang w:val="fr-CH"/>
        </w:rPr>
        <w:t>的方式应</w:t>
      </w:r>
      <w:r w:rsidRPr="0097456A">
        <w:rPr>
          <w:rFonts w:hint="eastAsia"/>
          <w:lang w:val="fr-CH"/>
        </w:rPr>
        <w:t>认识到</w:t>
      </w:r>
      <w:r w:rsidRPr="0097456A">
        <w:rPr>
          <w:lang w:val="fr-CH"/>
        </w:rPr>
        <w:t>法律</w:t>
      </w:r>
      <w:r w:rsidRPr="0097456A">
        <w:rPr>
          <w:rFonts w:hint="eastAsia"/>
          <w:lang w:val="fr-CH"/>
        </w:rPr>
        <w:t>上的</w:t>
      </w:r>
      <w:r w:rsidRPr="0097456A">
        <w:rPr>
          <w:lang w:val="fr-CH"/>
        </w:rPr>
        <w:t>稳定性、安全性、确定性和可预测性在国际关系中的重要性，</w:t>
      </w:r>
      <w:r w:rsidRPr="0097456A">
        <w:rPr>
          <w:rFonts w:hint="eastAsia"/>
          <w:lang w:val="fr-CH"/>
        </w:rPr>
        <w:t>且</w:t>
      </w:r>
      <w:r w:rsidRPr="0097456A">
        <w:rPr>
          <w:lang w:val="fr-CH"/>
        </w:rPr>
        <w:t>应尊重直接受海平面上升影响人员的尊严。</w:t>
      </w:r>
    </w:p>
    <w:p w14:paraId="20CF94D7" w14:textId="77777777" w:rsidR="00E959EF" w:rsidRPr="0097456A" w:rsidRDefault="00E959EF" w:rsidP="00BF3B44">
      <w:pPr>
        <w:pStyle w:val="SingleTxtGC"/>
        <w:tabs>
          <w:tab w:val="clear" w:pos="1565"/>
          <w:tab w:val="clear" w:pos="1996"/>
          <w:tab w:val="clear" w:pos="2427"/>
        </w:tabs>
      </w:pPr>
      <w:r w:rsidRPr="0097456A">
        <w:lastRenderedPageBreak/>
        <w:t>393.</w:t>
      </w:r>
      <w:r w:rsidRPr="0097456A">
        <w:tab/>
      </w:r>
      <w:r w:rsidRPr="0097456A">
        <w:rPr>
          <w:lang w:val="fr-CH"/>
        </w:rPr>
        <w:t>关于土著人民的自决权这一具体问题，有</w:t>
      </w:r>
      <w:r w:rsidRPr="0097456A">
        <w:rPr>
          <w:rFonts w:hint="eastAsia"/>
          <w:lang w:val="fr-CH"/>
        </w:rPr>
        <w:t>成员提及</w:t>
      </w:r>
      <w:r w:rsidRPr="0097456A">
        <w:rPr>
          <w:lang w:val="fr-CH"/>
        </w:rPr>
        <w:t>《联合国土著人民权利宣言》</w:t>
      </w:r>
      <w:r w:rsidRPr="001F2008">
        <w:rPr>
          <w:rStyle w:val="a7"/>
        </w:rPr>
        <w:footnoteReference w:id="267"/>
      </w:r>
      <w:r w:rsidRPr="003216D7">
        <w:rPr>
          <w:rStyle w:val="SingleTxtGCChar"/>
        </w:rPr>
        <w:t xml:space="preserve"> </w:t>
      </w:r>
      <w:r w:rsidRPr="0097456A">
        <w:rPr>
          <w:lang w:val="fr-CH"/>
        </w:rPr>
        <w:t>第</w:t>
      </w:r>
      <w:r w:rsidRPr="0097456A">
        <w:rPr>
          <w:lang w:val="fr-CH"/>
        </w:rPr>
        <w:t>4</w:t>
      </w:r>
      <w:r w:rsidRPr="0097456A">
        <w:rPr>
          <w:lang w:val="fr-CH"/>
        </w:rPr>
        <w:t>条，其中</w:t>
      </w:r>
      <w:r w:rsidRPr="0097456A">
        <w:rPr>
          <w:rFonts w:hint="eastAsia"/>
          <w:lang w:val="fr-CH"/>
        </w:rPr>
        <w:t>提到</w:t>
      </w:r>
      <w:r w:rsidRPr="0097456A">
        <w:rPr>
          <w:lang w:val="fr-CH"/>
        </w:rPr>
        <w:t>自治和自主是自决的核心要素。</w:t>
      </w:r>
      <w:r w:rsidRPr="0097456A">
        <w:rPr>
          <w:rFonts w:hint="eastAsia"/>
          <w:lang w:val="fr-CH"/>
        </w:rPr>
        <w:t>那么</w:t>
      </w:r>
      <w:r w:rsidRPr="0097456A">
        <w:rPr>
          <w:lang w:val="fr-CH"/>
        </w:rPr>
        <w:t>问题是，在海平面上升</w:t>
      </w:r>
      <w:r w:rsidRPr="0097456A">
        <w:rPr>
          <w:rFonts w:hint="eastAsia"/>
          <w:lang w:val="fr-CH"/>
        </w:rPr>
        <w:t>造成有害</w:t>
      </w:r>
      <w:r w:rsidRPr="0097456A">
        <w:rPr>
          <w:lang w:val="fr-CH"/>
        </w:rPr>
        <w:t>影响情况</w:t>
      </w:r>
      <w:r w:rsidRPr="0097456A">
        <w:rPr>
          <w:rFonts w:hint="eastAsia"/>
          <w:lang w:val="fr-CH"/>
        </w:rPr>
        <w:t>中，</w:t>
      </w:r>
      <w:r w:rsidRPr="0097456A">
        <w:rPr>
          <w:lang w:val="fr-CH"/>
        </w:rPr>
        <w:t>如何</w:t>
      </w:r>
      <w:r w:rsidRPr="0097456A">
        <w:rPr>
          <w:rFonts w:hint="eastAsia"/>
          <w:lang w:val="fr-CH"/>
        </w:rPr>
        <w:t>保障上述</w:t>
      </w:r>
      <w:r w:rsidRPr="0097456A">
        <w:rPr>
          <w:lang w:val="fr-CH"/>
        </w:rPr>
        <w:t>自主权</w:t>
      </w:r>
      <w:r w:rsidRPr="0097456A">
        <w:rPr>
          <w:rFonts w:hint="eastAsia"/>
          <w:lang w:val="fr-CH"/>
        </w:rPr>
        <w:t>？还有，</w:t>
      </w:r>
      <w:r w:rsidRPr="0097456A">
        <w:rPr>
          <w:lang w:val="fr-CH"/>
        </w:rPr>
        <w:t>如何将</w:t>
      </w:r>
      <w:r w:rsidRPr="0097456A">
        <w:rPr>
          <w:rFonts w:hint="eastAsia"/>
          <w:lang w:val="fr-CH"/>
        </w:rPr>
        <w:t>上述</w:t>
      </w:r>
      <w:r w:rsidRPr="0097456A">
        <w:rPr>
          <w:lang w:val="fr-CH"/>
        </w:rPr>
        <w:t>权利转移至受影响人员可能移居的新国家。此外，有</w:t>
      </w:r>
      <w:r w:rsidRPr="0097456A">
        <w:rPr>
          <w:rFonts w:hint="eastAsia"/>
          <w:lang w:val="fr-CH"/>
        </w:rPr>
        <w:t>成员</w:t>
      </w:r>
      <w:r w:rsidRPr="0097456A">
        <w:rPr>
          <w:lang w:val="fr-CH"/>
        </w:rPr>
        <w:t>回顾指出，自决权主要与</w:t>
      </w:r>
      <w:r w:rsidRPr="0097456A">
        <w:rPr>
          <w:rFonts w:hint="eastAsia"/>
          <w:lang w:val="fr-CH"/>
        </w:rPr>
        <w:t>去</w:t>
      </w:r>
      <w:r w:rsidRPr="0097456A">
        <w:rPr>
          <w:lang w:val="fr-CH"/>
        </w:rPr>
        <w:t>殖民化进程</w:t>
      </w:r>
      <w:r w:rsidRPr="0097456A">
        <w:rPr>
          <w:rFonts w:hint="eastAsia"/>
          <w:lang w:val="fr-CH"/>
        </w:rPr>
        <w:t>有关</w:t>
      </w:r>
      <w:r w:rsidRPr="0097456A">
        <w:rPr>
          <w:lang w:val="fr-CH"/>
        </w:rPr>
        <w:t>，其适用性应与</w:t>
      </w:r>
      <w:r w:rsidRPr="0097456A">
        <w:rPr>
          <w:rFonts w:hint="eastAsia"/>
          <w:lang w:val="fr-CH"/>
        </w:rPr>
        <w:t>诸如</w:t>
      </w:r>
      <w:r w:rsidRPr="0097456A">
        <w:rPr>
          <w:lang w:val="fr-CH"/>
        </w:rPr>
        <w:t>领土完整和不干涉他国内政等其他国际法原则的适用</w:t>
      </w:r>
      <w:r w:rsidRPr="0097456A">
        <w:rPr>
          <w:rFonts w:hint="eastAsia"/>
          <w:lang w:val="fr-CH"/>
        </w:rPr>
        <w:t>关联在一起</w:t>
      </w:r>
      <w:r w:rsidRPr="0097456A">
        <w:rPr>
          <w:lang w:val="fr-CH"/>
        </w:rPr>
        <w:t>，因为在</w:t>
      </w:r>
      <w:r w:rsidRPr="0097456A">
        <w:rPr>
          <w:rFonts w:hint="eastAsia"/>
          <w:lang w:val="fr-CH"/>
        </w:rPr>
        <w:t>去</w:t>
      </w:r>
      <w:r w:rsidRPr="0097456A">
        <w:rPr>
          <w:lang w:val="fr-CH"/>
        </w:rPr>
        <w:t>殖民化</w:t>
      </w:r>
      <w:r w:rsidRPr="0097456A">
        <w:rPr>
          <w:rFonts w:hint="eastAsia"/>
          <w:lang w:val="fr-CH"/>
        </w:rPr>
        <w:t>情境</w:t>
      </w:r>
      <w:r w:rsidRPr="0097456A">
        <w:rPr>
          <w:lang w:val="fr-CH"/>
        </w:rPr>
        <w:t>之外适用自决权已在实践</w:t>
      </w:r>
      <w:r w:rsidRPr="0097456A">
        <w:rPr>
          <w:rFonts w:hint="eastAsia"/>
          <w:lang w:val="fr-CH"/>
        </w:rPr>
        <w:t>当</w:t>
      </w:r>
      <w:r w:rsidRPr="0097456A">
        <w:rPr>
          <w:lang w:val="fr-CH"/>
        </w:rPr>
        <w:t>中引起争议。</w:t>
      </w:r>
    </w:p>
    <w:p w14:paraId="568DC0F7" w14:textId="77777777" w:rsidR="00E959EF" w:rsidRPr="0097456A" w:rsidRDefault="00E959EF" w:rsidP="00BF3B44">
      <w:pPr>
        <w:pStyle w:val="SingleTxtGC"/>
        <w:tabs>
          <w:tab w:val="clear" w:pos="1565"/>
          <w:tab w:val="clear" w:pos="1996"/>
          <w:tab w:val="clear" w:pos="2427"/>
        </w:tabs>
      </w:pPr>
      <w:r w:rsidRPr="0097456A">
        <w:t>394.</w:t>
      </w:r>
      <w:r w:rsidRPr="0097456A">
        <w:tab/>
      </w:r>
      <w:r w:rsidRPr="0097456A">
        <w:rPr>
          <w:lang w:val="fr-CH"/>
        </w:rPr>
        <w:t>关于国籍问题，有</w:t>
      </w:r>
      <w:r w:rsidRPr="0097456A">
        <w:rPr>
          <w:rFonts w:hint="eastAsia"/>
          <w:lang w:val="fr-CH"/>
        </w:rPr>
        <w:t>成员</w:t>
      </w:r>
      <w:r w:rsidRPr="0097456A">
        <w:rPr>
          <w:lang w:val="fr-CH"/>
        </w:rPr>
        <w:t>建议，与考虑</w:t>
      </w:r>
      <w:r w:rsidRPr="0097456A">
        <w:rPr>
          <w:rFonts w:hint="eastAsia"/>
          <w:lang w:val="fr-CH"/>
        </w:rPr>
        <w:t>例如</w:t>
      </w:r>
      <w:r w:rsidRPr="0097456A">
        <w:rPr>
          <w:lang w:val="fr-CH"/>
        </w:rPr>
        <w:t>欧洲联盟</w:t>
      </w:r>
      <w:r w:rsidRPr="0097456A">
        <w:rPr>
          <w:rFonts w:hint="eastAsia"/>
          <w:lang w:val="fr-CH"/>
        </w:rPr>
        <w:t>在</w:t>
      </w:r>
      <w:r w:rsidRPr="0097456A">
        <w:rPr>
          <w:lang w:val="fr-CH"/>
        </w:rPr>
        <w:t>共同公民身份方面的经验相比，委员会应考虑</w:t>
      </w:r>
      <w:r w:rsidRPr="0097456A">
        <w:rPr>
          <w:rFonts w:hint="eastAsia"/>
          <w:lang w:val="fr-CH"/>
        </w:rPr>
        <w:t>其</w:t>
      </w:r>
      <w:r w:rsidRPr="0097456A">
        <w:rPr>
          <w:lang w:val="fr-CH"/>
        </w:rPr>
        <w:t>先前在</w:t>
      </w:r>
      <w:r w:rsidRPr="0097456A">
        <w:rPr>
          <w:rFonts w:hint="eastAsia"/>
          <w:lang w:val="fr-CH"/>
        </w:rPr>
        <w:t>关于</w:t>
      </w:r>
      <w:r w:rsidRPr="0097456A">
        <w:rPr>
          <w:lang w:val="fr-CH"/>
        </w:rPr>
        <w:t>国家继承涉及的自然人国籍问题</w:t>
      </w:r>
      <w:r w:rsidRPr="0097456A">
        <w:rPr>
          <w:rFonts w:hint="eastAsia"/>
          <w:lang w:val="fr-CH"/>
        </w:rPr>
        <w:t>的</w:t>
      </w:r>
      <w:r w:rsidRPr="0097456A">
        <w:rPr>
          <w:lang w:val="fr-CH"/>
        </w:rPr>
        <w:t>条款</w:t>
      </w:r>
      <w:r w:rsidRPr="001F2008">
        <w:rPr>
          <w:rStyle w:val="a7"/>
        </w:rPr>
        <w:footnoteReference w:id="268"/>
      </w:r>
      <w:r w:rsidRPr="003216D7">
        <w:rPr>
          <w:rStyle w:val="SingleTxtGCChar"/>
        </w:rPr>
        <w:t xml:space="preserve"> </w:t>
      </w:r>
      <w:r w:rsidRPr="0097456A">
        <w:rPr>
          <w:rFonts w:hint="eastAsia"/>
          <w:lang w:val="fr-CH"/>
        </w:rPr>
        <w:t>框架内</w:t>
      </w:r>
      <w:r w:rsidRPr="0097456A">
        <w:rPr>
          <w:lang w:val="fr-CH"/>
        </w:rPr>
        <w:t>开展的工作。有</w:t>
      </w:r>
      <w:r w:rsidRPr="0097456A">
        <w:rPr>
          <w:rFonts w:hint="eastAsia"/>
          <w:lang w:val="fr-CH"/>
        </w:rPr>
        <w:t>成员</w:t>
      </w:r>
      <w:r w:rsidRPr="0097456A">
        <w:rPr>
          <w:lang w:val="fr-CH"/>
        </w:rPr>
        <w:t>回顾指出，虽</w:t>
      </w:r>
      <w:r w:rsidRPr="0097456A">
        <w:rPr>
          <w:rFonts w:hint="eastAsia"/>
          <w:lang w:val="fr-CH"/>
        </w:rPr>
        <w:t>说上述条款在存在着关于国家地位存续之有力推定的不同于</w:t>
      </w:r>
      <w:r w:rsidRPr="0097456A">
        <w:rPr>
          <w:lang w:val="fr-CH"/>
        </w:rPr>
        <w:t>海平面上升</w:t>
      </w:r>
      <w:r w:rsidRPr="0097456A">
        <w:rPr>
          <w:rFonts w:hint="eastAsia"/>
          <w:lang w:val="fr-CH"/>
        </w:rPr>
        <w:t>的情境中适用</w:t>
      </w:r>
      <w:r w:rsidRPr="0097456A">
        <w:rPr>
          <w:lang w:val="fr-CH"/>
        </w:rPr>
        <w:t>，但</w:t>
      </w:r>
      <w:r w:rsidRPr="0097456A">
        <w:rPr>
          <w:rFonts w:hint="eastAsia"/>
          <w:lang w:val="fr-CH"/>
        </w:rPr>
        <w:t>它们是</w:t>
      </w:r>
      <w:r w:rsidRPr="0097456A">
        <w:rPr>
          <w:lang w:val="fr-CH"/>
        </w:rPr>
        <w:t>在</w:t>
      </w:r>
      <w:r w:rsidRPr="0097456A">
        <w:rPr>
          <w:rFonts w:hint="eastAsia"/>
          <w:lang w:val="fr-CH"/>
        </w:rPr>
        <w:t>必须</w:t>
      </w:r>
      <w:r w:rsidRPr="0097456A">
        <w:rPr>
          <w:lang w:val="fr-CH"/>
        </w:rPr>
        <w:t>避免无国籍</w:t>
      </w:r>
      <w:r w:rsidRPr="0097456A">
        <w:rPr>
          <w:rFonts w:hint="eastAsia"/>
          <w:lang w:val="fr-CH"/>
        </w:rPr>
        <w:t>情况的责任之下适用的</w:t>
      </w:r>
      <w:r w:rsidRPr="0097456A">
        <w:rPr>
          <w:lang w:val="fr-CH"/>
        </w:rPr>
        <w:t>，</w:t>
      </w:r>
      <w:r w:rsidRPr="0097456A">
        <w:rPr>
          <w:rFonts w:hint="eastAsia"/>
          <w:lang w:val="fr-CH"/>
        </w:rPr>
        <w:t>且</w:t>
      </w:r>
      <w:r w:rsidRPr="0097456A">
        <w:rPr>
          <w:lang w:val="fr-CH"/>
        </w:rPr>
        <w:t>相应的评注提供了值得</w:t>
      </w:r>
      <w:r w:rsidRPr="0097456A">
        <w:rPr>
          <w:rFonts w:hint="eastAsia"/>
          <w:lang w:val="fr-CH"/>
        </w:rPr>
        <w:t>关注</w:t>
      </w:r>
      <w:r w:rsidRPr="0097456A">
        <w:rPr>
          <w:lang w:val="fr-CH"/>
        </w:rPr>
        <w:t>的实际解决</w:t>
      </w:r>
      <w:r w:rsidRPr="0097456A">
        <w:rPr>
          <w:rFonts w:hint="eastAsia"/>
          <w:lang w:val="fr-CH"/>
        </w:rPr>
        <w:t>方案</w:t>
      </w:r>
      <w:r w:rsidRPr="0097456A">
        <w:rPr>
          <w:lang w:val="fr-CH"/>
        </w:rPr>
        <w:t>，</w:t>
      </w:r>
      <w:r w:rsidRPr="0097456A">
        <w:rPr>
          <w:rFonts w:hint="eastAsia"/>
          <w:lang w:val="fr-CH"/>
        </w:rPr>
        <w:t>其中</w:t>
      </w:r>
      <w:r w:rsidRPr="0097456A">
        <w:rPr>
          <w:lang w:val="fr-CH"/>
        </w:rPr>
        <w:t>包括在被继承国国籍</w:t>
      </w:r>
      <w:r w:rsidRPr="0097456A">
        <w:rPr>
          <w:rFonts w:hint="eastAsia"/>
          <w:lang w:val="fr-CH"/>
        </w:rPr>
        <w:t>和</w:t>
      </w:r>
      <w:r w:rsidRPr="0097456A">
        <w:rPr>
          <w:lang w:val="fr-CH"/>
        </w:rPr>
        <w:t>继承国国籍之间作出选择的权利，以及为避免</w:t>
      </w:r>
      <w:r w:rsidRPr="0097456A">
        <w:rPr>
          <w:rFonts w:hint="eastAsia"/>
          <w:lang w:val="fr-CH"/>
        </w:rPr>
        <w:t>出现</w:t>
      </w:r>
      <w:r w:rsidRPr="0097456A">
        <w:rPr>
          <w:lang w:val="fr-CH"/>
        </w:rPr>
        <w:t>无国籍</w:t>
      </w:r>
      <w:r w:rsidRPr="0097456A">
        <w:rPr>
          <w:rFonts w:hint="eastAsia"/>
          <w:lang w:val="fr-CH"/>
        </w:rPr>
        <w:t>情况</w:t>
      </w:r>
      <w:r w:rsidRPr="0097456A">
        <w:rPr>
          <w:lang w:val="fr-CH"/>
        </w:rPr>
        <w:t>而在国家间缔结规范国籍问题的国际</w:t>
      </w:r>
      <w:r w:rsidRPr="0097456A">
        <w:rPr>
          <w:rFonts w:hint="eastAsia"/>
          <w:lang w:val="fr-CH"/>
        </w:rPr>
        <w:t>协定</w:t>
      </w:r>
      <w:r w:rsidRPr="0097456A">
        <w:rPr>
          <w:lang w:val="fr-CH"/>
        </w:rPr>
        <w:t>。此外，有</w:t>
      </w:r>
      <w:r w:rsidRPr="0097456A">
        <w:rPr>
          <w:rFonts w:hint="eastAsia"/>
          <w:lang w:val="fr-CH"/>
        </w:rPr>
        <w:t>成员</w:t>
      </w:r>
      <w:r w:rsidRPr="0097456A">
        <w:rPr>
          <w:lang w:val="fr-CH"/>
        </w:rPr>
        <w:t>特别提请注意第</w:t>
      </w:r>
      <w:r w:rsidRPr="0097456A">
        <w:rPr>
          <w:lang w:val="fr-CH"/>
        </w:rPr>
        <w:t>5</w:t>
      </w:r>
      <w:r w:rsidRPr="0097456A">
        <w:rPr>
          <w:lang w:val="fr-CH"/>
        </w:rPr>
        <w:t>条及其评注，以及第</w:t>
      </w:r>
      <w:r w:rsidRPr="0097456A">
        <w:rPr>
          <w:lang w:val="fr-CH"/>
        </w:rPr>
        <w:t>12</w:t>
      </w:r>
      <w:r w:rsidRPr="0097456A">
        <w:rPr>
          <w:lang w:val="fr-CH"/>
        </w:rPr>
        <w:t>条和第</w:t>
      </w:r>
      <w:r w:rsidRPr="0097456A">
        <w:rPr>
          <w:lang w:val="fr-CH"/>
        </w:rPr>
        <w:t>13</w:t>
      </w:r>
      <w:r w:rsidRPr="0097456A">
        <w:rPr>
          <w:lang w:val="fr-CH"/>
        </w:rPr>
        <w:t>条。另一种观点认为，</w:t>
      </w:r>
      <w:r w:rsidRPr="0097456A">
        <w:rPr>
          <w:rFonts w:hint="eastAsia"/>
          <w:lang w:val="fr-CH"/>
        </w:rPr>
        <w:t>上述</w:t>
      </w:r>
      <w:r w:rsidRPr="0097456A">
        <w:rPr>
          <w:lang w:val="fr-CH"/>
        </w:rPr>
        <w:t>条款</w:t>
      </w:r>
      <w:r w:rsidRPr="0097456A">
        <w:rPr>
          <w:rFonts w:hint="eastAsia"/>
          <w:lang w:val="fr-CH"/>
        </w:rPr>
        <w:t>不具</w:t>
      </w:r>
      <w:r w:rsidRPr="0097456A">
        <w:rPr>
          <w:lang w:val="fr-CH"/>
        </w:rPr>
        <w:t>直接相关性，因为条款本身的</w:t>
      </w:r>
      <w:r w:rsidRPr="0097456A">
        <w:rPr>
          <w:rFonts w:hint="eastAsia"/>
          <w:lang w:val="fr-CH"/>
        </w:rPr>
        <w:t>内容</w:t>
      </w:r>
      <w:r w:rsidRPr="0097456A">
        <w:rPr>
          <w:lang w:val="fr-CH"/>
        </w:rPr>
        <w:t>已将其适用性</w:t>
      </w:r>
      <w:r w:rsidRPr="0097456A">
        <w:rPr>
          <w:rFonts w:hint="eastAsia"/>
          <w:lang w:val="fr-CH"/>
        </w:rPr>
        <w:t>局限于</w:t>
      </w:r>
      <w:r w:rsidRPr="0097456A">
        <w:rPr>
          <w:lang w:val="fr-CH"/>
        </w:rPr>
        <w:t>国家继承情况，而国家继承在概念上与国家地位存续</w:t>
      </w:r>
      <w:r w:rsidRPr="0097456A">
        <w:rPr>
          <w:rFonts w:hint="eastAsia"/>
          <w:lang w:val="fr-CH"/>
        </w:rPr>
        <w:t>背道而驰</w:t>
      </w:r>
      <w:r w:rsidRPr="0097456A">
        <w:rPr>
          <w:lang w:val="fr-CH"/>
        </w:rPr>
        <w:t>。</w:t>
      </w:r>
    </w:p>
    <w:p w14:paraId="17309ACD" w14:textId="77777777" w:rsidR="00E959EF" w:rsidRPr="0097456A" w:rsidRDefault="00E959EF" w:rsidP="001E0EAE">
      <w:pPr>
        <w:pStyle w:val="H23GC"/>
      </w:pPr>
      <w:r w:rsidRPr="0097456A">
        <w:tab/>
      </w:r>
      <w:bookmarkStart w:id="196" w:name="_Toc176438438"/>
      <w:r w:rsidRPr="0097456A">
        <w:t>(c)</w:t>
      </w:r>
      <w:r w:rsidRPr="0097456A">
        <w:tab/>
      </w:r>
      <w:r w:rsidRPr="0097456A">
        <w:rPr>
          <w:lang w:val="fr-CH"/>
        </w:rPr>
        <w:t>受海平面上升影响人员的保护</w:t>
      </w:r>
      <w:bookmarkEnd w:id="196"/>
    </w:p>
    <w:p w14:paraId="3EAF607F" w14:textId="77777777" w:rsidR="00E959EF" w:rsidRPr="0097456A" w:rsidRDefault="00E959EF" w:rsidP="00BF3B44">
      <w:pPr>
        <w:pStyle w:val="SingleTxtGC"/>
        <w:tabs>
          <w:tab w:val="clear" w:pos="1565"/>
          <w:tab w:val="clear" w:pos="1996"/>
          <w:tab w:val="clear" w:pos="2427"/>
        </w:tabs>
      </w:pPr>
      <w:r w:rsidRPr="0097456A">
        <w:t>395.</w:t>
      </w:r>
      <w:r w:rsidRPr="0097456A">
        <w:tab/>
      </w:r>
      <w:r w:rsidRPr="0097456A">
        <w:rPr>
          <w:lang w:val="fr-CH"/>
        </w:rPr>
        <w:t>研究组在</w:t>
      </w:r>
      <w:r w:rsidRPr="0097456A">
        <w:rPr>
          <w:lang w:val="fr-CH"/>
        </w:rPr>
        <w:t>2024</w:t>
      </w:r>
      <w:r w:rsidRPr="0097456A">
        <w:rPr>
          <w:lang w:val="fr-CH"/>
        </w:rPr>
        <w:t>年</w:t>
      </w:r>
      <w:r w:rsidRPr="0097456A">
        <w:rPr>
          <w:lang w:val="fr-CH"/>
        </w:rPr>
        <w:t>5</w:t>
      </w:r>
      <w:r w:rsidRPr="0097456A">
        <w:rPr>
          <w:lang w:val="fr-CH"/>
        </w:rPr>
        <w:t>月</w:t>
      </w:r>
      <w:r w:rsidRPr="0097456A">
        <w:rPr>
          <w:lang w:val="fr-CH"/>
        </w:rPr>
        <w:t>7</w:t>
      </w:r>
      <w:r w:rsidRPr="0097456A">
        <w:rPr>
          <w:lang w:val="fr-CH"/>
        </w:rPr>
        <w:t>日和</w:t>
      </w:r>
      <w:r w:rsidRPr="0097456A">
        <w:rPr>
          <w:lang w:val="fr-CH"/>
        </w:rPr>
        <w:t>8</w:t>
      </w:r>
      <w:r w:rsidRPr="0097456A">
        <w:rPr>
          <w:lang w:val="fr-CH"/>
        </w:rPr>
        <w:t>日举行的第四和第五次会议上审议了题为</w:t>
      </w:r>
      <w:r w:rsidRPr="0097456A">
        <w:rPr>
          <w:rFonts w:hint="eastAsia"/>
          <w:lang w:val="fr-CH"/>
        </w:rPr>
        <w:t>“</w:t>
      </w:r>
      <w:r w:rsidRPr="0097456A">
        <w:rPr>
          <w:lang w:val="fr-CH"/>
        </w:rPr>
        <w:t>受海平面上升影响人员的保护</w:t>
      </w:r>
      <w:r w:rsidRPr="0097456A">
        <w:rPr>
          <w:rFonts w:hint="eastAsia"/>
          <w:lang w:val="fr-CH"/>
        </w:rPr>
        <w:t>”</w:t>
      </w:r>
      <w:r w:rsidRPr="0097456A">
        <w:rPr>
          <w:lang w:val="fr-CH"/>
        </w:rPr>
        <w:t>的补充文件第二部分。</w:t>
      </w:r>
    </w:p>
    <w:p w14:paraId="6915C08D" w14:textId="77777777" w:rsidR="00E959EF" w:rsidRPr="0097456A" w:rsidRDefault="00E959EF" w:rsidP="001E0EAE">
      <w:pPr>
        <w:pStyle w:val="H4GC"/>
      </w:pPr>
      <w:bookmarkStart w:id="197" w:name="_Hlk167278421"/>
      <w:bookmarkEnd w:id="193"/>
      <w:r w:rsidRPr="0097456A">
        <w:rPr>
          <w:rFonts w:eastAsia="黑体"/>
        </w:rPr>
        <w:tab/>
      </w:r>
      <w:r w:rsidRPr="0097456A">
        <w:t>(</w:t>
      </w:r>
      <w:r w:rsidRPr="0097456A">
        <w:t>一</w:t>
      </w:r>
      <w:r w:rsidRPr="0097456A">
        <w:t>)</w:t>
      </w:r>
      <w:r w:rsidRPr="0097456A">
        <w:tab/>
      </w:r>
      <w:r w:rsidRPr="0097456A">
        <w:t>共同主席的介绍</w:t>
      </w:r>
    </w:p>
    <w:p w14:paraId="0288C7F4" w14:textId="77777777" w:rsidR="00E959EF" w:rsidRPr="0097456A" w:rsidRDefault="00E959EF" w:rsidP="00BF3B44">
      <w:pPr>
        <w:pStyle w:val="SingleTxtGC"/>
        <w:tabs>
          <w:tab w:val="clear" w:pos="1565"/>
          <w:tab w:val="clear" w:pos="1996"/>
          <w:tab w:val="clear" w:pos="2427"/>
        </w:tabs>
      </w:pPr>
      <w:bookmarkStart w:id="198" w:name="_Hlk167278436"/>
      <w:bookmarkEnd w:id="197"/>
      <w:r w:rsidRPr="0097456A">
        <w:t>396.</w:t>
      </w:r>
      <w:r w:rsidRPr="0097456A">
        <w:tab/>
      </w:r>
      <w:r w:rsidRPr="0097456A">
        <w:rPr>
          <w:lang w:val="fr-CH"/>
        </w:rPr>
        <w:t>共同主席</w:t>
      </w:r>
      <w:r w:rsidRPr="0097456A">
        <w:rPr>
          <w:rFonts w:hint="eastAsia"/>
          <w:lang w:val="fr-CH"/>
        </w:rPr>
        <w:t>(</w:t>
      </w:r>
      <w:r w:rsidRPr="0097456A">
        <w:rPr>
          <w:lang w:val="fr-CH"/>
        </w:rPr>
        <w:t>加尔旺</w:t>
      </w:r>
      <w:r w:rsidRPr="0097456A">
        <w:rPr>
          <w:rFonts w:ascii="宋体" w:hAnsi="宋体" w:hint="eastAsia"/>
          <w:lang w:val="fr-CH"/>
        </w:rPr>
        <w:t>·</w:t>
      </w:r>
      <w:r w:rsidRPr="0097456A">
        <w:rPr>
          <w:lang w:val="fr-CH"/>
        </w:rPr>
        <w:t>特莱斯女士</w:t>
      </w:r>
      <w:r w:rsidRPr="0097456A">
        <w:rPr>
          <w:rFonts w:hint="eastAsia"/>
          <w:lang w:val="fr-CH"/>
        </w:rPr>
        <w:t>)</w:t>
      </w:r>
      <w:r w:rsidRPr="0097456A">
        <w:rPr>
          <w:lang w:val="fr-CH"/>
        </w:rPr>
        <w:t>在研究组第一次会议上对第二部分作一般性介绍时解释说，补充文件</w:t>
      </w:r>
      <w:r w:rsidRPr="0097456A">
        <w:rPr>
          <w:rFonts w:hint="eastAsia"/>
          <w:lang w:val="fr-CH"/>
        </w:rPr>
        <w:t>仔细研究</w:t>
      </w:r>
      <w:r w:rsidRPr="0097456A">
        <w:rPr>
          <w:lang w:val="fr-CH"/>
        </w:rPr>
        <w:t>了</w:t>
      </w:r>
      <w:r w:rsidRPr="0097456A">
        <w:rPr>
          <w:rFonts w:hint="eastAsia"/>
          <w:lang w:val="fr-CH"/>
        </w:rPr>
        <w:t>从</w:t>
      </w:r>
      <w:r w:rsidRPr="0097456A">
        <w:rPr>
          <w:lang w:val="fr-CH"/>
        </w:rPr>
        <w:t>国家实践和国际组织实践中</w:t>
      </w:r>
      <w:r w:rsidRPr="0097456A">
        <w:rPr>
          <w:rFonts w:hint="eastAsia"/>
          <w:lang w:val="fr-CH"/>
        </w:rPr>
        <w:t>采选</w:t>
      </w:r>
      <w:r w:rsidRPr="0097456A">
        <w:rPr>
          <w:lang w:val="fr-CH"/>
        </w:rPr>
        <w:t>的发展动态，还</w:t>
      </w:r>
      <w:r w:rsidRPr="0097456A">
        <w:rPr>
          <w:rFonts w:hint="eastAsia"/>
          <w:lang w:val="fr-CH"/>
        </w:rPr>
        <w:t>仔细研究</w:t>
      </w:r>
      <w:r w:rsidRPr="0097456A">
        <w:rPr>
          <w:lang w:val="fr-CH"/>
        </w:rPr>
        <w:t>了第二份问题文件</w:t>
      </w:r>
      <w:r w:rsidRPr="0097456A">
        <w:rPr>
          <w:rFonts w:hint="eastAsia"/>
          <w:lang w:val="fr-CH"/>
        </w:rPr>
        <w:t>中所</w:t>
      </w:r>
      <w:r w:rsidRPr="0097456A">
        <w:rPr>
          <w:lang w:val="fr-CH"/>
        </w:rPr>
        <w:t>确定的可能构成受海平面上升影响人员法律保护要素的相关法律问题。她指出，补充文件分析了受海平面上升影响人员法律保护的可能要素</w:t>
      </w:r>
      <w:r w:rsidRPr="0097456A">
        <w:rPr>
          <w:rFonts w:hint="eastAsia"/>
          <w:lang w:val="fr-CH"/>
        </w:rPr>
        <w:t>等内容</w:t>
      </w:r>
      <w:r w:rsidRPr="0097456A">
        <w:rPr>
          <w:lang w:val="fr-CH"/>
        </w:rPr>
        <w:t>，</w:t>
      </w:r>
      <w:r w:rsidRPr="0097456A">
        <w:rPr>
          <w:rFonts w:hint="eastAsia"/>
          <w:lang w:val="fr-CH"/>
        </w:rPr>
        <w:t>并着重指出了</w:t>
      </w:r>
      <w:r w:rsidRPr="0097456A">
        <w:rPr>
          <w:lang w:val="fr-CH"/>
        </w:rPr>
        <w:t>不同</w:t>
      </w:r>
      <w:r w:rsidRPr="0097456A">
        <w:rPr>
          <w:rFonts w:hint="eastAsia"/>
          <w:lang w:val="fr-CH"/>
        </w:rPr>
        <w:t>的责任</w:t>
      </w:r>
      <w:r w:rsidRPr="0097456A">
        <w:rPr>
          <w:lang w:val="fr-CH"/>
        </w:rPr>
        <w:t>承担方</w:t>
      </w:r>
      <w:r w:rsidRPr="0097456A">
        <w:rPr>
          <w:rFonts w:hint="eastAsia"/>
          <w:lang w:val="fr-CH"/>
        </w:rPr>
        <w:t>所承担的</w:t>
      </w:r>
      <w:r w:rsidRPr="0097456A">
        <w:rPr>
          <w:lang w:val="fr-CH"/>
        </w:rPr>
        <w:t>不同义务</w:t>
      </w:r>
      <w:r w:rsidRPr="0097456A">
        <w:rPr>
          <w:rFonts w:hint="eastAsia"/>
          <w:lang w:val="fr-CH"/>
        </w:rPr>
        <w:t>、以需求为基础的方针和以权利为基础的方针相结合的重要意义</w:t>
      </w:r>
      <w:r w:rsidRPr="0097456A">
        <w:rPr>
          <w:lang w:val="fr-CH"/>
        </w:rPr>
        <w:t>以及国际合作的</w:t>
      </w:r>
      <w:r w:rsidRPr="0097456A">
        <w:rPr>
          <w:rFonts w:hint="eastAsia"/>
          <w:lang w:val="fr-CH"/>
        </w:rPr>
        <w:t>重要意义</w:t>
      </w:r>
      <w:r w:rsidRPr="0097456A">
        <w:rPr>
          <w:lang w:val="fr-CH"/>
        </w:rPr>
        <w:t>。关于</w:t>
      </w:r>
      <w:r w:rsidRPr="0097456A">
        <w:rPr>
          <w:rFonts w:hint="eastAsia"/>
          <w:lang w:val="fr-CH"/>
        </w:rPr>
        <w:t>该</w:t>
      </w:r>
      <w:r w:rsidRPr="0097456A">
        <w:rPr>
          <w:lang w:val="fr-CH"/>
        </w:rPr>
        <w:t>分专题的可能成果，共同主席指出，补充文件</w:t>
      </w:r>
      <w:r w:rsidRPr="0097456A">
        <w:rPr>
          <w:rFonts w:hint="eastAsia"/>
          <w:lang w:val="fr-CH"/>
        </w:rPr>
        <w:t>所</w:t>
      </w:r>
      <w:r w:rsidRPr="0097456A">
        <w:rPr>
          <w:lang w:val="fr-CH"/>
        </w:rPr>
        <w:t>确定的要素可</w:t>
      </w:r>
      <w:r w:rsidRPr="0097456A">
        <w:rPr>
          <w:rFonts w:hint="eastAsia"/>
          <w:lang w:val="fr-CH"/>
        </w:rPr>
        <w:t>或</w:t>
      </w:r>
      <w:r w:rsidRPr="0097456A">
        <w:rPr>
          <w:lang w:val="fr-CH"/>
        </w:rPr>
        <w:t>用于解释和适用</w:t>
      </w:r>
      <w:r w:rsidRPr="00D406C7">
        <w:rPr>
          <w:rFonts w:ascii="Time New Roman" w:hAnsi="Time New Roman" w:hint="eastAsia"/>
          <w:lang w:val="fr-CH"/>
        </w:rPr>
        <w:t>经在细节上作必要调整后</w:t>
      </w:r>
      <w:r w:rsidRPr="0097456A">
        <w:rPr>
          <w:rFonts w:hAnsi="宋体" w:hint="eastAsia"/>
          <w:lang w:val="fr-CH"/>
        </w:rPr>
        <w:t>可适用</w:t>
      </w:r>
      <w:r w:rsidRPr="0097456A">
        <w:rPr>
          <w:lang w:val="fr-CH"/>
        </w:rPr>
        <w:t>于</w:t>
      </w:r>
      <w:r w:rsidRPr="0097456A">
        <w:rPr>
          <w:rFonts w:hint="eastAsia"/>
          <w:lang w:val="fr-CH"/>
        </w:rPr>
        <w:t>保护</w:t>
      </w:r>
      <w:r w:rsidRPr="0097456A">
        <w:rPr>
          <w:lang w:val="fr-CH"/>
        </w:rPr>
        <w:t>受海平面上升影响人员的硬法和软法文书，</w:t>
      </w:r>
      <w:r w:rsidRPr="0097456A">
        <w:rPr>
          <w:rFonts w:hint="eastAsia"/>
          <w:lang w:val="fr-CH"/>
        </w:rPr>
        <w:t>也可</w:t>
      </w:r>
      <w:r w:rsidRPr="0097456A">
        <w:rPr>
          <w:lang w:val="fr-CH"/>
        </w:rPr>
        <w:t>/</w:t>
      </w:r>
      <w:r w:rsidRPr="0097456A">
        <w:rPr>
          <w:lang w:val="fr-CH"/>
        </w:rPr>
        <w:t>或可被纳入</w:t>
      </w:r>
      <w:r w:rsidRPr="0097456A">
        <w:rPr>
          <w:rFonts w:hint="eastAsia"/>
          <w:lang w:val="fr-CH"/>
        </w:rPr>
        <w:t>在</w:t>
      </w:r>
      <w:r w:rsidRPr="0097456A">
        <w:rPr>
          <w:lang w:val="fr-CH"/>
        </w:rPr>
        <w:t>区域或国际层面缔结的</w:t>
      </w:r>
      <w:r w:rsidRPr="0097456A">
        <w:rPr>
          <w:rFonts w:hint="eastAsia"/>
          <w:lang w:val="fr-CH"/>
        </w:rPr>
        <w:t>更多</w:t>
      </w:r>
      <w:r w:rsidRPr="0097456A">
        <w:rPr>
          <w:lang w:val="fr-CH"/>
        </w:rPr>
        <w:t>此类文书。</w:t>
      </w:r>
      <w:bookmarkEnd w:id="198"/>
    </w:p>
    <w:p w14:paraId="546B903D" w14:textId="07A3D49F" w:rsidR="00E959EF" w:rsidRPr="0097456A" w:rsidRDefault="00E959EF" w:rsidP="00BF3B44">
      <w:pPr>
        <w:pStyle w:val="SingleTxtGC"/>
        <w:tabs>
          <w:tab w:val="clear" w:pos="1565"/>
          <w:tab w:val="clear" w:pos="1996"/>
          <w:tab w:val="clear" w:pos="2427"/>
        </w:tabs>
      </w:pPr>
      <w:r w:rsidRPr="0097456A">
        <w:t>397.</w:t>
      </w:r>
      <w:r w:rsidRPr="0097456A">
        <w:tab/>
      </w:r>
      <w:r w:rsidRPr="0097456A">
        <w:rPr>
          <w:lang w:val="fr-CH"/>
        </w:rPr>
        <w:t>在第四次会议上，共同主席</w:t>
      </w:r>
      <w:r w:rsidRPr="0097456A">
        <w:rPr>
          <w:rFonts w:hint="eastAsia"/>
          <w:lang w:val="fr-CH"/>
        </w:rPr>
        <w:t>(</w:t>
      </w:r>
      <w:r w:rsidRPr="0097456A">
        <w:rPr>
          <w:lang w:val="fr-CH"/>
        </w:rPr>
        <w:t>加尔旺</w:t>
      </w:r>
      <w:r w:rsidRPr="0097456A">
        <w:rPr>
          <w:rFonts w:ascii="宋体" w:hAnsi="宋体" w:hint="eastAsia"/>
          <w:lang w:val="fr-CH"/>
        </w:rPr>
        <w:t>·</w:t>
      </w:r>
      <w:r w:rsidRPr="0097456A">
        <w:rPr>
          <w:lang w:val="fr-CH"/>
        </w:rPr>
        <w:t>特莱斯女士</w:t>
      </w:r>
      <w:r w:rsidRPr="0097456A">
        <w:rPr>
          <w:rFonts w:hint="eastAsia"/>
          <w:lang w:val="fr-CH"/>
        </w:rPr>
        <w:t>)</w:t>
      </w:r>
      <w:r w:rsidRPr="0097456A">
        <w:rPr>
          <w:lang w:val="fr-CH"/>
        </w:rPr>
        <w:t>指出，第二份问题文件补充文件</w:t>
      </w:r>
      <w:r w:rsidRPr="0097456A">
        <w:rPr>
          <w:rFonts w:hint="eastAsia"/>
          <w:lang w:val="fr-CH"/>
        </w:rPr>
        <w:t>中</w:t>
      </w:r>
      <w:r w:rsidRPr="0097456A">
        <w:rPr>
          <w:lang w:val="fr-CH"/>
        </w:rPr>
        <w:t>提出</w:t>
      </w:r>
      <w:r w:rsidRPr="0097456A">
        <w:rPr>
          <w:rFonts w:hint="eastAsia"/>
          <w:lang w:val="fr-CH"/>
        </w:rPr>
        <w:t>的可能构成</w:t>
      </w:r>
      <w:r w:rsidRPr="0097456A">
        <w:rPr>
          <w:lang w:val="fr-CH"/>
        </w:rPr>
        <w:t>对受影响人员的法律保护的</w:t>
      </w:r>
      <w:r w:rsidRPr="0097456A">
        <w:rPr>
          <w:rFonts w:hint="eastAsia"/>
          <w:lang w:val="fr-CH"/>
        </w:rPr>
        <w:t>一系列</w:t>
      </w:r>
      <w:r w:rsidRPr="0097456A">
        <w:rPr>
          <w:lang w:val="fr-CH"/>
        </w:rPr>
        <w:t>12</w:t>
      </w:r>
      <w:r w:rsidRPr="0097456A">
        <w:rPr>
          <w:lang w:val="fr-CH"/>
        </w:rPr>
        <w:t>项要素，其主要依据是第二份问题文件</w:t>
      </w:r>
      <w:r w:rsidRPr="0097456A">
        <w:rPr>
          <w:rFonts w:hint="eastAsia"/>
          <w:lang w:val="fr-CH"/>
        </w:rPr>
        <w:t>中</w:t>
      </w:r>
      <w:r w:rsidRPr="0097456A">
        <w:rPr>
          <w:lang w:val="fr-CH"/>
        </w:rPr>
        <w:t>的结论和</w:t>
      </w:r>
      <w:r w:rsidRPr="0097456A">
        <w:rPr>
          <w:rFonts w:hint="eastAsia"/>
          <w:lang w:val="fr-CH"/>
        </w:rPr>
        <w:t>在</w:t>
      </w:r>
      <w:r w:rsidRPr="0097456A">
        <w:rPr>
          <w:lang w:val="fr-CH"/>
        </w:rPr>
        <w:t>研究组</w:t>
      </w:r>
      <w:r w:rsidRPr="0097456A">
        <w:rPr>
          <w:rFonts w:hint="eastAsia"/>
          <w:lang w:val="fr-CH"/>
        </w:rPr>
        <w:t>内就上述结论进行</w:t>
      </w:r>
      <w:r w:rsidRPr="0097456A">
        <w:rPr>
          <w:lang w:val="fr-CH"/>
        </w:rPr>
        <w:t>的讨论。她指出，考虑到</w:t>
      </w:r>
      <w:r w:rsidRPr="0097456A">
        <w:rPr>
          <w:lang w:val="fr-CH"/>
        </w:rPr>
        <w:t>2023</w:t>
      </w:r>
      <w:r w:rsidRPr="0097456A">
        <w:rPr>
          <w:lang w:val="fr-CH"/>
        </w:rPr>
        <w:t>年太平洋</w:t>
      </w:r>
      <w:r w:rsidRPr="0097456A">
        <w:rPr>
          <w:rFonts w:hint="eastAsia"/>
          <w:lang w:val="fr-CH"/>
        </w:rPr>
        <w:t>岛屿</w:t>
      </w:r>
      <w:r w:rsidRPr="0097456A">
        <w:rPr>
          <w:lang w:val="fr-CH"/>
        </w:rPr>
        <w:t>论坛宣言对文化权利和文化遗产的重视，</w:t>
      </w:r>
      <w:r w:rsidRPr="0097456A">
        <w:rPr>
          <w:rFonts w:hint="eastAsia"/>
          <w:lang w:val="fr-CH"/>
        </w:rPr>
        <w:t>后来又加上了</w:t>
      </w:r>
      <w:r w:rsidRPr="0097456A">
        <w:rPr>
          <w:lang w:val="fr-CH"/>
        </w:rPr>
        <w:t>一项与保护文化遗产有关的要素。她</w:t>
      </w:r>
      <w:r w:rsidRPr="0097456A">
        <w:rPr>
          <w:rFonts w:hint="eastAsia"/>
          <w:lang w:val="fr-CH"/>
        </w:rPr>
        <w:t>进一步</w:t>
      </w:r>
      <w:r w:rsidRPr="0097456A">
        <w:rPr>
          <w:lang w:val="fr-CH"/>
        </w:rPr>
        <w:t>回顾了委员会以往工作</w:t>
      </w:r>
      <w:r w:rsidRPr="0097456A">
        <w:rPr>
          <w:rFonts w:hint="eastAsia"/>
          <w:lang w:val="fr-CH"/>
        </w:rPr>
        <w:t>所具有</w:t>
      </w:r>
      <w:r w:rsidRPr="0097456A">
        <w:rPr>
          <w:lang w:val="fr-CH"/>
        </w:rPr>
        <w:t>的相关性，</w:t>
      </w:r>
      <w:r w:rsidRPr="0097456A">
        <w:rPr>
          <w:rFonts w:hint="eastAsia"/>
          <w:lang w:val="fr-CH"/>
        </w:rPr>
        <w:t>指出</w:t>
      </w:r>
      <w:r w:rsidRPr="0097456A">
        <w:rPr>
          <w:lang w:val="fr-CH"/>
        </w:rPr>
        <w:t>补充文件应结合秘书处关于这两个分专题的备忘录</w:t>
      </w:r>
      <w:r w:rsidRPr="0097456A">
        <w:rPr>
          <w:rFonts w:hint="eastAsia"/>
          <w:lang w:val="fr-CH"/>
        </w:rPr>
        <w:t>(</w:t>
      </w:r>
      <w:hyperlink r:id="rId69" w:history="1">
        <w:r w:rsidRPr="00060A21">
          <w:rPr>
            <w:rStyle w:val="af5"/>
          </w:rPr>
          <w:t>A/CN.4/768</w:t>
        </w:r>
      </w:hyperlink>
      <w:r w:rsidRPr="0097456A">
        <w:rPr>
          <w:rFonts w:hint="eastAsia"/>
          <w:lang w:val="fr-CH"/>
        </w:rPr>
        <w:t>)</w:t>
      </w:r>
      <w:r w:rsidRPr="0097456A">
        <w:rPr>
          <w:lang w:val="fr-CH"/>
        </w:rPr>
        <w:lastRenderedPageBreak/>
        <w:t>一并阅读。共同主席还提</w:t>
      </w:r>
      <w:r w:rsidRPr="0097456A">
        <w:rPr>
          <w:rFonts w:hint="eastAsia"/>
          <w:lang w:val="fr-CH"/>
        </w:rPr>
        <w:t>到</w:t>
      </w:r>
      <w:r w:rsidRPr="0097456A">
        <w:rPr>
          <w:lang w:val="fr-CH"/>
        </w:rPr>
        <w:t>国际法协会国际法与海平面上升问题委员会，指出该委员会的工作与研究组的工作之间有着</w:t>
      </w:r>
      <w:r w:rsidRPr="0097456A">
        <w:rPr>
          <w:rFonts w:hint="eastAsia"/>
          <w:lang w:val="fr-CH"/>
        </w:rPr>
        <w:t>天然</w:t>
      </w:r>
      <w:r w:rsidRPr="0097456A">
        <w:rPr>
          <w:lang w:val="fr-CH"/>
        </w:rPr>
        <w:t>的协同增效作用。她随后重申了欧洲人权法院</w:t>
      </w:r>
      <w:r w:rsidRPr="0097456A">
        <w:rPr>
          <w:rFonts w:hint="eastAsia"/>
          <w:lang w:val="fr-CH"/>
        </w:rPr>
        <w:t>近期</w:t>
      </w:r>
      <w:r w:rsidRPr="0097456A">
        <w:rPr>
          <w:lang w:val="fr-CH"/>
        </w:rPr>
        <w:t>判决和裁</w:t>
      </w:r>
      <w:r w:rsidRPr="0097456A">
        <w:rPr>
          <w:rFonts w:hint="eastAsia"/>
          <w:lang w:val="fr-CH"/>
        </w:rPr>
        <w:t>定的重要意义，</w:t>
      </w:r>
      <w:r w:rsidRPr="0097456A">
        <w:rPr>
          <w:lang w:val="fr-CH"/>
        </w:rPr>
        <w:t>以及国际法院、国际海洋法法庭和美洲人权法院即将</w:t>
      </w:r>
      <w:r w:rsidRPr="0097456A">
        <w:rPr>
          <w:rFonts w:hint="eastAsia"/>
          <w:lang w:val="fr-CH"/>
        </w:rPr>
        <w:t>出具</w:t>
      </w:r>
      <w:r w:rsidRPr="0097456A">
        <w:rPr>
          <w:lang w:val="fr-CH"/>
        </w:rPr>
        <w:t>的咨询意见的重要</w:t>
      </w:r>
      <w:r w:rsidRPr="0097456A">
        <w:rPr>
          <w:rFonts w:hint="eastAsia"/>
          <w:lang w:val="fr-CH"/>
        </w:rPr>
        <w:t>意义</w:t>
      </w:r>
      <w:r w:rsidRPr="0097456A">
        <w:rPr>
          <w:lang w:val="fr-CH"/>
        </w:rPr>
        <w:t>。随后</w:t>
      </w:r>
      <w:r w:rsidRPr="0097456A">
        <w:rPr>
          <w:rFonts w:hint="eastAsia"/>
          <w:lang w:val="fr-CH"/>
        </w:rPr>
        <w:t>，</w:t>
      </w:r>
      <w:r w:rsidRPr="0097456A">
        <w:rPr>
          <w:lang w:val="fr-CH"/>
        </w:rPr>
        <w:t>共同主席</w:t>
      </w:r>
      <w:r w:rsidRPr="0097456A">
        <w:rPr>
          <w:rFonts w:hint="eastAsia"/>
          <w:lang w:val="fr-CH"/>
        </w:rPr>
        <w:t>引述</w:t>
      </w:r>
      <w:r w:rsidRPr="0097456A">
        <w:rPr>
          <w:lang w:val="fr-CH"/>
        </w:rPr>
        <w:t>补充文件的相关</w:t>
      </w:r>
      <w:r w:rsidRPr="0097456A">
        <w:rPr>
          <w:rFonts w:hint="eastAsia"/>
          <w:lang w:val="fr-CH"/>
        </w:rPr>
        <w:t>内容</w:t>
      </w:r>
      <w:r w:rsidRPr="0097456A">
        <w:rPr>
          <w:lang w:val="fr-CH"/>
        </w:rPr>
        <w:t>，简要介绍了受海平面上升影响人员法律保护的每一项可能要素。</w:t>
      </w:r>
    </w:p>
    <w:p w14:paraId="3D8961A2" w14:textId="77777777" w:rsidR="00E959EF" w:rsidRPr="0097456A" w:rsidRDefault="00E959EF" w:rsidP="00DE1F34">
      <w:pPr>
        <w:pStyle w:val="H4GC"/>
        <w:rPr>
          <w:iCs/>
        </w:rPr>
      </w:pPr>
      <w:r w:rsidRPr="0097456A">
        <w:rPr>
          <w:iCs/>
        </w:rPr>
        <w:tab/>
      </w:r>
      <w:r w:rsidRPr="0097456A">
        <w:t>(</w:t>
      </w:r>
      <w:r w:rsidRPr="0097456A">
        <w:t>二</w:t>
      </w:r>
      <w:r w:rsidRPr="0097456A">
        <w:t>)</w:t>
      </w:r>
      <w:r w:rsidRPr="0097456A">
        <w:tab/>
      </w:r>
      <w:r w:rsidRPr="0097456A">
        <w:rPr>
          <w:lang w:val="fr-CH"/>
        </w:rPr>
        <w:t>关于受海平面上升影响人员</w:t>
      </w:r>
      <w:r w:rsidRPr="0097456A">
        <w:rPr>
          <w:rFonts w:hint="eastAsia"/>
          <w:lang w:val="fr-CH"/>
        </w:rPr>
        <w:t>的</w:t>
      </w:r>
      <w:r w:rsidRPr="0097456A">
        <w:rPr>
          <w:lang w:val="fr-CH"/>
        </w:rPr>
        <w:t>法律保护的可能要素的辩论摘要</w:t>
      </w:r>
    </w:p>
    <w:p w14:paraId="5A735CCA" w14:textId="77777777" w:rsidR="00E959EF" w:rsidRPr="0097456A" w:rsidRDefault="00E959EF" w:rsidP="00DE1F34">
      <w:pPr>
        <w:pStyle w:val="H56GC"/>
      </w:pPr>
      <w:r w:rsidRPr="0097456A">
        <w:rPr>
          <w:rFonts w:eastAsia="楷体"/>
        </w:rPr>
        <w:tab/>
      </w:r>
      <w:r w:rsidRPr="0097456A">
        <w:t>a.</w:t>
      </w:r>
      <w:r w:rsidRPr="0097456A">
        <w:tab/>
      </w:r>
      <w:r w:rsidRPr="0097456A">
        <w:rPr>
          <w:lang w:val="fr-CH"/>
        </w:rPr>
        <w:t>一般性评论</w:t>
      </w:r>
    </w:p>
    <w:p w14:paraId="16BBA287" w14:textId="77777777" w:rsidR="00E959EF" w:rsidRPr="0097456A" w:rsidRDefault="00E959EF" w:rsidP="00BF3B44">
      <w:pPr>
        <w:pStyle w:val="SingleTxtGC"/>
        <w:tabs>
          <w:tab w:val="clear" w:pos="1565"/>
          <w:tab w:val="clear" w:pos="1996"/>
          <w:tab w:val="clear" w:pos="2427"/>
        </w:tabs>
      </w:pPr>
      <w:r w:rsidRPr="0097456A">
        <w:t>398.</w:t>
      </w:r>
      <w:r w:rsidRPr="0097456A">
        <w:tab/>
      </w:r>
      <w:r w:rsidRPr="0097456A">
        <w:rPr>
          <w:lang w:val="fr-CH"/>
        </w:rPr>
        <w:t>研究组成员同意补充文件所载的结论，即可能适用于受海平面上升影响人员保护</w:t>
      </w:r>
      <w:r w:rsidRPr="0097456A">
        <w:rPr>
          <w:rFonts w:hint="eastAsia"/>
          <w:lang w:val="fr-CH"/>
        </w:rPr>
        <w:t>问题</w:t>
      </w:r>
      <w:r w:rsidRPr="0097456A">
        <w:rPr>
          <w:lang w:val="fr-CH"/>
        </w:rPr>
        <w:t>的现有国际法律框架不成体系，且大多</w:t>
      </w:r>
      <w:r w:rsidRPr="0097456A">
        <w:rPr>
          <w:rFonts w:hint="eastAsia"/>
          <w:lang w:val="fr-CH"/>
        </w:rPr>
        <w:t>并</w:t>
      </w:r>
      <w:r w:rsidRPr="0097456A">
        <w:rPr>
          <w:lang w:val="fr-CH"/>
        </w:rPr>
        <w:t>不专门针对海平面上升问题。有</w:t>
      </w:r>
      <w:r w:rsidRPr="0097456A">
        <w:rPr>
          <w:rFonts w:hint="eastAsia"/>
          <w:lang w:val="fr-CH"/>
        </w:rPr>
        <w:t>成员进一步</w:t>
      </w:r>
      <w:r w:rsidRPr="0097456A">
        <w:rPr>
          <w:lang w:val="fr-CH"/>
        </w:rPr>
        <w:t>指出，海平面上升带来了新的挑战，而现有法律框架并不完全具备解决</w:t>
      </w:r>
      <w:r w:rsidRPr="0097456A">
        <w:rPr>
          <w:rFonts w:hint="eastAsia"/>
          <w:lang w:val="fr-CH"/>
        </w:rPr>
        <w:t>上述</w:t>
      </w:r>
      <w:r w:rsidRPr="0097456A">
        <w:rPr>
          <w:lang w:val="fr-CH"/>
        </w:rPr>
        <w:t>挑战的能力。有成员强调</w:t>
      </w:r>
      <w:r w:rsidRPr="0097456A">
        <w:rPr>
          <w:rFonts w:hint="eastAsia"/>
          <w:lang w:val="fr-CH"/>
        </w:rPr>
        <w:t>指出</w:t>
      </w:r>
      <w:r w:rsidRPr="0097456A">
        <w:rPr>
          <w:lang w:val="fr-CH"/>
        </w:rPr>
        <w:t>，国际法中没有专门保护因海平面上升而在境内流离失所人员</w:t>
      </w:r>
      <w:r w:rsidRPr="0097456A">
        <w:rPr>
          <w:rFonts w:hint="eastAsia"/>
          <w:lang w:val="fr-CH"/>
        </w:rPr>
        <w:t>的机制，也没有保护</w:t>
      </w:r>
      <w:r w:rsidRPr="0097456A">
        <w:rPr>
          <w:lang w:val="fr-CH"/>
        </w:rPr>
        <w:t>环境移民的机制。有</w:t>
      </w:r>
      <w:r w:rsidRPr="0097456A">
        <w:rPr>
          <w:rFonts w:hint="eastAsia"/>
          <w:lang w:val="fr-CH"/>
        </w:rPr>
        <w:t>成员表示</w:t>
      </w:r>
      <w:r w:rsidRPr="0097456A">
        <w:rPr>
          <w:lang w:val="fr-CH"/>
        </w:rPr>
        <w:t>，</w:t>
      </w:r>
      <w:r w:rsidRPr="0097456A">
        <w:rPr>
          <w:rFonts w:hint="eastAsia"/>
          <w:lang w:val="fr-CH"/>
        </w:rPr>
        <w:t>务应在分析当中纳入以生态为中心的方针，对</w:t>
      </w:r>
      <w:r w:rsidRPr="0097456A">
        <w:rPr>
          <w:lang w:val="fr-CH"/>
        </w:rPr>
        <w:t>修复海平面上升</w:t>
      </w:r>
      <w:r w:rsidRPr="0097456A">
        <w:rPr>
          <w:rFonts w:hint="eastAsia"/>
          <w:lang w:val="fr-CH"/>
        </w:rPr>
        <w:t>对</w:t>
      </w:r>
      <w:r w:rsidRPr="0097456A">
        <w:rPr>
          <w:lang w:val="fr-CH"/>
        </w:rPr>
        <w:t>生态系统</w:t>
      </w:r>
      <w:r w:rsidRPr="0097456A">
        <w:rPr>
          <w:rFonts w:hint="eastAsia"/>
          <w:lang w:val="fr-CH"/>
        </w:rPr>
        <w:t>所造成</w:t>
      </w:r>
      <w:r w:rsidRPr="0097456A">
        <w:rPr>
          <w:lang w:val="fr-CH"/>
        </w:rPr>
        <w:t>损害的必要性</w:t>
      </w:r>
      <w:r w:rsidRPr="0097456A">
        <w:rPr>
          <w:rFonts w:hint="eastAsia"/>
          <w:lang w:val="fr-CH"/>
        </w:rPr>
        <w:t>进行反思</w:t>
      </w:r>
      <w:r w:rsidRPr="0097456A">
        <w:rPr>
          <w:lang w:val="fr-CH"/>
        </w:rPr>
        <w:t>。</w:t>
      </w:r>
    </w:p>
    <w:p w14:paraId="3756D329" w14:textId="77777777" w:rsidR="00E959EF" w:rsidRPr="0097456A" w:rsidRDefault="00E959EF" w:rsidP="00BF3B44">
      <w:pPr>
        <w:pStyle w:val="SingleTxtGC"/>
        <w:tabs>
          <w:tab w:val="clear" w:pos="1565"/>
          <w:tab w:val="clear" w:pos="1996"/>
          <w:tab w:val="clear" w:pos="2427"/>
        </w:tabs>
      </w:pPr>
      <w:r w:rsidRPr="0097456A">
        <w:t>399.</w:t>
      </w:r>
      <w:r w:rsidRPr="0097456A">
        <w:tab/>
      </w:r>
      <w:r w:rsidRPr="0097456A">
        <w:rPr>
          <w:lang w:val="fr-CH"/>
        </w:rPr>
        <w:t>有成员对补充文件就受海平面上升影响人员法律保护的可能要素所作的分析表示欢迎。一些成员指出，</w:t>
      </w:r>
      <w:r w:rsidRPr="0097456A">
        <w:rPr>
          <w:rFonts w:hint="eastAsia"/>
          <w:lang w:val="fr-CH"/>
        </w:rPr>
        <w:t>这一系列</w:t>
      </w:r>
      <w:r w:rsidRPr="0097456A">
        <w:rPr>
          <w:lang w:val="fr-CH"/>
        </w:rPr>
        <w:t>要素非常广泛，研究组不可能对</w:t>
      </w:r>
      <w:r w:rsidRPr="0097456A">
        <w:rPr>
          <w:rFonts w:hint="eastAsia"/>
          <w:lang w:val="fr-CH"/>
        </w:rPr>
        <w:t>之</w:t>
      </w:r>
      <w:r w:rsidRPr="0097456A">
        <w:rPr>
          <w:lang w:val="fr-CH"/>
        </w:rPr>
        <w:t>进行深入探讨。还有成员指出，</w:t>
      </w:r>
      <w:r w:rsidRPr="0097456A">
        <w:rPr>
          <w:rFonts w:hint="eastAsia"/>
          <w:lang w:val="fr-CH"/>
        </w:rPr>
        <w:t>上述</w:t>
      </w:r>
      <w:r w:rsidRPr="0097456A">
        <w:rPr>
          <w:lang w:val="fr-CH"/>
        </w:rPr>
        <w:t>要素</w:t>
      </w:r>
      <w:r w:rsidRPr="0097456A">
        <w:rPr>
          <w:rFonts w:hint="eastAsia"/>
          <w:lang w:val="fr-CH"/>
        </w:rPr>
        <w:t>有待进一步</w:t>
      </w:r>
      <w:r w:rsidRPr="0097456A">
        <w:rPr>
          <w:lang w:val="fr-CH"/>
        </w:rPr>
        <w:t>发展和详述</w:t>
      </w:r>
      <w:r w:rsidRPr="0097456A">
        <w:rPr>
          <w:rFonts w:hint="eastAsia"/>
          <w:lang w:val="fr-CH"/>
        </w:rPr>
        <w:t>，因为其在</w:t>
      </w:r>
      <w:r w:rsidRPr="0097456A">
        <w:rPr>
          <w:lang w:val="fr-CH"/>
        </w:rPr>
        <w:t>法律</w:t>
      </w:r>
      <w:r w:rsidRPr="0097456A">
        <w:rPr>
          <w:rFonts w:hint="eastAsia"/>
          <w:lang w:val="fr-CH"/>
        </w:rPr>
        <w:t>上所具有的</w:t>
      </w:r>
      <w:r w:rsidRPr="0097456A">
        <w:rPr>
          <w:lang w:val="fr-CH"/>
        </w:rPr>
        <w:t>相关性各不相同，</w:t>
      </w:r>
      <w:r w:rsidRPr="0097456A">
        <w:rPr>
          <w:rFonts w:hint="eastAsia"/>
          <w:lang w:val="fr-CH"/>
        </w:rPr>
        <w:t>就此而言</w:t>
      </w:r>
      <w:r w:rsidRPr="0097456A">
        <w:rPr>
          <w:lang w:val="fr-CH"/>
        </w:rPr>
        <w:t>可</w:t>
      </w:r>
      <w:r w:rsidRPr="0097456A">
        <w:rPr>
          <w:rFonts w:hint="eastAsia"/>
          <w:lang w:val="fr-CH"/>
        </w:rPr>
        <w:t>予以重组</w:t>
      </w:r>
      <w:r w:rsidRPr="0097456A">
        <w:rPr>
          <w:lang w:val="fr-CH"/>
        </w:rPr>
        <w:t>。</w:t>
      </w:r>
    </w:p>
    <w:p w14:paraId="18EF95A0" w14:textId="77777777" w:rsidR="00E959EF" w:rsidRPr="0097456A" w:rsidRDefault="00E959EF" w:rsidP="00BF3B44">
      <w:pPr>
        <w:pStyle w:val="SingleTxtGC"/>
        <w:tabs>
          <w:tab w:val="clear" w:pos="1565"/>
          <w:tab w:val="clear" w:pos="1996"/>
          <w:tab w:val="clear" w:pos="2427"/>
        </w:tabs>
      </w:pPr>
      <w:r w:rsidRPr="0097456A">
        <w:t>400.</w:t>
      </w:r>
      <w:r>
        <w:tab/>
      </w:r>
      <w:r w:rsidRPr="0097456A">
        <w:rPr>
          <w:lang w:val="fr-CH"/>
        </w:rPr>
        <w:t>一些成员认为，研究组</w:t>
      </w:r>
      <w:r w:rsidRPr="0097456A">
        <w:rPr>
          <w:rFonts w:hint="eastAsia"/>
          <w:lang w:val="fr-CH"/>
        </w:rPr>
        <w:t>务须密切地</w:t>
      </w:r>
      <w:r w:rsidRPr="0097456A">
        <w:rPr>
          <w:lang w:val="fr-CH"/>
        </w:rPr>
        <w:t>考虑会员国的立场</w:t>
      </w:r>
      <w:r w:rsidRPr="0097456A">
        <w:rPr>
          <w:rFonts w:hint="eastAsia"/>
          <w:lang w:val="fr-CH"/>
        </w:rPr>
        <w:t>和</w:t>
      </w:r>
      <w:r w:rsidRPr="0097456A">
        <w:rPr>
          <w:lang w:val="fr-CH"/>
        </w:rPr>
        <w:t>相关国际组织的实践。</w:t>
      </w:r>
      <w:r w:rsidRPr="0097456A">
        <w:rPr>
          <w:rFonts w:hint="eastAsia"/>
          <w:lang w:val="fr-CH"/>
        </w:rPr>
        <w:t>有成员表示</w:t>
      </w:r>
      <w:r w:rsidRPr="0097456A">
        <w:rPr>
          <w:lang w:val="fr-CH"/>
        </w:rPr>
        <w:t>遗憾的是，只有为数有限的国家应委员会</w:t>
      </w:r>
      <w:r w:rsidRPr="0097456A">
        <w:rPr>
          <w:rFonts w:hint="eastAsia"/>
          <w:lang w:val="fr-CH"/>
        </w:rPr>
        <w:t>的</w:t>
      </w:r>
      <w:r w:rsidRPr="0097456A">
        <w:rPr>
          <w:lang w:val="fr-CH"/>
        </w:rPr>
        <w:t>要求提交了资料。</w:t>
      </w:r>
      <w:r w:rsidRPr="0097456A">
        <w:rPr>
          <w:rFonts w:hint="eastAsia"/>
          <w:lang w:val="fr-CH"/>
        </w:rPr>
        <w:t>还</w:t>
      </w:r>
      <w:r w:rsidRPr="0097456A">
        <w:rPr>
          <w:lang w:val="fr-CH"/>
        </w:rPr>
        <w:t>有成员强调</w:t>
      </w:r>
      <w:r w:rsidRPr="0097456A">
        <w:rPr>
          <w:rFonts w:hint="eastAsia"/>
          <w:lang w:val="fr-CH"/>
        </w:rPr>
        <w:t>指出</w:t>
      </w:r>
      <w:r w:rsidRPr="0097456A">
        <w:rPr>
          <w:lang w:val="fr-CH"/>
        </w:rPr>
        <w:t>，</w:t>
      </w:r>
      <w:r w:rsidRPr="0097456A">
        <w:rPr>
          <w:rFonts w:hint="eastAsia"/>
          <w:lang w:val="fr-CH"/>
        </w:rPr>
        <w:t>务应密切关注</w:t>
      </w:r>
      <w:r w:rsidRPr="0097456A">
        <w:rPr>
          <w:lang w:val="fr-CH"/>
        </w:rPr>
        <w:t>各国际</w:t>
      </w:r>
      <w:r w:rsidRPr="0097456A">
        <w:rPr>
          <w:rFonts w:hint="eastAsia"/>
          <w:lang w:val="fr-CH"/>
        </w:rPr>
        <w:t>性</w:t>
      </w:r>
      <w:r w:rsidRPr="0097456A">
        <w:rPr>
          <w:lang w:val="fr-CH"/>
        </w:rPr>
        <w:t>和区域性法院和法庭正在进行的诉讼。同样，有</w:t>
      </w:r>
      <w:r w:rsidRPr="0097456A">
        <w:rPr>
          <w:rFonts w:hint="eastAsia"/>
          <w:lang w:val="fr-CH"/>
        </w:rPr>
        <w:t>成员</w:t>
      </w:r>
      <w:r w:rsidRPr="0097456A">
        <w:rPr>
          <w:lang w:val="fr-CH"/>
        </w:rPr>
        <w:t>指出国内法院的裁决</w:t>
      </w:r>
      <w:r w:rsidRPr="0097456A">
        <w:rPr>
          <w:rFonts w:hint="eastAsia"/>
          <w:lang w:val="fr-CH"/>
        </w:rPr>
        <w:t>也可能具有</w:t>
      </w:r>
      <w:r w:rsidRPr="0097456A">
        <w:rPr>
          <w:lang w:val="fr-CH"/>
        </w:rPr>
        <w:t>相关性。</w:t>
      </w:r>
    </w:p>
    <w:p w14:paraId="3A4BEAC6" w14:textId="77777777" w:rsidR="00E959EF" w:rsidRPr="0097456A" w:rsidRDefault="00E959EF" w:rsidP="00BF3B44">
      <w:pPr>
        <w:pStyle w:val="SingleTxtGC"/>
        <w:tabs>
          <w:tab w:val="clear" w:pos="1565"/>
          <w:tab w:val="clear" w:pos="1996"/>
          <w:tab w:val="clear" w:pos="2427"/>
        </w:tabs>
      </w:pPr>
      <w:r w:rsidRPr="0097456A">
        <w:t>401.</w:t>
      </w:r>
      <w:r w:rsidRPr="0097456A">
        <w:tab/>
      </w:r>
      <w:r w:rsidRPr="0097456A">
        <w:rPr>
          <w:rFonts w:hint="eastAsia"/>
        </w:rPr>
        <w:t>对于</w:t>
      </w:r>
      <w:r w:rsidRPr="0097456A">
        <w:rPr>
          <w:lang w:val="fr-CH"/>
        </w:rPr>
        <w:t>委员会</w:t>
      </w:r>
      <w:r w:rsidRPr="0097456A">
        <w:rPr>
          <w:lang w:val="fr-CH"/>
        </w:rPr>
        <w:t>2016</w:t>
      </w:r>
      <w:r w:rsidRPr="0097456A">
        <w:rPr>
          <w:lang w:val="fr-CH"/>
        </w:rPr>
        <w:t>年关于发生灾害时的人员保护的条款草案</w:t>
      </w:r>
      <w:r w:rsidRPr="001F2008">
        <w:rPr>
          <w:rStyle w:val="a7"/>
        </w:rPr>
        <w:footnoteReference w:id="269"/>
      </w:r>
      <w:r w:rsidRPr="0097456A">
        <w:rPr>
          <w:lang w:val="fr-CH"/>
        </w:rPr>
        <w:t xml:space="preserve"> </w:t>
      </w:r>
      <w:r w:rsidRPr="0097456A">
        <w:rPr>
          <w:lang w:val="fr-CH"/>
        </w:rPr>
        <w:t>是否可以</w:t>
      </w:r>
      <w:r w:rsidRPr="0097456A">
        <w:rPr>
          <w:rFonts w:hint="eastAsia"/>
          <w:lang w:val="fr-CH"/>
        </w:rPr>
        <w:t>充当</w:t>
      </w:r>
      <w:r w:rsidRPr="0097456A">
        <w:rPr>
          <w:lang w:val="fr-CH"/>
        </w:rPr>
        <w:t>委员会受海平面上升影响人员保护</w:t>
      </w:r>
      <w:r w:rsidRPr="0097456A">
        <w:rPr>
          <w:rFonts w:hint="eastAsia"/>
          <w:lang w:val="fr-CH"/>
        </w:rPr>
        <w:t>问题</w:t>
      </w:r>
      <w:r w:rsidRPr="0097456A">
        <w:rPr>
          <w:lang w:val="fr-CH"/>
        </w:rPr>
        <w:t>分专题</w:t>
      </w:r>
      <w:r w:rsidRPr="0097456A">
        <w:rPr>
          <w:rFonts w:hint="eastAsia"/>
          <w:lang w:val="fr-CH"/>
        </w:rPr>
        <w:t>相关</w:t>
      </w:r>
      <w:r w:rsidRPr="0097456A">
        <w:rPr>
          <w:lang w:val="fr-CH"/>
        </w:rPr>
        <w:t>工作的良好基础，研究组成员表达了不同</w:t>
      </w:r>
      <w:r w:rsidRPr="0097456A">
        <w:rPr>
          <w:rFonts w:hint="eastAsia"/>
          <w:lang w:val="fr-CH"/>
        </w:rPr>
        <w:t>的</w:t>
      </w:r>
      <w:r w:rsidRPr="0097456A">
        <w:rPr>
          <w:lang w:val="fr-CH"/>
        </w:rPr>
        <w:t>意见。</w:t>
      </w:r>
      <w:r w:rsidRPr="0097456A">
        <w:rPr>
          <w:rFonts w:hint="eastAsia"/>
          <w:lang w:val="fr-CH"/>
        </w:rPr>
        <w:t>鉴于可将</w:t>
      </w:r>
      <w:r w:rsidRPr="0097456A">
        <w:rPr>
          <w:lang w:val="fr-CH"/>
        </w:rPr>
        <w:t>海平面上升</w:t>
      </w:r>
      <w:r w:rsidRPr="0097456A">
        <w:rPr>
          <w:rFonts w:hint="eastAsia"/>
          <w:lang w:val="fr-CH"/>
        </w:rPr>
        <w:t>视为一种</w:t>
      </w:r>
      <w:r w:rsidRPr="0097456A">
        <w:rPr>
          <w:lang w:val="fr-CH"/>
        </w:rPr>
        <w:t>缓发灾害</w:t>
      </w:r>
      <w:r w:rsidRPr="0097456A">
        <w:rPr>
          <w:rFonts w:hint="eastAsia"/>
          <w:lang w:val="fr-CH"/>
        </w:rPr>
        <w:t>适用上述条款草案，</w:t>
      </w:r>
      <w:r w:rsidRPr="0097456A">
        <w:rPr>
          <w:lang w:val="fr-CH"/>
        </w:rPr>
        <w:t>有成员表示支持</w:t>
      </w:r>
      <w:r w:rsidRPr="0097456A">
        <w:rPr>
          <w:rFonts w:hint="eastAsia"/>
          <w:lang w:val="fr-CH"/>
        </w:rPr>
        <w:t>以上述</w:t>
      </w:r>
      <w:r w:rsidRPr="0097456A">
        <w:rPr>
          <w:lang w:val="fr-CH"/>
        </w:rPr>
        <w:t>条款草案作为委员会今后工作的基础，</w:t>
      </w:r>
      <w:r w:rsidRPr="0097456A">
        <w:rPr>
          <w:rFonts w:hint="eastAsia"/>
          <w:lang w:val="fr-CH"/>
        </w:rPr>
        <w:t>这样的话</w:t>
      </w:r>
      <w:r w:rsidRPr="0097456A">
        <w:rPr>
          <w:lang w:val="fr-CH"/>
        </w:rPr>
        <w:t>，在发生灾害时的人员保护这一更广泛的框架基础上开展工作</w:t>
      </w:r>
      <w:r w:rsidRPr="0097456A">
        <w:rPr>
          <w:rFonts w:hint="eastAsia"/>
          <w:lang w:val="fr-CH"/>
        </w:rPr>
        <w:t>，</w:t>
      </w:r>
      <w:r w:rsidRPr="0097456A">
        <w:rPr>
          <w:lang w:val="fr-CH"/>
        </w:rPr>
        <w:t>将</w:t>
      </w:r>
      <w:r w:rsidRPr="0097456A">
        <w:rPr>
          <w:rFonts w:hint="eastAsia"/>
          <w:lang w:val="fr-CH"/>
        </w:rPr>
        <w:t>会</w:t>
      </w:r>
      <w:r w:rsidRPr="0097456A">
        <w:rPr>
          <w:lang w:val="fr-CH"/>
        </w:rPr>
        <w:t>更有效率。另一种观点</w:t>
      </w:r>
      <w:r w:rsidRPr="0097456A">
        <w:rPr>
          <w:rFonts w:hint="eastAsia"/>
          <w:lang w:val="fr-CH"/>
        </w:rPr>
        <w:t>则</w:t>
      </w:r>
      <w:r w:rsidRPr="0097456A">
        <w:rPr>
          <w:lang w:val="fr-CH"/>
        </w:rPr>
        <w:t>认为，</w:t>
      </w:r>
      <w:r w:rsidRPr="0097456A">
        <w:rPr>
          <w:rFonts w:hint="eastAsia"/>
          <w:lang w:val="fr-CH"/>
        </w:rPr>
        <w:t>不应以上述</w:t>
      </w:r>
      <w:r w:rsidRPr="0097456A">
        <w:rPr>
          <w:lang w:val="fr-CH"/>
        </w:rPr>
        <w:t>条款草案</w:t>
      </w:r>
      <w:r w:rsidRPr="0097456A">
        <w:rPr>
          <w:rFonts w:hint="eastAsia"/>
          <w:lang w:val="fr-CH"/>
        </w:rPr>
        <w:t>作为</w:t>
      </w:r>
      <w:r w:rsidRPr="0097456A">
        <w:rPr>
          <w:lang w:val="fr-CH"/>
        </w:rPr>
        <w:t>研究组的</w:t>
      </w:r>
      <w:r w:rsidRPr="0097456A">
        <w:rPr>
          <w:rFonts w:hint="eastAsia"/>
          <w:lang w:val="fr-CH"/>
        </w:rPr>
        <w:t>参照</w:t>
      </w:r>
      <w:r w:rsidRPr="0097456A">
        <w:rPr>
          <w:lang w:val="fr-CH"/>
        </w:rPr>
        <w:t>点，因为灾害</w:t>
      </w:r>
      <w:r w:rsidRPr="0097456A">
        <w:rPr>
          <w:rFonts w:hint="eastAsia"/>
          <w:lang w:val="fr-CH"/>
        </w:rPr>
        <w:t>方面的</w:t>
      </w:r>
      <w:r w:rsidRPr="0097456A">
        <w:rPr>
          <w:lang w:val="fr-CH"/>
        </w:rPr>
        <w:t>法律框架通常</w:t>
      </w:r>
      <w:r w:rsidRPr="0097456A">
        <w:rPr>
          <w:rFonts w:hint="eastAsia"/>
          <w:lang w:val="fr-CH"/>
        </w:rPr>
        <w:t>会</w:t>
      </w:r>
      <w:r w:rsidRPr="0097456A">
        <w:rPr>
          <w:lang w:val="fr-CH"/>
        </w:rPr>
        <w:t>优先考虑受影响国寻求援助的义务，</w:t>
      </w:r>
      <w:r w:rsidRPr="0097456A">
        <w:rPr>
          <w:rFonts w:hint="eastAsia"/>
          <w:lang w:val="fr-CH"/>
        </w:rPr>
        <w:t>且针对</w:t>
      </w:r>
      <w:r w:rsidRPr="0097456A">
        <w:rPr>
          <w:lang w:val="fr-CH"/>
        </w:rPr>
        <w:t>第三国规定</w:t>
      </w:r>
      <w:r w:rsidRPr="0097456A">
        <w:rPr>
          <w:rFonts w:hint="eastAsia"/>
          <w:lang w:val="fr-CH"/>
        </w:rPr>
        <w:t>的是</w:t>
      </w:r>
      <w:r w:rsidRPr="0097456A">
        <w:rPr>
          <w:lang w:val="fr-CH"/>
        </w:rPr>
        <w:t>一套有限的义务，而在气候变化引起</w:t>
      </w:r>
      <w:r w:rsidRPr="0097456A">
        <w:rPr>
          <w:rFonts w:hint="eastAsia"/>
          <w:lang w:val="fr-CH"/>
        </w:rPr>
        <w:t>的</w:t>
      </w:r>
      <w:r w:rsidRPr="0097456A">
        <w:rPr>
          <w:lang w:val="fr-CH"/>
        </w:rPr>
        <w:t>海平面上升</w:t>
      </w:r>
      <w:r w:rsidRPr="0097456A">
        <w:rPr>
          <w:rFonts w:hint="eastAsia"/>
          <w:lang w:val="fr-CH"/>
        </w:rPr>
        <w:t>情境中</w:t>
      </w:r>
      <w:r w:rsidRPr="0097456A">
        <w:rPr>
          <w:lang w:val="fr-CH"/>
        </w:rPr>
        <w:t>，受影响国请求援助的可能性更大，</w:t>
      </w:r>
      <w:r w:rsidRPr="0097456A">
        <w:rPr>
          <w:rFonts w:hint="eastAsia"/>
          <w:lang w:val="fr-CH"/>
        </w:rPr>
        <w:t>而</w:t>
      </w:r>
      <w:r w:rsidRPr="0097456A">
        <w:rPr>
          <w:lang w:val="fr-CH"/>
        </w:rPr>
        <w:t>第三国在国际法下</w:t>
      </w:r>
      <w:r w:rsidRPr="0097456A">
        <w:rPr>
          <w:rFonts w:hint="eastAsia"/>
          <w:lang w:val="fr-CH"/>
        </w:rPr>
        <w:t>承担的一系列责任也</w:t>
      </w:r>
      <w:r w:rsidRPr="0097456A">
        <w:rPr>
          <w:lang w:val="fr-CH"/>
        </w:rPr>
        <w:t>更广泛。作为一种折中办法，有</w:t>
      </w:r>
      <w:r w:rsidRPr="0097456A">
        <w:rPr>
          <w:rFonts w:hint="eastAsia"/>
          <w:lang w:val="fr-CH"/>
        </w:rPr>
        <w:t>成员建议说</w:t>
      </w:r>
      <w:r w:rsidRPr="0097456A">
        <w:rPr>
          <w:lang w:val="fr-CH"/>
        </w:rPr>
        <w:t>，海平面上升现象</w:t>
      </w:r>
      <w:r w:rsidRPr="0097456A">
        <w:rPr>
          <w:rFonts w:hint="eastAsia"/>
          <w:lang w:val="fr-CH"/>
        </w:rPr>
        <w:t>或许</w:t>
      </w:r>
      <w:r w:rsidRPr="0097456A">
        <w:rPr>
          <w:lang w:val="fr-CH"/>
        </w:rPr>
        <w:t>不</w:t>
      </w:r>
      <w:r w:rsidRPr="0097456A">
        <w:rPr>
          <w:rFonts w:hint="eastAsia"/>
          <w:lang w:val="fr-CH"/>
        </w:rPr>
        <w:t>能</w:t>
      </w:r>
      <w:r w:rsidRPr="0097456A">
        <w:rPr>
          <w:lang w:val="fr-CH"/>
        </w:rPr>
        <w:t>完全</w:t>
      </w:r>
      <w:r w:rsidRPr="0097456A">
        <w:rPr>
          <w:rFonts w:hint="eastAsia"/>
          <w:lang w:val="fr-CH"/>
        </w:rPr>
        <w:t>被归类为上述</w:t>
      </w:r>
      <w:r w:rsidRPr="0097456A">
        <w:rPr>
          <w:lang w:val="fr-CH"/>
        </w:rPr>
        <w:t>条款草案</w:t>
      </w:r>
      <w:r w:rsidRPr="0097456A">
        <w:rPr>
          <w:rFonts w:hint="eastAsia"/>
          <w:lang w:val="fr-CH"/>
        </w:rPr>
        <w:t>所指</w:t>
      </w:r>
      <w:r w:rsidRPr="0097456A">
        <w:rPr>
          <w:lang w:val="fr-CH"/>
        </w:rPr>
        <w:t>灾害，但</w:t>
      </w:r>
      <w:r w:rsidRPr="0097456A">
        <w:rPr>
          <w:rFonts w:hint="eastAsia"/>
          <w:lang w:val="fr-CH"/>
        </w:rPr>
        <w:t>尽管如此，</w:t>
      </w:r>
      <w:r w:rsidRPr="0097456A">
        <w:rPr>
          <w:lang w:val="fr-CH"/>
        </w:rPr>
        <w:t>其</w:t>
      </w:r>
      <w:r w:rsidRPr="0097456A">
        <w:rPr>
          <w:rFonts w:hint="eastAsia"/>
          <w:lang w:val="fr-CH"/>
        </w:rPr>
        <w:t>诸多</w:t>
      </w:r>
      <w:r w:rsidRPr="0097456A">
        <w:rPr>
          <w:lang w:val="fr-CH"/>
        </w:rPr>
        <w:t>具体表现确实属于</w:t>
      </w:r>
      <w:r w:rsidRPr="0097456A">
        <w:rPr>
          <w:rFonts w:hint="eastAsia"/>
          <w:lang w:val="fr-CH"/>
        </w:rPr>
        <w:t>灾害</w:t>
      </w:r>
      <w:r w:rsidRPr="0097456A">
        <w:rPr>
          <w:lang w:val="fr-CH"/>
        </w:rPr>
        <w:t>。因此，</w:t>
      </w:r>
      <w:r w:rsidRPr="0097456A">
        <w:rPr>
          <w:rFonts w:hint="eastAsia"/>
          <w:lang w:val="fr-CH"/>
        </w:rPr>
        <w:t>上述具体</w:t>
      </w:r>
      <w:r w:rsidRPr="0097456A">
        <w:rPr>
          <w:lang w:val="fr-CH"/>
        </w:rPr>
        <w:t>表现，包括海平面上升的后果</w:t>
      </w:r>
      <w:r w:rsidRPr="0097456A">
        <w:rPr>
          <w:rFonts w:hint="eastAsia"/>
          <w:lang w:val="fr-CH"/>
        </w:rPr>
        <w:t>在内</w:t>
      </w:r>
      <w:r w:rsidRPr="0097456A">
        <w:rPr>
          <w:lang w:val="fr-CH"/>
        </w:rPr>
        <w:t>，可根据具体情况视为灾害。</w:t>
      </w:r>
    </w:p>
    <w:p w14:paraId="0D7A8AFE" w14:textId="77777777" w:rsidR="00E959EF" w:rsidRPr="0097456A" w:rsidRDefault="00E959EF" w:rsidP="00DE1F34">
      <w:pPr>
        <w:pStyle w:val="H56GC"/>
      </w:pPr>
      <w:r w:rsidRPr="0097456A">
        <w:tab/>
        <w:t>b.</w:t>
      </w:r>
      <w:r w:rsidRPr="0097456A">
        <w:tab/>
      </w:r>
      <w:r w:rsidRPr="0097456A">
        <w:rPr>
          <w:lang w:val="fr-CH"/>
        </w:rPr>
        <w:t>将人</w:t>
      </w:r>
      <w:r w:rsidRPr="0097456A">
        <w:rPr>
          <w:rFonts w:hint="eastAsia"/>
          <w:lang w:val="fr-CH"/>
        </w:rPr>
        <w:t>之</w:t>
      </w:r>
      <w:r w:rsidRPr="0097456A">
        <w:rPr>
          <w:lang w:val="fr-CH"/>
        </w:rPr>
        <w:t>尊严作为</w:t>
      </w:r>
      <w:r w:rsidRPr="0097456A">
        <w:rPr>
          <w:rFonts w:hint="eastAsia"/>
          <w:lang w:val="fr-CH"/>
        </w:rPr>
        <w:t>一项总</w:t>
      </w:r>
      <w:r w:rsidRPr="0097456A">
        <w:rPr>
          <w:lang w:val="fr-CH"/>
        </w:rPr>
        <w:t>原则</w:t>
      </w:r>
    </w:p>
    <w:p w14:paraId="3132FCAE" w14:textId="77777777" w:rsidR="00E959EF" w:rsidRPr="0097456A" w:rsidRDefault="00E959EF" w:rsidP="00BF3B44">
      <w:pPr>
        <w:pStyle w:val="SingleTxtGC"/>
        <w:tabs>
          <w:tab w:val="clear" w:pos="1565"/>
          <w:tab w:val="clear" w:pos="1996"/>
          <w:tab w:val="clear" w:pos="2427"/>
        </w:tabs>
      </w:pPr>
      <w:r w:rsidRPr="0097456A">
        <w:t>402.</w:t>
      </w:r>
      <w:r w:rsidRPr="0097456A">
        <w:tab/>
      </w:r>
      <w:r w:rsidRPr="0097456A">
        <w:rPr>
          <w:iCs/>
          <w:lang w:val="fr-CH"/>
        </w:rPr>
        <w:t>有成员表示赞同补充文件</w:t>
      </w:r>
      <w:r w:rsidRPr="0097456A">
        <w:rPr>
          <w:rFonts w:hint="eastAsia"/>
          <w:iCs/>
          <w:lang w:val="fr-CH"/>
        </w:rPr>
        <w:t>中</w:t>
      </w:r>
      <w:r w:rsidRPr="0097456A">
        <w:rPr>
          <w:iCs/>
          <w:lang w:val="fr-CH"/>
        </w:rPr>
        <w:t>的结论</w:t>
      </w:r>
      <w:r w:rsidRPr="0097456A">
        <w:rPr>
          <w:iCs/>
        </w:rPr>
        <w:t>，</w:t>
      </w:r>
      <w:r w:rsidRPr="0097456A">
        <w:rPr>
          <w:iCs/>
          <w:lang w:val="fr-CH"/>
        </w:rPr>
        <w:t>即人</w:t>
      </w:r>
      <w:r w:rsidRPr="0097456A">
        <w:rPr>
          <w:rFonts w:hint="eastAsia"/>
          <w:iCs/>
          <w:lang w:val="fr-CH"/>
        </w:rPr>
        <w:t>之</w:t>
      </w:r>
      <w:r w:rsidRPr="0097456A">
        <w:rPr>
          <w:iCs/>
          <w:lang w:val="fr-CH"/>
        </w:rPr>
        <w:t>尊严应</w:t>
      </w:r>
      <w:r w:rsidRPr="0097456A">
        <w:rPr>
          <w:rFonts w:hint="eastAsia"/>
          <w:iCs/>
          <w:lang w:val="fr-CH"/>
        </w:rPr>
        <w:t>成为</w:t>
      </w:r>
      <w:r w:rsidRPr="0097456A">
        <w:rPr>
          <w:iCs/>
          <w:lang w:val="fr-CH"/>
        </w:rPr>
        <w:t>海平面上升</w:t>
      </w:r>
      <w:r w:rsidRPr="0097456A">
        <w:rPr>
          <w:rFonts w:hint="eastAsia"/>
          <w:iCs/>
          <w:lang w:val="fr-CH"/>
        </w:rPr>
        <w:t>情境中拟予</w:t>
      </w:r>
      <w:r w:rsidRPr="0097456A">
        <w:rPr>
          <w:iCs/>
          <w:lang w:val="fr-CH"/>
        </w:rPr>
        <w:t>采取</w:t>
      </w:r>
      <w:r w:rsidRPr="0097456A">
        <w:rPr>
          <w:rFonts w:hint="eastAsia"/>
          <w:iCs/>
          <w:lang w:val="fr-CH"/>
        </w:rPr>
        <w:t>的</w:t>
      </w:r>
      <w:r w:rsidRPr="0097456A">
        <w:rPr>
          <w:iCs/>
          <w:lang w:val="fr-CH"/>
        </w:rPr>
        <w:t>任何行动</w:t>
      </w:r>
      <w:r w:rsidRPr="0097456A">
        <w:rPr>
          <w:rFonts w:hint="eastAsia"/>
          <w:iCs/>
          <w:lang w:val="fr-CH"/>
        </w:rPr>
        <w:t>一项</w:t>
      </w:r>
      <w:r w:rsidRPr="0097456A">
        <w:rPr>
          <w:iCs/>
          <w:lang w:val="fr-CH"/>
        </w:rPr>
        <w:t>指导原则。有</w:t>
      </w:r>
      <w:r w:rsidRPr="0097456A">
        <w:rPr>
          <w:rFonts w:hint="eastAsia"/>
          <w:iCs/>
          <w:lang w:val="fr-CH"/>
        </w:rPr>
        <w:t>成员</w:t>
      </w:r>
      <w:r w:rsidRPr="0097456A">
        <w:rPr>
          <w:iCs/>
          <w:lang w:val="fr-CH"/>
        </w:rPr>
        <w:t>指出</w:t>
      </w:r>
      <w:r w:rsidRPr="0097456A">
        <w:rPr>
          <w:iCs/>
        </w:rPr>
        <w:t>，</w:t>
      </w:r>
      <w:r w:rsidRPr="0097456A">
        <w:rPr>
          <w:iCs/>
          <w:lang w:val="fr-CH"/>
        </w:rPr>
        <w:t>补充文件将</w:t>
      </w:r>
      <w:r w:rsidRPr="0097456A">
        <w:rPr>
          <w:rFonts w:hint="eastAsia"/>
          <w:iCs/>
          <w:lang w:val="fr-CH"/>
        </w:rPr>
        <w:t>该</w:t>
      </w:r>
      <w:r w:rsidRPr="0097456A">
        <w:rPr>
          <w:iCs/>
          <w:lang w:val="fr-CH"/>
        </w:rPr>
        <w:t>原则定性为</w:t>
      </w:r>
      <w:r w:rsidRPr="0097456A">
        <w:rPr>
          <w:rFonts w:hint="eastAsia"/>
          <w:iCs/>
        </w:rPr>
        <w:t>“总</w:t>
      </w:r>
      <w:r w:rsidRPr="0097456A">
        <w:rPr>
          <w:iCs/>
          <w:lang w:val="fr-CH"/>
        </w:rPr>
        <w:t>原则</w:t>
      </w:r>
      <w:r w:rsidRPr="0097456A">
        <w:rPr>
          <w:rFonts w:hint="eastAsia"/>
          <w:iCs/>
        </w:rPr>
        <w:t>”</w:t>
      </w:r>
      <w:r w:rsidRPr="0097456A">
        <w:rPr>
          <w:iCs/>
        </w:rPr>
        <w:t>，</w:t>
      </w:r>
      <w:r w:rsidRPr="0097456A">
        <w:rPr>
          <w:iCs/>
          <w:lang w:val="fr-CH"/>
        </w:rPr>
        <w:t>应理解为</w:t>
      </w:r>
      <w:r w:rsidRPr="0097456A">
        <w:rPr>
          <w:rFonts w:hint="eastAsia"/>
          <w:iCs/>
          <w:lang w:val="fr-CH"/>
        </w:rPr>
        <w:t>意指该</w:t>
      </w:r>
      <w:r w:rsidRPr="0097456A">
        <w:rPr>
          <w:iCs/>
          <w:lang w:val="fr-CH"/>
        </w:rPr>
        <w:t>原则影响</w:t>
      </w:r>
      <w:r w:rsidRPr="0097456A">
        <w:rPr>
          <w:rFonts w:hint="eastAsia"/>
          <w:iCs/>
          <w:lang w:val="fr-CH"/>
        </w:rPr>
        <w:t>和支撑</w:t>
      </w:r>
      <w:r w:rsidRPr="0097456A">
        <w:rPr>
          <w:iCs/>
          <w:lang w:val="fr-CH"/>
        </w:rPr>
        <w:t>了</w:t>
      </w:r>
      <w:r w:rsidRPr="0097456A">
        <w:rPr>
          <w:rFonts w:hint="eastAsia"/>
          <w:iCs/>
          <w:lang w:val="fr-CH"/>
        </w:rPr>
        <w:t>多项</w:t>
      </w:r>
      <w:r w:rsidRPr="0097456A">
        <w:rPr>
          <w:iCs/>
          <w:lang w:val="fr-CH"/>
        </w:rPr>
        <w:t>国际文书。有成员回顾了</w:t>
      </w:r>
      <w:r w:rsidRPr="0097456A">
        <w:rPr>
          <w:rFonts w:hint="eastAsia"/>
          <w:iCs/>
          <w:lang w:val="fr-CH"/>
        </w:rPr>
        <w:t>体现</w:t>
      </w:r>
      <w:r w:rsidRPr="0097456A">
        <w:rPr>
          <w:iCs/>
          <w:lang w:val="fr-CH"/>
        </w:rPr>
        <w:t>人</w:t>
      </w:r>
      <w:r w:rsidRPr="0097456A">
        <w:rPr>
          <w:rFonts w:hint="eastAsia"/>
          <w:iCs/>
          <w:lang w:val="fr-CH"/>
        </w:rPr>
        <w:lastRenderedPageBreak/>
        <w:t>之</w:t>
      </w:r>
      <w:r w:rsidRPr="0097456A">
        <w:rPr>
          <w:iCs/>
          <w:lang w:val="fr-CH"/>
        </w:rPr>
        <w:t>尊严</w:t>
      </w:r>
      <w:r w:rsidRPr="0097456A">
        <w:rPr>
          <w:rFonts w:hint="eastAsia"/>
          <w:iCs/>
          <w:lang w:val="fr-CH"/>
        </w:rPr>
        <w:t>原则</w:t>
      </w:r>
      <w:r w:rsidRPr="0097456A">
        <w:rPr>
          <w:iCs/>
          <w:lang w:val="fr-CH"/>
        </w:rPr>
        <w:t>和人道原则的国际协定和</w:t>
      </w:r>
      <w:r w:rsidRPr="0097456A">
        <w:rPr>
          <w:rFonts w:hint="eastAsia"/>
          <w:iCs/>
          <w:lang w:val="fr-CH"/>
        </w:rPr>
        <w:t>裁判规则实例</w:t>
      </w:r>
      <w:r w:rsidRPr="0097456A">
        <w:rPr>
          <w:iCs/>
          <w:lang w:val="fr-CH"/>
        </w:rPr>
        <w:t>。一些成员认为人</w:t>
      </w:r>
      <w:r w:rsidRPr="0097456A">
        <w:rPr>
          <w:rFonts w:hint="eastAsia"/>
          <w:iCs/>
          <w:lang w:val="fr-CH"/>
        </w:rPr>
        <w:t>之</w:t>
      </w:r>
      <w:r w:rsidRPr="0097456A">
        <w:rPr>
          <w:iCs/>
          <w:lang w:val="fr-CH"/>
        </w:rPr>
        <w:t>尊严是一个过于笼统的概念，质疑</w:t>
      </w:r>
      <w:r w:rsidRPr="0097456A">
        <w:rPr>
          <w:rFonts w:hint="eastAsia"/>
          <w:iCs/>
          <w:lang w:val="fr-CH"/>
        </w:rPr>
        <w:t>该</w:t>
      </w:r>
      <w:r w:rsidRPr="0097456A">
        <w:rPr>
          <w:iCs/>
          <w:lang w:val="fr-CH"/>
        </w:rPr>
        <w:t>概念是否有</w:t>
      </w:r>
      <w:r w:rsidRPr="0097456A">
        <w:rPr>
          <w:rFonts w:hint="eastAsia"/>
          <w:iCs/>
          <w:lang w:val="fr-CH"/>
        </w:rPr>
        <w:t>实用价值</w:t>
      </w:r>
      <w:r w:rsidRPr="0097456A">
        <w:rPr>
          <w:iCs/>
          <w:lang w:val="fr-CH"/>
        </w:rPr>
        <w:t>。有</w:t>
      </w:r>
      <w:r w:rsidRPr="0097456A">
        <w:rPr>
          <w:rFonts w:hint="eastAsia"/>
          <w:iCs/>
          <w:lang w:val="fr-CH"/>
        </w:rPr>
        <w:t>成员</w:t>
      </w:r>
      <w:r w:rsidRPr="0097456A">
        <w:rPr>
          <w:iCs/>
          <w:lang w:val="fr-CH"/>
        </w:rPr>
        <w:t>建议研究组可确定该原则的规范价值和功能，以</w:t>
      </w:r>
      <w:r w:rsidRPr="0097456A">
        <w:rPr>
          <w:rFonts w:hint="eastAsia"/>
          <w:iCs/>
          <w:lang w:val="fr-CH"/>
        </w:rPr>
        <w:t>期</w:t>
      </w:r>
      <w:r w:rsidRPr="0097456A">
        <w:rPr>
          <w:iCs/>
          <w:lang w:val="fr-CH"/>
        </w:rPr>
        <w:t>将</w:t>
      </w:r>
      <w:r w:rsidRPr="0097456A">
        <w:rPr>
          <w:rFonts w:hint="eastAsia"/>
          <w:iCs/>
          <w:lang w:val="fr-CH"/>
        </w:rPr>
        <w:t>之</w:t>
      </w:r>
      <w:r w:rsidRPr="0097456A">
        <w:rPr>
          <w:iCs/>
          <w:lang w:val="fr-CH"/>
        </w:rPr>
        <w:t>付诸应用。一些成员还指出，人</w:t>
      </w:r>
      <w:r w:rsidRPr="0097456A">
        <w:rPr>
          <w:rFonts w:hint="eastAsia"/>
          <w:iCs/>
          <w:lang w:val="fr-CH"/>
        </w:rPr>
        <w:t>之</w:t>
      </w:r>
      <w:r w:rsidRPr="0097456A">
        <w:rPr>
          <w:iCs/>
          <w:lang w:val="fr-CH"/>
        </w:rPr>
        <w:t>尊严原则提出了人权的域外适用问题。</w:t>
      </w:r>
    </w:p>
    <w:p w14:paraId="0C1460DA" w14:textId="77777777" w:rsidR="00E959EF" w:rsidRPr="0097456A" w:rsidRDefault="00E959EF" w:rsidP="00DE1F34">
      <w:pPr>
        <w:pStyle w:val="H56GC"/>
      </w:pPr>
      <w:r w:rsidRPr="0097456A">
        <w:tab/>
        <w:t>c.</w:t>
      </w:r>
      <w:r w:rsidRPr="0097456A">
        <w:tab/>
      </w:r>
      <w:r w:rsidRPr="0097456A">
        <w:rPr>
          <w:rFonts w:hint="eastAsia"/>
        </w:rPr>
        <w:t>以</w:t>
      </w:r>
      <w:r w:rsidRPr="0097456A">
        <w:rPr>
          <w:rFonts w:hint="eastAsia"/>
          <w:lang w:val="fr-CH"/>
        </w:rPr>
        <w:t>需求为基础方针和以权利为基础方针</w:t>
      </w:r>
      <w:r w:rsidRPr="0097456A">
        <w:rPr>
          <w:lang w:val="fr-CH"/>
        </w:rPr>
        <w:t>相结合</w:t>
      </w:r>
    </w:p>
    <w:p w14:paraId="04D4432C" w14:textId="77777777" w:rsidR="00E959EF" w:rsidRPr="0097456A" w:rsidRDefault="00E959EF" w:rsidP="00BF3B44">
      <w:pPr>
        <w:pStyle w:val="SingleTxtGC"/>
        <w:tabs>
          <w:tab w:val="clear" w:pos="1565"/>
          <w:tab w:val="clear" w:pos="1996"/>
          <w:tab w:val="clear" w:pos="2427"/>
        </w:tabs>
      </w:pPr>
      <w:r w:rsidRPr="0097456A">
        <w:t>403.</w:t>
      </w:r>
      <w:r w:rsidRPr="0097456A">
        <w:tab/>
      </w:r>
      <w:r w:rsidRPr="0097456A">
        <w:rPr>
          <w:iCs/>
          <w:lang w:val="fr-CH"/>
        </w:rPr>
        <w:t>有</w:t>
      </w:r>
      <w:r w:rsidRPr="0097456A">
        <w:rPr>
          <w:rFonts w:hint="eastAsia"/>
          <w:iCs/>
          <w:lang w:val="fr-CH"/>
        </w:rPr>
        <w:t>成员</w:t>
      </w:r>
      <w:r w:rsidRPr="0097456A">
        <w:rPr>
          <w:iCs/>
          <w:lang w:val="fr-CH"/>
        </w:rPr>
        <w:t>表示支持补充文件</w:t>
      </w:r>
      <w:r w:rsidRPr="0097456A">
        <w:rPr>
          <w:rFonts w:hint="eastAsia"/>
          <w:iCs/>
          <w:lang w:val="fr-CH"/>
        </w:rPr>
        <w:t>在以需求为基础方针和以权利为基础方针相结合为基础保护受海平面上升影响人员问题上的结论</w:t>
      </w:r>
      <w:r w:rsidRPr="0097456A">
        <w:rPr>
          <w:iCs/>
          <w:lang w:val="fr-CH"/>
        </w:rPr>
        <w:t>。几位成员强调</w:t>
      </w:r>
      <w:r w:rsidRPr="0097456A">
        <w:rPr>
          <w:iCs/>
        </w:rPr>
        <w:t>，</w:t>
      </w:r>
      <w:r w:rsidRPr="0097456A">
        <w:rPr>
          <w:rFonts w:hint="eastAsia"/>
          <w:iCs/>
          <w:lang w:val="fr-CH"/>
        </w:rPr>
        <w:t>两种方针并不相互排斥</w:t>
      </w:r>
      <w:r w:rsidRPr="0097456A">
        <w:rPr>
          <w:iCs/>
        </w:rPr>
        <w:t>，</w:t>
      </w:r>
      <w:r w:rsidRPr="0097456A">
        <w:rPr>
          <w:iCs/>
          <w:lang w:val="fr-CH"/>
        </w:rPr>
        <w:t>因</w:t>
      </w:r>
      <w:r w:rsidRPr="0097456A">
        <w:rPr>
          <w:rFonts w:hint="eastAsia"/>
          <w:iCs/>
          <w:lang w:val="fr-CH"/>
        </w:rPr>
        <w:t>而</w:t>
      </w:r>
      <w:r w:rsidRPr="0097456A">
        <w:rPr>
          <w:iCs/>
          <w:lang w:val="fr-CH"/>
        </w:rPr>
        <w:t>没有必要在二者之间寻求折中。</w:t>
      </w:r>
      <w:r w:rsidRPr="0097456A">
        <w:rPr>
          <w:rFonts w:hint="eastAsia"/>
          <w:iCs/>
          <w:lang w:val="fr-CH"/>
        </w:rPr>
        <w:t>但是</w:t>
      </w:r>
      <w:r w:rsidRPr="0097456A">
        <w:rPr>
          <w:iCs/>
        </w:rPr>
        <w:t>，</w:t>
      </w:r>
      <w:r w:rsidRPr="0097456A">
        <w:rPr>
          <w:iCs/>
          <w:lang w:val="fr-CH"/>
        </w:rPr>
        <w:t>有</w:t>
      </w:r>
      <w:r w:rsidRPr="0097456A">
        <w:rPr>
          <w:rFonts w:hint="eastAsia"/>
          <w:iCs/>
          <w:lang w:val="fr-CH"/>
        </w:rPr>
        <w:t>成员</w:t>
      </w:r>
      <w:r w:rsidRPr="0097456A">
        <w:rPr>
          <w:iCs/>
          <w:lang w:val="fr-CH"/>
        </w:rPr>
        <w:t>提出了</w:t>
      </w:r>
      <w:r w:rsidRPr="0097456A">
        <w:rPr>
          <w:rFonts w:hint="eastAsia"/>
          <w:iCs/>
          <w:lang w:val="fr-CH"/>
        </w:rPr>
        <w:t>一个</w:t>
      </w:r>
      <w:r w:rsidRPr="0097456A">
        <w:rPr>
          <w:iCs/>
          <w:lang w:val="fr-CH"/>
        </w:rPr>
        <w:t>问题</w:t>
      </w:r>
      <w:r w:rsidRPr="0097456A">
        <w:rPr>
          <w:rFonts w:hint="eastAsia"/>
          <w:iCs/>
          <w:lang w:val="fr-CH"/>
        </w:rPr>
        <w:t>，即</w:t>
      </w:r>
      <w:r w:rsidRPr="0097456A">
        <w:rPr>
          <w:rFonts w:hint="eastAsia"/>
          <w:lang w:val="fr-CH"/>
        </w:rPr>
        <w:t>以</w:t>
      </w:r>
      <w:r w:rsidRPr="0097456A">
        <w:rPr>
          <w:lang w:val="fr-CH"/>
        </w:rPr>
        <w:t>需求</w:t>
      </w:r>
      <w:r w:rsidRPr="0097456A">
        <w:rPr>
          <w:rFonts w:hint="eastAsia"/>
          <w:lang w:val="fr-CH"/>
        </w:rPr>
        <w:t>为基础的</w:t>
      </w:r>
      <w:r w:rsidRPr="0097456A">
        <w:rPr>
          <w:rFonts w:hint="eastAsia"/>
          <w:iCs/>
          <w:lang w:val="fr-CH"/>
        </w:rPr>
        <w:t>方针</w:t>
      </w:r>
      <w:r w:rsidRPr="0097456A">
        <w:rPr>
          <w:iCs/>
          <w:lang w:val="fr-CH"/>
        </w:rPr>
        <w:t>如何量化</w:t>
      </w:r>
      <w:r w:rsidRPr="0097456A">
        <w:rPr>
          <w:iCs/>
        </w:rPr>
        <w:t>？</w:t>
      </w:r>
      <w:r w:rsidRPr="0097456A">
        <w:rPr>
          <w:iCs/>
          <w:lang w:val="fr-CH"/>
        </w:rPr>
        <w:t>有</w:t>
      </w:r>
      <w:r w:rsidRPr="0097456A">
        <w:rPr>
          <w:rFonts w:hint="eastAsia"/>
          <w:iCs/>
          <w:lang w:val="fr-CH"/>
        </w:rPr>
        <w:t>成员</w:t>
      </w:r>
      <w:r w:rsidRPr="0097456A">
        <w:rPr>
          <w:iCs/>
          <w:lang w:val="fr-CH"/>
        </w:rPr>
        <w:t>指出</w:t>
      </w:r>
      <w:r w:rsidRPr="0097456A">
        <w:rPr>
          <w:iCs/>
        </w:rPr>
        <w:t>，</w:t>
      </w:r>
      <w:r w:rsidRPr="0097456A">
        <w:rPr>
          <w:rFonts w:hint="eastAsia"/>
          <w:lang w:val="fr-CH"/>
        </w:rPr>
        <w:t>以</w:t>
      </w:r>
      <w:r w:rsidRPr="0097456A">
        <w:rPr>
          <w:lang w:val="fr-CH"/>
        </w:rPr>
        <w:t>需求</w:t>
      </w:r>
      <w:r w:rsidRPr="0097456A">
        <w:rPr>
          <w:rFonts w:hint="eastAsia"/>
          <w:lang w:val="fr-CH"/>
        </w:rPr>
        <w:t>为基础</w:t>
      </w:r>
      <w:r w:rsidRPr="0097456A">
        <w:rPr>
          <w:rFonts w:hint="eastAsia"/>
          <w:iCs/>
          <w:lang w:val="fr-CH"/>
        </w:rPr>
        <w:t>方针</w:t>
      </w:r>
      <w:r w:rsidRPr="0097456A">
        <w:rPr>
          <w:iCs/>
          <w:lang w:val="fr-CH"/>
        </w:rPr>
        <w:t>的法律地位渊源及其与人权的关系并不完全</w:t>
      </w:r>
      <w:r w:rsidRPr="0097456A">
        <w:rPr>
          <w:rFonts w:hint="eastAsia"/>
          <w:iCs/>
          <w:lang w:val="fr-CH"/>
        </w:rPr>
        <w:t>明确</w:t>
      </w:r>
      <w:r w:rsidRPr="0097456A">
        <w:rPr>
          <w:iCs/>
        </w:rPr>
        <w:t>，</w:t>
      </w:r>
      <w:r w:rsidRPr="0097456A">
        <w:rPr>
          <w:rFonts w:hint="eastAsia"/>
          <w:iCs/>
          <w:lang w:val="fr-CH"/>
        </w:rPr>
        <w:t>有待</w:t>
      </w:r>
      <w:r w:rsidRPr="0097456A">
        <w:rPr>
          <w:iCs/>
          <w:lang w:val="fr-CH"/>
        </w:rPr>
        <w:t>进一步</w:t>
      </w:r>
      <w:r w:rsidRPr="0097456A">
        <w:rPr>
          <w:rFonts w:hint="eastAsia"/>
          <w:iCs/>
          <w:lang w:val="fr-CH"/>
        </w:rPr>
        <w:t>考虑</w:t>
      </w:r>
      <w:r w:rsidRPr="0097456A">
        <w:rPr>
          <w:iCs/>
          <w:lang w:val="fr-CH"/>
        </w:rPr>
        <w:t>。还有</w:t>
      </w:r>
      <w:r w:rsidRPr="0097456A">
        <w:rPr>
          <w:rFonts w:hint="eastAsia"/>
          <w:iCs/>
          <w:lang w:val="fr-CH"/>
        </w:rPr>
        <w:t>成员</w:t>
      </w:r>
      <w:r w:rsidRPr="0097456A">
        <w:rPr>
          <w:iCs/>
          <w:lang w:val="fr-CH"/>
        </w:rPr>
        <w:t>表示关切的是，将</w:t>
      </w:r>
      <w:r w:rsidRPr="0097456A">
        <w:rPr>
          <w:rFonts w:hint="eastAsia"/>
          <w:iCs/>
          <w:lang w:val="fr-CH"/>
        </w:rPr>
        <w:t>涉及</w:t>
      </w:r>
      <w:r w:rsidRPr="0097456A">
        <w:rPr>
          <w:iCs/>
          <w:lang w:val="fr-CH"/>
        </w:rPr>
        <w:t>需求的复杂政策问题与法律</w:t>
      </w:r>
      <w:r w:rsidRPr="0097456A">
        <w:rPr>
          <w:rFonts w:hint="eastAsia"/>
          <w:iCs/>
          <w:lang w:val="fr-CH"/>
        </w:rPr>
        <w:t>上的</w:t>
      </w:r>
      <w:r w:rsidRPr="0097456A">
        <w:rPr>
          <w:iCs/>
          <w:lang w:val="fr-CH"/>
        </w:rPr>
        <w:t>权利和义务混为一谈是有风险的。有</w:t>
      </w:r>
      <w:r w:rsidRPr="0097456A">
        <w:rPr>
          <w:rFonts w:hint="eastAsia"/>
          <w:iCs/>
          <w:lang w:val="fr-CH"/>
        </w:rPr>
        <w:t>成员进一步</w:t>
      </w:r>
      <w:r w:rsidRPr="0097456A">
        <w:rPr>
          <w:iCs/>
          <w:lang w:val="fr-CH"/>
        </w:rPr>
        <w:t>指出，淡化法律</w:t>
      </w:r>
      <w:r w:rsidRPr="0097456A">
        <w:rPr>
          <w:rFonts w:hint="eastAsia"/>
          <w:iCs/>
          <w:lang w:val="fr-CH"/>
        </w:rPr>
        <w:t>上的</w:t>
      </w:r>
      <w:r w:rsidRPr="0097456A">
        <w:rPr>
          <w:iCs/>
          <w:lang w:val="fr-CH"/>
        </w:rPr>
        <w:t>权利和义务与政策之间的界限</w:t>
      </w:r>
      <w:r w:rsidRPr="0097456A">
        <w:rPr>
          <w:rFonts w:hint="eastAsia"/>
          <w:iCs/>
          <w:lang w:val="fr-CH"/>
        </w:rPr>
        <w:t>，</w:t>
      </w:r>
      <w:r w:rsidRPr="0097456A">
        <w:rPr>
          <w:iCs/>
          <w:lang w:val="fr-CH"/>
        </w:rPr>
        <w:t>可能会削弱</w:t>
      </w:r>
      <w:r w:rsidRPr="0097456A">
        <w:rPr>
          <w:rFonts w:hint="eastAsia"/>
          <w:iCs/>
          <w:lang w:val="fr-CH"/>
        </w:rPr>
        <w:t>前者</w:t>
      </w:r>
      <w:r w:rsidRPr="0097456A">
        <w:rPr>
          <w:iCs/>
          <w:lang w:val="fr-CH"/>
        </w:rPr>
        <w:t>的重要性。有</w:t>
      </w:r>
      <w:r w:rsidRPr="0097456A">
        <w:rPr>
          <w:rFonts w:hint="eastAsia"/>
          <w:iCs/>
          <w:lang w:val="fr-CH"/>
        </w:rPr>
        <w:t>成员</w:t>
      </w:r>
      <w:r w:rsidRPr="0097456A">
        <w:rPr>
          <w:iCs/>
          <w:lang w:val="fr-CH"/>
        </w:rPr>
        <w:t>提议应考虑纳入</w:t>
      </w:r>
      <w:r w:rsidRPr="0097456A">
        <w:rPr>
          <w:rFonts w:hint="eastAsia"/>
          <w:iCs/>
          <w:lang w:val="fr-CH"/>
        </w:rPr>
        <w:t>以能力为基础的视角</w:t>
      </w:r>
      <w:r w:rsidRPr="0097456A">
        <w:rPr>
          <w:iCs/>
          <w:lang w:val="fr-CH"/>
        </w:rPr>
        <w:t>，以</w:t>
      </w:r>
      <w:r w:rsidRPr="0097456A">
        <w:rPr>
          <w:rFonts w:hint="eastAsia"/>
          <w:iCs/>
          <w:lang w:val="fr-CH"/>
        </w:rPr>
        <w:t>虑及</w:t>
      </w:r>
      <w:r w:rsidRPr="0097456A">
        <w:rPr>
          <w:iCs/>
          <w:lang w:val="fr-CH"/>
        </w:rPr>
        <w:t>受影响国和援助国的资源和能力。</w:t>
      </w:r>
    </w:p>
    <w:p w14:paraId="5E219665" w14:textId="77777777" w:rsidR="00E959EF" w:rsidRPr="0097456A" w:rsidRDefault="00E959EF" w:rsidP="00DE1F34">
      <w:pPr>
        <w:pStyle w:val="H56GC"/>
      </w:pPr>
      <w:r w:rsidRPr="0097456A">
        <w:rPr>
          <w:rFonts w:eastAsia="楷体"/>
        </w:rPr>
        <w:tab/>
      </w:r>
      <w:r w:rsidRPr="0097456A">
        <w:t>d.</w:t>
      </w:r>
      <w:r w:rsidRPr="0097456A">
        <w:tab/>
      </w:r>
      <w:r w:rsidRPr="0097456A">
        <w:rPr>
          <w:lang w:val="fr-CH"/>
        </w:rPr>
        <w:t>一般</w:t>
      </w:r>
      <w:r w:rsidRPr="0097456A">
        <w:rPr>
          <w:rFonts w:hint="eastAsia"/>
          <w:lang w:val="fr-CH"/>
        </w:rPr>
        <w:t>性</w:t>
      </w:r>
      <w:r w:rsidRPr="0097456A">
        <w:rPr>
          <w:lang w:val="fr-CH"/>
        </w:rPr>
        <w:t>人权义务</w:t>
      </w:r>
    </w:p>
    <w:p w14:paraId="49938F5C" w14:textId="780AA290" w:rsidR="00E959EF" w:rsidRPr="0097456A" w:rsidRDefault="00E959EF" w:rsidP="00BF3B44">
      <w:pPr>
        <w:pStyle w:val="SingleTxtGC"/>
        <w:tabs>
          <w:tab w:val="clear" w:pos="1565"/>
          <w:tab w:val="clear" w:pos="1996"/>
          <w:tab w:val="clear" w:pos="2427"/>
        </w:tabs>
      </w:pPr>
      <w:r w:rsidRPr="0097456A">
        <w:t>404.</w:t>
      </w:r>
      <w:r w:rsidRPr="0097456A">
        <w:tab/>
      </w:r>
      <w:r w:rsidRPr="0097456A">
        <w:rPr>
          <w:lang w:val="fr-CH"/>
        </w:rPr>
        <w:t>一些研究组成员指出</w:t>
      </w:r>
      <w:r w:rsidRPr="0097456A">
        <w:rPr>
          <w:rFonts w:hint="eastAsia"/>
          <w:lang w:val="fr-CH"/>
        </w:rPr>
        <w:t>，</w:t>
      </w:r>
      <w:r w:rsidRPr="0097456A">
        <w:rPr>
          <w:lang w:val="fr-CH"/>
        </w:rPr>
        <w:t>一般</w:t>
      </w:r>
      <w:r w:rsidRPr="0097456A">
        <w:rPr>
          <w:rFonts w:hint="eastAsia"/>
          <w:lang w:val="fr-CH"/>
        </w:rPr>
        <w:t>性</w:t>
      </w:r>
      <w:r w:rsidRPr="0097456A">
        <w:rPr>
          <w:lang w:val="fr-CH"/>
        </w:rPr>
        <w:t>人权义务在保护受影响人员</w:t>
      </w:r>
      <w:r w:rsidR="00DE1F34" w:rsidRPr="00DE1F34">
        <w:rPr>
          <w:rFonts w:hint="eastAsia"/>
          <w:spacing w:val="-50"/>
          <w:lang w:val="fr-CH"/>
        </w:rPr>
        <w:t>―</w:t>
      </w:r>
      <w:r w:rsidR="00DE1F34" w:rsidRPr="00DE1F34">
        <w:rPr>
          <w:rFonts w:hint="eastAsia"/>
          <w:lang w:val="fr-CH"/>
        </w:rPr>
        <w:t>―</w:t>
      </w:r>
      <w:r w:rsidRPr="0097456A">
        <w:rPr>
          <w:lang w:val="fr-CH"/>
        </w:rPr>
        <w:t>包括</w:t>
      </w:r>
      <w:r w:rsidRPr="0097456A">
        <w:rPr>
          <w:rFonts w:hint="eastAsia"/>
          <w:lang w:val="fr-CH"/>
        </w:rPr>
        <w:t>保护</w:t>
      </w:r>
      <w:r w:rsidRPr="0097456A">
        <w:rPr>
          <w:lang w:val="fr-CH"/>
        </w:rPr>
        <w:t>受海平面上升影响人员</w:t>
      </w:r>
      <w:r w:rsidR="00DE1F34" w:rsidRPr="00DE1F34">
        <w:rPr>
          <w:rFonts w:hint="eastAsia"/>
          <w:spacing w:val="-50"/>
          <w:lang w:val="fr-CH"/>
        </w:rPr>
        <w:t>―</w:t>
      </w:r>
      <w:r w:rsidR="00DE1F34" w:rsidRPr="00DE1F34">
        <w:rPr>
          <w:rFonts w:hint="eastAsia"/>
          <w:lang w:val="fr-CH"/>
        </w:rPr>
        <w:t>―</w:t>
      </w:r>
      <w:r w:rsidRPr="0097456A">
        <w:rPr>
          <w:lang w:val="fr-CH"/>
        </w:rPr>
        <w:t>方面</w:t>
      </w:r>
      <w:r w:rsidRPr="0097456A">
        <w:rPr>
          <w:rFonts w:hint="eastAsia"/>
          <w:lang w:val="fr-CH"/>
        </w:rPr>
        <w:t>具有</w:t>
      </w:r>
      <w:r w:rsidRPr="0097456A">
        <w:rPr>
          <w:lang w:val="fr-CH"/>
        </w:rPr>
        <w:t>重要</w:t>
      </w:r>
      <w:r w:rsidRPr="0097456A">
        <w:rPr>
          <w:rFonts w:hint="eastAsia"/>
          <w:lang w:val="fr-CH"/>
        </w:rPr>
        <w:t>意义</w:t>
      </w:r>
      <w:r w:rsidRPr="0097456A">
        <w:rPr>
          <w:lang w:val="fr-CH"/>
        </w:rPr>
        <w:t>。一些成员</w:t>
      </w:r>
      <w:r w:rsidRPr="0097456A">
        <w:rPr>
          <w:rFonts w:hint="eastAsia"/>
          <w:lang w:val="fr-CH"/>
        </w:rPr>
        <w:t>着重指出，</w:t>
      </w:r>
      <w:r w:rsidRPr="0097456A">
        <w:rPr>
          <w:lang w:val="fr-CH"/>
        </w:rPr>
        <w:t>公民权利和政治权利</w:t>
      </w:r>
      <w:r w:rsidRPr="0097456A">
        <w:rPr>
          <w:rFonts w:hint="eastAsia"/>
          <w:lang w:val="fr-CH"/>
        </w:rPr>
        <w:t>适用</w:t>
      </w:r>
      <w:r w:rsidRPr="0097456A">
        <w:rPr>
          <w:lang w:val="fr-CH"/>
        </w:rPr>
        <w:t>，包括生命权</w:t>
      </w:r>
      <w:r w:rsidRPr="0097456A">
        <w:rPr>
          <w:rFonts w:hint="eastAsia"/>
          <w:lang w:val="fr-CH"/>
        </w:rPr>
        <w:t>和</w:t>
      </w:r>
      <w:r w:rsidRPr="0097456A">
        <w:rPr>
          <w:lang w:val="fr-CH"/>
        </w:rPr>
        <w:t>不受酷刑或残忍、不人道或有辱人格的待遇或处罚的权利以及财产权</w:t>
      </w:r>
      <w:r w:rsidRPr="0097456A">
        <w:rPr>
          <w:rFonts w:hint="eastAsia"/>
          <w:lang w:val="fr-CH"/>
        </w:rPr>
        <w:t>在内</w:t>
      </w:r>
      <w:r w:rsidRPr="0097456A">
        <w:rPr>
          <w:lang w:val="fr-CH"/>
        </w:rPr>
        <w:t>。有</w:t>
      </w:r>
      <w:r w:rsidRPr="0097456A">
        <w:rPr>
          <w:rFonts w:hint="eastAsia"/>
          <w:lang w:val="fr-CH"/>
        </w:rPr>
        <w:t>成员</w:t>
      </w:r>
      <w:r w:rsidRPr="0097456A">
        <w:rPr>
          <w:lang w:val="fr-CH"/>
        </w:rPr>
        <w:t>表示，研究组应优先考虑经济、社会</w:t>
      </w:r>
      <w:r w:rsidRPr="0097456A">
        <w:rPr>
          <w:rFonts w:hint="eastAsia"/>
          <w:lang w:val="fr-CH"/>
        </w:rPr>
        <w:t>及</w:t>
      </w:r>
      <w:r w:rsidRPr="0097456A">
        <w:rPr>
          <w:lang w:val="fr-CH"/>
        </w:rPr>
        <w:t>文化权利，因为这些权利更有可能受到影响。另一种观点认为，最好避免在公民权利</w:t>
      </w:r>
      <w:r w:rsidRPr="0097456A">
        <w:rPr>
          <w:rFonts w:hint="eastAsia"/>
          <w:lang w:val="fr-CH"/>
        </w:rPr>
        <w:t>、</w:t>
      </w:r>
      <w:r w:rsidRPr="0097456A">
        <w:rPr>
          <w:lang w:val="fr-CH"/>
        </w:rPr>
        <w:t>政治权利</w:t>
      </w:r>
      <w:r w:rsidRPr="0097456A">
        <w:rPr>
          <w:rFonts w:hint="eastAsia"/>
          <w:lang w:val="fr-CH"/>
        </w:rPr>
        <w:t>以及</w:t>
      </w:r>
      <w:r w:rsidRPr="0097456A">
        <w:rPr>
          <w:lang w:val="fr-CH"/>
        </w:rPr>
        <w:t>经济、社会和文化权利之间划分</w:t>
      </w:r>
      <w:r w:rsidRPr="0097456A">
        <w:rPr>
          <w:rFonts w:hint="eastAsia"/>
          <w:lang w:val="fr-CH"/>
        </w:rPr>
        <w:t>位阶</w:t>
      </w:r>
      <w:r w:rsidRPr="0097456A">
        <w:rPr>
          <w:lang w:val="fr-CH"/>
        </w:rPr>
        <w:t>，因为这样做可能导致错误</w:t>
      </w:r>
      <w:r w:rsidRPr="0097456A">
        <w:rPr>
          <w:rFonts w:hint="eastAsia"/>
          <w:lang w:val="fr-CH"/>
        </w:rPr>
        <w:t>地</w:t>
      </w:r>
      <w:r w:rsidRPr="0097456A">
        <w:rPr>
          <w:lang w:val="fr-CH"/>
        </w:rPr>
        <w:t>适用这些权利。还有成员强调，</w:t>
      </w:r>
      <w:r w:rsidRPr="0097456A">
        <w:rPr>
          <w:rFonts w:hint="eastAsia"/>
          <w:lang w:val="fr-CH"/>
        </w:rPr>
        <w:t>有必要着重指出</w:t>
      </w:r>
      <w:r w:rsidRPr="0097456A">
        <w:rPr>
          <w:lang w:val="fr-CH"/>
        </w:rPr>
        <w:t>人权</w:t>
      </w:r>
      <w:r w:rsidRPr="0097456A">
        <w:rPr>
          <w:rFonts w:hint="eastAsia"/>
          <w:lang w:val="fr-CH"/>
        </w:rPr>
        <w:t>具有</w:t>
      </w:r>
      <w:r w:rsidRPr="0097456A">
        <w:rPr>
          <w:lang w:val="fr-CH"/>
        </w:rPr>
        <w:t>不可分割性。有</w:t>
      </w:r>
      <w:r w:rsidRPr="0097456A">
        <w:rPr>
          <w:rFonts w:hint="eastAsia"/>
          <w:lang w:val="fr-CH"/>
        </w:rPr>
        <w:t>成员提议</w:t>
      </w:r>
      <w:r w:rsidRPr="0097456A">
        <w:rPr>
          <w:lang w:val="fr-CH"/>
        </w:rPr>
        <w:t>，研究组应将</w:t>
      </w:r>
      <w:r w:rsidRPr="0097456A">
        <w:rPr>
          <w:rFonts w:hint="eastAsia"/>
          <w:lang w:val="fr-CH"/>
        </w:rPr>
        <w:t>其</w:t>
      </w:r>
      <w:r w:rsidRPr="0097456A">
        <w:rPr>
          <w:lang w:val="fr-CH"/>
        </w:rPr>
        <w:t>重点从</w:t>
      </w:r>
      <w:r w:rsidRPr="0097456A">
        <w:rPr>
          <w:rFonts w:hint="eastAsia"/>
          <w:lang w:val="fr-CH"/>
        </w:rPr>
        <w:t>考虑</w:t>
      </w:r>
      <w:r w:rsidRPr="0097456A">
        <w:rPr>
          <w:lang w:val="fr-CH"/>
        </w:rPr>
        <w:t>一般</w:t>
      </w:r>
      <w:r w:rsidRPr="0097456A">
        <w:rPr>
          <w:rFonts w:hint="eastAsia"/>
          <w:lang w:val="fr-CH"/>
        </w:rPr>
        <w:t>性</w:t>
      </w:r>
      <w:r w:rsidRPr="0097456A">
        <w:rPr>
          <w:lang w:val="fr-CH"/>
        </w:rPr>
        <w:t>人权义务转向更</w:t>
      </w:r>
      <w:r w:rsidRPr="0097456A">
        <w:rPr>
          <w:rFonts w:hint="eastAsia"/>
          <w:lang w:val="fr-CH"/>
        </w:rPr>
        <w:t>密切</w:t>
      </w:r>
      <w:r w:rsidRPr="0097456A">
        <w:rPr>
          <w:lang w:val="fr-CH"/>
        </w:rPr>
        <w:t>地</w:t>
      </w:r>
      <w:r w:rsidRPr="0097456A">
        <w:rPr>
          <w:rFonts w:hint="eastAsia"/>
          <w:lang w:val="fr-CH"/>
        </w:rPr>
        <w:t>探究</w:t>
      </w:r>
      <w:r w:rsidRPr="0097456A">
        <w:rPr>
          <w:lang w:val="fr-CH"/>
        </w:rPr>
        <w:t>联合国专门机构和其他</w:t>
      </w:r>
      <w:r w:rsidRPr="0097456A">
        <w:rPr>
          <w:rFonts w:hint="eastAsia"/>
          <w:lang w:val="fr-CH"/>
        </w:rPr>
        <w:t>相关</w:t>
      </w:r>
      <w:r w:rsidRPr="0097456A">
        <w:rPr>
          <w:lang w:val="fr-CH"/>
        </w:rPr>
        <w:t>专门机构的工作。有成员强调，受海平面上升影响的国家</w:t>
      </w:r>
      <w:r w:rsidRPr="0097456A">
        <w:rPr>
          <w:rFonts w:hint="eastAsia"/>
          <w:lang w:val="fr-CH"/>
        </w:rPr>
        <w:t>负有</w:t>
      </w:r>
      <w:r w:rsidRPr="0097456A">
        <w:rPr>
          <w:lang w:val="fr-CH"/>
        </w:rPr>
        <w:t>积极保护辖</w:t>
      </w:r>
      <w:r w:rsidRPr="0097456A">
        <w:rPr>
          <w:rFonts w:hint="eastAsia"/>
          <w:lang w:val="fr-CH"/>
        </w:rPr>
        <w:t>下</w:t>
      </w:r>
      <w:r w:rsidRPr="0097456A">
        <w:rPr>
          <w:lang w:val="fr-CH"/>
        </w:rPr>
        <w:t>人民权利</w:t>
      </w:r>
      <w:r w:rsidRPr="0097456A">
        <w:rPr>
          <w:rFonts w:hint="eastAsia"/>
          <w:lang w:val="fr-CH"/>
        </w:rPr>
        <w:t>的</w:t>
      </w:r>
      <w:r w:rsidRPr="0097456A">
        <w:rPr>
          <w:lang w:val="fr-CH"/>
        </w:rPr>
        <w:t>首要责任。有</w:t>
      </w:r>
      <w:r w:rsidRPr="0097456A">
        <w:rPr>
          <w:rFonts w:hint="eastAsia"/>
          <w:lang w:val="fr-CH"/>
        </w:rPr>
        <w:t>成员</w:t>
      </w:r>
      <w:r w:rsidRPr="0097456A">
        <w:rPr>
          <w:lang w:val="fr-CH"/>
        </w:rPr>
        <w:t>建议分别列出国家在其</w:t>
      </w:r>
      <w:r w:rsidRPr="0097456A">
        <w:rPr>
          <w:rFonts w:hint="eastAsia"/>
          <w:lang w:val="fr-CH"/>
        </w:rPr>
        <w:t>域内</w:t>
      </w:r>
      <w:r w:rsidRPr="0097456A">
        <w:rPr>
          <w:lang w:val="fr-CH"/>
        </w:rPr>
        <w:t>的人权义务和在</w:t>
      </w:r>
      <w:r w:rsidRPr="0097456A">
        <w:rPr>
          <w:rFonts w:hint="eastAsia"/>
          <w:lang w:val="fr-CH"/>
        </w:rPr>
        <w:t>其</w:t>
      </w:r>
      <w:r w:rsidRPr="0097456A">
        <w:rPr>
          <w:lang w:val="fr-CH"/>
        </w:rPr>
        <w:t>域外也</w:t>
      </w:r>
      <w:r w:rsidRPr="0097456A">
        <w:rPr>
          <w:rFonts w:hint="eastAsia"/>
          <w:lang w:val="fr-CH"/>
        </w:rPr>
        <w:t>同样</w:t>
      </w:r>
      <w:r w:rsidRPr="0097456A">
        <w:rPr>
          <w:lang w:val="fr-CH"/>
        </w:rPr>
        <w:t>存在的人权义务。一些成员指出，</w:t>
      </w:r>
      <w:r w:rsidRPr="0097456A">
        <w:rPr>
          <w:rFonts w:hint="eastAsia"/>
          <w:lang w:val="fr-CH"/>
        </w:rPr>
        <w:t>务应</w:t>
      </w:r>
      <w:r w:rsidRPr="0097456A">
        <w:rPr>
          <w:lang w:val="fr-CH"/>
        </w:rPr>
        <w:t>处理集体权利</w:t>
      </w:r>
      <w:r w:rsidRPr="0097456A">
        <w:rPr>
          <w:rFonts w:hint="eastAsia"/>
          <w:lang w:val="fr-CH"/>
        </w:rPr>
        <w:t>是否</w:t>
      </w:r>
      <w:r w:rsidRPr="0097456A">
        <w:rPr>
          <w:lang w:val="fr-CH"/>
        </w:rPr>
        <w:t>适用</w:t>
      </w:r>
      <w:r w:rsidRPr="0097456A">
        <w:rPr>
          <w:rFonts w:hint="eastAsia"/>
          <w:lang w:val="fr-CH"/>
        </w:rPr>
        <w:t>的</w:t>
      </w:r>
      <w:r w:rsidRPr="0097456A">
        <w:rPr>
          <w:lang w:val="fr-CH"/>
        </w:rPr>
        <w:t>问题。还有</w:t>
      </w:r>
      <w:r w:rsidRPr="0097456A">
        <w:rPr>
          <w:rFonts w:hint="eastAsia"/>
          <w:lang w:val="fr-CH"/>
        </w:rPr>
        <w:t>成员</w:t>
      </w:r>
      <w:r w:rsidRPr="0097456A">
        <w:rPr>
          <w:lang w:val="fr-CH"/>
        </w:rPr>
        <w:t>建议进一步探讨参与权的相关性</w:t>
      </w:r>
      <w:r w:rsidRPr="0097456A">
        <w:rPr>
          <w:rFonts w:hint="eastAsia"/>
          <w:lang w:val="fr-CH"/>
        </w:rPr>
        <w:t>问题</w:t>
      </w:r>
      <w:r w:rsidRPr="0097456A">
        <w:rPr>
          <w:lang w:val="fr-CH"/>
        </w:rPr>
        <w:t>。一些成员</w:t>
      </w:r>
      <w:r w:rsidRPr="0097456A">
        <w:rPr>
          <w:rFonts w:hint="eastAsia"/>
          <w:lang w:val="fr-CH"/>
        </w:rPr>
        <w:t>援引了</w:t>
      </w:r>
      <w:r w:rsidRPr="0097456A">
        <w:rPr>
          <w:lang w:val="fr-CH"/>
        </w:rPr>
        <w:t>涉及国家</w:t>
      </w:r>
      <w:r w:rsidRPr="0097456A">
        <w:rPr>
          <w:rFonts w:hint="eastAsia"/>
          <w:lang w:val="fr-CH"/>
        </w:rPr>
        <w:t>的</w:t>
      </w:r>
      <w:r w:rsidRPr="0097456A">
        <w:rPr>
          <w:lang w:val="fr-CH"/>
        </w:rPr>
        <w:t>一般</w:t>
      </w:r>
      <w:r w:rsidRPr="0097456A">
        <w:rPr>
          <w:rFonts w:hint="eastAsia"/>
          <w:lang w:val="fr-CH"/>
        </w:rPr>
        <w:t>性</w:t>
      </w:r>
      <w:r w:rsidRPr="0097456A">
        <w:rPr>
          <w:lang w:val="fr-CH"/>
        </w:rPr>
        <w:t>人权义务的国际</w:t>
      </w:r>
      <w:r w:rsidRPr="0097456A">
        <w:rPr>
          <w:rFonts w:hint="eastAsia"/>
          <w:lang w:val="fr-CH"/>
        </w:rPr>
        <w:t>性</w:t>
      </w:r>
      <w:r w:rsidRPr="0097456A">
        <w:rPr>
          <w:lang w:val="fr-CH"/>
        </w:rPr>
        <w:t>和区域性人权法院和法庭的相关判决和</w:t>
      </w:r>
      <w:r w:rsidRPr="0097456A">
        <w:rPr>
          <w:rFonts w:hint="eastAsia"/>
          <w:lang w:val="fr-CH"/>
        </w:rPr>
        <w:t>裁定</w:t>
      </w:r>
      <w:r w:rsidRPr="0097456A">
        <w:rPr>
          <w:lang w:val="fr-CH"/>
        </w:rPr>
        <w:t>。</w:t>
      </w:r>
      <w:r w:rsidRPr="0097456A">
        <w:rPr>
          <w:rFonts w:hint="eastAsia"/>
          <w:lang w:val="fr-CH"/>
        </w:rPr>
        <w:t>也</w:t>
      </w:r>
      <w:r w:rsidRPr="0097456A">
        <w:rPr>
          <w:lang w:val="fr-CH"/>
        </w:rPr>
        <w:t>有</w:t>
      </w:r>
      <w:r w:rsidRPr="0097456A">
        <w:rPr>
          <w:rFonts w:hint="eastAsia"/>
          <w:lang w:val="fr-CH"/>
        </w:rPr>
        <w:t>成员</w:t>
      </w:r>
      <w:r w:rsidRPr="0097456A">
        <w:rPr>
          <w:lang w:val="fr-CH"/>
        </w:rPr>
        <w:t>提议委员会应探讨海平面上升与贫困问题之间的关系。</w:t>
      </w:r>
    </w:p>
    <w:p w14:paraId="3CEFA120" w14:textId="77777777" w:rsidR="00E959EF" w:rsidRPr="0097456A" w:rsidRDefault="00E959EF" w:rsidP="00DE1F34">
      <w:pPr>
        <w:pStyle w:val="H56GC"/>
      </w:pPr>
      <w:r w:rsidRPr="0097456A">
        <w:tab/>
        <w:t>e.</w:t>
      </w:r>
      <w:r w:rsidRPr="0097456A">
        <w:tab/>
      </w:r>
      <w:r w:rsidRPr="0097456A">
        <w:rPr>
          <w:lang w:val="fr-CH"/>
        </w:rPr>
        <w:t>不同的人权</w:t>
      </w:r>
      <w:r w:rsidRPr="0097456A">
        <w:rPr>
          <w:rFonts w:hint="eastAsia"/>
          <w:lang w:val="fr-CH"/>
        </w:rPr>
        <w:t>义务</w:t>
      </w:r>
      <w:r w:rsidRPr="0097456A">
        <w:rPr>
          <w:lang w:val="fr-CH"/>
        </w:rPr>
        <w:t>和不同的人权</w:t>
      </w:r>
      <w:r w:rsidRPr="0097456A">
        <w:rPr>
          <w:rFonts w:hint="eastAsia"/>
          <w:lang w:val="fr-CH"/>
        </w:rPr>
        <w:t>义务</w:t>
      </w:r>
      <w:r w:rsidRPr="0097456A">
        <w:rPr>
          <w:lang w:val="fr-CH"/>
        </w:rPr>
        <w:t>承担方</w:t>
      </w:r>
    </w:p>
    <w:p w14:paraId="50052742" w14:textId="24FAE30E" w:rsidR="00E959EF" w:rsidRPr="0097456A" w:rsidRDefault="00E959EF" w:rsidP="00BF3B44">
      <w:pPr>
        <w:pStyle w:val="SingleTxtGC"/>
        <w:tabs>
          <w:tab w:val="clear" w:pos="1565"/>
          <w:tab w:val="clear" w:pos="1996"/>
          <w:tab w:val="clear" w:pos="2427"/>
        </w:tabs>
      </w:pPr>
      <w:r w:rsidRPr="0097456A">
        <w:t>405.</w:t>
      </w:r>
      <w:r w:rsidRPr="0097456A">
        <w:tab/>
      </w:r>
      <w:r w:rsidRPr="0097456A">
        <w:rPr>
          <w:lang w:val="fr-CH"/>
        </w:rPr>
        <w:t>在</w:t>
      </w:r>
      <w:r w:rsidRPr="0097456A">
        <w:rPr>
          <w:rFonts w:hint="eastAsia"/>
          <w:lang w:val="fr-CH"/>
        </w:rPr>
        <w:t>讨论</w:t>
      </w:r>
      <w:r w:rsidRPr="0097456A">
        <w:rPr>
          <w:lang w:val="fr-CH"/>
        </w:rPr>
        <w:t>补充文件中关于不同</w:t>
      </w:r>
      <w:r w:rsidRPr="0097456A">
        <w:rPr>
          <w:rFonts w:hint="eastAsia"/>
          <w:lang w:val="fr-CH"/>
        </w:rPr>
        <w:t>的</w:t>
      </w:r>
      <w:r w:rsidRPr="0097456A">
        <w:rPr>
          <w:lang w:val="fr-CH"/>
        </w:rPr>
        <w:t>人权义务和不同</w:t>
      </w:r>
      <w:r w:rsidRPr="0097456A">
        <w:rPr>
          <w:rFonts w:hint="eastAsia"/>
          <w:lang w:val="fr-CH"/>
        </w:rPr>
        <w:t>的</w:t>
      </w:r>
      <w:r w:rsidRPr="0097456A">
        <w:rPr>
          <w:lang w:val="fr-CH"/>
        </w:rPr>
        <w:t>人权义务承担方的</w:t>
      </w:r>
      <w:r w:rsidRPr="0097456A">
        <w:rPr>
          <w:rFonts w:hint="eastAsia"/>
          <w:lang w:val="fr-CH"/>
        </w:rPr>
        <w:t>章节</w:t>
      </w:r>
      <w:r w:rsidRPr="0097456A">
        <w:rPr>
          <w:lang w:val="fr-CH"/>
        </w:rPr>
        <w:t>时</w:t>
      </w:r>
      <w:r w:rsidRPr="0097456A">
        <w:t>，</w:t>
      </w:r>
      <w:r w:rsidRPr="0097456A">
        <w:rPr>
          <w:lang w:val="fr-CH"/>
        </w:rPr>
        <w:t>研究组一些成员强调</w:t>
      </w:r>
      <w:r w:rsidRPr="0097456A">
        <w:rPr>
          <w:rFonts w:hint="eastAsia"/>
          <w:lang w:val="fr-CH"/>
        </w:rPr>
        <w:t>有必要</w:t>
      </w:r>
      <w:r w:rsidRPr="0097456A">
        <w:rPr>
          <w:lang w:val="fr-CH"/>
        </w:rPr>
        <w:t>分析国家间的义务</w:t>
      </w:r>
      <w:r w:rsidRPr="0097456A">
        <w:rPr>
          <w:rFonts w:hint="eastAsia"/>
          <w:lang w:val="fr-CH"/>
        </w:rPr>
        <w:t>分布问题以及</w:t>
      </w:r>
      <w:r w:rsidRPr="0097456A">
        <w:rPr>
          <w:lang w:val="fr-CH"/>
        </w:rPr>
        <w:t>此类义务的实质性内容。具体而言</w:t>
      </w:r>
      <w:r w:rsidRPr="0097456A">
        <w:t>，</w:t>
      </w:r>
      <w:r w:rsidRPr="0097456A">
        <w:rPr>
          <w:lang w:val="fr-CH"/>
        </w:rPr>
        <w:t>有</w:t>
      </w:r>
      <w:r w:rsidRPr="0097456A">
        <w:rPr>
          <w:rFonts w:hint="eastAsia"/>
          <w:lang w:val="fr-CH"/>
        </w:rPr>
        <w:t>成员指出</w:t>
      </w:r>
      <w:r w:rsidRPr="0097456A">
        <w:t>，</w:t>
      </w:r>
      <w:r w:rsidRPr="0097456A">
        <w:rPr>
          <w:lang w:val="fr-CH"/>
        </w:rPr>
        <w:t>在海平面上升导致移民的</w:t>
      </w:r>
      <w:r w:rsidRPr="0097456A">
        <w:rPr>
          <w:rFonts w:hint="eastAsia"/>
          <w:lang w:val="fr-CH"/>
        </w:rPr>
        <w:t>情境中</w:t>
      </w:r>
      <w:r w:rsidRPr="0097456A">
        <w:t>，</w:t>
      </w:r>
      <w:r w:rsidRPr="0097456A">
        <w:rPr>
          <w:lang w:val="fr-CH"/>
        </w:rPr>
        <w:t>有必要确定和</w:t>
      </w:r>
      <w:r w:rsidRPr="0097456A">
        <w:rPr>
          <w:rFonts w:hint="eastAsia"/>
          <w:lang w:val="fr-CH"/>
        </w:rPr>
        <w:t>界定</w:t>
      </w:r>
      <w:r w:rsidRPr="0097456A">
        <w:rPr>
          <w:lang w:val="fr-CH"/>
        </w:rPr>
        <w:t>原籍国、过境国</w:t>
      </w:r>
      <w:r w:rsidRPr="0097456A">
        <w:rPr>
          <w:rFonts w:hint="eastAsia"/>
          <w:lang w:val="fr-CH"/>
        </w:rPr>
        <w:t>以及</w:t>
      </w:r>
      <w:r w:rsidRPr="0097456A">
        <w:rPr>
          <w:lang w:val="fr-CH"/>
        </w:rPr>
        <w:t>接收国的义务。人权</w:t>
      </w:r>
      <w:r w:rsidRPr="0097456A">
        <w:rPr>
          <w:rFonts w:hint="eastAsia"/>
          <w:lang w:val="fr-CH"/>
        </w:rPr>
        <w:t>在</w:t>
      </w:r>
      <w:r w:rsidRPr="0097456A">
        <w:rPr>
          <w:lang w:val="fr-CH"/>
        </w:rPr>
        <w:t>域外</w:t>
      </w:r>
      <w:r w:rsidRPr="0097456A">
        <w:rPr>
          <w:rFonts w:hint="eastAsia"/>
          <w:lang w:val="fr-CH"/>
        </w:rPr>
        <w:t>的</w:t>
      </w:r>
      <w:r w:rsidRPr="0097456A">
        <w:rPr>
          <w:lang w:val="fr-CH"/>
        </w:rPr>
        <w:t>适用性问题</w:t>
      </w:r>
      <w:r w:rsidRPr="0097456A">
        <w:rPr>
          <w:rFonts w:hint="eastAsia"/>
          <w:lang w:val="fr-CH"/>
        </w:rPr>
        <w:t>再次被认为</w:t>
      </w:r>
      <w:r w:rsidRPr="0097456A">
        <w:rPr>
          <w:lang w:val="fr-CH"/>
        </w:rPr>
        <w:t>具有高度相关性。有</w:t>
      </w:r>
      <w:r w:rsidRPr="0097456A">
        <w:rPr>
          <w:rFonts w:hint="eastAsia"/>
          <w:lang w:val="fr-CH"/>
        </w:rPr>
        <w:t>成员</w:t>
      </w:r>
      <w:r w:rsidRPr="0097456A">
        <w:rPr>
          <w:lang w:val="fr-CH"/>
        </w:rPr>
        <w:t>指出，补充文件第</w:t>
      </w:r>
      <w:r w:rsidRPr="0097456A">
        <w:rPr>
          <w:lang w:val="fr-CH"/>
        </w:rPr>
        <w:t>215</w:t>
      </w:r>
      <w:r w:rsidRPr="0097456A">
        <w:rPr>
          <w:lang w:val="fr-CH"/>
        </w:rPr>
        <w:t>段</w:t>
      </w:r>
      <w:r w:rsidRPr="0097456A">
        <w:rPr>
          <w:rFonts w:hint="eastAsia"/>
          <w:lang w:val="fr-CH"/>
        </w:rPr>
        <w:t>得出</w:t>
      </w:r>
      <w:r w:rsidRPr="0097456A">
        <w:rPr>
          <w:lang w:val="fr-CH"/>
        </w:rPr>
        <w:t>的结论，</w:t>
      </w:r>
      <w:r w:rsidRPr="0097456A">
        <w:rPr>
          <w:rFonts w:hint="eastAsia"/>
          <w:lang w:val="fr-CH"/>
        </w:rPr>
        <w:t>即对相关人员</w:t>
      </w:r>
      <w:r w:rsidRPr="0097456A">
        <w:rPr>
          <w:lang w:val="fr-CH"/>
        </w:rPr>
        <w:t>行使管辖权</w:t>
      </w:r>
      <w:r w:rsidR="00DE1F34" w:rsidRPr="00DE1F34">
        <w:rPr>
          <w:rFonts w:hint="eastAsia"/>
          <w:spacing w:val="-50"/>
          <w:lang w:val="fr-CH"/>
        </w:rPr>
        <w:t>―</w:t>
      </w:r>
      <w:r w:rsidR="00DE1F34" w:rsidRPr="00DE1F34">
        <w:rPr>
          <w:rFonts w:hint="eastAsia"/>
          <w:lang w:val="fr-CH"/>
        </w:rPr>
        <w:t>―</w:t>
      </w:r>
      <w:r w:rsidRPr="0097456A">
        <w:rPr>
          <w:lang w:val="fr-CH"/>
        </w:rPr>
        <w:t>无论是在</w:t>
      </w:r>
      <w:r w:rsidRPr="0097456A">
        <w:rPr>
          <w:rFonts w:hint="eastAsia"/>
          <w:lang w:val="fr-CH"/>
        </w:rPr>
        <w:t>域内</w:t>
      </w:r>
      <w:r w:rsidRPr="0097456A">
        <w:rPr>
          <w:lang w:val="fr-CH"/>
        </w:rPr>
        <w:t>还是</w:t>
      </w:r>
      <w:r w:rsidRPr="0097456A">
        <w:rPr>
          <w:rFonts w:hint="eastAsia"/>
          <w:lang w:val="fr-CH"/>
        </w:rPr>
        <w:t>在</w:t>
      </w:r>
      <w:r w:rsidRPr="0097456A">
        <w:rPr>
          <w:lang w:val="fr-CH"/>
        </w:rPr>
        <w:t>域外</w:t>
      </w:r>
      <w:r w:rsidR="00DE1F34" w:rsidRPr="00DE1F34">
        <w:rPr>
          <w:rFonts w:hint="eastAsia"/>
          <w:spacing w:val="-50"/>
          <w:lang w:val="fr-CH"/>
        </w:rPr>
        <w:t>―</w:t>
      </w:r>
      <w:r w:rsidR="00DE1F34" w:rsidRPr="00DE1F34">
        <w:rPr>
          <w:rFonts w:hint="eastAsia"/>
          <w:lang w:val="fr-CH"/>
        </w:rPr>
        <w:t>―</w:t>
      </w:r>
      <w:r w:rsidRPr="0097456A">
        <w:rPr>
          <w:lang w:val="fr-CH"/>
        </w:rPr>
        <w:t>是确定</w:t>
      </w:r>
      <w:r w:rsidRPr="0097456A">
        <w:rPr>
          <w:rFonts w:hint="eastAsia"/>
          <w:lang w:val="fr-CH"/>
        </w:rPr>
        <w:t>谁是</w:t>
      </w:r>
      <w:r w:rsidRPr="0097456A">
        <w:rPr>
          <w:lang w:val="fr-CH"/>
        </w:rPr>
        <w:t>义务承担方的标准，虽然总体</w:t>
      </w:r>
      <w:r w:rsidRPr="0097456A">
        <w:rPr>
          <w:rFonts w:hint="eastAsia"/>
          <w:lang w:val="fr-CH"/>
        </w:rPr>
        <w:t>上是</w:t>
      </w:r>
      <w:r w:rsidRPr="0097456A">
        <w:rPr>
          <w:lang w:val="fr-CH"/>
        </w:rPr>
        <w:t>正确</w:t>
      </w:r>
      <w:r w:rsidRPr="0097456A">
        <w:rPr>
          <w:rFonts w:hint="eastAsia"/>
          <w:lang w:val="fr-CH"/>
        </w:rPr>
        <w:t>的</w:t>
      </w:r>
      <w:r w:rsidRPr="0097456A">
        <w:rPr>
          <w:lang w:val="fr-CH"/>
        </w:rPr>
        <w:t>，但</w:t>
      </w:r>
      <w:r w:rsidRPr="0097456A">
        <w:rPr>
          <w:rFonts w:hint="eastAsia"/>
          <w:lang w:val="fr-CH"/>
        </w:rPr>
        <w:t>对</w:t>
      </w:r>
      <w:r w:rsidRPr="0097456A">
        <w:rPr>
          <w:lang w:val="fr-CH"/>
        </w:rPr>
        <w:t>某些人权条约制度可能</w:t>
      </w:r>
      <w:r w:rsidRPr="0097456A">
        <w:rPr>
          <w:rFonts w:hint="eastAsia"/>
          <w:lang w:val="fr-CH"/>
        </w:rPr>
        <w:t>并</w:t>
      </w:r>
      <w:r w:rsidRPr="0097456A">
        <w:rPr>
          <w:lang w:val="fr-CH"/>
        </w:rPr>
        <w:t>不适用，</w:t>
      </w:r>
      <w:r w:rsidRPr="0097456A">
        <w:rPr>
          <w:rFonts w:hint="eastAsia"/>
          <w:lang w:val="fr-CH"/>
        </w:rPr>
        <w:t>有待</w:t>
      </w:r>
      <w:r w:rsidRPr="0097456A">
        <w:rPr>
          <w:lang w:val="fr-CH"/>
        </w:rPr>
        <w:t>进一步审议。还有</w:t>
      </w:r>
      <w:r w:rsidRPr="0097456A">
        <w:rPr>
          <w:rFonts w:hint="eastAsia"/>
          <w:lang w:val="fr-CH"/>
        </w:rPr>
        <w:t>成员</w:t>
      </w:r>
      <w:r w:rsidRPr="0097456A">
        <w:rPr>
          <w:lang w:val="fr-CH"/>
        </w:rPr>
        <w:t>指出，对人权的克减和限制不应适用于海平面上升情况，因为与其他紧急情况不同</w:t>
      </w:r>
      <w:r w:rsidRPr="0097456A">
        <w:rPr>
          <w:rFonts w:hint="eastAsia"/>
          <w:lang w:val="fr-CH"/>
        </w:rPr>
        <w:t>的是</w:t>
      </w:r>
      <w:r w:rsidRPr="0097456A">
        <w:rPr>
          <w:lang w:val="fr-CH"/>
        </w:rPr>
        <w:t>，海平面上升是一种长期威胁。有成员强调，有必要在海平面上升</w:t>
      </w:r>
      <w:r w:rsidRPr="0097456A">
        <w:rPr>
          <w:rFonts w:hint="eastAsia"/>
          <w:lang w:val="fr-CH"/>
        </w:rPr>
        <w:t>情境</w:t>
      </w:r>
      <w:r w:rsidRPr="0097456A">
        <w:rPr>
          <w:rFonts w:hint="eastAsia"/>
          <w:lang w:val="fr-CH"/>
        </w:rPr>
        <w:lastRenderedPageBreak/>
        <w:t>中</w:t>
      </w:r>
      <w:r w:rsidRPr="0097456A">
        <w:rPr>
          <w:lang w:val="fr-CH"/>
        </w:rPr>
        <w:t>采取平权行动。有</w:t>
      </w:r>
      <w:r w:rsidRPr="0097456A">
        <w:rPr>
          <w:rFonts w:hint="eastAsia"/>
          <w:lang w:val="fr-CH"/>
        </w:rPr>
        <w:t>成员</w:t>
      </w:r>
      <w:r w:rsidRPr="0097456A">
        <w:rPr>
          <w:lang w:val="fr-CH"/>
        </w:rPr>
        <w:t>回顾了人权事务委员会</w:t>
      </w:r>
      <w:r w:rsidRPr="0097456A">
        <w:rPr>
          <w:rFonts w:hint="eastAsia"/>
          <w:lang w:val="fr-CH"/>
        </w:rPr>
        <w:t>在</w:t>
      </w:r>
      <w:r w:rsidRPr="0097456A">
        <w:rPr>
          <w:rFonts w:eastAsia="楷体"/>
          <w:lang w:val="fr-CH"/>
        </w:rPr>
        <w:t>Billy</w:t>
      </w:r>
      <w:r w:rsidRPr="0097456A">
        <w:rPr>
          <w:rFonts w:eastAsia="楷体"/>
          <w:lang w:val="fr-CH"/>
        </w:rPr>
        <w:t>等人诉澳大利亚案</w:t>
      </w:r>
      <w:r w:rsidRPr="001F2008">
        <w:rPr>
          <w:rStyle w:val="a7"/>
        </w:rPr>
        <w:footnoteReference w:id="270"/>
      </w:r>
      <w:r w:rsidRPr="003216D7">
        <w:rPr>
          <w:rStyle w:val="SingleTxtGCChar"/>
        </w:rPr>
        <w:t xml:space="preserve"> </w:t>
      </w:r>
      <w:r w:rsidRPr="0097456A">
        <w:rPr>
          <w:rFonts w:hint="eastAsia"/>
          <w:lang w:val="fr-CH"/>
        </w:rPr>
        <w:t>中</w:t>
      </w:r>
      <w:r w:rsidRPr="0097456A">
        <w:rPr>
          <w:lang w:val="fr-CH"/>
        </w:rPr>
        <w:t>的决定，</w:t>
      </w:r>
      <w:r w:rsidRPr="0097456A">
        <w:rPr>
          <w:rFonts w:hint="eastAsia"/>
          <w:lang w:val="fr-CH"/>
        </w:rPr>
        <w:t>并着重指出该决定</w:t>
      </w:r>
      <w:r w:rsidRPr="0097456A">
        <w:rPr>
          <w:lang w:val="fr-CH"/>
        </w:rPr>
        <w:t>是在制定专门处理海平面上升</w:t>
      </w:r>
      <w:r w:rsidRPr="0097456A">
        <w:rPr>
          <w:rFonts w:hint="eastAsia"/>
          <w:lang w:val="fr-CH"/>
        </w:rPr>
        <w:t>所</w:t>
      </w:r>
      <w:r w:rsidRPr="0097456A">
        <w:rPr>
          <w:lang w:val="fr-CH"/>
        </w:rPr>
        <w:t>带来的人权挑战的法律框架方面向前迈出的重要一步。</w:t>
      </w:r>
    </w:p>
    <w:p w14:paraId="70BFF89F" w14:textId="77777777" w:rsidR="00E959EF" w:rsidRPr="0097456A" w:rsidRDefault="00E959EF" w:rsidP="000D363B">
      <w:pPr>
        <w:pStyle w:val="H56GC"/>
      </w:pPr>
      <w:r w:rsidRPr="0097456A">
        <w:tab/>
        <w:t>f.</w:t>
      </w:r>
      <w:r w:rsidRPr="0097456A">
        <w:tab/>
      </w:r>
      <w:r w:rsidRPr="0097456A">
        <w:rPr>
          <w:lang w:val="fr-CH"/>
        </w:rPr>
        <w:t>保护处境脆弱者</w:t>
      </w:r>
    </w:p>
    <w:p w14:paraId="0FB1F050" w14:textId="77777777" w:rsidR="00E959EF" w:rsidRPr="0097456A" w:rsidRDefault="00E959EF" w:rsidP="00BF3B44">
      <w:pPr>
        <w:pStyle w:val="SingleTxtGC"/>
        <w:tabs>
          <w:tab w:val="clear" w:pos="1565"/>
          <w:tab w:val="clear" w:pos="1996"/>
          <w:tab w:val="clear" w:pos="2427"/>
        </w:tabs>
      </w:pPr>
      <w:r w:rsidRPr="0097456A">
        <w:t>406.</w:t>
      </w:r>
      <w:r w:rsidRPr="0097456A">
        <w:tab/>
      </w:r>
      <w:r w:rsidRPr="0097456A">
        <w:rPr>
          <w:rFonts w:hAnsi="宋体" w:cs="微软雅黑" w:hint="eastAsia"/>
          <w:iCs/>
          <w:lang w:val="fr-CH"/>
        </w:rPr>
        <w:t>关于保护处境脆弱者问题</w:t>
      </w:r>
      <w:r w:rsidRPr="0097456A">
        <w:rPr>
          <w:rFonts w:hAnsi="宋体" w:cs="微软雅黑" w:hint="eastAsia"/>
          <w:iCs/>
        </w:rPr>
        <w:t>，</w:t>
      </w:r>
      <w:r w:rsidRPr="0097456A">
        <w:rPr>
          <w:rFonts w:hAnsi="宋体" w:cs="微软雅黑" w:hint="eastAsia"/>
          <w:iCs/>
          <w:lang w:val="fr-CH"/>
        </w:rPr>
        <w:t>有成员敦促研究组采取细化方针</w:t>
      </w:r>
      <w:r w:rsidRPr="0097456A">
        <w:rPr>
          <w:rFonts w:hAnsi="宋体" w:cs="微软雅黑" w:hint="eastAsia"/>
          <w:iCs/>
        </w:rPr>
        <w:t>，</w:t>
      </w:r>
      <w:r w:rsidRPr="0097456A">
        <w:rPr>
          <w:rFonts w:hAnsi="宋体" w:cs="微软雅黑" w:hint="eastAsia"/>
          <w:iCs/>
          <w:lang w:val="fr-CH"/>
        </w:rPr>
        <w:t>区分可能遭受气候相关灾害地区的脆弱性、特定群体或区域的脆弱性和个人的脆弱性。有成员建议就处境脆弱群体编列一份示意性清单</w:t>
      </w:r>
      <w:r w:rsidRPr="0097456A">
        <w:rPr>
          <w:rFonts w:hAnsi="宋体" w:cs="微软雅黑" w:hint="eastAsia"/>
          <w:iCs/>
        </w:rPr>
        <w:t>，</w:t>
      </w:r>
      <w:r w:rsidRPr="0097456A">
        <w:rPr>
          <w:rFonts w:hAnsi="宋体" w:cs="微软雅黑" w:hint="eastAsia"/>
          <w:iCs/>
          <w:lang w:val="fr-CH"/>
        </w:rPr>
        <w:t>以避免由决策者来解释</w:t>
      </w:r>
      <w:r w:rsidRPr="0097456A">
        <w:rPr>
          <w:rFonts w:hAnsi="宋体" w:hint="eastAsia"/>
          <w:iCs/>
        </w:rPr>
        <w:t>“</w:t>
      </w:r>
      <w:r w:rsidRPr="0097456A">
        <w:rPr>
          <w:rFonts w:hAnsi="宋体" w:cs="微软雅黑" w:hint="eastAsia"/>
          <w:iCs/>
          <w:lang w:val="fr-CH"/>
        </w:rPr>
        <w:t>处境脆弱者</w:t>
      </w:r>
      <w:r w:rsidRPr="0097456A">
        <w:rPr>
          <w:rFonts w:hAnsi="宋体" w:hint="eastAsia"/>
          <w:iCs/>
        </w:rPr>
        <w:t>”</w:t>
      </w:r>
      <w:r w:rsidRPr="0097456A">
        <w:rPr>
          <w:rFonts w:hAnsi="宋体" w:cs="微软雅黑" w:hint="eastAsia"/>
          <w:iCs/>
          <w:lang w:val="fr-CH"/>
        </w:rPr>
        <w:t>一词。有成员建议，政府间气候变化专门委员会第六次评估报告</w:t>
      </w:r>
      <w:r w:rsidRPr="001F2008">
        <w:rPr>
          <w:rStyle w:val="a7"/>
        </w:rPr>
        <w:footnoteReference w:id="271"/>
      </w:r>
      <w:r w:rsidRPr="003216D7">
        <w:rPr>
          <w:rStyle w:val="SingleTxtGCChar"/>
        </w:rPr>
        <w:t xml:space="preserve"> </w:t>
      </w:r>
      <w:r w:rsidRPr="0097456A">
        <w:rPr>
          <w:rFonts w:hAnsi="宋体" w:cs="微软雅黑" w:hint="eastAsia"/>
          <w:iCs/>
          <w:lang w:val="fr-CH"/>
        </w:rPr>
        <w:t>载有易受气候变化影响的群体和个人清单，可以之为范例。</w:t>
      </w:r>
    </w:p>
    <w:p w14:paraId="385CECFA" w14:textId="77777777" w:rsidR="00E959EF" w:rsidRPr="0097456A" w:rsidRDefault="00E959EF" w:rsidP="000D363B">
      <w:pPr>
        <w:pStyle w:val="H56GC"/>
        <w:rPr>
          <w:rFonts w:eastAsia="楷体"/>
        </w:rPr>
      </w:pPr>
      <w:r w:rsidRPr="0097456A">
        <w:tab/>
        <w:t>g.</w:t>
      </w:r>
      <w:r w:rsidRPr="0097456A">
        <w:tab/>
      </w:r>
      <w:r w:rsidRPr="00C33176">
        <w:rPr>
          <w:rFonts w:ascii="Time New Roman" w:hAnsi="Time New Roman"/>
          <w:lang w:val="fr-CH"/>
        </w:rPr>
        <w:t>不推回</w:t>
      </w:r>
      <w:r w:rsidRPr="0097456A">
        <w:rPr>
          <w:lang w:val="fr-CH"/>
        </w:rPr>
        <w:t>原则</w:t>
      </w:r>
    </w:p>
    <w:p w14:paraId="5FFC0A56" w14:textId="77777777" w:rsidR="00E959EF" w:rsidRPr="0097456A" w:rsidRDefault="00E959EF" w:rsidP="00BF3B44">
      <w:pPr>
        <w:pStyle w:val="SingleTxtGC"/>
        <w:tabs>
          <w:tab w:val="clear" w:pos="1565"/>
          <w:tab w:val="clear" w:pos="1996"/>
          <w:tab w:val="clear" w:pos="2427"/>
        </w:tabs>
      </w:pPr>
      <w:r w:rsidRPr="0097456A">
        <w:t>407.</w:t>
      </w:r>
      <w:r w:rsidRPr="0097456A">
        <w:tab/>
      </w:r>
      <w:r w:rsidRPr="0097456A">
        <w:rPr>
          <w:lang w:val="fr-CH"/>
        </w:rPr>
        <w:t>成员们一致认为，</w:t>
      </w:r>
      <w:r w:rsidRPr="00C33176">
        <w:rPr>
          <w:rFonts w:ascii="Time New Roman" w:hAnsi="Time New Roman"/>
          <w:lang w:val="fr-CH"/>
        </w:rPr>
        <w:t>不推回</w:t>
      </w:r>
      <w:r w:rsidRPr="0097456A">
        <w:rPr>
          <w:lang w:val="fr-CH"/>
        </w:rPr>
        <w:t>原则已在国际法中牢固确立，可能与受海平面上升影响人员的保护</w:t>
      </w:r>
      <w:r w:rsidRPr="0097456A">
        <w:rPr>
          <w:rFonts w:hint="eastAsia"/>
          <w:lang w:val="fr-CH"/>
        </w:rPr>
        <w:t>问题具有</w:t>
      </w:r>
      <w:r w:rsidRPr="0097456A">
        <w:rPr>
          <w:lang w:val="fr-CH"/>
        </w:rPr>
        <w:t>相关</w:t>
      </w:r>
      <w:r w:rsidRPr="0097456A">
        <w:rPr>
          <w:rFonts w:hint="eastAsia"/>
          <w:lang w:val="fr-CH"/>
        </w:rPr>
        <w:t>性</w:t>
      </w:r>
      <w:r w:rsidRPr="0097456A">
        <w:rPr>
          <w:lang w:val="fr-CH"/>
        </w:rPr>
        <w:t>。有成员回顾</w:t>
      </w:r>
      <w:r w:rsidRPr="0097456A">
        <w:rPr>
          <w:rFonts w:hint="eastAsia"/>
          <w:lang w:val="fr-CH"/>
        </w:rPr>
        <w:t>了</w:t>
      </w:r>
      <w:r w:rsidRPr="0097456A">
        <w:rPr>
          <w:lang w:val="fr-CH"/>
        </w:rPr>
        <w:t>人权事务委员会</w:t>
      </w:r>
      <w:r w:rsidRPr="0097456A">
        <w:rPr>
          <w:rFonts w:hint="eastAsia"/>
          <w:lang w:val="fr-CH"/>
        </w:rPr>
        <w:t>在</w:t>
      </w:r>
      <w:r w:rsidRPr="0097456A">
        <w:rPr>
          <w:rFonts w:eastAsia="楷体"/>
          <w:lang w:val="fr-CH"/>
        </w:rPr>
        <w:t>Teitiota</w:t>
      </w:r>
      <w:r w:rsidRPr="0097456A">
        <w:rPr>
          <w:rFonts w:eastAsia="楷体"/>
          <w:lang w:val="fr-CH"/>
        </w:rPr>
        <w:t>诉新西兰</w:t>
      </w:r>
      <w:r w:rsidRPr="001F2008">
        <w:rPr>
          <w:rStyle w:val="a7"/>
        </w:rPr>
        <w:footnoteReference w:id="272"/>
      </w:r>
      <w:r w:rsidRPr="003216D7">
        <w:rPr>
          <w:rStyle w:val="SingleTxtGCChar"/>
        </w:rPr>
        <w:t xml:space="preserve"> </w:t>
      </w:r>
      <w:r w:rsidRPr="0097456A">
        <w:rPr>
          <w:rFonts w:hAnsi="宋体" w:hint="eastAsia"/>
          <w:lang w:val="fr-CH"/>
        </w:rPr>
        <w:t>一案</w:t>
      </w:r>
      <w:r w:rsidRPr="0097456A">
        <w:rPr>
          <w:rFonts w:hint="eastAsia"/>
          <w:lang w:val="fr-CH"/>
        </w:rPr>
        <w:t>中采取</w:t>
      </w:r>
      <w:r w:rsidRPr="0097456A">
        <w:rPr>
          <w:lang w:val="fr-CH"/>
        </w:rPr>
        <w:t>的意见</w:t>
      </w:r>
      <w:r w:rsidRPr="0097456A">
        <w:rPr>
          <w:rFonts w:hint="eastAsia"/>
          <w:lang w:val="fr-CH"/>
        </w:rPr>
        <w:t>所具有的</w:t>
      </w:r>
      <w:r w:rsidRPr="0097456A">
        <w:rPr>
          <w:lang w:val="fr-CH"/>
        </w:rPr>
        <w:t>重要</w:t>
      </w:r>
      <w:r w:rsidRPr="0097456A">
        <w:rPr>
          <w:rFonts w:hint="eastAsia"/>
          <w:lang w:val="fr-CH"/>
        </w:rPr>
        <w:t>意义</w:t>
      </w:r>
      <w:r w:rsidRPr="0097456A">
        <w:rPr>
          <w:lang w:val="fr-CH"/>
        </w:rPr>
        <w:t>。</w:t>
      </w:r>
      <w:r w:rsidRPr="0097456A">
        <w:rPr>
          <w:rFonts w:hint="eastAsia"/>
          <w:lang w:val="fr-CH"/>
        </w:rPr>
        <w:t>与此</w:t>
      </w:r>
      <w:r w:rsidRPr="0097456A">
        <w:rPr>
          <w:lang w:val="fr-CH"/>
        </w:rPr>
        <w:t>同时，有</w:t>
      </w:r>
      <w:r w:rsidRPr="0097456A">
        <w:rPr>
          <w:rFonts w:hint="eastAsia"/>
          <w:lang w:val="fr-CH"/>
        </w:rPr>
        <w:t>成员</w:t>
      </w:r>
      <w:r w:rsidRPr="0097456A">
        <w:rPr>
          <w:lang w:val="fr-CH"/>
        </w:rPr>
        <w:t>提出了问题：</w:t>
      </w:r>
      <w:r w:rsidRPr="0097456A">
        <w:rPr>
          <w:rFonts w:hint="eastAsia"/>
          <w:lang w:val="fr-CH"/>
        </w:rPr>
        <w:t>这项一般适用于个体案件而非大规模移民情况的原则是否</w:t>
      </w:r>
      <w:r w:rsidRPr="0097456A">
        <w:rPr>
          <w:lang w:val="fr-CH"/>
        </w:rPr>
        <w:t>有用</w:t>
      </w:r>
      <w:r w:rsidRPr="0097456A">
        <w:rPr>
          <w:rFonts w:hint="eastAsia"/>
          <w:lang w:val="fr-CH"/>
        </w:rPr>
        <w:t>？</w:t>
      </w:r>
      <w:r w:rsidRPr="0097456A">
        <w:rPr>
          <w:lang w:val="fr-CH"/>
        </w:rPr>
        <w:t>是否能够提供持久</w:t>
      </w:r>
      <w:r w:rsidRPr="0097456A">
        <w:rPr>
          <w:rFonts w:hint="eastAsia"/>
          <w:lang w:val="fr-CH"/>
        </w:rPr>
        <w:t>性的</w:t>
      </w:r>
      <w:r w:rsidRPr="0097456A">
        <w:rPr>
          <w:lang w:val="fr-CH"/>
        </w:rPr>
        <w:t>解决</w:t>
      </w:r>
      <w:r w:rsidRPr="0097456A">
        <w:rPr>
          <w:rFonts w:hint="eastAsia"/>
          <w:lang w:val="fr-CH"/>
        </w:rPr>
        <w:t>方案？据此</w:t>
      </w:r>
      <w:r w:rsidRPr="0097456A">
        <w:rPr>
          <w:lang w:val="fr-CH"/>
        </w:rPr>
        <w:t>，有</w:t>
      </w:r>
      <w:r w:rsidRPr="0097456A">
        <w:rPr>
          <w:rFonts w:hint="eastAsia"/>
          <w:lang w:val="fr-CH"/>
        </w:rPr>
        <w:t>成员建议</w:t>
      </w:r>
      <w:r w:rsidRPr="0097456A">
        <w:rPr>
          <w:lang w:val="fr-CH"/>
        </w:rPr>
        <w:t>，鉴于法律仍在发展</w:t>
      </w:r>
      <w:r w:rsidRPr="0097456A">
        <w:rPr>
          <w:rFonts w:hint="eastAsia"/>
          <w:lang w:val="fr-CH"/>
        </w:rPr>
        <w:t>当</w:t>
      </w:r>
      <w:r w:rsidRPr="0097456A">
        <w:rPr>
          <w:lang w:val="fr-CH"/>
        </w:rPr>
        <w:t>中，研究组在审议</w:t>
      </w:r>
      <w:r w:rsidRPr="00C33176">
        <w:rPr>
          <w:rFonts w:ascii="Time New Roman" w:hAnsi="Time New Roman"/>
          <w:lang w:val="fr-CH"/>
        </w:rPr>
        <w:t>不推回</w:t>
      </w:r>
      <w:r w:rsidRPr="0097456A">
        <w:rPr>
          <w:lang w:val="fr-CH"/>
        </w:rPr>
        <w:t>原则</w:t>
      </w:r>
      <w:r w:rsidRPr="0097456A">
        <w:rPr>
          <w:rFonts w:hint="eastAsia"/>
          <w:lang w:val="fr-CH"/>
        </w:rPr>
        <w:t>是否普遍适用于</w:t>
      </w:r>
      <w:r w:rsidRPr="0097456A">
        <w:rPr>
          <w:lang w:val="fr-CH"/>
        </w:rPr>
        <w:t>受气候变化和海平面上升影响人员时</w:t>
      </w:r>
      <w:r w:rsidRPr="0097456A">
        <w:rPr>
          <w:rFonts w:hint="eastAsia"/>
          <w:lang w:val="fr-CH"/>
        </w:rPr>
        <w:t>，</w:t>
      </w:r>
      <w:r w:rsidRPr="0097456A">
        <w:rPr>
          <w:lang w:val="fr-CH"/>
        </w:rPr>
        <w:t>应采取谨慎</w:t>
      </w:r>
      <w:r w:rsidRPr="0097456A">
        <w:rPr>
          <w:rFonts w:hint="eastAsia"/>
          <w:lang w:val="fr-CH"/>
        </w:rPr>
        <w:t>态度</w:t>
      </w:r>
      <w:r w:rsidRPr="0097456A">
        <w:rPr>
          <w:lang w:val="fr-CH"/>
        </w:rPr>
        <w:t>。</w:t>
      </w:r>
    </w:p>
    <w:p w14:paraId="63256513" w14:textId="77777777" w:rsidR="00E959EF" w:rsidRPr="0097456A" w:rsidRDefault="00E959EF" w:rsidP="00ED14DD">
      <w:pPr>
        <w:pStyle w:val="H56GC"/>
      </w:pPr>
      <w:r w:rsidRPr="0097456A">
        <w:tab/>
        <w:t>h.</w:t>
      </w:r>
      <w:r w:rsidRPr="0097456A">
        <w:tab/>
      </w:r>
      <w:r w:rsidRPr="0097456A">
        <w:rPr>
          <w:rFonts w:hint="eastAsia"/>
          <w:lang w:val="fr-CH"/>
        </w:rPr>
        <w:t>《安全、有序和正常移民全球契约》及其他软法文书中的指导原则</w:t>
      </w:r>
    </w:p>
    <w:p w14:paraId="2CA36FF5" w14:textId="77777777" w:rsidR="00E959EF" w:rsidRPr="0097456A" w:rsidRDefault="00E959EF" w:rsidP="00BF3B44">
      <w:pPr>
        <w:pStyle w:val="SingleTxtGC"/>
        <w:tabs>
          <w:tab w:val="clear" w:pos="1565"/>
          <w:tab w:val="clear" w:pos="1996"/>
          <w:tab w:val="clear" w:pos="2427"/>
        </w:tabs>
      </w:pPr>
      <w:r w:rsidRPr="0097456A">
        <w:t>408.</w:t>
      </w:r>
      <w:r w:rsidRPr="0097456A">
        <w:tab/>
      </w:r>
      <w:r w:rsidRPr="0097456A">
        <w:rPr>
          <w:lang w:val="fr-CH"/>
        </w:rPr>
        <w:t>有</w:t>
      </w:r>
      <w:r w:rsidRPr="0097456A">
        <w:rPr>
          <w:rFonts w:hint="eastAsia"/>
          <w:lang w:val="fr-CH"/>
        </w:rPr>
        <w:t>成员</w:t>
      </w:r>
      <w:r w:rsidRPr="0097456A">
        <w:rPr>
          <w:lang w:val="fr-CH"/>
        </w:rPr>
        <w:t>指出</w:t>
      </w:r>
      <w:r w:rsidRPr="0097456A">
        <w:rPr>
          <w:rFonts w:hint="eastAsia"/>
          <w:lang w:val="fr-CH"/>
        </w:rPr>
        <w:t>，</w:t>
      </w:r>
      <w:r w:rsidRPr="0097456A">
        <w:rPr>
          <w:lang w:val="fr-CH"/>
        </w:rPr>
        <w:t>相关软法文书</w:t>
      </w:r>
      <w:r w:rsidRPr="0097456A">
        <w:rPr>
          <w:rFonts w:hint="eastAsia"/>
          <w:lang w:val="fr-CH"/>
        </w:rPr>
        <w:t>，</w:t>
      </w:r>
      <w:r w:rsidRPr="0097456A">
        <w:rPr>
          <w:lang w:val="fr-CH"/>
        </w:rPr>
        <w:t>包括《安全、有序和正常移民全球契约》</w:t>
      </w:r>
      <w:r w:rsidRPr="001F2008">
        <w:rPr>
          <w:rStyle w:val="a7"/>
        </w:rPr>
        <w:footnoteReference w:id="273"/>
      </w:r>
      <w:r w:rsidRPr="003216D7">
        <w:rPr>
          <w:rStyle w:val="SingleTxtGCChar"/>
        </w:rPr>
        <w:t xml:space="preserve"> </w:t>
      </w:r>
      <w:r w:rsidRPr="0097456A">
        <w:rPr>
          <w:rFonts w:hint="eastAsia"/>
          <w:lang w:val="fr-CH"/>
        </w:rPr>
        <w:t>中的指导原则在内，具有</w:t>
      </w:r>
      <w:r w:rsidRPr="0097456A">
        <w:rPr>
          <w:lang w:val="fr-CH"/>
        </w:rPr>
        <w:t>重要</w:t>
      </w:r>
      <w:r w:rsidRPr="0097456A">
        <w:rPr>
          <w:rFonts w:hint="eastAsia"/>
          <w:lang w:val="fr-CH"/>
        </w:rPr>
        <w:t>意义</w:t>
      </w:r>
      <w:r w:rsidRPr="0097456A">
        <w:rPr>
          <w:lang w:val="fr-CH"/>
        </w:rPr>
        <w:t>。</w:t>
      </w:r>
      <w:r w:rsidRPr="0097456A">
        <w:rPr>
          <w:rFonts w:hint="eastAsia"/>
          <w:lang w:val="fr-CH"/>
        </w:rPr>
        <w:t>与此</w:t>
      </w:r>
      <w:r w:rsidRPr="0097456A">
        <w:rPr>
          <w:lang w:val="fr-CH"/>
        </w:rPr>
        <w:t>同时，一些成员强调</w:t>
      </w:r>
      <w:r w:rsidRPr="0097456A">
        <w:rPr>
          <w:rFonts w:hint="eastAsia"/>
          <w:lang w:val="fr-CH"/>
        </w:rPr>
        <w:t>指出</w:t>
      </w:r>
      <w:r w:rsidRPr="0097456A">
        <w:rPr>
          <w:lang w:val="fr-CH"/>
        </w:rPr>
        <w:t>，</w:t>
      </w:r>
      <w:r w:rsidRPr="0097456A">
        <w:rPr>
          <w:rFonts w:hint="eastAsia"/>
          <w:lang w:val="fr-CH"/>
        </w:rPr>
        <w:t>务须</w:t>
      </w:r>
      <w:r w:rsidRPr="0097456A">
        <w:rPr>
          <w:lang w:val="fr-CH"/>
        </w:rPr>
        <w:t>明确区分</w:t>
      </w:r>
      <w:r w:rsidRPr="00ED14DD">
        <w:rPr>
          <w:rFonts w:ascii="Time New Roman" w:hAnsi="Time New Roman" w:hint="eastAsia"/>
          <w:lang w:val="fr-CH"/>
        </w:rPr>
        <w:t>实然</w:t>
      </w:r>
      <w:r w:rsidRPr="00ED14DD">
        <w:rPr>
          <w:rFonts w:ascii="Time New Roman" w:hAnsi="Time New Roman"/>
          <w:lang w:val="fr-CH"/>
        </w:rPr>
        <w:t>法</w:t>
      </w:r>
      <w:r w:rsidRPr="0097456A">
        <w:rPr>
          <w:lang w:val="fr-CH"/>
        </w:rPr>
        <w:t>和</w:t>
      </w:r>
      <w:r w:rsidRPr="00ED14DD">
        <w:rPr>
          <w:rFonts w:ascii="Time New Roman" w:hAnsi="Time New Roman" w:hint="eastAsia"/>
          <w:lang w:val="fr-CH"/>
        </w:rPr>
        <w:t>应然</w:t>
      </w:r>
      <w:r w:rsidRPr="00ED14DD">
        <w:rPr>
          <w:rFonts w:ascii="Time New Roman" w:hAnsi="Time New Roman"/>
          <w:lang w:val="fr-CH"/>
        </w:rPr>
        <w:t>法</w:t>
      </w:r>
      <w:r w:rsidRPr="0097456A">
        <w:rPr>
          <w:lang w:val="fr-CH"/>
        </w:rPr>
        <w:t>。有</w:t>
      </w:r>
      <w:r w:rsidRPr="0097456A">
        <w:rPr>
          <w:rFonts w:hint="eastAsia"/>
          <w:lang w:val="fr-CH"/>
        </w:rPr>
        <w:t>成员</w:t>
      </w:r>
      <w:r w:rsidRPr="0097456A">
        <w:rPr>
          <w:lang w:val="fr-CH"/>
        </w:rPr>
        <w:t>认为，有必要明确指出软法文书</w:t>
      </w:r>
      <w:r w:rsidRPr="0097456A">
        <w:rPr>
          <w:rFonts w:hint="eastAsia"/>
          <w:lang w:val="fr-CH"/>
        </w:rPr>
        <w:t>不</w:t>
      </w:r>
      <w:r w:rsidRPr="0097456A">
        <w:rPr>
          <w:lang w:val="fr-CH"/>
        </w:rPr>
        <w:t>具法律约束力</w:t>
      </w:r>
      <w:r w:rsidRPr="0097456A">
        <w:rPr>
          <w:rFonts w:hint="eastAsia"/>
          <w:lang w:val="fr-CH"/>
        </w:rPr>
        <w:t>，而是具有</w:t>
      </w:r>
      <w:r w:rsidRPr="0097456A">
        <w:rPr>
          <w:lang w:val="fr-CH"/>
        </w:rPr>
        <w:t>政策性质。</w:t>
      </w:r>
    </w:p>
    <w:p w14:paraId="150ACC9E" w14:textId="77777777" w:rsidR="00E959EF" w:rsidRPr="0097456A" w:rsidRDefault="00E959EF" w:rsidP="00ED14DD">
      <w:pPr>
        <w:pStyle w:val="H56GC"/>
      </w:pPr>
      <w:r w:rsidRPr="0097456A">
        <w:tab/>
        <w:t>i.</w:t>
      </w:r>
      <w:r w:rsidRPr="0097456A">
        <w:tab/>
      </w:r>
      <w:r w:rsidRPr="0097456A">
        <w:rPr>
          <w:lang w:val="fr-CH"/>
        </w:rPr>
        <w:t>补充保护的适用性</w:t>
      </w:r>
    </w:p>
    <w:p w14:paraId="5A588F3B" w14:textId="77777777" w:rsidR="00E959EF" w:rsidRPr="0097456A" w:rsidRDefault="00E959EF" w:rsidP="00BF3B44">
      <w:pPr>
        <w:pStyle w:val="SingleTxtGC"/>
        <w:tabs>
          <w:tab w:val="clear" w:pos="1565"/>
          <w:tab w:val="clear" w:pos="1996"/>
          <w:tab w:val="clear" w:pos="2427"/>
        </w:tabs>
      </w:pPr>
      <w:r w:rsidRPr="0097456A">
        <w:t>409.</w:t>
      </w:r>
      <w:r w:rsidRPr="0097456A">
        <w:tab/>
      </w:r>
      <w:r w:rsidRPr="0097456A">
        <w:rPr>
          <w:lang w:val="fr-CH"/>
        </w:rPr>
        <w:t>关于补充保护问题</w:t>
      </w:r>
      <w:r w:rsidRPr="0097456A">
        <w:t>，</w:t>
      </w:r>
      <w:r w:rsidRPr="0097456A">
        <w:rPr>
          <w:lang w:val="fr-CH"/>
        </w:rPr>
        <w:t>从一开始就有</w:t>
      </w:r>
      <w:r w:rsidRPr="0097456A">
        <w:rPr>
          <w:rFonts w:hint="eastAsia"/>
          <w:lang w:val="fr-CH"/>
        </w:rPr>
        <w:t>成员</w:t>
      </w:r>
      <w:r w:rsidRPr="0097456A">
        <w:rPr>
          <w:lang w:val="fr-CH"/>
        </w:rPr>
        <w:t>回顾</w:t>
      </w:r>
      <w:r w:rsidRPr="0097456A">
        <w:rPr>
          <w:rFonts w:hint="eastAsia"/>
          <w:lang w:val="fr-CH"/>
        </w:rPr>
        <w:t>指出</w:t>
      </w:r>
      <w:r w:rsidRPr="0097456A">
        <w:t>，</w:t>
      </w:r>
      <w:r w:rsidRPr="0097456A">
        <w:t>1951</w:t>
      </w:r>
      <w:r w:rsidRPr="0097456A">
        <w:rPr>
          <w:lang w:val="fr-CH"/>
        </w:rPr>
        <w:t>年《关于难民地位的公约》</w:t>
      </w:r>
      <w:r w:rsidRPr="001F2008">
        <w:rPr>
          <w:rStyle w:val="a7"/>
        </w:rPr>
        <w:footnoteReference w:id="274"/>
      </w:r>
      <w:r w:rsidRPr="003216D7">
        <w:rPr>
          <w:rStyle w:val="SingleTxtGCChar"/>
        </w:rPr>
        <w:t xml:space="preserve"> </w:t>
      </w:r>
      <w:r w:rsidRPr="0097456A">
        <w:rPr>
          <w:lang w:val="fr-CH"/>
        </w:rPr>
        <w:t>将国际保护</w:t>
      </w:r>
      <w:r w:rsidRPr="0097456A">
        <w:rPr>
          <w:rFonts w:hint="eastAsia"/>
          <w:lang w:val="fr-CH"/>
        </w:rPr>
        <w:t>的</w:t>
      </w:r>
      <w:r w:rsidRPr="0097456A">
        <w:rPr>
          <w:lang w:val="fr-CH"/>
        </w:rPr>
        <w:t>获得限于五种迫害理由</w:t>
      </w:r>
      <w:r w:rsidRPr="0097456A">
        <w:t>，</w:t>
      </w:r>
      <w:r w:rsidRPr="0097456A">
        <w:rPr>
          <w:rFonts w:hint="eastAsia"/>
          <w:lang w:val="fr-CH"/>
        </w:rPr>
        <w:t>从而</w:t>
      </w:r>
      <w:r w:rsidRPr="0097456A">
        <w:rPr>
          <w:lang w:val="fr-CH"/>
        </w:rPr>
        <w:t>将</w:t>
      </w:r>
      <w:r w:rsidRPr="0097456A">
        <w:rPr>
          <w:rFonts w:hint="eastAsia"/>
          <w:lang w:val="fr-CH"/>
        </w:rPr>
        <w:t>另外很多</w:t>
      </w:r>
      <w:r w:rsidRPr="0097456A">
        <w:rPr>
          <w:lang w:val="fr-CH"/>
        </w:rPr>
        <w:t>典型的被迫移民驱动因素排除在外</w:t>
      </w:r>
      <w:r w:rsidRPr="0097456A">
        <w:rPr>
          <w:rFonts w:hint="eastAsia"/>
          <w:lang w:val="fr-CH"/>
        </w:rPr>
        <w:t>，例如</w:t>
      </w:r>
      <w:r w:rsidRPr="0097456A">
        <w:rPr>
          <w:lang w:val="fr-CH"/>
        </w:rPr>
        <w:t>自然灾害和海平面上升。有</w:t>
      </w:r>
      <w:r w:rsidRPr="0097456A">
        <w:rPr>
          <w:rFonts w:hint="eastAsia"/>
          <w:lang w:val="fr-CH"/>
        </w:rPr>
        <w:t>成员</w:t>
      </w:r>
      <w:r w:rsidRPr="0097456A">
        <w:rPr>
          <w:lang w:val="fr-CH"/>
        </w:rPr>
        <w:t>建议</w:t>
      </w:r>
      <w:r w:rsidRPr="0097456A">
        <w:t>，</w:t>
      </w:r>
      <w:r w:rsidRPr="0097456A">
        <w:rPr>
          <w:lang w:val="fr-CH"/>
        </w:rPr>
        <w:t>研究组可以考虑在不同区域背景下采取的</w:t>
      </w:r>
      <w:r w:rsidRPr="0097456A">
        <w:rPr>
          <w:rFonts w:hint="eastAsia"/>
          <w:lang w:val="fr-CH"/>
        </w:rPr>
        <w:t>处理</w:t>
      </w:r>
      <w:r w:rsidRPr="0097456A">
        <w:rPr>
          <w:lang w:val="fr-CH"/>
        </w:rPr>
        <w:t>办法</w:t>
      </w:r>
      <w:r w:rsidRPr="0097456A">
        <w:t>，</w:t>
      </w:r>
      <w:r w:rsidRPr="0097456A">
        <w:rPr>
          <w:lang w:val="fr-CH"/>
        </w:rPr>
        <w:t>并</w:t>
      </w:r>
      <w:r w:rsidRPr="0097456A">
        <w:rPr>
          <w:rFonts w:hint="eastAsia"/>
          <w:lang w:val="fr-CH"/>
        </w:rPr>
        <w:t>反思</w:t>
      </w:r>
      <w:r w:rsidRPr="0097456A">
        <w:rPr>
          <w:lang w:val="fr-CH"/>
        </w:rPr>
        <w:t>这会</w:t>
      </w:r>
      <w:r w:rsidRPr="0097456A">
        <w:rPr>
          <w:rFonts w:hint="eastAsia"/>
          <w:lang w:val="fr-CH"/>
        </w:rPr>
        <w:t>对</w:t>
      </w:r>
      <w:r w:rsidRPr="0097456A">
        <w:rPr>
          <w:lang w:val="fr-CH"/>
        </w:rPr>
        <w:t>国际法中</w:t>
      </w:r>
      <w:r w:rsidRPr="0097456A">
        <w:rPr>
          <w:rFonts w:hint="eastAsia"/>
          <w:lang w:val="fr-CH"/>
        </w:rPr>
        <w:t>关于</w:t>
      </w:r>
      <w:r w:rsidRPr="0097456A">
        <w:rPr>
          <w:lang w:val="fr-CH"/>
        </w:rPr>
        <w:t>难民保护</w:t>
      </w:r>
      <w:r w:rsidRPr="0097456A">
        <w:rPr>
          <w:rFonts w:hint="eastAsia"/>
          <w:lang w:val="fr-CH"/>
        </w:rPr>
        <w:t>的</w:t>
      </w:r>
      <w:r w:rsidRPr="0097456A">
        <w:rPr>
          <w:rFonts w:hint="eastAsia"/>
          <w:lang w:val="fr-CH"/>
        </w:rPr>
        <w:lastRenderedPageBreak/>
        <w:t>一般</w:t>
      </w:r>
      <w:r w:rsidRPr="0097456A">
        <w:rPr>
          <w:lang w:val="fr-CH"/>
        </w:rPr>
        <w:t>框架</w:t>
      </w:r>
      <w:r w:rsidRPr="0097456A">
        <w:rPr>
          <w:rFonts w:hint="eastAsia"/>
          <w:lang w:val="fr-CH"/>
        </w:rPr>
        <w:t>产生何种影响</w:t>
      </w:r>
      <w:r w:rsidRPr="0097456A">
        <w:rPr>
          <w:lang w:val="fr-CH"/>
        </w:rPr>
        <w:t>。有</w:t>
      </w:r>
      <w:r w:rsidRPr="0097456A">
        <w:rPr>
          <w:rFonts w:hint="eastAsia"/>
          <w:lang w:val="fr-CH"/>
        </w:rPr>
        <w:t>成员</w:t>
      </w:r>
      <w:r w:rsidRPr="0097456A">
        <w:rPr>
          <w:lang w:val="fr-CH"/>
        </w:rPr>
        <w:t>回顾</w:t>
      </w:r>
      <w:r w:rsidRPr="0097456A">
        <w:rPr>
          <w:rFonts w:hint="eastAsia"/>
          <w:lang w:val="fr-CH"/>
        </w:rPr>
        <w:t>了</w:t>
      </w:r>
      <w:r w:rsidRPr="0097456A">
        <w:rPr>
          <w:lang w:val="fr-CH"/>
        </w:rPr>
        <w:t>《非统组织关于非洲难民问题某些特定方面的公约》</w:t>
      </w:r>
      <w:r w:rsidRPr="001F2008">
        <w:rPr>
          <w:rStyle w:val="a7"/>
        </w:rPr>
        <w:footnoteReference w:id="275"/>
      </w:r>
      <w:r w:rsidRPr="003216D7">
        <w:rPr>
          <w:rStyle w:val="SingleTxtGCChar"/>
        </w:rPr>
        <w:t xml:space="preserve"> </w:t>
      </w:r>
      <w:r w:rsidRPr="0097456A">
        <w:rPr>
          <w:lang w:val="fr-CH"/>
        </w:rPr>
        <w:t>和《关于难民的卡塔赫纳宣言》</w:t>
      </w:r>
      <w:r w:rsidRPr="001F2008">
        <w:rPr>
          <w:rStyle w:val="a7"/>
        </w:rPr>
        <w:footnoteReference w:id="276"/>
      </w:r>
      <w:r w:rsidRPr="003216D7">
        <w:rPr>
          <w:rStyle w:val="SingleTxtGCChar"/>
        </w:rPr>
        <w:t xml:space="preserve"> </w:t>
      </w:r>
      <w:r w:rsidRPr="0097456A">
        <w:rPr>
          <w:rFonts w:hint="eastAsia"/>
          <w:lang w:val="fr-CH"/>
        </w:rPr>
        <w:t>等实例</w:t>
      </w:r>
      <w:r w:rsidRPr="0097456A">
        <w:rPr>
          <w:lang w:val="fr-CH"/>
        </w:rPr>
        <w:t>。</w:t>
      </w:r>
    </w:p>
    <w:p w14:paraId="127BAF5D" w14:textId="77777777" w:rsidR="00E959EF" w:rsidRPr="0097456A" w:rsidRDefault="00E959EF" w:rsidP="005879F3">
      <w:pPr>
        <w:pStyle w:val="H56GC"/>
      </w:pPr>
      <w:r w:rsidRPr="0097456A">
        <w:tab/>
        <w:t>j.</w:t>
      </w:r>
      <w:r w:rsidRPr="0097456A">
        <w:tab/>
      </w:r>
      <w:r w:rsidRPr="0097456A">
        <w:rPr>
          <w:lang w:val="fr-CH"/>
        </w:rPr>
        <w:t>人道主义签证和类似的行政政策</w:t>
      </w:r>
    </w:p>
    <w:p w14:paraId="2E034FF6" w14:textId="302FDE38" w:rsidR="00E959EF" w:rsidRPr="0097456A" w:rsidRDefault="00E959EF" w:rsidP="00BF3B44">
      <w:pPr>
        <w:pStyle w:val="SingleTxtGC"/>
        <w:tabs>
          <w:tab w:val="clear" w:pos="1565"/>
          <w:tab w:val="clear" w:pos="1996"/>
          <w:tab w:val="clear" w:pos="2427"/>
        </w:tabs>
      </w:pPr>
      <w:r w:rsidRPr="0097456A">
        <w:t>410.</w:t>
      </w:r>
      <w:r w:rsidRPr="0097456A">
        <w:tab/>
      </w:r>
      <w:r w:rsidRPr="0097456A">
        <w:rPr>
          <w:iCs/>
          <w:lang w:val="fr-CH"/>
        </w:rPr>
        <w:t>与人道主义签证和类似</w:t>
      </w:r>
      <w:r w:rsidRPr="0097456A">
        <w:rPr>
          <w:rFonts w:hint="eastAsia"/>
          <w:iCs/>
          <w:lang w:val="fr-CH"/>
        </w:rPr>
        <w:t>的</w:t>
      </w:r>
      <w:r w:rsidRPr="0097456A">
        <w:rPr>
          <w:iCs/>
          <w:lang w:val="fr-CH"/>
        </w:rPr>
        <w:t>行政政策有关的问题</w:t>
      </w:r>
      <w:r w:rsidRPr="0097456A">
        <w:rPr>
          <w:rFonts w:hint="eastAsia"/>
          <w:iCs/>
          <w:lang w:val="fr-CH"/>
        </w:rPr>
        <w:t>，被视为</w:t>
      </w:r>
      <w:r w:rsidRPr="0097456A">
        <w:rPr>
          <w:iCs/>
          <w:lang w:val="fr-CH"/>
        </w:rPr>
        <w:t>与</w:t>
      </w:r>
      <w:r w:rsidRPr="0097456A">
        <w:rPr>
          <w:rFonts w:hint="eastAsia"/>
          <w:iCs/>
          <w:lang w:val="fr-CH"/>
        </w:rPr>
        <w:t>该</w:t>
      </w:r>
      <w:r w:rsidRPr="0097456A">
        <w:rPr>
          <w:iCs/>
          <w:lang w:val="fr-CH"/>
        </w:rPr>
        <w:t>分专题</w:t>
      </w:r>
      <w:r w:rsidRPr="0097456A">
        <w:rPr>
          <w:rFonts w:hint="eastAsia"/>
          <w:iCs/>
          <w:lang w:val="fr-CH"/>
        </w:rPr>
        <w:t>具有</w:t>
      </w:r>
      <w:r w:rsidRPr="0097456A">
        <w:rPr>
          <w:iCs/>
          <w:lang w:val="fr-CH"/>
        </w:rPr>
        <w:t>相关</w:t>
      </w:r>
      <w:r w:rsidRPr="0097456A">
        <w:rPr>
          <w:rFonts w:hint="eastAsia"/>
          <w:iCs/>
          <w:lang w:val="fr-CH"/>
        </w:rPr>
        <w:t>性</w:t>
      </w:r>
      <w:r w:rsidRPr="0097456A">
        <w:rPr>
          <w:iCs/>
          <w:lang w:val="fr-CH"/>
        </w:rPr>
        <w:t>。有</w:t>
      </w:r>
      <w:r w:rsidRPr="0097456A">
        <w:rPr>
          <w:rFonts w:hint="eastAsia"/>
          <w:iCs/>
          <w:lang w:val="fr-CH"/>
        </w:rPr>
        <w:t>成员就此以</w:t>
      </w:r>
      <w:r w:rsidRPr="0097456A">
        <w:rPr>
          <w:iCs/>
          <w:lang w:val="fr-CH"/>
        </w:rPr>
        <w:t>拉丁美洲、加勒比和太平洋地区</w:t>
      </w:r>
      <w:r w:rsidRPr="0097456A">
        <w:rPr>
          <w:rFonts w:hint="eastAsia"/>
          <w:iCs/>
          <w:lang w:val="fr-CH"/>
        </w:rPr>
        <w:t>为特别关注重点，</w:t>
      </w:r>
      <w:r w:rsidRPr="0097456A">
        <w:rPr>
          <w:iCs/>
          <w:lang w:val="fr-CH"/>
        </w:rPr>
        <w:t>回顾了在人道主义签证领域开展区域性国际合作的</w:t>
      </w:r>
      <w:r w:rsidRPr="0097456A">
        <w:rPr>
          <w:rFonts w:hint="eastAsia"/>
          <w:iCs/>
          <w:lang w:val="fr-CH"/>
        </w:rPr>
        <w:t>几个</w:t>
      </w:r>
      <w:r w:rsidRPr="0097456A">
        <w:rPr>
          <w:iCs/>
          <w:lang w:val="fr-CH"/>
        </w:rPr>
        <w:t>实例</w:t>
      </w:r>
      <w:r w:rsidR="005879F3" w:rsidRPr="005879F3">
        <w:rPr>
          <w:rFonts w:hint="eastAsia"/>
          <w:iCs/>
          <w:spacing w:val="-50"/>
          <w:lang w:val="fr-CH"/>
        </w:rPr>
        <w:t>―</w:t>
      </w:r>
      <w:r w:rsidR="005879F3" w:rsidRPr="005879F3">
        <w:rPr>
          <w:rFonts w:hint="eastAsia"/>
          <w:iCs/>
          <w:lang w:val="fr-CH"/>
        </w:rPr>
        <w:t>―</w:t>
      </w:r>
      <w:r w:rsidRPr="0097456A">
        <w:rPr>
          <w:iCs/>
          <w:lang w:val="fr-CH"/>
        </w:rPr>
        <w:t>在</w:t>
      </w:r>
      <w:r w:rsidRPr="0097456A">
        <w:rPr>
          <w:rFonts w:hint="eastAsia"/>
          <w:iCs/>
          <w:lang w:val="fr-CH"/>
        </w:rPr>
        <w:t>上述</w:t>
      </w:r>
      <w:r w:rsidRPr="0097456A">
        <w:rPr>
          <w:iCs/>
          <w:lang w:val="fr-CH"/>
        </w:rPr>
        <w:t>地区</w:t>
      </w:r>
      <w:r w:rsidRPr="0097456A">
        <w:rPr>
          <w:iCs/>
        </w:rPr>
        <w:t>，</w:t>
      </w:r>
      <w:r w:rsidRPr="0097456A">
        <w:rPr>
          <w:iCs/>
          <w:lang w:val="fr-CH"/>
        </w:rPr>
        <w:t>气候变化下的流动已成为国际安排的</w:t>
      </w:r>
      <w:r w:rsidRPr="0097456A">
        <w:rPr>
          <w:rFonts w:hint="eastAsia"/>
          <w:iCs/>
          <w:lang w:val="fr-CH"/>
        </w:rPr>
        <w:t>组成内容</w:t>
      </w:r>
      <w:r w:rsidRPr="0097456A">
        <w:rPr>
          <w:iCs/>
          <w:lang w:val="fr-CH"/>
        </w:rPr>
        <w:t>。</w:t>
      </w:r>
      <w:r w:rsidRPr="0097456A">
        <w:rPr>
          <w:rFonts w:hint="eastAsia"/>
          <w:iCs/>
          <w:lang w:val="fr-CH"/>
        </w:rPr>
        <w:t>与此</w:t>
      </w:r>
      <w:r w:rsidRPr="0097456A">
        <w:rPr>
          <w:iCs/>
          <w:lang w:val="fr-CH"/>
        </w:rPr>
        <w:t>同时，有</w:t>
      </w:r>
      <w:r w:rsidRPr="0097456A">
        <w:rPr>
          <w:rFonts w:hint="eastAsia"/>
          <w:iCs/>
          <w:lang w:val="fr-CH"/>
        </w:rPr>
        <w:t>成员</w:t>
      </w:r>
      <w:r w:rsidRPr="0097456A">
        <w:rPr>
          <w:iCs/>
          <w:lang w:val="fr-CH"/>
        </w:rPr>
        <w:t>指出，接纳外国国民</w:t>
      </w:r>
      <w:r w:rsidRPr="0097456A">
        <w:rPr>
          <w:rFonts w:hint="eastAsia"/>
          <w:iCs/>
          <w:lang w:val="fr-CH"/>
        </w:rPr>
        <w:t>事宜</w:t>
      </w:r>
      <w:r w:rsidRPr="0097456A">
        <w:rPr>
          <w:iCs/>
          <w:lang w:val="fr-CH"/>
        </w:rPr>
        <w:t>属于国</w:t>
      </w:r>
      <w:r w:rsidRPr="0097456A">
        <w:rPr>
          <w:rFonts w:hint="eastAsia"/>
          <w:iCs/>
          <w:lang w:val="fr-CH"/>
        </w:rPr>
        <w:t>内</w:t>
      </w:r>
      <w:r w:rsidRPr="0097456A">
        <w:rPr>
          <w:iCs/>
          <w:lang w:val="fr-CH"/>
        </w:rPr>
        <w:t>主管部门的职权范围。此外，有</w:t>
      </w:r>
      <w:r w:rsidRPr="0097456A">
        <w:rPr>
          <w:rFonts w:hint="eastAsia"/>
          <w:iCs/>
          <w:lang w:val="fr-CH"/>
        </w:rPr>
        <w:t>成员</w:t>
      </w:r>
      <w:r w:rsidRPr="0097456A">
        <w:rPr>
          <w:iCs/>
          <w:lang w:val="fr-CH"/>
        </w:rPr>
        <w:t>提醒研究组，不要</w:t>
      </w:r>
      <w:r w:rsidRPr="0097456A">
        <w:rPr>
          <w:rFonts w:hint="eastAsia"/>
          <w:iCs/>
          <w:lang w:val="fr-CH"/>
        </w:rPr>
        <w:t>想当然地认为</w:t>
      </w:r>
      <w:r w:rsidRPr="0097456A">
        <w:rPr>
          <w:iCs/>
          <w:lang w:val="fr-CH"/>
        </w:rPr>
        <w:t>受海平面上升影响的人员一定希望搬迁。</w:t>
      </w:r>
    </w:p>
    <w:p w14:paraId="501F6DA7" w14:textId="77777777" w:rsidR="00E959EF" w:rsidRPr="0097456A" w:rsidRDefault="00E959EF" w:rsidP="005879F3">
      <w:pPr>
        <w:pStyle w:val="H56GC"/>
      </w:pPr>
      <w:r w:rsidRPr="0097456A">
        <w:tab/>
        <w:t>k.</w:t>
      </w:r>
      <w:r w:rsidRPr="0097456A">
        <w:tab/>
      </w:r>
      <w:r w:rsidRPr="0097456A">
        <w:rPr>
          <w:lang w:val="fr-CH"/>
        </w:rPr>
        <w:t>避免</w:t>
      </w:r>
      <w:r w:rsidRPr="0097456A">
        <w:rPr>
          <w:rFonts w:hint="eastAsia"/>
          <w:lang w:val="fr-CH"/>
        </w:rPr>
        <w:t>出现</w:t>
      </w:r>
      <w:r w:rsidRPr="0097456A">
        <w:rPr>
          <w:lang w:val="fr-CH"/>
        </w:rPr>
        <w:t>无国籍</w:t>
      </w:r>
      <w:r w:rsidRPr="0097456A">
        <w:rPr>
          <w:rFonts w:hint="eastAsia"/>
          <w:lang w:val="fr-CH"/>
        </w:rPr>
        <w:t>情况</w:t>
      </w:r>
      <w:r w:rsidRPr="0097456A">
        <w:rPr>
          <w:lang w:val="fr-CH"/>
        </w:rPr>
        <w:t>的工具</w:t>
      </w:r>
    </w:p>
    <w:p w14:paraId="60BE7EFA" w14:textId="77777777" w:rsidR="00E959EF" w:rsidRPr="0097456A" w:rsidRDefault="00E959EF" w:rsidP="00BF3B44">
      <w:pPr>
        <w:pStyle w:val="SingleTxtGC"/>
        <w:tabs>
          <w:tab w:val="clear" w:pos="1565"/>
          <w:tab w:val="clear" w:pos="1996"/>
          <w:tab w:val="clear" w:pos="2427"/>
        </w:tabs>
      </w:pPr>
      <w:r w:rsidRPr="0097456A">
        <w:t>411.</w:t>
      </w:r>
      <w:r w:rsidRPr="0097456A">
        <w:tab/>
      </w:r>
      <w:r w:rsidRPr="0097456A">
        <w:rPr>
          <w:lang w:val="fr-CH"/>
        </w:rPr>
        <w:t>一些成员指出</w:t>
      </w:r>
      <w:r w:rsidRPr="0097456A">
        <w:t>，</w:t>
      </w:r>
      <w:r w:rsidRPr="0097456A">
        <w:rPr>
          <w:lang w:val="fr-CH"/>
        </w:rPr>
        <w:t>在海平面上升</w:t>
      </w:r>
      <w:r w:rsidRPr="0097456A">
        <w:rPr>
          <w:rFonts w:hint="eastAsia"/>
          <w:lang w:val="fr-CH"/>
        </w:rPr>
        <w:t>情境中</w:t>
      </w:r>
      <w:r w:rsidRPr="0097456A">
        <w:rPr>
          <w:lang w:val="fr-CH"/>
        </w:rPr>
        <w:t>避免</w:t>
      </w:r>
      <w:r w:rsidRPr="0097456A">
        <w:rPr>
          <w:rFonts w:hint="eastAsia"/>
          <w:lang w:val="fr-CH"/>
        </w:rPr>
        <w:t>出现</w:t>
      </w:r>
      <w:r w:rsidRPr="0097456A">
        <w:rPr>
          <w:lang w:val="fr-CH"/>
        </w:rPr>
        <w:t>无国籍</w:t>
      </w:r>
      <w:r w:rsidRPr="0097456A">
        <w:rPr>
          <w:rFonts w:hint="eastAsia"/>
          <w:lang w:val="fr-CH"/>
        </w:rPr>
        <w:t>情况</w:t>
      </w:r>
      <w:r w:rsidRPr="0097456A">
        <w:rPr>
          <w:lang w:val="fr-CH"/>
        </w:rPr>
        <w:t>的主要</w:t>
      </w:r>
      <w:r w:rsidRPr="0097456A">
        <w:rPr>
          <w:rFonts w:hint="eastAsia"/>
          <w:lang w:val="fr-CH"/>
        </w:rPr>
        <w:t>途径</w:t>
      </w:r>
      <w:r w:rsidRPr="0097456A">
        <w:rPr>
          <w:lang w:val="fr-CH"/>
        </w:rPr>
        <w:t>是</w:t>
      </w:r>
      <w:r w:rsidRPr="0097456A">
        <w:rPr>
          <w:rFonts w:hint="eastAsia"/>
          <w:lang w:val="fr-CH"/>
        </w:rPr>
        <w:t>让</w:t>
      </w:r>
      <w:r w:rsidRPr="0097456A">
        <w:rPr>
          <w:lang w:val="fr-CH"/>
        </w:rPr>
        <w:t>国家存续。</w:t>
      </w:r>
      <w:r w:rsidRPr="0097456A">
        <w:rPr>
          <w:rFonts w:hint="eastAsia"/>
          <w:lang w:val="fr-CH"/>
        </w:rPr>
        <w:t>但是</w:t>
      </w:r>
      <w:r w:rsidRPr="0097456A">
        <w:t>，</w:t>
      </w:r>
      <w:r w:rsidRPr="0097456A">
        <w:rPr>
          <w:lang w:val="fr-CH"/>
        </w:rPr>
        <w:t>有</w:t>
      </w:r>
      <w:r w:rsidRPr="0097456A">
        <w:rPr>
          <w:rFonts w:hint="eastAsia"/>
          <w:lang w:val="fr-CH"/>
        </w:rPr>
        <w:t>成员</w:t>
      </w:r>
      <w:r w:rsidRPr="0097456A">
        <w:rPr>
          <w:lang w:val="fr-CH"/>
        </w:rPr>
        <w:t>指出</w:t>
      </w:r>
      <w:r w:rsidRPr="0097456A">
        <w:t>，</w:t>
      </w:r>
      <w:r w:rsidRPr="0097456A">
        <w:rPr>
          <w:lang w:val="fr-CH"/>
        </w:rPr>
        <w:t>在一国的陆地表面完全被海水覆盖的情况</w:t>
      </w:r>
      <w:r w:rsidRPr="0097456A">
        <w:rPr>
          <w:rFonts w:hint="eastAsia"/>
          <w:lang w:val="fr-CH"/>
        </w:rPr>
        <w:t>中</w:t>
      </w:r>
      <w:r w:rsidRPr="0097456A">
        <w:t>，</w:t>
      </w:r>
      <w:r w:rsidRPr="0097456A">
        <w:rPr>
          <w:rFonts w:hint="eastAsia"/>
        </w:rPr>
        <w:t>无论如何都会</w:t>
      </w:r>
      <w:r w:rsidRPr="0097456A">
        <w:rPr>
          <w:lang w:val="fr-CH"/>
        </w:rPr>
        <w:t>存在防止</w:t>
      </w:r>
      <w:r w:rsidRPr="0097456A">
        <w:rPr>
          <w:rFonts w:hint="eastAsia"/>
          <w:lang w:val="fr-CH"/>
        </w:rPr>
        <w:t>出现</w:t>
      </w:r>
      <w:r w:rsidRPr="0097456A">
        <w:rPr>
          <w:lang w:val="fr-CH"/>
        </w:rPr>
        <w:t>无国籍</w:t>
      </w:r>
      <w:r w:rsidRPr="0097456A">
        <w:rPr>
          <w:rFonts w:hint="eastAsia"/>
          <w:lang w:val="fr-CH"/>
        </w:rPr>
        <w:t>情况</w:t>
      </w:r>
      <w:r w:rsidRPr="0097456A">
        <w:rPr>
          <w:lang w:val="fr-CH"/>
        </w:rPr>
        <w:t>的一般</w:t>
      </w:r>
      <w:r w:rsidRPr="0097456A">
        <w:rPr>
          <w:rFonts w:hint="eastAsia"/>
          <w:lang w:val="fr-CH"/>
        </w:rPr>
        <w:t>性</w:t>
      </w:r>
      <w:r w:rsidRPr="0097456A">
        <w:rPr>
          <w:lang w:val="fr-CH"/>
        </w:rPr>
        <w:t>义务。有</w:t>
      </w:r>
      <w:r w:rsidRPr="0097456A">
        <w:rPr>
          <w:rFonts w:hint="eastAsia"/>
          <w:lang w:val="fr-CH"/>
        </w:rPr>
        <w:t>成员</w:t>
      </w:r>
      <w:r w:rsidRPr="0097456A">
        <w:rPr>
          <w:lang w:val="fr-CH"/>
        </w:rPr>
        <w:t>指出</w:t>
      </w:r>
      <w:r w:rsidRPr="0097456A">
        <w:rPr>
          <w:rFonts w:hint="eastAsia"/>
          <w:lang w:val="fr-CH"/>
        </w:rPr>
        <w:t>，</w:t>
      </w:r>
      <w:r w:rsidRPr="0097456A">
        <w:rPr>
          <w:lang w:val="fr-CH"/>
        </w:rPr>
        <w:t>1954</w:t>
      </w:r>
      <w:r w:rsidRPr="0097456A">
        <w:rPr>
          <w:lang w:val="fr-CH"/>
        </w:rPr>
        <w:t>年《关于无国籍人地位的公约》</w:t>
      </w:r>
      <w:r w:rsidRPr="001F2008">
        <w:rPr>
          <w:rStyle w:val="a7"/>
        </w:rPr>
        <w:footnoteReference w:id="277"/>
      </w:r>
      <w:r w:rsidRPr="003216D7">
        <w:rPr>
          <w:rStyle w:val="SingleTxtGCChar"/>
        </w:rPr>
        <w:t xml:space="preserve"> </w:t>
      </w:r>
      <w:r w:rsidRPr="0097456A">
        <w:rPr>
          <w:lang w:val="fr-CH"/>
        </w:rPr>
        <w:t>和</w:t>
      </w:r>
      <w:r w:rsidRPr="0097456A">
        <w:rPr>
          <w:lang w:val="fr-CH"/>
        </w:rPr>
        <w:t>1961</w:t>
      </w:r>
      <w:r w:rsidRPr="0097456A">
        <w:rPr>
          <w:lang w:val="fr-CH"/>
        </w:rPr>
        <w:t>年《减少无国籍状态公约》</w:t>
      </w:r>
      <w:r w:rsidRPr="001F2008">
        <w:rPr>
          <w:rStyle w:val="a7"/>
        </w:rPr>
        <w:footnoteReference w:id="278"/>
      </w:r>
      <w:r w:rsidRPr="003216D7">
        <w:rPr>
          <w:rStyle w:val="SingleTxtGCChar"/>
        </w:rPr>
        <w:t xml:space="preserve"> </w:t>
      </w:r>
      <w:r w:rsidRPr="0097456A">
        <w:rPr>
          <w:rFonts w:hint="eastAsia"/>
          <w:lang w:val="fr-CH"/>
        </w:rPr>
        <w:t>具有</w:t>
      </w:r>
      <w:r w:rsidRPr="0097456A">
        <w:rPr>
          <w:lang w:val="fr-CH"/>
        </w:rPr>
        <w:t>相关性。</w:t>
      </w:r>
    </w:p>
    <w:p w14:paraId="071A1876" w14:textId="77777777" w:rsidR="00E959EF" w:rsidRPr="0097456A" w:rsidRDefault="00E959EF" w:rsidP="005879F3">
      <w:pPr>
        <w:pStyle w:val="H56GC"/>
      </w:pPr>
      <w:r w:rsidRPr="0097456A">
        <w:tab/>
        <w:t>l.</w:t>
      </w:r>
      <w:r w:rsidRPr="0097456A">
        <w:tab/>
      </w:r>
      <w:r w:rsidRPr="0097456A">
        <w:rPr>
          <w:rFonts w:cs="微软雅黑" w:hint="eastAsia"/>
          <w:lang w:val="fr-CH"/>
        </w:rPr>
        <w:t>国际合作</w:t>
      </w:r>
    </w:p>
    <w:p w14:paraId="0F291FF7" w14:textId="1D80A84E" w:rsidR="00E959EF" w:rsidRPr="0097456A" w:rsidRDefault="00E959EF" w:rsidP="00BF3B44">
      <w:pPr>
        <w:pStyle w:val="SingleTxtGC"/>
        <w:tabs>
          <w:tab w:val="clear" w:pos="1565"/>
          <w:tab w:val="clear" w:pos="1996"/>
          <w:tab w:val="clear" w:pos="2427"/>
        </w:tabs>
      </w:pPr>
      <w:r w:rsidRPr="0097456A">
        <w:t>412.</w:t>
      </w:r>
      <w:r w:rsidRPr="0097456A">
        <w:tab/>
      </w:r>
      <w:r w:rsidRPr="0097456A">
        <w:rPr>
          <w:lang w:val="fr-CH"/>
        </w:rPr>
        <w:t>几位研究组成员回顾了先前讨论过的在海平面上升</w:t>
      </w:r>
      <w:r w:rsidRPr="0097456A">
        <w:rPr>
          <w:rFonts w:hint="eastAsia"/>
          <w:lang w:val="fr-CH"/>
        </w:rPr>
        <w:t>情境中</w:t>
      </w:r>
      <w:r w:rsidRPr="0097456A">
        <w:rPr>
          <w:lang w:val="fr-CH"/>
        </w:rPr>
        <w:t>开展国际合作的重要</w:t>
      </w:r>
      <w:r w:rsidRPr="0097456A">
        <w:rPr>
          <w:rFonts w:hint="eastAsia"/>
          <w:lang w:val="fr-CH"/>
        </w:rPr>
        <w:t>意义</w:t>
      </w:r>
      <w:r w:rsidRPr="0097456A">
        <w:rPr>
          <w:lang w:val="fr-CH"/>
        </w:rPr>
        <w:t>。</w:t>
      </w:r>
      <w:r w:rsidRPr="0097456A">
        <w:rPr>
          <w:rFonts w:hint="eastAsia"/>
          <w:lang w:val="fr-CH"/>
        </w:rPr>
        <w:t>几位</w:t>
      </w:r>
      <w:r w:rsidRPr="0097456A">
        <w:rPr>
          <w:lang w:val="fr-CH"/>
        </w:rPr>
        <w:t>成员认为应当</w:t>
      </w:r>
      <w:r w:rsidRPr="0097456A">
        <w:rPr>
          <w:rFonts w:hint="eastAsia"/>
          <w:lang w:val="fr-CH"/>
        </w:rPr>
        <w:t>有</w:t>
      </w:r>
      <w:r w:rsidRPr="0097456A">
        <w:rPr>
          <w:lang w:val="fr-CH"/>
        </w:rPr>
        <w:t>提供援助的一般</w:t>
      </w:r>
      <w:r w:rsidRPr="0097456A">
        <w:rPr>
          <w:rFonts w:hint="eastAsia"/>
          <w:lang w:val="fr-CH"/>
        </w:rPr>
        <w:t>性</w:t>
      </w:r>
      <w:r w:rsidRPr="0097456A">
        <w:rPr>
          <w:lang w:val="fr-CH"/>
        </w:rPr>
        <w:t>义务，并讨论了</w:t>
      </w:r>
      <w:r w:rsidRPr="0097456A">
        <w:rPr>
          <w:rFonts w:hint="eastAsia"/>
          <w:lang w:val="fr-CH"/>
        </w:rPr>
        <w:t>此项</w:t>
      </w:r>
      <w:r w:rsidRPr="0097456A">
        <w:rPr>
          <w:lang w:val="fr-CH"/>
        </w:rPr>
        <w:t>义务是否</w:t>
      </w:r>
      <w:r w:rsidRPr="0097456A">
        <w:rPr>
          <w:rFonts w:hint="eastAsia"/>
          <w:lang w:val="fr-CH"/>
        </w:rPr>
        <w:t>有</w:t>
      </w:r>
      <w:r w:rsidRPr="0097456A">
        <w:rPr>
          <w:lang w:val="fr-CH"/>
        </w:rPr>
        <w:t>国际法</w:t>
      </w:r>
      <w:r w:rsidRPr="0097456A">
        <w:rPr>
          <w:rFonts w:hint="eastAsia"/>
          <w:lang w:val="fr-CH"/>
        </w:rPr>
        <w:t>基础</w:t>
      </w:r>
      <w:r w:rsidRPr="0097456A">
        <w:rPr>
          <w:lang w:val="fr-CH"/>
        </w:rPr>
        <w:t>。有</w:t>
      </w:r>
      <w:r w:rsidRPr="0097456A">
        <w:rPr>
          <w:rFonts w:hint="eastAsia"/>
          <w:lang w:val="fr-CH"/>
        </w:rPr>
        <w:t>成员</w:t>
      </w:r>
      <w:r w:rsidRPr="0097456A">
        <w:rPr>
          <w:lang w:val="fr-CH"/>
        </w:rPr>
        <w:t>建议，可</w:t>
      </w:r>
      <w:r w:rsidRPr="0097456A">
        <w:rPr>
          <w:rFonts w:hint="eastAsia"/>
          <w:lang w:val="fr-CH"/>
        </w:rPr>
        <w:t>以</w:t>
      </w:r>
      <w:r w:rsidRPr="0097456A">
        <w:rPr>
          <w:lang w:val="fr-CH"/>
        </w:rPr>
        <w:t>委员会关于发生灾害时的人员保护</w:t>
      </w:r>
      <w:r w:rsidRPr="0097456A">
        <w:rPr>
          <w:rFonts w:hint="eastAsia"/>
          <w:lang w:val="fr-CH"/>
        </w:rPr>
        <w:t>问题</w:t>
      </w:r>
      <w:r w:rsidRPr="0097456A">
        <w:rPr>
          <w:lang w:val="fr-CH"/>
        </w:rPr>
        <w:t>的条款草案</w:t>
      </w:r>
      <w:r w:rsidR="005879F3" w:rsidRPr="005879F3">
        <w:rPr>
          <w:rFonts w:hint="eastAsia"/>
          <w:spacing w:val="-50"/>
          <w:lang w:val="fr-CH"/>
        </w:rPr>
        <w:t>―</w:t>
      </w:r>
      <w:r w:rsidR="005879F3" w:rsidRPr="005879F3">
        <w:rPr>
          <w:rFonts w:hint="eastAsia"/>
          <w:lang w:val="fr-CH"/>
        </w:rPr>
        <w:t>―</w:t>
      </w:r>
      <w:r w:rsidRPr="0097456A">
        <w:rPr>
          <w:rFonts w:hint="eastAsia"/>
          <w:lang w:val="fr-CH"/>
        </w:rPr>
        <w:t>尤其</w:t>
      </w:r>
      <w:r w:rsidRPr="0097456A">
        <w:rPr>
          <w:lang w:val="fr-CH"/>
        </w:rPr>
        <w:t>是第</w:t>
      </w:r>
      <w:r w:rsidRPr="0097456A">
        <w:rPr>
          <w:lang w:val="fr-CH"/>
        </w:rPr>
        <w:t>7</w:t>
      </w:r>
      <w:r w:rsidRPr="0097456A">
        <w:rPr>
          <w:lang w:val="fr-CH"/>
        </w:rPr>
        <w:t>条草案</w:t>
      </w:r>
      <w:r w:rsidR="005879F3" w:rsidRPr="005879F3">
        <w:rPr>
          <w:rFonts w:hint="eastAsia"/>
          <w:spacing w:val="-50"/>
          <w:lang w:val="fr-CH"/>
        </w:rPr>
        <w:t>―</w:t>
      </w:r>
      <w:r w:rsidR="005879F3" w:rsidRPr="005879F3">
        <w:rPr>
          <w:rFonts w:hint="eastAsia"/>
          <w:lang w:val="fr-CH"/>
        </w:rPr>
        <w:t>―</w:t>
      </w:r>
      <w:r w:rsidRPr="0097456A">
        <w:rPr>
          <w:lang w:val="fr-CH"/>
        </w:rPr>
        <w:t>作为拟定海平面上升</w:t>
      </w:r>
      <w:r w:rsidRPr="0097456A">
        <w:rPr>
          <w:rFonts w:hint="eastAsia"/>
          <w:lang w:val="fr-CH"/>
        </w:rPr>
        <w:t>情境中</w:t>
      </w:r>
      <w:r w:rsidRPr="0097456A">
        <w:rPr>
          <w:lang w:val="fr-CH"/>
        </w:rPr>
        <w:t>进行合作的实质性义务的潜在基础。另一种观点认为，上述</w:t>
      </w:r>
      <w:r w:rsidRPr="0097456A">
        <w:rPr>
          <w:rFonts w:hint="eastAsia"/>
          <w:lang w:val="fr-CH"/>
        </w:rPr>
        <w:t>条款</w:t>
      </w:r>
      <w:r w:rsidRPr="0097456A">
        <w:rPr>
          <w:lang w:val="fr-CH"/>
        </w:rPr>
        <w:t>草案中</w:t>
      </w:r>
      <w:r w:rsidRPr="0097456A">
        <w:rPr>
          <w:rFonts w:hint="eastAsia"/>
          <w:lang w:val="fr-CH"/>
        </w:rPr>
        <w:t>所载</w:t>
      </w:r>
      <w:r w:rsidRPr="0097456A">
        <w:rPr>
          <w:lang w:val="fr-CH"/>
        </w:rPr>
        <w:t>的合作义务是有限的，</w:t>
      </w:r>
      <w:r w:rsidRPr="0097456A">
        <w:rPr>
          <w:rFonts w:hint="eastAsia"/>
          <w:lang w:val="fr-CH"/>
        </w:rPr>
        <w:t>对于</w:t>
      </w:r>
      <w:r w:rsidRPr="0097456A">
        <w:rPr>
          <w:lang w:val="fr-CH"/>
        </w:rPr>
        <w:t>海平面上升问题而言不够具体。有</w:t>
      </w:r>
      <w:r w:rsidRPr="0097456A">
        <w:rPr>
          <w:rFonts w:hint="eastAsia"/>
          <w:lang w:val="fr-CH"/>
        </w:rPr>
        <w:t>成员</w:t>
      </w:r>
      <w:r w:rsidRPr="0097456A">
        <w:rPr>
          <w:lang w:val="fr-CH"/>
        </w:rPr>
        <w:t>建议，研究组可</w:t>
      </w:r>
      <w:r w:rsidRPr="0097456A">
        <w:rPr>
          <w:rFonts w:hint="eastAsia"/>
          <w:lang w:val="fr-CH"/>
        </w:rPr>
        <w:t>整合并</w:t>
      </w:r>
      <w:r w:rsidRPr="0097456A">
        <w:rPr>
          <w:lang w:val="fr-CH"/>
        </w:rPr>
        <w:t>进一步发展现有的合作</w:t>
      </w:r>
      <w:r w:rsidRPr="0097456A">
        <w:rPr>
          <w:rFonts w:hint="eastAsia"/>
          <w:lang w:val="fr-CH"/>
        </w:rPr>
        <w:t>问题相关</w:t>
      </w:r>
      <w:r w:rsidRPr="0097456A">
        <w:rPr>
          <w:lang w:val="fr-CH"/>
        </w:rPr>
        <w:t>规则，还可以规定</w:t>
      </w:r>
      <w:r w:rsidRPr="0097456A">
        <w:rPr>
          <w:rFonts w:hint="eastAsia"/>
          <w:lang w:val="fr-CH"/>
        </w:rPr>
        <w:t>诸如</w:t>
      </w:r>
      <w:r w:rsidRPr="0097456A">
        <w:rPr>
          <w:lang w:val="fr-CH"/>
        </w:rPr>
        <w:t>交流信息等程序性措施。</w:t>
      </w:r>
      <w:r w:rsidRPr="0097456A">
        <w:rPr>
          <w:rFonts w:hint="eastAsia"/>
          <w:lang w:val="fr-CH"/>
        </w:rPr>
        <w:t>与此</w:t>
      </w:r>
      <w:r w:rsidRPr="0097456A">
        <w:rPr>
          <w:lang w:val="fr-CH"/>
        </w:rPr>
        <w:t>同时，</w:t>
      </w:r>
      <w:r w:rsidRPr="0097456A">
        <w:rPr>
          <w:rFonts w:hint="eastAsia"/>
          <w:lang w:val="fr-CH"/>
        </w:rPr>
        <w:t>鉴于</w:t>
      </w:r>
      <w:r w:rsidRPr="0097456A">
        <w:rPr>
          <w:lang w:val="fr-CH"/>
        </w:rPr>
        <w:t>合作原则</w:t>
      </w:r>
      <w:r w:rsidRPr="0097456A">
        <w:rPr>
          <w:rFonts w:hint="eastAsia"/>
          <w:lang w:val="fr-CH"/>
        </w:rPr>
        <w:t>在</w:t>
      </w:r>
      <w:r w:rsidRPr="0097456A">
        <w:rPr>
          <w:lang w:val="fr-CH"/>
        </w:rPr>
        <w:t>范围和内容</w:t>
      </w:r>
      <w:r w:rsidRPr="0097456A">
        <w:rPr>
          <w:rFonts w:hint="eastAsia"/>
          <w:lang w:val="fr-CH"/>
        </w:rPr>
        <w:t>上</w:t>
      </w:r>
      <w:r w:rsidRPr="0097456A">
        <w:rPr>
          <w:lang w:val="fr-CH"/>
        </w:rPr>
        <w:t>存在</w:t>
      </w:r>
      <w:r w:rsidRPr="0097456A">
        <w:rPr>
          <w:rFonts w:hint="eastAsia"/>
          <w:lang w:val="fr-CH"/>
        </w:rPr>
        <w:t>着重大</w:t>
      </w:r>
      <w:r w:rsidRPr="0097456A">
        <w:rPr>
          <w:lang w:val="fr-CH"/>
        </w:rPr>
        <w:t>差异，</w:t>
      </w:r>
      <w:r w:rsidRPr="0097456A">
        <w:rPr>
          <w:rFonts w:hint="eastAsia"/>
          <w:lang w:val="fr-CH"/>
        </w:rPr>
        <w:t>有成员呼吁</w:t>
      </w:r>
      <w:r w:rsidRPr="0097456A">
        <w:rPr>
          <w:lang w:val="fr-CH"/>
        </w:rPr>
        <w:t>谨慎行事，不要</w:t>
      </w:r>
      <w:r w:rsidRPr="0097456A">
        <w:rPr>
          <w:rFonts w:hint="eastAsia"/>
          <w:lang w:val="fr-CH"/>
        </w:rPr>
        <w:t>推导</w:t>
      </w:r>
      <w:r w:rsidRPr="0097456A">
        <w:rPr>
          <w:lang w:val="fr-CH"/>
        </w:rPr>
        <w:t>一般性规则。</w:t>
      </w:r>
      <w:r w:rsidRPr="0097456A">
        <w:rPr>
          <w:rFonts w:hint="eastAsia"/>
          <w:lang w:val="fr-CH"/>
        </w:rPr>
        <w:t>几位</w:t>
      </w:r>
      <w:r w:rsidRPr="0097456A">
        <w:rPr>
          <w:lang w:val="fr-CH"/>
        </w:rPr>
        <w:t>成员强调，</w:t>
      </w:r>
      <w:r w:rsidRPr="0097456A">
        <w:rPr>
          <w:rFonts w:hint="eastAsia"/>
          <w:lang w:val="fr-CH"/>
        </w:rPr>
        <w:t>有必要</w:t>
      </w:r>
      <w:r w:rsidRPr="0097456A">
        <w:rPr>
          <w:lang w:val="fr-CH"/>
        </w:rPr>
        <w:t>处理合作与共同但有区别的责任原则之间的关系</w:t>
      </w:r>
      <w:r w:rsidRPr="0097456A">
        <w:rPr>
          <w:rFonts w:hint="eastAsia"/>
          <w:lang w:val="fr-CH"/>
        </w:rPr>
        <w:t>问题</w:t>
      </w:r>
      <w:r w:rsidRPr="0097456A">
        <w:rPr>
          <w:lang w:val="fr-CH"/>
        </w:rPr>
        <w:t>。还有</w:t>
      </w:r>
      <w:r w:rsidRPr="0097456A">
        <w:rPr>
          <w:rFonts w:hint="eastAsia"/>
          <w:lang w:val="fr-CH"/>
        </w:rPr>
        <w:t>成员</w:t>
      </w:r>
      <w:r w:rsidRPr="0097456A">
        <w:rPr>
          <w:lang w:val="fr-CH"/>
        </w:rPr>
        <w:t>建议</w:t>
      </w:r>
      <w:r w:rsidRPr="0097456A">
        <w:rPr>
          <w:rFonts w:hint="eastAsia"/>
          <w:lang w:val="fr-CH"/>
        </w:rPr>
        <w:t>，</w:t>
      </w:r>
      <w:r w:rsidRPr="0097456A">
        <w:rPr>
          <w:lang w:val="fr-CH"/>
        </w:rPr>
        <w:t>团结、公平和预防</w:t>
      </w:r>
      <w:r w:rsidRPr="0097456A">
        <w:rPr>
          <w:rFonts w:hint="eastAsia"/>
          <w:lang w:val="fr-CH"/>
        </w:rPr>
        <w:t>等</w:t>
      </w:r>
      <w:r w:rsidRPr="0097456A">
        <w:rPr>
          <w:lang w:val="fr-CH"/>
        </w:rPr>
        <w:t>原则</w:t>
      </w:r>
      <w:r w:rsidRPr="0097456A">
        <w:rPr>
          <w:rFonts w:hint="eastAsia"/>
          <w:lang w:val="fr-CH"/>
        </w:rPr>
        <w:t>所具有</w:t>
      </w:r>
      <w:r w:rsidRPr="0097456A">
        <w:rPr>
          <w:lang w:val="fr-CH"/>
        </w:rPr>
        <w:t>的相关性</w:t>
      </w:r>
      <w:r w:rsidRPr="0097456A">
        <w:rPr>
          <w:rFonts w:hint="eastAsia"/>
          <w:lang w:val="fr-CH"/>
        </w:rPr>
        <w:t>也应得到考虑</w:t>
      </w:r>
      <w:r w:rsidRPr="0097456A">
        <w:rPr>
          <w:lang w:val="fr-CH"/>
        </w:rPr>
        <w:t>。</w:t>
      </w:r>
    </w:p>
    <w:p w14:paraId="37BC09F1" w14:textId="77777777" w:rsidR="00E959EF" w:rsidRPr="0097456A" w:rsidRDefault="00E959EF" w:rsidP="005879F3">
      <w:pPr>
        <w:pStyle w:val="H56GC"/>
      </w:pPr>
      <w:r w:rsidRPr="0097456A">
        <w:tab/>
        <w:t>m.</w:t>
      </w:r>
      <w:r w:rsidRPr="0097456A">
        <w:tab/>
      </w:r>
      <w:r w:rsidRPr="0097456A">
        <w:rPr>
          <w:lang w:val="fr-CH"/>
        </w:rPr>
        <w:t>保护文化遗产</w:t>
      </w:r>
    </w:p>
    <w:p w14:paraId="43D639C4" w14:textId="77777777" w:rsidR="00E959EF" w:rsidRPr="0097456A" w:rsidRDefault="00E959EF" w:rsidP="00BF3B44">
      <w:pPr>
        <w:pStyle w:val="SingleTxtGC"/>
        <w:tabs>
          <w:tab w:val="clear" w:pos="1565"/>
          <w:tab w:val="clear" w:pos="1996"/>
          <w:tab w:val="clear" w:pos="2427"/>
        </w:tabs>
      </w:pPr>
      <w:r w:rsidRPr="0097456A">
        <w:t>413.</w:t>
      </w:r>
      <w:r w:rsidRPr="0097456A">
        <w:tab/>
      </w:r>
      <w:r w:rsidRPr="0097456A">
        <w:rPr>
          <w:iCs/>
          <w:lang w:val="fr-CH"/>
        </w:rPr>
        <w:t>有</w:t>
      </w:r>
      <w:r w:rsidRPr="0097456A">
        <w:rPr>
          <w:rFonts w:hint="eastAsia"/>
          <w:iCs/>
          <w:lang w:val="fr-CH"/>
        </w:rPr>
        <w:t>成员</w:t>
      </w:r>
      <w:r w:rsidRPr="0097456A">
        <w:rPr>
          <w:iCs/>
          <w:lang w:val="fr-CH"/>
        </w:rPr>
        <w:t>指出，可能受海平面上升影响的个人和群体的文化遗产保护问题与土著人民的权利密切</w:t>
      </w:r>
      <w:r w:rsidRPr="0097456A">
        <w:rPr>
          <w:rFonts w:hint="eastAsia"/>
          <w:iCs/>
          <w:lang w:val="fr-CH"/>
        </w:rPr>
        <w:t>联系在一起</w:t>
      </w:r>
      <w:r w:rsidRPr="0097456A">
        <w:rPr>
          <w:iCs/>
          <w:lang w:val="fr-CH"/>
        </w:rPr>
        <w:t>。有</w:t>
      </w:r>
      <w:r w:rsidRPr="0097456A">
        <w:rPr>
          <w:rFonts w:hint="eastAsia"/>
          <w:iCs/>
          <w:lang w:val="fr-CH"/>
        </w:rPr>
        <w:t>成员</w:t>
      </w:r>
      <w:r w:rsidRPr="0097456A">
        <w:rPr>
          <w:iCs/>
          <w:lang w:val="fr-CH"/>
        </w:rPr>
        <w:t>回顾指出，美洲人权法院的判例</w:t>
      </w:r>
      <w:r w:rsidRPr="0097456A">
        <w:rPr>
          <w:rFonts w:hint="eastAsia"/>
          <w:iCs/>
          <w:lang w:val="fr-CH"/>
        </w:rPr>
        <w:t>已</w:t>
      </w:r>
      <w:r w:rsidRPr="0097456A">
        <w:rPr>
          <w:iCs/>
          <w:lang w:val="fr-CH"/>
        </w:rPr>
        <w:t>承认文化遗产与土著土地之间</w:t>
      </w:r>
      <w:r w:rsidRPr="0097456A">
        <w:rPr>
          <w:rFonts w:hint="eastAsia"/>
          <w:iCs/>
          <w:lang w:val="fr-CH"/>
        </w:rPr>
        <w:t>存在关联</w:t>
      </w:r>
      <w:r w:rsidRPr="0097456A">
        <w:rPr>
          <w:iCs/>
          <w:lang w:val="fr-CH"/>
        </w:rPr>
        <w:t>。有</w:t>
      </w:r>
      <w:r w:rsidRPr="0097456A">
        <w:rPr>
          <w:rFonts w:hint="eastAsia"/>
          <w:iCs/>
          <w:lang w:val="fr-CH"/>
        </w:rPr>
        <w:t>成员</w:t>
      </w:r>
      <w:r w:rsidRPr="0097456A">
        <w:rPr>
          <w:iCs/>
          <w:lang w:val="fr-CH"/>
        </w:rPr>
        <w:t>提</w:t>
      </w:r>
      <w:r w:rsidRPr="0097456A">
        <w:rPr>
          <w:rFonts w:hint="eastAsia"/>
          <w:iCs/>
          <w:lang w:val="fr-CH"/>
        </w:rPr>
        <w:t>出了如下问题：</w:t>
      </w:r>
      <w:r w:rsidRPr="0097456A">
        <w:rPr>
          <w:iCs/>
          <w:lang w:val="fr-CH"/>
        </w:rPr>
        <w:t>因海平面上升而迁</w:t>
      </w:r>
      <w:r w:rsidRPr="0097456A">
        <w:rPr>
          <w:iCs/>
          <w:lang w:val="fr-CH"/>
        </w:rPr>
        <w:lastRenderedPageBreak/>
        <w:t>移的人民</w:t>
      </w:r>
      <w:r w:rsidRPr="0097456A">
        <w:rPr>
          <w:rFonts w:hint="eastAsia"/>
          <w:iCs/>
          <w:lang w:val="fr-CH"/>
        </w:rPr>
        <w:t>，其</w:t>
      </w:r>
      <w:r w:rsidRPr="0097456A">
        <w:rPr>
          <w:iCs/>
          <w:lang w:val="fr-CH"/>
        </w:rPr>
        <w:t>文化权利</w:t>
      </w:r>
      <w:r w:rsidRPr="0097456A">
        <w:rPr>
          <w:rFonts w:hint="eastAsia"/>
          <w:iCs/>
          <w:lang w:val="fr-CH"/>
        </w:rPr>
        <w:t>如何才能</w:t>
      </w:r>
      <w:r w:rsidRPr="0097456A">
        <w:rPr>
          <w:iCs/>
          <w:lang w:val="fr-CH"/>
        </w:rPr>
        <w:t>转移</w:t>
      </w:r>
      <w:r w:rsidRPr="0097456A">
        <w:rPr>
          <w:rFonts w:hint="eastAsia"/>
          <w:iCs/>
          <w:lang w:val="fr-CH"/>
        </w:rPr>
        <w:t>，尤其</w:t>
      </w:r>
      <w:r w:rsidRPr="0097456A">
        <w:rPr>
          <w:iCs/>
          <w:lang w:val="fr-CH"/>
        </w:rPr>
        <w:t>是转移至对</w:t>
      </w:r>
      <w:r w:rsidRPr="0097456A">
        <w:rPr>
          <w:rFonts w:hint="eastAsia"/>
          <w:iCs/>
          <w:lang w:val="fr-CH"/>
        </w:rPr>
        <w:t>此类</w:t>
      </w:r>
      <w:r w:rsidRPr="0097456A">
        <w:rPr>
          <w:iCs/>
          <w:lang w:val="fr-CH"/>
        </w:rPr>
        <w:t>权利保护有限的国家</w:t>
      </w:r>
      <w:r w:rsidRPr="0097456A">
        <w:rPr>
          <w:rFonts w:hint="eastAsia"/>
          <w:iCs/>
          <w:lang w:val="fr-CH"/>
        </w:rPr>
        <w:t>？</w:t>
      </w:r>
      <w:r w:rsidRPr="0097456A">
        <w:rPr>
          <w:iCs/>
          <w:lang w:val="fr-CH"/>
        </w:rPr>
        <w:t>有</w:t>
      </w:r>
      <w:r w:rsidRPr="0097456A">
        <w:rPr>
          <w:rFonts w:hint="eastAsia"/>
          <w:iCs/>
          <w:lang w:val="fr-CH"/>
        </w:rPr>
        <w:t>成员提到《</w:t>
      </w:r>
      <w:r w:rsidRPr="0097456A">
        <w:rPr>
          <w:iCs/>
          <w:lang w:val="fr-CH"/>
        </w:rPr>
        <w:t>联合国土著人民权利宣言》第</w:t>
      </w:r>
      <w:r w:rsidRPr="0097456A">
        <w:rPr>
          <w:iCs/>
          <w:lang w:val="fr-CH"/>
        </w:rPr>
        <w:t>19</w:t>
      </w:r>
      <w:r w:rsidRPr="0097456A">
        <w:rPr>
          <w:iCs/>
          <w:lang w:val="fr-CH"/>
        </w:rPr>
        <w:t>条</w:t>
      </w:r>
      <w:r w:rsidRPr="0097456A">
        <w:rPr>
          <w:rFonts w:hint="eastAsia"/>
          <w:iCs/>
          <w:lang w:val="fr-CH"/>
        </w:rPr>
        <w:t>，其中规定有必要一秉</w:t>
      </w:r>
      <w:r w:rsidRPr="0097456A">
        <w:rPr>
          <w:iCs/>
          <w:lang w:val="fr-CH"/>
        </w:rPr>
        <w:t>诚意与土著人民</w:t>
      </w:r>
      <w:r w:rsidRPr="0097456A">
        <w:rPr>
          <w:rFonts w:hint="eastAsia"/>
          <w:iCs/>
          <w:lang w:val="fr-CH"/>
        </w:rPr>
        <w:t>协商</w:t>
      </w:r>
      <w:r w:rsidRPr="0097456A">
        <w:rPr>
          <w:iCs/>
          <w:lang w:val="fr-CH"/>
        </w:rPr>
        <w:t>和合作。</w:t>
      </w:r>
    </w:p>
    <w:p w14:paraId="0C72FE88" w14:textId="77777777" w:rsidR="00E959EF" w:rsidRPr="0097456A" w:rsidRDefault="00E959EF" w:rsidP="00B9243E">
      <w:pPr>
        <w:pStyle w:val="H23GC"/>
      </w:pPr>
      <w:r w:rsidRPr="0097456A">
        <w:tab/>
      </w:r>
      <w:bookmarkStart w:id="199" w:name="_Toc176438439"/>
      <w:r w:rsidRPr="0097456A">
        <w:t>(d)</w:t>
      </w:r>
      <w:r w:rsidRPr="0097456A">
        <w:tab/>
      </w:r>
      <w:r w:rsidRPr="0097456A">
        <w:rPr>
          <w:lang w:val="fr-CH"/>
        </w:rPr>
        <w:t>研究组的工作方法和</w:t>
      </w:r>
      <w:r w:rsidRPr="0097456A">
        <w:rPr>
          <w:rFonts w:hint="eastAsia"/>
          <w:lang w:val="fr-CH"/>
        </w:rPr>
        <w:t>该</w:t>
      </w:r>
      <w:r w:rsidRPr="0097456A">
        <w:rPr>
          <w:lang w:val="fr-CH"/>
        </w:rPr>
        <w:t>专题今后的</w:t>
      </w:r>
      <w:r w:rsidRPr="0097456A">
        <w:rPr>
          <w:rFonts w:hint="eastAsia"/>
          <w:lang w:val="fr-CH"/>
        </w:rPr>
        <w:t>相关</w:t>
      </w:r>
      <w:r w:rsidRPr="0097456A">
        <w:rPr>
          <w:lang w:val="fr-CH"/>
        </w:rPr>
        <w:t>工作</w:t>
      </w:r>
      <w:bookmarkEnd w:id="199"/>
    </w:p>
    <w:p w14:paraId="329B5138" w14:textId="77777777" w:rsidR="00E959EF" w:rsidRPr="0097456A" w:rsidRDefault="00E959EF" w:rsidP="00B9243E">
      <w:pPr>
        <w:pStyle w:val="H4GC"/>
      </w:pPr>
      <w:r w:rsidRPr="0097456A">
        <w:rPr>
          <w:iCs/>
        </w:rPr>
        <w:tab/>
      </w:r>
      <w:r w:rsidRPr="0097456A">
        <w:t>(</w:t>
      </w:r>
      <w:r w:rsidRPr="0097456A">
        <w:rPr>
          <w:rFonts w:hint="eastAsia"/>
        </w:rPr>
        <w:t>一</w:t>
      </w:r>
      <w:r w:rsidRPr="0097456A">
        <w:t>)</w:t>
      </w:r>
      <w:r w:rsidRPr="0097456A">
        <w:tab/>
      </w:r>
      <w:r w:rsidRPr="0097456A">
        <w:rPr>
          <w:rFonts w:hint="eastAsia"/>
        </w:rPr>
        <w:t>辩论摘要</w:t>
      </w:r>
    </w:p>
    <w:p w14:paraId="0B879276" w14:textId="77777777" w:rsidR="00E959EF" w:rsidRPr="0097456A" w:rsidRDefault="00E959EF" w:rsidP="00BF3B44">
      <w:pPr>
        <w:pStyle w:val="SingleTxtGC"/>
        <w:tabs>
          <w:tab w:val="clear" w:pos="1565"/>
          <w:tab w:val="clear" w:pos="1996"/>
          <w:tab w:val="clear" w:pos="2427"/>
        </w:tabs>
      </w:pPr>
      <w:r w:rsidRPr="0097456A">
        <w:t>414.</w:t>
      </w:r>
      <w:r w:rsidRPr="0097456A">
        <w:tab/>
      </w:r>
      <w:r w:rsidRPr="0097456A">
        <w:rPr>
          <w:lang w:val="fr-CH"/>
        </w:rPr>
        <w:t>关于研究组今后的工作和工作方法，有</w:t>
      </w:r>
      <w:r w:rsidRPr="0097456A">
        <w:rPr>
          <w:rFonts w:hint="eastAsia"/>
          <w:lang w:val="fr-CH"/>
        </w:rPr>
        <w:t>成员</w:t>
      </w:r>
      <w:r w:rsidRPr="0097456A">
        <w:rPr>
          <w:lang w:val="fr-CH"/>
        </w:rPr>
        <w:t>表示关切</w:t>
      </w:r>
      <w:r w:rsidRPr="0097456A">
        <w:rPr>
          <w:rFonts w:hint="eastAsia"/>
          <w:lang w:val="fr-CH"/>
        </w:rPr>
        <w:t>称各</w:t>
      </w:r>
      <w:r w:rsidRPr="0097456A">
        <w:rPr>
          <w:lang w:val="fr-CH"/>
        </w:rPr>
        <w:t>分专题的范围过于宽泛，建议减少所审议问题的数目。有成员回顾</w:t>
      </w:r>
      <w:r w:rsidRPr="0097456A">
        <w:rPr>
          <w:rFonts w:hint="eastAsia"/>
          <w:lang w:val="fr-CH"/>
        </w:rPr>
        <w:t>了</w:t>
      </w:r>
      <w:r w:rsidRPr="0097456A">
        <w:rPr>
          <w:lang w:val="fr-CH"/>
        </w:rPr>
        <w:t>2018</w:t>
      </w:r>
      <w:r w:rsidRPr="0097456A">
        <w:rPr>
          <w:lang w:val="fr-CH"/>
        </w:rPr>
        <w:t>年编写的提纲</w:t>
      </w:r>
      <w:r w:rsidRPr="0097456A">
        <w:rPr>
          <w:rFonts w:hint="eastAsia"/>
          <w:lang w:val="fr-CH"/>
        </w:rPr>
        <w:t>当</w:t>
      </w:r>
      <w:r w:rsidRPr="0097456A">
        <w:rPr>
          <w:lang w:val="fr-CH"/>
        </w:rPr>
        <w:t>中</w:t>
      </w:r>
      <w:r w:rsidRPr="0097456A">
        <w:rPr>
          <w:rFonts w:hint="eastAsia"/>
          <w:lang w:val="fr-CH"/>
        </w:rPr>
        <w:t>就该</w:t>
      </w:r>
      <w:r w:rsidRPr="0097456A">
        <w:rPr>
          <w:lang w:val="fr-CH"/>
        </w:rPr>
        <w:t>专题范围</w:t>
      </w:r>
      <w:r w:rsidRPr="0097456A">
        <w:rPr>
          <w:rFonts w:hint="eastAsia"/>
          <w:lang w:val="fr-CH"/>
        </w:rPr>
        <w:t>设定</w:t>
      </w:r>
      <w:r w:rsidRPr="0097456A">
        <w:rPr>
          <w:lang w:val="fr-CH"/>
        </w:rPr>
        <w:t>的限制。还有</w:t>
      </w:r>
      <w:r w:rsidRPr="0097456A">
        <w:rPr>
          <w:rFonts w:hint="eastAsia"/>
          <w:lang w:val="fr-CH"/>
        </w:rPr>
        <w:t>成员</w:t>
      </w:r>
      <w:r w:rsidRPr="0097456A">
        <w:rPr>
          <w:lang w:val="fr-CH"/>
        </w:rPr>
        <w:t>指出，研究组</w:t>
      </w:r>
      <w:r w:rsidRPr="0097456A">
        <w:rPr>
          <w:rFonts w:hint="eastAsia"/>
          <w:lang w:val="fr-CH"/>
        </w:rPr>
        <w:t>已</w:t>
      </w:r>
      <w:r w:rsidRPr="0097456A">
        <w:rPr>
          <w:lang w:val="fr-CH"/>
        </w:rPr>
        <w:t>提出了大量</w:t>
      </w:r>
      <w:r w:rsidRPr="0097456A">
        <w:rPr>
          <w:rFonts w:hint="eastAsia"/>
          <w:lang w:val="fr-CH"/>
        </w:rPr>
        <w:t>有关的</w:t>
      </w:r>
      <w:r w:rsidRPr="0097456A">
        <w:rPr>
          <w:lang w:val="fr-CH"/>
        </w:rPr>
        <w:t>问题，但尚</w:t>
      </w:r>
      <w:r w:rsidRPr="0097456A">
        <w:rPr>
          <w:rFonts w:hint="eastAsia"/>
          <w:lang w:val="fr-CH"/>
        </w:rPr>
        <w:t>待就</w:t>
      </w:r>
      <w:r w:rsidRPr="0097456A">
        <w:rPr>
          <w:lang w:val="fr-CH"/>
        </w:rPr>
        <w:t>其中大多数问题提供明确</w:t>
      </w:r>
      <w:r w:rsidRPr="0097456A">
        <w:rPr>
          <w:rFonts w:hint="eastAsia"/>
          <w:lang w:val="fr-CH"/>
        </w:rPr>
        <w:t>的答案</w:t>
      </w:r>
      <w:r w:rsidRPr="0097456A">
        <w:rPr>
          <w:lang w:val="fr-CH"/>
        </w:rPr>
        <w:t>。另一种观点</w:t>
      </w:r>
      <w:r w:rsidRPr="0097456A">
        <w:rPr>
          <w:rFonts w:hint="eastAsia"/>
          <w:lang w:val="fr-CH"/>
        </w:rPr>
        <w:t>则</w:t>
      </w:r>
      <w:r w:rsidRPr="0097456A">
        <w:rPr>
          <w:lang w:val="fr-CH"/>
        </w:rPr>
        <w:t>认为，研究组的附加价值恰恰在于提出问题，</w:t>
      </w:r>
      <w:r w:rsidRPr="0097456A">
        <w:rPr>
          <w:rFonts w:hint="eastAsia"/>
          <w:lang w:val="fr-CH"/>
        </w:rPr>
        <w:t>其</w:t>
      </w:r>
      <w:r w:rsidRPr="0097456A">
        <w:rPr>
          <w:lang w:val="fr-CH"/>
        </w:rPr>
        <w:t>工作已经对国家实践产生了重大影响。</w:t>
      </w:r>
    </w:p>
    <w:p w14:paraId="6B0A666C" w14:textId="075BD8C9" w:rsidR="00E959EF" w:rsidRPr="0097456A" w:rsidRDefault="00E959EF" w:rsidP="00BF3B44">
      <w:pPr>
        <w:pStyle w:val="SingleTxtGC"/>
        <w:tabs>
          <w:tab w:val="clear" w:pos="1565"/>
          <w:tab w:val="clear" w:pos="1996"/>
          <w:tab w:val="clear" w:pos="2427"/>
        </w:tabs>
      </w:pPr>
      <w:r w:rsidRPr="0097456A">
        <w:t>415.</w:t>
      </w:r>
      <w:r w:rsidRPr="0097456A">
        <w:tab/>
      </w:r>
      <w:r w:rsidRPr="0097456A">
        <w:rPr>
          <w:lang w:val="fr-CH"/>
        </w:rPr>
        <w:t>几位成员支持研究组</w:t>
      </w:r>
      <w:r w:rsidRPr="0097456A">
        <w:rPr>
          <w:rFonts w:hint="eastAsia"/>
          <w:lang w:val="fr-CH"/>
        </w:rPr>
        <w:t>拟于</w:t>
      </w:r>
      <w:r w:rsidRPr="0097456A">
        <w:rPr>
          <w:lang w:val="fr-CH"/>
        </w:rPr>
        <w:t>2025</w:t>
      </w:r>
      <w:r w:rsidRPr="0097456A">
        <w:rPr>
          <w:lang w:val="fr-CH"/>
        </w:rPr>
        <w:t>年审议</w:t>
      </w:r>
      <w:r w:rsidRPr="0097456A">
        <w:rPr>
          <w:rFonts w:hint="eastAsia"/>
          <w:lang w:val="fr-CH"/>
        </w:rPr>
        <w:t>就</w:t>
      </w:r>
      <w:r w:rsidRPr="0097456A">
        <w:rPr>
          <w:lang w:val="fr-CH"/>
        </w:rPr>
        <w:t>整个专题</w:t>
      </w:r>
      <w:r w:rsidRPr="0097456A">
        <w:rPr>
          <w:rFonts w:hint="eastAsia"/>
          <w:lang w:val="fr-CH"/>
        </w:rPr>
        <w:t>联合编写</w:t>
      </w:r>
      <w:r w:rsidRPr="0097456A">
        <w:rPr>
          <w:lang w:val="fr-CH"/>
        </w:rPr>
        <w:t>的最后报告</w:t>
      </w:r>
      <w:r w:rsidRPr="0097456A">
        <w:rPr>
          <w:rFonts w:hint="eastAsia"/>
          <w:lang w:val="fr-CH"/>
        </w:rPr>
        <w:t>的计划。</w:t>
      </w:r>
      <w:r w:rsidRPr="0097456A">
        <w:rPr>
          <w:lang w:val="fr-CH"/>
        </w:rPr>
        <w:t>该报告</w:t>
      </w:r>
      <w:r w:rsidRPr="0097456A">
        <w:rPr>
          <w:rFonts w:hint="eastAsia"/>
          <w:lang w:val="fr-CH"/>
        </w:rPr>
        <w:t>拟</w:t>
      </w:r>
      <w:r w:rsidRPr="0097456A">
        <w:rPr>
          <w:lang w:val="fr-CH"/>
        </w:rPr>
        <w:t>由</w:t>
      </w:r>
      <w:r w:rsidRPr="0097456A">
        <w:rPr>
          <w:rFonts w:hint="eastAsia"/>
          <w:lang w:val="fr-CH"/>
        </w:rPr>
        <w:t>各</w:t>
      </w:r>
      <w:r w:rsidRPr="0097456A">
        <w:rPr>
          <w:lang w:val="fr-CH"/>
        </w:rPr>
        <w:t>共同主席编写，</w:t>
      </w:r>
      <w:r w:rsidRPr="0097456A">
        <w:rPr>
          <w:rFonts w:hint="eastAsia"/>
          <w:lang w:val="fr-CH"/>
        </w:rPr>
        <w:t>其中</w:t>
      </w:r>
      <w:r w:rsidRPr="0097456A">
        <w:rPr>
          <w:lang w:val="fr-CH"/>
        </w:rPr>
        <w:t>整合就三个分专题开展的工作</w:t>
      </w:r>
      <w:r w:rsidRPr="0097456A">
        <w:rPr>
          <w:rFonts w:hint="eastAsia"/>
          <w:lang w:val="fr-CH"/>
        </w:rPr>
        <w:t>，</w:t>
      </w:r>
      <w:r w:rsidRPr="0097456A">
        <w:rPr>
          <w:lang w:val="fr-CH"/>
        </w:rPr>
        <w:t>并提出一套结论草案供研究组讨论。有</w:t>
      </w:r>
      <w:r w:rsidRPr="0097456A">
        <w:rPr>
          <w:rFonts w:hint="eastAsia"/>
          <w:lang w:val="fr-CH"/>
        </w:rPr>
        <w:t>成员</w:t>
      </w:r>
      <w:r w:rsidRPr="0097456A">
        <w:rPr>
          <w:lang w:val="fr-CH"/>
        </w:rPr>
        <w:t>强调，在联合</w:t>
      </w:r>
      <w:r w:rsidRPr="0097456A">
        <w:rPr>
          <w:rFonts w:hint="eastAsia"/>
          <w:lang w:val="fr-CH"/>
        </w:rPr>
        <w:t>编写的</w:t>
      </w:r>
      <w:r w:rsidRPr="0097456A">
        <w:rPr>
          <w:lang w:val="fr-CH"/>
        </w:rPr>
        <w:t>最后报告中</w:t>
      </w:r>
      <w:r w:rsidRPr="0097456A">
        <w:rPr>
          <w:rFonts w:hint="eastAsia"/>
          <w:lang w:val="fr-CH"/>
        </w:rPr>
        <w:t>，务应对三个分专题</w:t>
      </w:r>
      <w:r w:rsidR="00B9243E" w:rsidRPr="00B9243E">
        <w:rPr>
          <w:rFonts w:hint="eastAsia"/>
          <w:spacing w:val="-50"/>
          <w:lang w:val="fr-CH"/>
        </w:rPr>
        <w:t>―</w:t>
      </w:r>
      <w:r w:rsidR="00B9243E" w:rsidRPr="00B9243E">
        <w:rPr>
          <w:rFonts w:hint="eastAsia"/>
          <w:lang w:val="fr-CH"/>
        </w:rPr>
        <w:t>―</w:t>
      </w:r>
      <w:r w:rsidRPr="0097456A">
        <w:rPr>
          <w:rFonts w:hint="eastAsia"/>
          <w:lang w:val="fr-CH"/>
        </w:rPr>
        <w:t>即</w:t>
      </w:r>
      <w:r w:rsidRPr="0097456A">
        <w:rPr>
          <w:lang w:val="fr-CH"/>
        </w:rPr>
        <w:t>海洋法、国家地位和受海平面上升影响人员的保护</w:t>
      </w:r>
      <w:r w:rsidR="00B9243E" w:rsidRPr="00B9243E">
        <w:rPr>
          <w:rFonts w:hint="eastAsia"/>
          <w:spacing w:val="-50"/>
          <w:lang w:val="fr-CH"/>
        </w:rPr>
        <w:t>―</w:t>
      </w:r>
      <w:r w:rsidR="00B9243E" w:rsidRPr="00B9243E">
        <w:rPr>
          <w:rFonts w:hint="eastAsia"/>
          <w:lang w:val="fr-CH"/>
        </w:rPr>
        <w:t>―</w:t>
      </w:r>
      <w:r w:rsidRPr="0097456A">
        <w:rPr>
          <w:rFonts w:hint="eastAsia"/>
          <w:lang w:val="fr-CH"/>
        </w:rPr>
        <w:t>之间</w:t>
      </w:r>
      <w:r w:rsidRPr="0097456A">
        <w:rPr>
          <w:lang w:val="fr-CH"/>
        </w:rPr>
        <w:t>可能存在的联系</w:t>
      </w:r>
      <w:r w:rsidRPr="0097456A">
        <w:rPr>
          <w:rFonts w:hint="eastAsia"/>
          <w:lang w:val="fr-CH"/>
        </w:rPr>
        <w:t>进行分析</w:t>
      </w:r>
      <w:r w:rsidRPr="0097456A">
        <w:rPr>
          <w:lang w:val="fr-CH"/>
        </w:rPr>
        <w:t>。有</w:t>
      </w:r>
      <w:r w:rsidRPr="0097456A">
        <w:rPr>
          <w:rFonts w:hint="eastAsia"/>
          <w:lang w:val="fr-CH"/>
        </w:rPr>
        <w:t>成员</w:t>
      </w:r>
      <w:r w:rsidRPr="0097456A">
        <w:rPr>
          <w:lang w:val="fr-CH"/>
        </w:rPr>
        <w:t>建议，最后报告应</w:t>
      </w:r>
      <w:r w:rsidRPr="0097456A">
        <w:rPr>
          <w:rFonts w:hint="eastAsia"/>
          <w:lang w:val="fr-CH"/>
        </w:rPr>
        <w:t>讨论</w:t>
      </w:r>
      <w:r w:rsidRPr="0097456A">
        <w:rPr>
          <w:lang w:val="fr-CH"/>
        </w:rPr>
        <w:t>国家的义务和责任以及海平面上升可能</w:t>
      </w:r>
      <w:r w:rsidRPr="0097456A">
        <w:rPr>
          <w:rFonts w:hint="eastAsia"/>
          <w:lang w:val="fr-CH"/>
        </w:rPr>
        <w:t>带来</w:t>
      </w:r>
      <w:r w:rsidRPr="0097456A">
        <w:rPr>
          <w:lang w:val="fr-CH"/>
        </w:rPr>
        <w:t>的后果，而非试图改写现有的国际法律框架。一些成员回顾指出，委员会</w:t>
      </w:r>
      <w:r w:rsidRPr="0097456A">
        <w:rPr>
          <w:rFonts w:hint="eastAsia"/>
          <w:lang w:val="fr-CH"/>
        </w:rPr>
        <w:t>已</w:t>
      </w:r>
      <w:r w:rsidRPr="0097456A">
        <w:rPr>
          <w:lang w:val="fr-CH"/>
        </w:rPr>
        <w:t>在</w:t>
      </w:r>
      <w:r w:rsidRPr="0097456A">
        <w:rPr>
          <w:lang w:val="fr-CH"/>
        </w:rPr>
        <w:t>2018</w:t>
      </w:r>
      <w:r w:rsidRPr="0097456A">
        <w:rPr>
          <w:lang w:val="fr-CH"/>
        </w:rPr>
        <w:t>年编写的提纲</w:t>
      </w:r>
      <w:r w:rsidRPr="001F2008">
        <w:rPr>
          <w:rStyle w:val="a7"/>
        </w:rPr>
        <w:footnoteReference w:id="279"/>
      </w:r>
      <w:r w:rsidRPr="0097456A">
        <w:t xml:space="preserve"> </w:t>
      </w:r>
      <w:r w:rsidRPr="0097456A">
        <w:rPr>
          <w:rFonts w:hint="eastAsia"/>
        </w:rPr>
        <w:t>当</w:t>
      </w:r>
      <w:r w:rsidRPr="0097456A">
        <w:rPr>
          <w:lang w:val="fr-CH"/>
        </w:rPr>
        <w:t>中商定对研究组的任务</w:t>
      </w:r>
      <w:r w:rsidRPr="0097456A">
        <w:rPr>
          <w:rFonts w:hint="eastAsia"/>
          <w:lang w:val="fr-CH"/>
        </w:rPr>
        <w:t>授权</w:t>
      </w:r>
      <w:r w:rsidRPr="0097456A">
        <w:rPr>
          <w:lang w:val="fr-CH"/>
        </w:rPr>
        <w:t>加以限制，</w:t>
      </w:r>
      <w:r w:rsidRPr="0097456A">
        <w:rPr>
          <w:rFonts w:hint="eastAsia"/>
          <w:lang w:val="fr-CH"/>
        </w:rPr>
        <w:t>以</w:t>
      </w:r>
      <w:r w:rsidRPr="0097456A">
        <w:rPr>
          <w:lang w:val="fr-CH"/>
        </w:rPr>
        <w:t>使</w:t>
      </w:r>
      <w:r w:rsidRPr="0097456A">
        <w:rPr>
          <w:rFonts w:hint="eastAsia"/>
          <w:lang w:val="fr-CH"/>
        </w:rPr>
        <w:t>其</w:t>
      </w:r>
      <w:r w:rsidRPr="0097456A">
        <w:rPr>
          <w:lang w:val="fr-CH"/>
        </w:rPr>
        <w:t>不会</w:t>
      </w:r>
      <w:r w:rsidRPr="0097456A">
        <w:rPr>
          <w:rFonts w:hint="eastAsia"/>
          <w:lang w:val="fr-CH"/>
        </w:rPr>
        <w:t>针对</w:t>
      </w:r>
      <w:r w:rsidRPr="0097456A">
        <w:rPr>
          <w:lang w:val="fr-CH"/>
        </w:rPr>
        <w:t>《联合国海洋法公约》提出任何修订意见。</w:t>
      </w:r>
      <w:r w:rsidRPr="0097456A">
        <w:rPr>
          <w:rFonts w:hint="eastAsia"/>
          <w:lang w:val="fr-CH"/>
        </w:rPr>
        <w:t>与此</w:t>
      </w:r>
      <w:r w:rsidRPr="0097456A">
        <w:rPr>
          <w:lang w:val="fr-CH"/>
        </w:rPr>
        <w:t>同时，有</w:t>
      </w:r>
      <w:r w:rsidRPr="0097456A">
        <w:rPr>
          <w:rFonts w:hint="eastAsia"/>
          <w:lang w:val="fr-CH"/>
        </w:rPr>
        <w:t>成员</w:t>
      </w:r>
      <w:r w:rsidRPr="0097456A">
        <w:rPr>
          <w:lang w:val="fr-CH"/>
        </w:rPr>
        <w:t>对研究组的总体作用提出了疑问。有</w:t>
      </w:r>
      <w:r w:rsidRPr="0097456A">
        <w:rPr>
          <w:rFonts w:hint="eastAsia"/>
          <w:lang w:val="fr-CH"/>
        </w:rPr>
        <w:t>成员</w:t>
      </w:r>
      <w:r w:rsidRPr="0097456A">
        <w:rPr>
          <w:lang w:val="fr-CH"/>
        </w:rPr>
        <w:t>指出，研究组的目标应是确定和发展与海平面上升有关的国际法规则，而不是进行政策讨论。</w:t>
      </w:r>
    </w:p>
    <w:p w14:paraId="090827DC" w14:textId="77777777" w:rsidR="00E959EF" w:rsidRPr="0097456A" w:rsidRDefault="00E959EF" w:rsidP="00BF3B44">
      <w:pPr>
        <w:pStyle w:val="SingleTxtGC"/>
        <w:tabs>
          <w:tab w:val="clear" w:pos="1565"/>
          <w:tab w:val="clear" w:pos="1996"/>
          <w:tab w:val="clear" w:pos="2427"/>
        </w:tabs>
        <w:rPr>
          <w:bCs/>
          <w:szCs w:val="24"/>
        </w:rPr>
      </w:pPr>
      <w:r w:rsidRPr="0097456A">
        <w:rPr>
          <w:bCs/>
        </w:rPr>
        <w:t>416.</w:t>
      </w:r>
      <w:r w:rsidRPr="0097456A">
        <w:rPr>
          <w:bCs/>
        </w:rPr>
        <w:tab/>
      </w:r>
      <w:r w:rsidRPr="0097456A">
        <w:rPr>
          <w:bCs/>
          <w:lang w:val="fr-CH"/>
        </w:rPr>
        <w:t>除了前几届会议上的</w:t>
      </w:r>
      <w:r w:rsidRPr="0097456A">
        <w:rPr>
          <w:rFonts w:hint="eastAsia"/>
          <w:bCs/>
          <w:lang w:val="fr-CH"/>
        </w:rPr>
        <w:t>提议</w:t>
      </w:r>
      <w:r w:rsidRPr="0097456A">
        <w:rPr>
          <w:bCs/>
          <w:lang w:val="fr-CH"/>
        </w:rPr>
        <w:t>外，研究组成员还就研究组工作的可能成果提出了多项</w:t>
      </w:r>
      <w:r w:rsidRPr="0097456A">
        <w:rPr>
          <w:rFonts w:hint="eastAsia"/>
          <w:bCs/>
          <w:lang w:val="fr-CH"/>
        </w:rPr>
        <w:t>提议</w:t>
      </w:r>
      <w:r w:rsidRPr="0097456A">
        <w:rPr>
          <w:bCs/>
          <w:lang w:val="fr-CH"/>
        </w:rPr>
        <w:t>，</w:t>
      </w:r>
      <w:r w:rsidRPr="0097456A">
        <w:rPr>
          <w:rFonts w:hint="eastAsia"/>
          <w:bCs/>
          <w:lang w:val="fr-CH"/>
        </w:rPr>
        <w:t>其中</w:t>
      </w:r>
      <w:r w:rsidRPr="0097456A">
        <w:rPr>
          <w:bCs/>
          <w:lang w:val="fr-CH"/>
        </w:rPr>
        <w:t>包括</w:t>
      </w:r>
      <w:r w:rsidRPr="0097456A">
        <w:rPr>
          <w:rFonts w:hint="eastAsia"/>
          <w:bCs/>
          <w:lang w:val="fr-CH"/>
        </w:rPr>
        <w:t>就与海平面上升有关的问题</w:t>
      </w:r>
      <w:r w:rsidRPr="0097456A">
        <w:rPr>
          <w:bCs/>
          <w:lang w:val="fr-CH"/>
        </w:rPr>
        <w:t>起草一项框架公约，或</w:t>
      </w:r>
      <w:r w:rsidRPr="0097456A">
        <w:rPr>
          <w:rFonts w:hint="eastAsia"/>
          <w:bCs/>
          <w:lang w:val="fr-CH"/>
        </w:rPr>
        <w:t>是</w:t>
      </w:r>
      <w:r w:rsidRPr="0097456A">
        <w:rPr>
          <w:bCs/>
          <w:lang w:val="fr-CH"/>
        </w:rPr>
        <w:t>寻求将海平面上升问题纳入目前正在</w:t>
      </w:r>
      <w:r w:rsidRPr="0097456A">
        <w:rPr>
          <w:rFonts w:hint="eastAsia"/>
          <w:bCs/>
          <w:lang w:val="fr-CH"/>
        </w:rPr>
        <w:t>就以</w:t>
      </w:r>
      <w:r w:rsidRPr="0097456A">
        <w:rPr>
          <w:bCs/>
          <w:lang w:val="fr-CH"/>
        </w:rPr>
        <w:t>发生灾害时的人员保护条款草案</w:t>
      </w:r>
      <w:r w:rsidRPr="0097456A">
        <w:rPr>
          <w:rFonts w:hint="eastAsia"/>
          <w:bCs/>
          <w:lang w:val="fr-CH"/>
        </w:rPr>
        <w:t>为</w:t>
      </w:r>
      <w:r w:rsidRPr="0097456A">
        <w:rPr>
          <w:bCs/>
          <w:lang w:val="fr-CH"/>
        </w:rPr>
        <w:t>基础拟订一项公约的可能性进行的谈判。有</w:t>
      </w:r>
      <w:r w:rsidRPr="0097456A">
        <w:rPr>
          <w:rFonts w:hint="eastAsia"/>
          <w:bCs/>
          <w:lang w:val="fr-CH"/>
        </w:rPr>
        <w:t>成员提议，</w:t>
      </w:r>
      <w:r w:rsidRPr="0097456A">
        <w:rPr>
          <w:bCs/>
          <w:lang w:val="fr-CH"/>
        </w:rPr>
        <w:t>研究组</w:t>
      </w:r>
      <w:r w:rsidRPr="0097456A">
        <w:rPr>
          <w:rFonts w:hint="eastAsia"/>
          <w:bCs/>
          <w:lang w:val="fr-CH"/>
        </w:rPr>
        <w:t>可为其</w:t>
      </w:r>
      <w:r w:rsidRPr="0097456A">
        <w:rPr>
          <w:bCs/>
          <w:lang w:val="fr-CH"/>
        </w:rPr>
        <w:t>梳理工作</w:t>
      </w:r>
      <w:r w:rsidRPr="0097456A">
        <w:rPr>
          <w:rFonts w:hint="eastAsia"/>
          <w:bCs/>
          <w:lang w:val="fr-CH"/>
        </w:rPr>
        <w:t>收尾</w:t>
      </w:r>
      <w:r w:rsidRPr="0097456A">
        <w:rPr>
          <w:bCs/>
          <w:lang w:val="fr-CH"/>
        </w:rPr>
        <w:t>，将现有法律原则</w:t>
      </w:r>
      <w:r w:rsidRPr="0097456A">
        <w:rPr>
          <w:rFonts w:hint="eastAsia"/>
          <w:bCs/>
          <w:lang w:val="fr-CH"/>
        </w:rPr>
        <w:t>分门别类</w:t>
      </w:r>
      <w:r w:rsidRPr="0097456A">
        <w:rPr>
          <w:bCs/>
          <w:lang w:val="fr-CH"/>
        </w:rPr>
        <w:t>，并指出</w:t>
      </w:r>
      <w:r w:rsidRPr="0097456A">
        <w:rPr>
          <w:rFonts w:hint="eastAsia"/>
          <w:bCs/>
          <w:lang w:val="fr-CH"/>
        </w:rPr>
        <w:t>有待</w:t>
      </w:r>
      <w:r w:rsidRPr="0097456A">
        <w:rPr>
          <w:bCs/>
          <w:lang w:val="fr-CH"/>
        </w:rPr>
        <w:t>进一步发展的领域。有</w:t>
      </w:r>
      <w:r w:rsidRPr="0097456A">
        <w:rPr>
          <w:rFonts w:hint="eastAsia"/>
          <w:bCs/>
          <w:lang w:val="fr-CH"/>
        </w:rPr>
        <w:t>成员</w:t>
      </w:r>
      <w:r w:rsidRPr="0097456A">
        <w:rPr>
          <w:bCs/>
          <w:lang w:val="fr-CH"/>
        </w:rPr>
        <w:t>建议，各国的意见，</w:t>
      </w:r>
      <w:r w:rsidRPr="0097456A">
        <w:rPr>
          <w:rFonts w:hint="eastAsia"/>
          <w:bCs/>
          <w:lang w:val="fr-CH"/>
        </w:rPr>
        <w:t>尤其</w:t>
      </w:r>
      <w:r w:rsidRPr="0097456A">
        <w:rPr>
          <w:bCs/>
          <w:lang w:val="fr-CH"/>
        </w:rPr>
        <w:t>是受海平面上升影响最严重国家的意见，应在确定研究组今后工作方向时发挥重要作用。</w:t>
      </w:r>
    </w:p>
    <w:p w14:paraId="18EDE8AF" w14:textId="77777777" w:rsidR="00E959EF" w:rsidRPr="0097456A" w:rsidRDefault="00E959EF" w:rsidP="00B9243E">
      <w:pPr>
        <w:pStyle w:val="H4GC"/>
        <w:rPr>
          <w:iCs/>
        </w:rPr>
      </w:pPr>
      <w:r w:rsidRPr="0097456A">
        <w:rPr>
          <w:iCs/>
        </w:rPr>
        <w:tab/>
      </w:r>
      <w:r w:rsidRPr="0097456A">
        <w:t>(</w:t>
      </w:r>
      <w:r w:rsidRPr="0097456A">
        <w:rPr>
          <w:rFonts w:hint="eastAsia"/>
        </w:rPr>
        <w:t>二</w:t>
      </w:r>
      <w:r w:rsidRPr="0097456A">
        <w:t>)</w:t>
      </w:r>
      <w:r w:rsidRPr="0097456A">
        <w:tab/>
      </w:r>
      <w:r w:rsidRPr="0097456A">
        <w:rPr>
          <w:lang w:val="fr-CH"/>
        </w:rPr>
        <w:t>共同主席的总结</w:t>
      </w:r>
    </w:p>
    <w:p w14:paraId="0F121E49" w14:textId="61C2E992" w:rsidR="00E959EF" w:rsidRPr="0097456A" w:rsidRDefault="00E959EF" w:rsidP="00422965">
      <w:pPr>
        <w:pStyle w:val="SingleTxtGC"/>
        <w:tabs>
          <w:tab w:val="clear" w:pos="1565"/>
          <w:tab w:val="clear" w:pos="1996"/>
          <w:tab w:val="clear" w:pos="2427"/>
        </w:tabs>
      </w:pPr>
      <w:r w:rsidRPr="0097456A">
        <w:t>417.</w:t>
      </w:r>
      <w:r w:rsidRPr="0097456A">
        <w:tab/>
      </w:r>
      <w:r w:rsidRPr="0097456A">
        <w:rPr>
          <w:bCs/>
          <w:lang w:val="fr-CH"/>
        </w:rPr>
        <w:t>关于研究组今后的工作，共同主席</w:t>
      </w:r>
      <w:r w:rsidRPr="0097456A">
        <w:rPr>
          <w:rFonts w:hint="eastAsia"/>
          <w:bCs/>
          <w:lang w:val="fr-CH"/>
        </w:rPr>
        <w:t>(</w:t>
      </w:r>
      <w:r w:rsidRPr="0097456A">
        <w:rPr>
          <w:bCs/>
          <w:lang w:val="fr-CH"/>
        </w:rPr>
        <w:t>加尔旺</w:t>
      </w:r>
      <w:r w:rsidRPr="0097456A">
        <w:rPr>
          <w:rFonts w:ascii="宋体" w:hAnsi="宋体" w:hint="eastAsia"/>
          <w:bCs/>
          <w:lang w:val="fr-CH"/>
        </w:rPr>
        <w:t>·</w:t>
      </w:r>
      <w:r w:rsidRPr="0097456A">
        <w:rPr>
          <w:bCs/>
          <w:lang w:val="fr-CH"/>
        </w:rPr>
        <w:t>特莱斯女士</w:t>
      </w:r>
      <w:r w:rsidRPr="0097456A">
        <w:rPr>
          <w:rFonts w:hint="eastAsia"/>
          <w:bCs/>
          <w:lang w:val="fr-CH"/>
        </w:rPr>
        <w:t>)</w:t>
      </w:r>
      <w:r w:rsidRPr="0097456A">
        <w:rPr>
          <w:rFonts w:hint="eastAsia"/>
          <w:bCs/>
          <w:lang w:val="fr-CH"/>
        </w:rPr>
        <w:t>提到</w:t>
      </w:r>
      <w:r w:rsidRPr="0097456A">
        <w:rPr>
          <w:bCs/>
          <w:lang w:val="fr-CH"/>
        </w:rPr>
        <w:t>补充文件第</w:t>
      </w:r>
      <w:r w:rsidRPr="0097456A">
        <w:rPr>
          <w:bCs/>
          <w:lang w:val="fr-CH"/>
        </w:rPr>
        <w:t>307</w:t>
      </w:r>
      <w:r w:rsidRPr="0097456A">
        <w:rPr>
          <w:bCs/>
          <w:lang w:val="fr-CH"/>
        </w:rPr>
        <w:t>至第</w:t>
      </w:r>
      <w:r w:rsidRPr="0097456A">
        <w:rPr>
          <w:bCs/>
          <w:lang w:val="fr-CH"/>
        </w:rPr>
        <w:t>314</w:t>
      </w:r>
      <w:r w:rsidRPr="0097456A">
        <w:rPr>
          <w:bCs/>
          <w:lang w:val="fr-CH"/>
        </w:rPr>
        <w:t>段，并重申，</w:t>
      </w:r>
      <w:r w:rsidRPr="0097456A">
        <w:rPr>
          <w:rFonts w:hint="eastAsia"/>
          <w:bCs/>
          <w:lang w:val="fr-CH"/>
        </w:rPr>
        <w:t>将由共同主席提交一份就</w:t>
      </w:r>
      <w:r w:rsidRPr="0097456A">
        <w:rPr>
          <w:bCs/>
          <w:lang w:val="fr-CH"/>
        </w:rPr>
        <w:t>整个专题联合</w:t>
      </w:r>
      <w:r w:rsidRPr="0097456A">
        <w:rPr>
          <w:rFonts w:hint="eastAsia"/>
          <w:bCs/>
          <w:lang w:val="fr-CH"/>
        </w:rPr>
        <w:t>编写的</w:t>
      </w:r>
      <w:r w:rsidRPr="0097456A">
        <w:rPr>
          <w:bCs/>
          <w:lang w:val="fr-CH"/>
        </w:rPr>
        <w:t>最后报告</w:t>
      </w:r>
      <w:r w:rsidRPr="0097456A">
        <w:rPr>
          <w:rFonts w:hint="eastAsia"/>
          <w:bCs/>
          <w:lang w:val="fr-CH"/>
        </w:rPr>
        <w:t>，其中</w:t>
      </w:r>
      <w:r w:rsidRPr="0097456A">
        <w:rPr>
          <w:bCs/>
          <w:lang w:val="fr-CH"/>
        </w:rPr>
        <w:t>整合迄今就三个分专题开展的工作并提出一套结论，</w:t>
      </w:r>
      <w:r w:rsidRPr="0097456A">
        <w:rPr>
          <w:rFonts w:hint="eastAsia"/>
          <w:bCs/>
          <w:lang w:val="fr-CH"/>
        </w:rPr>
        <w:t>供研究组</w:t>
      </w:r>
      <w:r w:rsidRPr="0097456A">
        <w:rPr>
          <w:bCs/>
          <w:lang w:val="fr-CH"/>
        </w:rPr>
        <w:t>在委员会</w:t>
      </w:r>
      <w:r w:rsidRPr="0097456A">
        <w:rPr>
          <w:rFonts w:hint="eastAsia"/>
          <w:bCs/>
          <w:lang w:val="fr-CH"/>
        </w:rPr>
        <w:t>第七十六</w:t>
      </w:r>
      <w:r w:rsidRPr="0097456A">
        <w:rPr>
          <w:bCs/>
          <w:lang w:val="fr-CH"/>
        </w:rPr>
        <w:t>届会议</w:t>
      </w:r>
      <w:r w:rsidRPr="0097456A">
        <w:rPr>
          <w:rFonts w:hint="eastAsia"/>
          <w:bCs/>
          <w:lang w:val="fr-CH"/>
        </w:rPr>
        <w:t>(</w:t>
      </w:r>
      <w:r w:rsidRPr="0097456A">
        <w:rPr>
          <w:bCs/>
          <w:lang w:val="fr-CH"/>
        </w:rPr>
        <w:t>2025</w:t>
      </w:r>
      <w:r w:rsidRPr="0097456A">
        <w:rPr>
          <w:bCs/>
          <w:lang w:val="fr-CH"/>
        </w:rPr>
        <w:t>年</w:t>
      </w:r>
      <w:r w:rsidRPr="0097456A">
        <w:rPr>
          <w:rFonts w:hint="eastAsia"/>
          <w:bCs/>
          <w:lang w:val="fr-CH"/>
        </w:rPr>
        <w:t>)</w:t>
      </w:r>
      <w:r w:rsidRPr="0097456A">
        <w:rPr>
          <w:bCs/>
          <w:lang w:val="fr-CH"/>
        </w:rPr>
        <w:t>上审议。</w:t>
      </w:r>
    </w:p>
    <w:p w14:paraId="45208D24" w14:textId="77777777" w:rsidR="00E959EF" w:rsidRPr="0097456A" w:rsidRDefault="00E959EF" w:rsidP="00BF3B44">
      <w:pPr>
        <w:pStyle w:val="SingleTxtGC"/>
        <w:tabs>
          <w:tab w:val="clear" w:pos="1565"/>
          <w:tab w:val="clear" w:pos="1996"/>
          <w:tab w:val="clear" w:pos="2427"/>
        </w:tabs>
      </w:pPr>
      <w:r w:rsidRPr="0097456A">
        <w:br w:type="page"/>
      </w:r>
    </w:p>
    <w:p w14:paraId="2A108880" w14:textId="350F7EF4" w:rsidR="00E959EF" w:rsidRPr="0097456A" w:rsidRDefault="00E959EF" w:rsidP="00422965">
      <w:pPr>
        <w:pStyle w:val="HChGC"/>
      </w:pPr>
      <w:r w:rsidRPr="0097456A">
        <w:lastRenderedPageBreak/>
        <w:tab/>
      </w:r>
      <w:r w:rsidRPr="0097456A">
        <w:tab/>
      </w:r>
      <w:bookmarkStart w:id="200" w:name="_Toc176438440"/>
      <w:r w:rsidRPr="0097456A">
        <w:rPr>
          <w:rFonts w:hint="eastAsia"/>
        </w:rPr>
        <w:t>第十一章</w:t>
      </w:r>
      <w:r w:rsidR="00422965">
        <w:br/>
      </w:r>
      <w:r w:rsidRPr="0097456A">
        <w:rPr>
          <w:lang w:val="fr-CH"/>
        </w:rPr>
        <w:t>委员会的其他决定和结论</w:t>
      </w:r>
      <w:bookmarkEnd w:id="200"/>
    </w:p>
    <w:p w14:paraId="57514E18" w14:textId="77777777" w:rsidR="00E959EF" w:rsidRPr="0097456A" w:rsidRDefault="00E959EF" w:rsidP="00422965">
      <w:pPr>
        <w:pStyle w:val="H1GC"/>
      </w:pPr>
      <w:r w:rsidRPr="0097456A">
        <w:tab/>
      </w:r>
      <w:bookmarkStart w:id="201" w:name="_Toc176438441"/>
      <w:r w:rsidRPr="0097456A">
        <w:t>A.</w:t>
      </w:r>
      <w:r w:rsidRPr="0097456A">
        <w:tab/>
      </w:r>
      <w:r w:rsidRPr="0097456A">
        <w:rPr>
          <w:lang w:val="fr-CH"/>
        </w:rPr>
        <w:t>特别纪念会</w:t>
      </w:r>
      <w:bookmarkEnd w:id="201"/>
    </w:p>
    <w:p w14:paraId="652DE661" w14:textId="77777777" w:rsidR="00E959EF" w:rsidRPr="0097456A" w:rsidRDefault="00E959EF" w:rsidP="00BF3B44">
      <w:pPr>
        <w:pStyle w:val="SingleTxtGC"/>
        <w:tabs>
          <w:tab w:val="clear" w:pos="1565"/>
          <w:tab w:val="clear" w:pos="1996"/>
          <w:tab w:val="clear" w:pos="2427"/>
        </w:tabs>
      </w:pPr>
      <w:r w:rsidRPr="0097456A">
        <w:t>418.</w:t>
      </w:r>
      <w:r w:rsidRPr="0097456A">
        <w:tab/>
      </w:r>
      <w:r w:rsidRPr="0097456A">
        <w:rPr>
          <w:lang w:val="fr-CH"/>
        </w:rPr>
        <w:t>在</w:t>
      </w:r>
      <w:r w:rsidRPr="0097456A">
        <w:rPr>
          <w:lang w:val="fr-CH"/>
        </w:rPr>
        <w:t>2024</w:t>
      </w:r>
      <w:r w:rsidRPr="0097456A">
        <w:rPr>
          <w:lang w:val="fr-CH"/>
        </w:rPr>
        <w:t>年</w:t>
      </w:r>
      <w:r w:rsidRPr="0097456A">
        <w:rPr>
          <w:lang w:val="fr-CH"/>
        </w:rPr>
        <w:t>7</w:t>
      </w:r>
      <w:r w:rsidRPr="0097456A">
        <w:rPr>
          <w:lang w:val="fr-CH"/>
        </w:rPr>
        <w:t>月</w:t>
      </w:r>
      <w:r w:rsidRPr="0097456A">
        <w:rPr>
          <w:rFonts w:hint="eastAsia"/>
          <w:lang w:val="fr-CH"/>
        </w:rPr>
        <w:t>30</w:t>
      </w:r>
      <w:r w:rsidRPr="0097456A">
        <w:rPr>
          <w:lang w:val="fr-CH"/>
        </w:rPr>
        <w:t>日举行的第</w:t>
      </w:r>
      <w:r w:rsidRPr="0097456A">
        <w:t>3697</w:t>
      </w:r>
      <w:r w:rsidRPr="0097456A">
        <w:rPr>
          <w:lang w:val="fr-CH"/>
        </w:rPr>
        <w:t>次会议上，委员会举行了一次纪念会，悼念委员会前委员穆罕默德</w:t>
      </w:r>
      <w:r w:rsidRPr="0097456A">
        <w:rPr>
          <w:rFonts w:ascii="宋体" w:hAnsi="宋体" w:hint="eastAsia"/>
          <w:lang w:val="fr-CH"/>
        </w:rPr>
        <w:t>·</w:t>
      </w:r>
      <w:r w:rsidRPr="0097456A">
        <w:rPr>
          <w:lang w:val="fr-CH"/>
        </w:rPr>
        <w:t>居内伊先生。</w:t>
      </w:r>
    </w:p>
    <w:p w14:paraId="2CEBF427" w14:textId="77777777" w:rsidR="00E959EF" w:rsidRPr="0097456A" w:rsidRDefault="00E959EF" w:rsidP="00422965">
      <w:pPr>
        <w:pStyle w:val="H1GC"/>
      </w:pPr>
      <w:r w:rsidRPr="0097456A">
        <w:tab/>
      </w:r>
      <w:bookmarkStart w:id="202" w:name="_Toc176438442"/>
      <w:r w:rsidRPr="0097456A">
        <w:t>B.</w:t>
      </w:r>
      <w:r w:rsidRPr="0097456A">
        <w:tab/>
      </w:r>
      <w:r w:rsidRPr="0097456A">
        <w:rPr>
          <w:rFonts w:hint="eastAsia"/>
        </w:rPr>
        <w:t>防止和打击海盗和海上武装抢劫行为</w:t>
      </w:r>
      <w:bookmarkEnd w:id="202"/>
    </w:p>
    <w:p w14:paraId="730238A2" w14:textId="77777777" w:rsidR="00E959EF" w:rsidRPr="0097456A" w:rsidRDefault="00E959EF" w:rsidP="00BF3B44">
      <w:pPr>
        <w:pStyle w:val="SingleTxtGC"/>
        <w:tabs>
          <w:tab w:val="clear" w:pos="1565"/>
          <w:tab w:val="clear" w:pos="1996"/>
          <w:tab w:val="clear" w:pos="2427"/>
        </w:tabs>
      </w:pPr>
      <w:r w:rsidRPr="0097456A">
        <w:t>419.</w:t>
      </w:r>
      <w:r w:rsidRPr="0097456A">
        <w:tab/>
      </w:r>
      <w:r w:rsidRPr="0097456A">
        <w:rPr>
          <w:lang w:val="fr-CH"/>
        </w:rPr>
        <w:t>在</w:t>
      </w:r>
      <w:r w:rsidRPr="0097456A">
        <w:rPr>
          <w:lang w:val="fr-CH"/>
        </w:rPr>
        <w:t>2024</w:t>
      </w:r>
      <w:r w:rsidRPr="0097456A">
        <w:rPr>
          <w:lang w:val="fr-CH"/>
        </w:rPr>
        <w:t>年</w:t>
      </w:r>
      <w:r w:rsidRPr="0097456A">
        <w:rPr>
          <w:lang w:val="fr-CH"/>
        </w:rPr>
        <w:t>8</w:t>
      </w:r>
      <w:r w:rsidRPr="0097456A">
        <w:rPr>
          <w:lang w:val="fr-CH"/>
        </w:rPr>
        <w:t>月</w:t>
      </w:r>
      <w:r w:rsidRPr="0097456A">
        <w:rPr>
          <w:lang w:val="fr-CH"/>
        </w:rPr>
        <w:t>2</w:t>
      </w:r>
      <w:r w:rsidRPr="0097456A">
        <w:rPr>
          <w:lang w:val="fr-CH"/>
        </w:rPr>
        <w:t>日举行的第</w:t>
      </w:r>
      <w:r w:rsidRPr="0097456A">
        <w:rPr>
          <w:lang w:val="fr-CH"/>
        </w:rPr>
        <w:t>3701</w:t>
      </w:r>
      <w:r w:rsidRPr="0097456A">
        <w:rPr>
          <w:lang w:val="fr-CH"/>
        </w:rPr>
        <w:t>次会议上，委员会</w:t>
      </w:r>
      <w:r w:rsidRPr="0097456A">
        <w:rPr>
          <w:rFonts w:hint="eastAsia"/>
          <w:lang w:val="fr-CH"/>
        </w:rPr>
        <w:t>任命路易</w:t>
      </w:r>
      <w:r w:rsidRPr="0097456A">
        <w:rPr>
          <w:rFonts w:ascii="宋体" w:hAnsi="宋体" w:hint="eastAsia"/>
          <w:lang w:val="fr-CH"/>
        </w:rPr>
        <w:t>·</w:t>
      </w:r>
      <w:r w:rsidRPr="0097456A">
        <w:rPr>
          <w:rFonts w:hint="eastAsia"/>
          <w:lang w:val="fr-CH"/>
        </w:rPr>
        <w:t>萨瓦多戈先生</w:t>
      </w:r>
      <w:r w:rsidRPr="0097456A">
        <w:rPr>
          <w:lang w:val="fr-CH"/>
        </w:rPr>
        <w:t>为</w:t>
      </w:r>
      <w:r w:rsidRPr="0097456A">
        <w:rPr>
          <w:rFonts w:hint="eastAsia"/>
          <w:lang w:val="fr-CH"/>
        </w:rPr>
        <w:t>“</w:t>
      </w:r>
      <w:r w:rsidRPr="0097456A">
        <w:rPr>
          <w:lang w:val="fr-CH"/>
        </w:rPr>
        <w:t>防止和打击海盗和海上武装抢劫</w:t>
      </w:r>
      <w:r w:rsidRPr="0097456A">
        <w:rPr>
          <w:rFonts w:hint="eastAsia"/>
          <w:lang w:val="fr-CH"/>
        </w:rPr>
        <w:t>行为”</w:t>
      </w:r>
      <w:r w:rsidRPr="0097456A">
        <w:rPr>
          <w:lang w:val="fr-CH"/>
        </w:rPr>
        <w:t>专题特别报告员，接替</w:t>
      </w:r>
      <w:r w:rsidRPr="0097456A">
        <w:rPr>
          <w:rFonts w:hint="eastAsia"/>
          <w:lang w:val="fr-CH"/>
        </w:rPr>
        <w:t>已</w:t>
      </w:r>
      <w:r w:rsidRPr="0097456A">
        <w:rPr>
          <w:lang w:val="fr-CH"/>
        </w:rPr>
        <w:t>辞去该专题特别报告员职务的雅库巴</w:t>
      </w:r>
      <w:r w:rsidRPr="0097456A">
        <w:rPr>
          <w:rFonts w:ascii="宋体" w:hAnsi="宋体" w:hint="eastAsia"/>
          <w:lang w:val="fr-CH"/>
        </w:rPr>
        <w:t>·</w:t>
      </w:r>
      <w:r w:rsidRPr="0097456A">
        <w:rPr>
          <w:lang w:val="fr-CH"/>
        </w:rPr>
        <w:t>西塞先生。</w:t>
      </w:r>
    </w:p>
    <w:p w14:paraId="37438F18" w14:textId="77777777" w:rsidR="00E959EF" w:rsidRPr="0097456A" w:rsidRDefault="00E959EF" w:rsidP="00422965">
      <w:pPr>
        <w:pStyle w:val="H1GC"/>
      </w:pPr>
      <w:r w:rsidRPr="0097456A">
        <w:tab/>
      </w:r>
      <w:bookmarkStart w:id="203" w:name="_Toc111554821"/>
      <w:bookmarkStart w:id="204" w:name="_Toc111555203"/>
      <w:bookmarkStart w:id="205" w:name="_Toc176438443"/>
      <w:bookmarkStart w:id="206" w:name="_Toc80171923"/>
      <w:r w:rsidRPr="0097456A">
        <w:t>C.</w:t>
      </w:r>
      <w:r w:rsidRPr="0097456A">
        <w:tab/>
      </w:r>
      <w:bookmarkEnd w:id="203"/>
      <w:bookmarkEnd w:id="204"/>
      <w:r w:rsidRPr="0097456A">
        <w:rPr>
          <w:lang w:val="fr-CH"/>
        </w:rPr>
        <w:t>委员会的方案、程序和工作方法以及文件</w:t>
      </w:r>
      <w:bookmarkEnd w:id="205"/>
    </w:p>
    <w:bookmarkEnd w:id="206"/>
    <w:p w14:paraId="35D56974" w14:textId="77777777" w:rsidR="00E959EF" w:rsidRPr="0097456A" w:rsidRDefault="00E959EF" w:rsidP="00BF3B44">
      <w:pPr>
        <w:pStyle w:val="SingleTxtGC"/>
        <w:tabs>
          <w:tab w:val="clear" w:pos="1565"/>
          <w:tab w:val="clear" w:pos="1996"/>
          <w:tab w:val="clear" w:pos="2427"/>
        </w:tabs>
      </w:pPr>
      <w:r w:rsidRPr="0097456A">
        <w:t>420.</w:t>
      </w:r>
      <w:r w:rsidRPr="0097456A">
        <w:tab/>
      </w:r>
      <w:r w:rsidRPr="0097456A">
        <w:rPr>
          <w:lang w:val="fr-CH"/>
        </w:rPr>
        <w:t>2024</w:t>
      </w:r>
      <w:r w:rsidRPr="0097456A">
        <w:rPr>
          <w:lang w:val="fr-CH"/>
        </w:rPr>
        <w:t>年</w:t>
      </w:r>
      <w:r w:rsidRPr="0097456A">
        <w:rPr>
          <w:lang w:val="fr-CH"/>
        </w:rPr>
        <w:t>5</w:t>
      </w:r>
      <w:r w:rsidRPr="0097456A">
        <w:rPr>
          <w:lang w:val="fr-CH"/>
        </w:rPr>
        <w:t>月</w:t>
      </w:r>
      <w:r w:rsidRPr="0097456A">
        <w:rPr>
          <w:lang w:val="fr-CH"/>
        </w:rPr>
        <w:t>13</w:t>
      </w:r>
      <w:r w:rsidRPr="0097456A">
        <w:rPr>
          <w:lang w:val="fr-CH"/>
        </w:rPr>
        <w:t>日，成立了本届会议规划组。</w:t>
      </w:r>
    </w:p>
    <w:p w14:paraId="573B69E5" w14:textId="09B7FB07" w:rsidR="00E959EF" w:rsidRPr="0097456A" w:rsidRDefault="00E959EF" w:rsidP="00BF3B44">
      <w:pPr>
        <w:pStyle w:val="SingleTxtGC"/>
        <w:tabs>
          <w:tab w:val="clear" w:pos="1565"/>
          <w:tab w:val="clear" w:pos="1996"/>
          <w:tab w:val="clear" w:pos="2427"/>
        </w:tabs>
      </w:pPr>
      <w:r w:rsidRPr="0097456A">
        <w:t>421.</w:t>
      </w:r>
      <w:r w:rsidRPr="0097456A">
        <w:tab/>
      </w:r>
      <w:r w:rsidRPr="0097456A">
        <w:rPr>
          <w:lang w:val="fr-CH"/>
        </w:rPr>
        <w:t>规划组于</w:t>
      </w:r>
      <w:r w:rsidRPr="0097456A">
        <w:rPr>
          <w:lang w:val="fr-CH"/>
        </w:rPr>
        <w:t>2024</w:t>
      </w:r>
      <w:r w:rsidRPr="0097456A">
        <w:rPr>
          <w:lang w:val="fr-CH"/>
        </w:rPr>
        <w:t>年</w:t>
      </w:r>
      <w:r w:rsidRPr="0097456A">
        <w:rPr>
          <w:lang w:val="fr-CH"/>
        </w:rPr>
        <w:t>5</w:t>
      </w:r>
      <w:r w:rsidRPr="0097456A">
        <w:rPr>
          <w:lang w:val="fr-CH"/>
        </w:rPr>
        <w:t>月</w:t>
      </w:r>
      <w:r w:rsidRPr="0097456A">
        <w:rPr>
          <w:lang w:val="fr-CH"/>
        </w:rPr>
        <w:t>14</w:t>
      </w:r>
      <w:r w:rsidRPr="0097456A">
        <w:rPr>
          <w:lang w:val="fr-CH"/>
        </w:rPr>
        <w:t>日和</w:t>
      </w:r>
      <w:r w:rsidRPr="0097456A">
        <w:rPr>
          <w:lang w:val="fr-CH"/>
        </w:rPr>
        <w:t>31</w:t>
      </w:r>
      <w:r w:rsidRPr="0097456A">
        <w:rPr>
          <w:lang w:val="fr-CH"/>
        </w:rPr>
        <w:t>日及</w:t>
      </w:r>
      <w:r w:rsidRPr="0097456A">
        <w:rPr>
          <w:lang w:val="fr-CH"/>
        </w:rPr>
        <w:t>7</w:t>
      </w:r>
      <w:r w:rsidRPr="0097456A">
        <w:rPr>
          <w:lang w:val="fr-CH"/>
        </w:rPr>
        <w:t>月</w:t>
      </w:r>
      <w:r w:rsidRPr="0097456A">
        <w:rPr>
          <w:lang w:val="fr-CH"/>
        </w:rPr>
        <w:t>4</w:t>
      </w:r>
      <w:r w:rsidRPr="0097456A">
        <w:rPr>
          <w:lang w:val="fr-CH"/>
        </w:rPr>
        <w:t>日、</w:t>
      </w:r>
      <w:r w:rsidRPr="0097456A">
        <w:rPr>
          <w:lang w:val="fr-CH"/>
        </w:rPr>
        <w:t>16</w:t>
      </w:r>
      <w:r w:rsidRPr="0097456A">
        <w:rPr>
          <w:lang w:val="fr-CH"/>
        </w:rPr>
        <w:t>日和</w:t>
      </w:r>
      <w:r w:rsidRPr="0097456A">
        <w:rPr>
          <w:lang w:val="fr-CH"/>
        </w:rPr>
        <w:t>18</w:t>
      </w:r>
      <w:r w:rsidRPr="0097456A">
        <w:rPr>
          <w:lang w:val="fr-CH"/>
        </w:rPr>
        <w:t>日举行了六次会议。规划组收到了</w:t>
      </w:r>
      <w:r w:rsidRPr="0097456A">
        <w:rPr>
          <w:rFonts w:hint="eastAsia"/>
          <w:lang w:val="fr-CH"/>
        </w:rPr>
        <w:t>：</w:t>
      </w:r>
      <w:r w:rsidRPr="0097456A">
        <w:rPr>
          <w:lang w:val="fr-CH"/>
        </w:rPr>
        <w:t>秘书处编写的联大第七十八届会议期间第六委员会讨论情况专题摘要</w:t>
      </w:r>
      <w:r w:rsidRPr="0097456A">
        <w:rPr>
          <w:rFonts w:hint="eastAsia"/>
          <w:lang w:val="fr-CH"/>
        </w:rPr>
        <w:t>(</w:t>
      </w:r>
      <w:hyperlink r:id="rId70" w:history="1">
        <w:r w:rsidRPr="00060A21">
          <w:rPr>
            <w:rStyle w:val="af5"/>
          </w:rPr>
          <w:t>A/CN.4/763</w:t>
        </w:r>
      </w:hyperlink>
      <w:r w:rsidRPr="0097456A">
        <w:rPr>
          <w:rFonts w:hint="eastAsia"/>
          <w:lang w:val="fr-CH"/>
        </w:rPr>
        <w:t>)</w:t>
      </w:r>
      <w:r w:rsidRPr="0097456A">
        <w:rPr>
          <w:lang w:val="fr-CH"/>
        </w:rPr>
        <w:t>；联大</w:t>
      </w:r>
      <w:r w:rsidRPr="0097456A">
        <w:rPr>
          <w:lang w:val="fr-CH"/>
        </w:rPr>
        <w:t>2023</w:t>
      </w:r>
      <w:r w:rsidRPr="0097456A">
        <w:rPr>
          <w:lang w:val="fr-CH"/>
        </w:rPr>
        <w:t>年</w:t>
      </w:r>
      <w:r w:rsidRPr="0097456A">
        <w:rPr>
          <w:lang w:val="fr-CH"/>
        </w:rPr>
        <w:t>12</w:t>
      </w:r>
      <w:r w:rsidRPr="0097456A">
        <w:rPr>
          <w:lang w:val="fr-CH"/>
        </w:rPr>
        <w:t>月</w:t>
      </w:r>
      <w:r w:rsidRPr="0097456A">
        <w:rPr>
          <w:lang w:val="fr-CH"/>
        </w:rPr>
        <w:t>7</w:t>
      </w:r>
      <w:r w:rsidRPr="0097456A">
        <w:rPr>
          <w:lang w:val="fr-CH"/>
        </w:rPr>
        <w:t>日关于国际法委员会第七十四届会议工作报告的第</w:t>
      </w:r>
      <w:r w:rsidRPr="0097456A">
        <w:rPr>
          <w:lang w:val="fr-CH"/>
        </w:rPr>
        <w:t>78/108</w:t>
      </w:r>
      <w:r w:rsidRPr="0097456A">
        <w:rPr>
          <w:lang w:val="fr-CH"/>
        </w:rPr>
        <w:t>号决议；联大</w:t>
      </w:r>
      <w:r w:rsidRPr="0097456A">
        <w:rPr>
          <w:lang w:val="fr-CH"/>
        </w:rPr>
        <w:t>2023</w:t>
      </w:r>
      <w:r w:rsidRPr="0097456A">
        <w:rPr>
          <w:lang w:val="fr-CH"/>
        </w:rPr>
        <w:t>年</w:t>
      </w:r>
      <w:r w:rsidRPr="0097456A">
        <w:rPr>
          <w:lang w:val="fr-CH"/>
        </w:rPr>
        <w:t>12</w:t>
      </w:r>
      <w:r w:rsidRPr="0097456A">
        <w:rPr>
          <w:lang w:val="fr-CH"/>
        </w:rPr>
        <w:t>月</w:t>
      </w:r>
      <w:r w:rsidRPr="0097456A">
        <w:rPr>
          <w:lang w:val="fr-CH"/>
        </w:rPr>
        <w:t>7</w:t>
      </w:r>
      <w:r w:rsidRPr="0097456A">
        <w:rPr>
          <w:lang w:val="fr-CH"/>
        </w:rPr>
        <w:t>日关于国内和国际的法治的第</w:t>
      </w:r>
      <w:r w:rsidRPr="0097456A">
        <w:rPr>
          <w:lang w:val="fr-CH"/>
        </w:rPr>
        <w:t>78/112</w:t>
      </w:r>
      <w:r w:rsidRPr="0097456A">
        <w:rPr>
          <w:lang w:val="fr-CH"/>
        </w:rPr>
        <w:t>号决议</w:t>
      </w:r>
      <w:r w:rsidRPr="0097456A">
        <w:rPr>
          <w:rFonts w:hint="eastAsia"/>
          <w:lang w:val="fr-CH"/>
        </w:rPr>
        <w:t>；</w:t>
      </w:r>
      <w:r w:rsidRPr="0097456A">
        <w:rPr>
          <w:lang w:val="fr-CH"/>
        </w:rPr>
        <w:t>2025</w:t>
      </w:r>
      <w:r w:rsidRPr="0097456A">
        <w:rPr>
          <w:lang w:val="fr-CH"/>
        </w:rPr>
        <w:t>年拟议方案预算</w:t>
      </w:r>
      <w:r w:rsidRPr="0097456A">
        <w:rPr>
          <w:rFonts w:hint="eastAsia"/>
          <w:lang w:val="fr-CH"/>
        </w:rPr>
        <w:t>中</w:t>
      </w:r>
      <w:r w:rsidRPr="0097456A">
        <w:rPr>
          <w:lang w:val="fr-CH"/>
        </w:rPr>
        <w:t>的方案</w:t>
      </w:r>
      <w:r w:rsidRPr="0097456A">
        <w:rPr>
          <w:lang w:val="fr-CH"/>
        </w:rPr>
        <w:t>6</w:t>
      </w:r>
      <w:r w:rsidR="005B3BBE">
        <w:rPr>
          <w:rFonts w:hint="eastAsia"/>
          <w:lang w:val="fr-CH"/>
        </w:rPr>
        <w:t xml:space="preserve"> </w:t>
      </w:r>
      <w:r w:rsidRPr="0097456A">
        <w:rPr>
          <w:rFonts w:hint="eastAsia"/>
          <w:lang w:val="fr-CH"/>
        </w:rPr>
        <w:t>(</w:t>
      </w:r>
      <w:r w:rsidRPr="0097456A">
        <w:rPr>
          <w:lang w:val="fr-CH"/>
        </w:rPr>
        <w:t>法律事务</w:t>
      </w:r>
      <w:r w:rsidRPr="0097456A">
        <w:rPr>
          <w:rFonts w:hint="eastAsia"/>
          <w:lang w:val="fr-CH"/>
        </w:rPr>
        <w:t>)</w:t>
      </w:r>
      <w:r w:rsidRPr="0097456A">
        <w:rPr>
          <w:rFonts w:hint="eastAsia"/>
          <w:lang w:val="fr-CH"/>
        </w:rPr>
        <w:t>之</w:t>
      </w:r>
      <w:r w:rsidRPr="0097456A">
        <w:rPr>
          <w:lang w:val="fr-CH"/>
        </w:rPr>
        <w:t>次级方案</w:t>
      </w:r>
      <w:r w:rsidRPr="0097456A">
        <w:rPr>
          <w:lang w:val="fr-CH"/>
        </w:rPr>
        <w:t>3</w:t>
      </w:r>
      <w:r w:rsidR="005B3BBE">
        <w:rPr>
          <w:rFonts w:hint="eastAsia"/>
          <w:lang w:val="fr-CH"/>
        </w:rPr>
        <w:t xml:space="preserve"> </w:t>
      </w:r>
      <w:r w:rsidRPr="0097456A">
        <w:rPr>
          <w:rFonts w:hint="eastAsia"/>
          <w:lang w:val="fr-CH"/>
        </w:rPr>
        <w:t>(</w:t>
      </w:r>
      <w:r w:rsidRPr="0097456A">
        <w:rPr>
          <w:lang w:val="fr-CH"/>
        </w:rPr>
        <w:t>国际法的逐渐发展和编纂</w:t>
      </w:r>
      <w:r w:rsidRPr="0097456A">
        <w:rPr>
          <w:rFonts w:hint="eastAsia"/>
          <w:lang w:val="fr-CH"/>
        </w:rPr>
        <w:t>)</w:t>
      </w:r>
      <w:r w:rsidRPr="0097456A">
        <w:rPr>
          <w:lang w:val="fr-CH"/>
        </w:rPr>
        <w:t>。规划组还收到比马尔</w:t>
      </w:r>
      <w:r w:rsidRPr="0097456A">
        <w:rPr>
          <w:rFonts w:ascii="宋体" w:hAnsi="宋体" w:hint="eastAsia"/>
          <w:lang w:val="fr-CH"/>
        </w:rPr>
        <w:t>·</w:t>
      </w:r>
      <w:r w:rsidRPr="0097456A">
        <w:rPr>
          <w:lang w:val="fr-CH"/>
        </w:rPr>
        <w:t>帕特尔先生的提案，题为</w:t>
      </w:r>
      <w:r w:rsidRPr="0097456A">
        <w:rPr>
          <w:rFonts w:hint="eastAsia"/>
          <w:lang w:val="fr-CH"/>
        </w:rPr>
        <w:t>“从</w:t>
      </w:r>
      <w:r w:rsidRPr="0097456A">
        <w:rPr>
          <w:lang w:val="fr-CH"/>
        </w:rPr>
        <w:t>国际法委员会</w:t>
      </w:r>
      <w:r w:rsidRPr="0097456A">
        <w:rPr>
          <w:rFonts w:hint="eastAsia"/>
          <w:lang w:val="fr-CH"/>
        </w:rPr>
        <w:t>的</w:t>
      </w:r>
      <w:r w:rsidRPr="0097456A">
        <w:rPr>
          <w:lang w:val="fr-CH"/>
        </w:rPr>
        <w:t>工作</w:t>
      </w:r>
      <w:r w:rsidRPr="0097456A">
        <w:rPr>
          <w:rFonts w:hint="eastAsia"/>
          <w:lang w:val="fr-CH"/>
        </w:rPr>
        <w:t>角度综览</w:t>
      </w:r>
      <w:r w:rsidRPr="0097456A">
        <w:rPr>
          <w:lang w:val="fr-CH"/>
        </w:rPr>
        <w:t>国际法</w:t>
      </w:r>
      <w:r w:rsidRPr="0097456A">
        <w:rPr>
          <w:rFonts w:hint="eastAsia"/>
          <w:lang w:val="fr-CH"/>
        </w:rPr>
        <w:t>”</w:t>
      </w:r>
      <w:r w:rsidRPr="0097456A">
        <w:rPr>
          <w:lang w:val="fr-CH"/>
        </w:rPr>
        <w:t>。</w:t>
      </w:r>
      <w:r w:rsidRPr="0097456A">
        <w:rPr>
          <w:rFonts w:hint="eastAsia"/>
          <w:lang w:val="fr-CH"/>
        </w:rPr>
        <w:t>但是，</w:t>
      </w:r>
      <w:r w:rsidRPr="0097456A">
        <w:rPr>
          <w:lang w:val="fr-CH"/>
        </w:rPr>
        <w:t>规划组没有足够的时间考虑</w:t>
      </w:r>
      <w:r w:rsidRPr="0097456A">
        <w:rPr>
          <w:rFonts w:hint="eastAsia"/>
          <w:lang w:val="fr-CH"/>
        </w:rPr>
        <w:t>该提案。将于明年回头处理</w:t>
      </w:r>
      <w:r w:rsidRPr="0097456A">
        <w:rPr>
          <w:lang w:val="fr-CH"/>
        </w:rPr>
        <w:t>该</w:t>
      </w:r>
      <w:r w:rsidRPr="0097456A">
        <w:rPr>
          <w:rFonts w:hint="eastAsia"/>
          <w:lang w:val="fr-CH"/>
        </w:rPr>
        <w:t>提案。</w:t>
      </w:r>
    </w:p>
    <w:p w14:paraId="1D5A5F78" w14:textId="77777777" w:rsidR="00E959EF" w:rsidRPr="0097456A" w:rsidRDefault="00E959EF" w:rsidP="00422965">
      <w:pPr>
        <w:pStyle w:val="H23GC"/>
      </w:pPr>
      <w:r w:rsidRPr="0097456A">
        <w:tab/>
      </w:r>
      <w:bookmarkStart w:id="207" w:name="_Toc176438444"/>
      <w:r w:rsidRPr="0097456A">
        <w:t>1.</w:t>
      </w:r>
      <w:r w:rsidRPr="0097456A">
        <w:tab/>
      </w:r>
      <w:r w:rsidRPr="0097456A">
        <w:rPr>
          <w:lang w:val="fr-CH"/>
        </w:rPr>
        <w:t>长期工作方案工作组</w:t>
      </w:r>
      <w:bookmarkEnd w:id="207"/>
    </w:p>
    <w:p w14:paraId="2F0D39F0" w14:textId="5A0FD7AC" w:rsidR="00E959EF" w:rsidRPr="0097456A" w:rsidRDefault="00E959EF" w:rsidP="00BF3B44">
      <w:pPr>
        <w:pStyle w:val="SingleTxtGC"/>
        <w:tabs>
          <w:tab w:val="clear" w:pos="1565"/>
          <w:tab w:val="clear" w:pos="1996"/>
          <w:tab w:val="clear" w:pos="2427"/>
        </w:tabs>
      </w:pPr>
      <w:r w:rsidRPr="0097456A">
        <w:t>422.</w:t>
      </w:r>
      <w:r w:rsidRPr="0097456A">
        <w:tab/>
      </w:r>
      <w:r w:rsidRPr="0097456A">
        <w:rPr>
          <w:lang w:val="fr-CH"/>
        </w:rPr>
        <w:t>在</w:t>
      </w:r>
      <w:r w:rsidRPr="0097456A">
        <w:rPr>
          <w:lang w:val="fr-CH"/>
        </w:rPr>
        <w:t>2024</w:t>
      </w:r>
      <w:r w:rsidRPr="0097456A">
        <w:rPr>
          <w:lang w:val="fr-CH"/>
        </w:rPr>
        <w:t>年</w:t>
      </w:r>
      <w:r w:rsidRPr="0097456A">
        <w:rPr>
          <w:lang w:val="fr-CH"/>
        </w:rPr>
        <w:t>5</w:t>
      </w:r>
      <w:r w:rsidRPr="0097456A">
        <w:rPr>
          <w:lang w:val="fr-CH"/>
        </w:rPr>
        <w:t>月</w:t>
      </w:r>
      <w:r w:rsidRPr="0097456A">
        <w:rPr>
          <w:lang w:val="fr-CH"/>
        </w:rPr>
        <w:t>14</w:t>
      </w:r>
      <w:r w:rsidRPr="0097456A">
        <w:rPr>
          <w:lang w:val="fr-CH"/>
        </w:rPr>
        <w:t>日</w:t>
      </w:r>
      <w:r w:rsidRPr="0097456A">
        <w:rPr>
          <w:rFonts w:hint="eastAsia"/>
          <w:lang w:val="fr-CH"/>
        </w:rPr>
        <w:t>举行的</w:t>
      </w:r>
      <w:r w:rsidRPr="0097456A">
        <w:rPr>
          <w:lang w:val="fr-CH"/>
        </w:rPr>
        <w:t>第</w:t>
      </w:r>
      <w:r w:rsidRPr="0097456A">
        <w:rPr>
          <w:lang w:val="fr-CH"/>
        </w:rPr>
        <w:t>1</w:t>
      </w:r>
      <w:r w:rsidRPr="0097456A">
        <w:rPr>
          <w:lang w:val="fr-CH"/>
        </w:rPr>
        <w:t>次会议上，规划组决定重新设立本五年期长期工作方案工作组，由马塞洛</w:t>
      </w:r>
      <w:r w:rsidRPr="0097456A">
        <w:rPr>
          <w:rFonts w:ascii="宋体" w:hAnsi="宋体" w:hint="eastAsia"/>
          <w:lang w:val="fr-CH"/>
        </w:rPr>
        <w:t>·</w:t>
      </w:r>
      <w:r w:rsidRPr="0097456A">
        <w:rPr>
          <w:lang w:val="fr-CH"/>
        </w:rPr>
        <w:t>巴斯克斯</w:t>
      </w:r>
      <w:r w:rsidR="005B3BBE">
        <w:rPr>
          <w:rFonts w:hint="eastAsia"/>
          <w:lang w:val="fr-CH"/>
        </w:rPr>
        <w:t>－</w:t>
      </w:r>
      <w:r w:rsidRPr="0097456A">
        <w:rPr>
          <w:lang w:val="fr-CH"/>
        </w:rPr>
        <w:t>贝穆德斯先生担任主席。</w:t>
      </w:r>
      <w:r w:rsidRPr="0097456A">
        <w:rPr>
          <w:rFonts w:hint="eastAsia"/>
          <w:lang w:val="fr-CH"/>
        </w:rPr>
        <w:t>该</w:t>
      </w:r>
      <w:r w:rsidRPr="0097456A">
        <w:rPr>
          <w:lang w:val="fr-CH"/>
        </w:rPr>
        <w:t>工作组主席在</w:t>
      </w:r>
      <w:r w:rsidRPr="0097456A">
        <w:rPr>
          <w:lang w:val="fr-CH"/>
        </w:rPr>
        <w:t>2024</w:t>
      </w:r>
      <w:r w:rsidRPr="0097456A">
        <w:rPr>
          <w:lang w:val="fr-CH"/>
        </w:rPr>
        <w:t>年</w:t>
      </w:r>
      <w:r w:rsidRPr="0097456A">
        <w:rPr>
          <w:lang w:val="fr-CH"/>
        </w:rPr>
        <w:t>5</w:t>
      </w:r>
      <w:r w:rsidRPr="0097456A">
        <w:rPr>
          <w:lang w:val="fr-CH"/>
        </w:rPr>
        <w:t>月</w:t>
      </w:r>
      <w:r w:rsidRPr="0097456A">
        <w:rPr>
          <w:lang w:val="fr-CH"/>
        </w:rPr>
        <w:t>31</w:t>
      </w:r>
      <w:r w:rsidRPr="0097456A">
        <w:rPr>
          <w:lang w:val="fr-CH"/>
        </w:rPr>
        <w:t>日</w:t>
      </w:r>
      <w:r w:rsidRPr="0097456A">
        <w:rPr>
          <w:rFonts w:hint="eastAsia"/>
          <w:lang w:val="fr-CH"/>
        </w:rPr>
        <w:t>举行的</w:t>
      </w:r>
      <w:r w:rsidRPr="0097456A">
        <w:rPr>
          <w:lang w:val="fr-CH"/>
        </w:rPr>
        <w:t>第</w:t>
      </w:r>
      <w:r w:rsidRPr="0097456A">
        <w:rPr>
          <w:lang w:val="fr-CH"/>
        </w:rPr>
        <w:t>2</w:t>
      </w:r>
      <w:r w:rsidRPr="0097456A">
        <w:rPr>
          <w:lang w:val="fr-CH"/>
        </w:rPr>
        <w:t>次会议上</w:t>
      </w:r>
      <w:r w:rsidRPr="0097456A">
        <w:rPr>
          <w:rFonts w:hint="eastAsia"/>
          <w:lang w:val="fr-CH"/>
        </w:rPr>
        <w:t>就该工作组的工作</w:t>
      </w:r>
      <w:r w:rsidRPr="0097456A">
        <w:rPr>
          <w:lang w:val="fr-CH"/>
        </w:rPr>
        <w:t>向规划组作了临时口头报告。规划组</w:t>
      </w:r>
      <w:r w:rsidRPr="0097456A">
        <w:rPr>
          <w:rFonts w:hint="eastAsia"/>
          <w:lang w:val="fr-CH"/>
        </w:rPr>
        <w:t>表示</w:t>
      </w:r>
      <w:r w:rsidRPr="0097456A">
        <w:rPr>
          <w:lang w:val="fr-CH"/>
        </w:rPr>
        <w:t>注意到</w:t>
      </w:r>
      <w:r w:rsidRPr="0097456A">
        <w:rPr>
          <w:rFonts w:hint="eastAsia"/>
          <w:lang w:val="fr-CH"/>
        </w:rPr>
        <w:t>上述</w:t>
      </w:r>
      <w:r w:rsidRPr="0097456A">
        <w:rPr>
          <w:lang w:val="fr-CH"/>
        </w:rPr>
        <w:t>临时口头报告。</w:t>
      </w:r>
      <w:r w:rsidRPr="0097456A">
        <w:rPr>
          <w:rFonts w:hint="eastAsia"/>
          <w:lang w:val="fr-CH"/>
        </w:rPr>
        <w:t>在</w:t>
      </w:r>
      <w:r w:rsidRPr="0097456A">
        <w:rPr>
          <w:lang w:val="fr-CH"/>
        </w:rPr>
        <w:t>2024</w:t>
      </w:r>
      <w:r w:rsidRPr="0097456A">
        <w:rPr>
          <w:lang w:val="fr-CH"/>
        </w:rPr>
        <w:t>年</w:t>
      </w:r>
      <w:r w:rsidRPr="0097456A">
        <w:rPr>
          <w:lang w:val="fr-CH"/>
        </w:rPr>
        <w:t>7</w:t>
      </w:r>
      <w:r w:rsidRPr="0097456A">
        <w:rPr>
          <w:lang w:val="fr-CH"/>
        </w:rPr>
        <w:t>月</w:t>
      </w:r>
      <w:r w:rsidRPr="0097456A">
        <w:rPr>
          <w:lang w:val="fr-CH"/>
        </w:rPr>
        <w:t>16</w:t>
      </w:r>
      <w:r w:rsidRPr="0097456A">
        <w:rPr>
          <w:lang w:val="fr-CH"/>
        </w:rPr>
        <w:t>日</w:t>
      </w:r>
      <w:r w:rsidRPr="0097456A">
        <w:rPr>
          <w:rFonts w:hint="eastAsia"/>
          <w:lang w:val="fr-CH"/>
        </w:rPr>
        <w:t>举行的</w:t>
      </w:r>
      <w:r w:rsidRPr="0097456A">
        <w:rPr>
          <w:lang w:val="fr-CH"/>
        </w:rPr>
        <w:t>规划组第</w:t>
      </w:r>
      <w:r w:rsidRPr="0097456A">
        <w:rPr>
          <w:lang w:val="fr-CH"/>
        </w:rPr>
        <w:t>4</w:t>
      </w:r>
      <w:r w:rsidRPr="0097456A">
        <w:rPr>
          <w:lang w:val="fr-CH"/>
        </w:rPr>
        <w:t>次会议上，胡安</w:t>
      </w:r>
      <w:r w:rsidRPr="0097456A">
        <w:rPr>
          <w:rFonts w:ascii="宋体" w:hAnsi="宋体" w:hint="eastAsia"/>
          <w:lang w:val="fr-CH"/>
        </w:rPr>
        <w:t>·</w:t>
      </w:r>
      <w:r w:rsidRPr="0097456A">
        <w:rPr>
          <w:lang w:val="fr-CH"/>
        </w:rPr>
        <w:t>何塞</w:t>
      </w:r>
      <w:r w:rsidRPr="0097456A">
        <w:rPr>
          <w:rFonts w:ascii="宋体" w:hAnsi="宋体" w:hint="eastAsia"/>
          <w:lang w:val="fr-CH"/>
        </w:rPr>
        <w:t>·</w:t>
      </w:r>
      <w:r w:rsidRPr="0097456A">
        <w:rPr>
          <w:lang w:val="fr-CH"/>
        </w:rPr>
        <w:t>鲁达</w:t>
      </w:r>
      <w:r w:rsidRPr="0097456A">
        <w:rPr>
          <w:rFonts w:ascii="宋体" w:hAnsi="宋体" w:hint="eastAsia"/>
          <w:lang w:val="fr-CH"/>
        </w:rPr>
        <w:t>·</w:t>
      </w:r>
      <w:r w:rsidRPr="0097456A">
        <w:rPr>
          <w:lang w:val="fr-CH"/>
        </w:rPr>
        <w:t>桑托拉里亚先生代表</w:t>
      </w:r>
      <w:r w:rsidRPr="0097456A">
        <w:rPr>
          <w:rFonts w:hint="eastAsia"/>
          <w:lang w:val="fr-CH"/>
        </w:rPr>
        <w:t>该</w:t>
      </w:r>
      <w:r w:rsidRPr="0097456A">
        <w:rPr>
          <w:lang w:val="fr-CH"/>
        </w:rPr>
        <w:t>工作组主席</w:t>
      </w:r>
      <w:r w:rsidRPr="0097456A">
        <w:rPr>
          <w:rFonts w:hint="eastAsia"/>
          <w:lang w:val="fr-CH"/>
        </w:rPr>
        <w:t>向规划组</w:t>
      </w:r>
      <w:r w:rsidRPr="0097456A">
        <w:rPr>
          <w:lang w:val="fr-CH"/>
        </w:rPr>
        <w:t>口头报告了</w:t>
      </w:r>
      <w:r w:rsidRPr="0097456A">
        <w:rPr>
          <w:rFonts w:hint="eastAsia"/>
          <w:lang w:val="fr-CH"/>
        </w:rPr>
        <w:t>该</w:t>
      </w:r>
      <w:r w:rsidRPr="0097456A">
        <w:rPr>
          <w:lang w:val="fr-CH"/>
        </w:rPr>
        <w:t>工作组的工作，</w:t>
      </w:r>
      <w:r w:rsidRPr="0097456A">
        <w:rPr>
          <w:rFonts w:hint="eastAsia"/>
          <w:lang w:val="fr-CH"/>
        </w:rPr>
        <w:t>其中</w:t>
      </w:r>
      <w:r w:rsidRPr="0097456A">
        <w:rPr>
          <w:lang w:val="fr-CH"/>
        </w:rPr>
        <w:t>包括就</w:t>
      </w:r>
      <w:r w:rsidRPr="0097456A">
        <w:rPr>
          <w:rFonts w:hint="eastAsia"/>
          <w:lang w:val="fr-CH"/>
        </w:rPr>
        <w:t>本届会议上</w:t>
      </w:r>
      <w:r w:rsidRPr="0097456A">
        <w:rPr>
          <w:lang w:val="fr-CH"/>
        </w:rPr>
        <w:t>审议的各</w:t>
      </w:r>
      <w:r w:rsidRPr="0097456A">
        <w:rPr>
          <w:rFonts w:hint="eastAsia"/>
          <w:lang w:val="fr-CH"/>
        </w:rPr>
        <w:t>项</w:t>
      </w:r>
      <w:r w:rsidRPr="0097456A">
        <w:rPr>
          <w:lang w:val="fr-CH"/>
        </w:rPr>
        <w:t>专题提出的建议。规划组</w:t>
      </w:r>
      <w:r w:rsidRPr="0097456A">
        <w:rPr>
          <w:rFonts w:hint="eastAsia"/>
          <w:lang w:val="fr-CH"/>
        </w:rPr>
        <w:t>表示</w:t>
      </w:r>
      <w:r w:rsidRPr="0097456A">
        <w:rPr>
          <w:lang w:val="fr-CH"/>
        </w:rPr>
        <w:t>注意到</w:t>
      </w:r>
      <w:r w:rsidRPr="0097456A">
        <w:rPr>
          <w:rFonts w:hint="eastAsia"/>
          <w:lang w:val="fr-CH"/>
        </w:rPr>
        <w:t>上述</w:t>
      </w:r>
      <w:r w:rsidRPr="0097456A">
        <w:rPr>
          <w:lang w:val="fr-CH"/>
        </w:rPr>
        <w:t>口头报告。</w:t>
      </w:r>
    </w:p>
    <w:p w14:paraId="297480A2" w14:textId="77777777" w:rsidR="00E959EF" w:rsidRPr="0097456A" w:rsidRDefault="00E959EF" w:rsidP="00BF3B44">
      <w:pPr>
        <w:pStyle w:val="SingleTxtGC"/>
        <w:tabs>
          <w:tab w:val="clear" w:pos="1565"/>
          <w:tab w:val="clear" w:pos="1996"/>
          <w:tab w:val="clear" w:pos="2427"/>
        </w:tabs>
      </w:pPr>
      <w:r w:rsidRPr="0097456A">
        <w:t>423.</w:t>
      </w:r>
      <w:r w:rsidRPr="0097456A">
        <w:tab/>
      </w:r>
      <w:r w:rsidRPr="0097456A">
        <w:rPr>
          <w:lang w:val="fr-CH"/>
        </w:rPr>
        <w:t>委员会本届会议根据</w:t>
      </w:r>
      <w:r w:rsidRPr="0097456A">
        <w:rPr>
          <w:rFonts w:hint="eastAsia"/>
          <w:lang w:val="fr-CH"/>
        </w:rPr>
        <w:t>该</w:t>
      </w:r>
      <w:r w:rsidRPr="0097456A">
        <w:rPr>
          <w:lang w:val="fr-CH"/>
        </w:rPr>
        <w:t>工作组的建议，决定建议将以下专题列入委员会长期工作方案：</w:t>
      </w:r>
    </w:p>
    <w:p w14:paraId="75779586" w14:textId="77777777" w:rsidR="00E959EF" w:rsidRPr="0097456A" w:rsidRDefault="00E959EF" w:rsidP="00422965">
      <w:pPr>
        <w:pStyle w:val="SingleTxtGC"/>
      </w:pPr>
      <w:r w:rsidRPr="0097456A">
        <w:tab/>
        <w:t>(</w:t>
      </w:r>
      <w:r w:rsidRPr="0097456A">
        <w:rPr>
          <w:rFonts w:eastAsia="楷体"/>
          <w:iCs/>
        </w:rPr>
        <w:t>a</w:t>
      </w:r>
      <w:r w:rsidRPr="0097456A">
        <w:t>)</w:t>
      </w:r>
      <w:r w:rsidRPr="0097456A">
        <w:tab/>
      </w:r>
      <w:r w:rsidRPr="0097456A">
        <w:rPr>
          <w:lang w:val="fr-CH"/>
        </w:rPr>
        <w:t>国际不法行为所造成损害的补偿</w:t>
      </w:r>
      <w:r w:rsidRPr="0097456A">
        <w:t>；</w:t>
      </w:r>
      <w:r w:rsidRPr="0097456A">
        <w:rPr>
          <w:lang w:val="fr-CH"/>
        </w:rPr>
        <w:t>以及</w:t>
      </w:r>
    </w:p>
    <w:p w14:paraId="07B02B3F" w14:textId="77777777" w:rsidR="00E959EF" w:rsidRPr="0097456A" w:rsidRDefault="00E959EF" w:rsidP="00422965">
      <w:pPr>
        <w:pStyle w:val="SingleTxtGC"/>
      </w:pPr>
      <w:r w:rsidRPr="0097456A">
        <w:tab/>
        <w:t>(</w:t>
      </w:r>
      <w:r w:rsidRPr="0097456A">
        <w:rPr>
          <w:rFonts w:eastAsia="楷体"/>
          <w:iCs/>
        </w:rPr>
        <w:t>b</w:t>
      </w:r>
      <w:r w:rsidRPr="0097456A">
        <w:t>)</w:t>
      </w:r>
      <w:r w:rsidRPr="0097456A">
        <w:tab/>
      </w:r>
      <w:r w:rsidRPr="0097456A">
        <w:rPr>
          <w:lang w:val="fr-CH"/>
        </w:rPr>
        <w:t>国际法中的</w:t>
      </w:r>
      <w:r w:rsidRPr="0097456A">
        <w:rPr>
          <w:rFonts w:hint="eastAsia"/>
          <w:lang w:val="fr-CH"/>
        </w:rPr>
        <w:t>必要勤勉。</w:t>
      </w:r>
    </w:p>
    <w:p w14:paraId="0C77C337" w14:textId="77777777" w:rsidR="00E959EF" w:rsidRPr="0097456A" w:rsidRDefault="00E959EF" w:rsidP="00BF3B44">
      <w:pPr>
        <w:pStyle w:val="SingleTxtGC"/>
        <w:tabs>
          <w:tab w:val="clear" w:pos="1565"/>
          <w:tab w:val="clear" w:pos="1996"/>
          <w:tab w:val="clear" w:pos="2427"/>
        </w:tabs>
      </w:pPr>
      <w:r w:rsidRPr="0097456A">
        <w:t>424.</w:t>
      </w:r>
      <w:r w:rsidRPr="0097456A">
        <w:tab/>
      </w:r>
      <w:r w:rsidRPr="0097456A">
        <w:rPr>
          <w:lang w:val="fr-CH"/>
        </w:rPr>
        <w:t>在选择这些专题时，委员会遵循了第五十届会议</w:t>
      </w:r>
      <w:r w:rsidRPr="0097456A">
        <w:rPr>
          <w:rFonts w:hint="eastAsia"/>
          <w:lang w:val="fr-CH"/>
        </w:rPr>
        <w:t>(</w:t>
      </w:r>
      <w:r w:rsidRPr="0097456A">
        <w:rPr>
          <w:lang w:val="fr-CH"/>
        </w:rPr>
        <w:t>1998</w:t>
      </w:r>
      <w:r w:rsidRPr="0097456A">
        <w:rPr>
          <w:lang w:val="fr-CH"/>
        </w:rPr>
        <w:t>年</w:t>
      </w:r>
      <w:r w:rsidRPr="0097456A">
        <w:rPr>
          <w:rFonts w:hint="eastAsia"/>
          <w:lang w:val="fr-CH"/>
        </w:rPr>
        <w:t>)</w:t>
      </w:r>
      <w:r w:rsidRPr="0097456A">
        <w:rPr>
          <w:lang w:val="fr-CH"/>
        </w:rPr>
        <w:t>关于专题选择标</w:t>
      </w:r>
      <w:r w:rsidRPr="00422965">
        <w:rPr>
          <w:spacing w:val="-2"/>
          <w:lang w:val="fr-CH"/>
        </w:rPr>
        <w:t>准的建议</w:t>
      </w:r>
      <w:r w:rsidRPr="00422965">
        <w:rPr>
          <w:rFonts w:hint="eastAsia"/>
          <w:spacing w:val="-2"/>
          <w:lang w:val="fr-CH"/>
        </w:rPr>
        <w:t>，即</w:t>
      </w:r>
      <w:r w:rsidRPr="00422965">
        <w:rPr>
          <w:spacing w:val="-2"/>
          <w:lang w:val="fr-CH"/>
        </w:rPr>
        <w:t>：</w:t>
      </w:r>
      <w:r w:rsidRPr="00422965">
        <w:rPr>
          <w:spacing w:val="-2"/>
          <w:lang w:val="fr-CH"/>
        </w:rPr>
        <w:t xml:space="preserve">(a) </w:t>
      </w:r>
      <w:r w:rsidRPr="00422965">
        <w:rPr>
          <w:spacing w:val="-2"/>
          <w:lang w:val="fr-CH"/>
        </w:rPr>
        <w:t>专题应反映各国在逐渐发展和编纂国际法方面的需要；</w:t>
      </w:r>
      <w:r w:rsidRPr="00422965">
        <w:rPr>
          <w:spacing w:val="-2"/>
          <w:lang w:val="fr-CH"/>
        </w:rPr>
        <w:t xml:space="preserve">(b) </w:t>
      </w:r>
      <w:r w:rsidRPr="00422965">
        <w:rPr>
          <w:spacing w:val="-2"/>
          <w:lang w:val="fr-CH"/>
        </w:rPr>
        <w:t>专</w:t>
      </w:r>
      <w:r w:rsidRPr="000D5FF9">
        <w:rPr>
          <w:spacing w:val="-2"/>
          <w:lang w:val="fr-CH"/>
        </w:rPr>
        <w:t>题应在国家实践方面处于足够成熟</w:t>
      </w:r>
      <w:r w:rsidRPr="000D5FF9">
        <w:rPr>
          <w:rFonts w:hint="eastAsia"/>
          <w:spacing w:val="-2"/>
          <w:lang w:val="fr-CH"/>
        </w:rPr>
        <w:t>的</w:t>
      </w:r>
      <w:r w:rsidRPr="000D5FF9">
        <w:rPr>
          <w:spacing w:val="-2"/>
          <w:lang w:val="fr-CH"/>
        </w:rPr>
        <w:t>阶段，从而</w:t>
      </w:r>
      <w:r w:rsidRPr="000D5FF9">
        <w:rPr>
          <w:rFonts w:hint="eastAsia"/>
          <w:spacing w:val="-2"/>
          <w:lang w:val="fr-CH"/>
        </w:rPr>
        <w:t>容许进行</w:t>
      </w:r>
      <w:r w:rsidRPr="000D5FF9">
        <w:rPr>
          <w:spacing w:val="-2"/>
          <w:lang w:val="fr-CH"/>
        </w:rPr>
        <w:t>逐渐发展和编纂；</w:t>
      </w:r>
      <w:r w:rsidRPr="000D5FF9">
        <w:rPr>
          <w:spacing w:val="-2"/>
          <w:lang w:val="fr-CH"/>
        </w:rPr>
        <w:t xml:space="preserve">(c) </w:t>
      </w:r>
      <w:r w:rsidRPr="000D5FF9">
        <w:rPr>
          <w:spacing w:val="-2"/>
          <w:lang w:val="fr-CH"/>
        </w:rPr>
        <w:t>专</w:t>
      </w:r>
      <w:r w:rsidRPr="0097456A">
        <w:rPr>
          <w:lang w:val="fr-CH"/>
        </w:rPr>
        <w:t>题应具体</w:t>
      </w:r>
      <w:r w:rsidRPr="0097456A">
        <w:rPr>
          <w:rFonts w:hint="eastAsia"/>
          <w:lang w:val="fr-CH"/>
        </w:rPr>
        <w:t>且</w:t>
      </w:r>
      <w:r w:rsidRPr="0097456A">
        <w:rPr>
          <w:lang w:val="fr-CH"/>
        </w:rPr>
        <w:t>可行，宜于</w:t>
      </w:r>
      <w:r w:rsidRPr="0097456A">
        <w:rPr>
          <w:rFonts w:hint="eastAsia"/>
          <w:lang w:val="fr-CH"/>
        </w:rPr>
        <w:t>进行</w:t>
      </w:r>
      <w:r w:rsidRPr="0097456A">
        <w:rPr>
          <w:lang w:val="fr-CH"/>
        </w:rPr>
        <w:t>逐渐发展和编纂。委员会还</w:t>
      </w:r>
      <w:r w:rsidRPr="0097456A">
        <w:rPr>
          <w:rFonts w:hint="eastAsia"/>
          <w:lang w:val="fr-CH"/>
        </w:rPr>
        <w:t>商定</w:t>
      </w:r>
      <w:r w:rsidRPr="0097456A">
        <w:rPr>
          <w:lang w:val="fr-CH"/>
        </w:rPr>
        <w:t>，委员会不应局限于</w:t>
      </w:r>
      <w:r w:rsidRPr="00422965">
        <w:rPr>
          <w:spacing w:val="-3"/>
          <w:lang w:val="fr-CH"/>
        </w:rPr>
        <w:lastRenderedPageBreak/>
        <w:t>传统专题，也可以考虑反映国际法新动态和整个国际社会紧迫关切</w:t>
      </w:r>
      <w:r w:rsidRPr="00422965">
        <w:rPr>
          <w:rFonts w:hint="eastAsia"/>
          <w:spacing w:val="-3"/>
          <w:lang w:val="fr-CH"/>
        </w:rPr>
        <w:t>问题</w:t>
      </w:r>
      <w:r w:rsidRPr="00422965">
        <w:rPr>
          <w:spacing w:val="-3"/>
          <w:lang w:val="fr-CH"/>
        </w:rPr>
        <w:t>的专题。</w:t>
      </w:r>
      <w:r w:rsidRPr="00422965">
        <w:rPr>
          <w:rStyle w:val="a7"/>
          <w:spacing w:val="-3"/>
        </w:rPr>
        <w:footnoteReference w:id="280"/>
      </w:r>
      <w:r w:rsidRPr="0097456A">
        <w:t xml:space="preserve"> </w:t>
      </w:r>
      <w:r w:rsidRPr="0097456A">
        <w:rPr>
          <w:lang w:val="fr-CH"/>
        </w:rPr>
        <w:t>委员会认为，所选专题将</w:t>
      </w:r>
      <w:r w:rsidRPr="0097456A">
        <w:rPr>
          <w:rFonts w:hint="eastAsia"/>
          <w:lang w:val="fr-CH"/>
        </w:rPr>
        <w:t>是对</w:t>
      </w:r>
      <w:r w:rsidRPr="0097456A">
        <w:rPr>
          <w:lang w:val="fr-CH"/>
        </w:rPr>
        <w:t>逐渐发展和编纂</w:t>
      </w:r>
      <w:r w:rsidRPr="0097456A">
        <w:rPr>
          <w:rFonts w:hint="eastAsia"/>
          <w:lang w:val="fr-CH"/>
        </w:rPr>
        <w:t>国际法作出的</w:t>
      </w:r>
      <w:r w:rsidRPr="0097456A">
        <w:rPr>
          <w:lang w:val="fr-CH"/>
        </w:rPr>
        <w:t>有益贡献。所选专题的提纲载于本报告附件一和附件二。</w:t>
      </w:r>
    </w:p>
    <w:p w14:paraId="6988D8B7" w14:textId="77777777" w:rsidR="00E959EF" w:rsidRPr="0097456A" w:rsidRDefault="00E959EF" w:rsidP="00BF3B44">
      <w:pPr>
        <w:pStyle w:val="SingleTxtGC"/>
        <w:tabs>
          <w:tab w:val="clear" w:pos="1565"/>
          <w:tab w:val="clear" w:pos="1996"/>
          <w:tab w:val="clear" w:pos="2427"/>
        </w:tabs>
      </w:pPr>
      <w:r w:rsidRPr="0097456A">
        <w:t>425.</w:t>
      </w:r>
      <w:r w:rsidRPr="0097456A">
        <w:tab/>
      </w:r>
      <w:r w:rsidRPr="00A361F7">
        <w:rPr>
          <w:spacing w:val="-2"/>
          <w:lang w:val="fr-CH"/>
        </w:rPr>
        <w:t>委员会回顾，长期工作方案上仍有八个源自以往五年期的专题，即：</w:t>
      </w:r>
      <w:r w:rsidRPr="00A361F7">
        <w:rPr>
          <w:spacing w:val="-2"/>
          <w:lang w:val="fr-CH"/>
        </w:rPr>
        <w:t xml:space="preserve">(a) </w:t>
      </w:r>
      <w:r w:rsidRPr="00A361F7">
        <w:rPr>
          <w:spacing w:val="-2"/>
          <w:lang w:val="fr-CH"/>
        </w:rPr>
        <w:t>国家海事管辖范围以外的沉船的所有权及保护</w:t>
      </w:r>
      <w:r w:rsidRPr="00A361F7">
        <w:rPr>
          <w:rStyle w:val="a7"/>
          <w:spacing w:val="-2"/>
        </w:rPr>
        <w:footnoteReference w:id="281"/>
      </w:r>
      <w:r w:rsidRPr="00A361F7">
        <w:rPr>
          <w:spacing w:val="-2"/>
          <w:lang w:val="fr-CH"/>
        </w:rPr>
        <w:t>；</w:t>
      </w:r>
      <w:r w:rsidRPr="00A361F7">
        <w:rPr>
          <w:spacing w:val="-2"/>
          <w:lang w:val="fr-CH"/>
        </w:rPr>
        <w:t xml:space="preserve">(b) </w:t>
      </w:r>
      <w:r w:rsidRPr="00A361F7">
        <w:rPr>
          <w:spacing w:val="-2"/>
          <w:lang w:val="fr-CH"/>
        </w:rPr>
        <w:t>国际组织的管辖豁免</w:t>
      </w:r>
      <w:r w:rsidRPr="00A361F7">
        <w:rPr>
          <w:rStyle w:val="a7"/>
          <w:spacing w:val="-2"/>
        </w:rPr>
        <w:footnoteReference w:id="282"/>
      </w:r>
      <w:r w:rsidRPr="00A361F7">
        <w:rPr>
          <w:spacing w:val="-2"/>
          <w:lang w:val="fr-CH"/>
        </w:rPr>
        <w:t>；</w:t>
      </w:r>
      <w:r w:rsidRPr="00A361F7">
        <w:rPr>
          <w:spacing w:val="-2"/>
          <w:lang w:val="fr-CH"/>
        </w:rPr>
        <w:t xml:space="preserve">(c) </w:t>
      </w:r>
      <w:r w:rsidRPr="00A361F7">
        <w:rPr>
          <w:spacing w:val="-2"/>
          <w:lang w:val="fr-CH"/>
        </w:rPr>
        <w:t>信息跨界流动中的个人数据保护</w:t>
      </w:r>
      <w:r w:rsidRPr="00A361F7">
        <w:rPr>
          <w:rStyle w:val="a7"/>
          <w:spacing w:val="-2"/>
        </w:rPr>
        <w:footnoteReference w:id="283"/>
      </w:r>
      <w:r w:rsidRPr="00A361F7">
        <w:rPr>
          <w:spacing w:val="-2"/>
          <w:lang w:val="fr-CH"/>
        </w:rPr>
        <w:t>；</w:t>
      </w:r>
      <w:r w:rsidRPr="00A361F7">
        <w:rPr>
          <w:spacing w:val="-2"/>
          <w:lang w:val="fr-CH"/>
        </w:rPr>
        <w:t xml:space="preserve">(d) </w:t>
      </w:r>
      <w:r w:rsidRPr="00A361F7">
        <w:rPr>
          <w:spacing w:val="-2"/>
          <w:lang w:val="fr-CH"/>
        </w:rPr>
        <w:t>域外管辖权</w:t>
      </w:r>
      <w:r w:rsidRPr="00A361F7">
        <w:rPr>
          <w:rStyle w:val="a7"/>
          <w:spacing w:val="-2"/>
        </w:rPr>
        <w:footnoteReference w:id="284"/>
      </w:r>
      <w:r w:rsidRPr="00A361F7">
        <w:rPr>
          <w:spacing w:val="-2"/>
          <w:lang w:val="fr-CH"/>
        </w:rPr>
        <w:t>；</w:t>
      </w:r>
      <w:r w:rsidRPr="00A361F7">
        <w:rPr>
          <w:spacing w:val="-2"/>
          <w:lang w:val="fr-CH"/>
        </w:rPr>
        <w:t xml:space="preserve">(e) </w:t>
      </w:r>
      <w:r w:rsidRPr="00A361F7">
        <w:rPr>
          <w:spacing w:val="-2"/>
          <w:lang w:val="fr-CH"/>
        </w:rPr>
        <w:t>国际投资法律中的公正和公平待遇标准</w:t>
      </w:r>
      <w:r w:rsidRPr="00A361F7">
        <w:rPr>
          <w:rStyle w:val="a7"/>
          <w:spacing w:val="-2"/>
        </w:rPr>
        <w:footnoteReference w:id="285"/>
      </w:r>
      <w:r w:rsidRPr="00A361F7">
        <w:rPr>
          <w:spacing w:val="-2"/>
          <w:lang w:val="fr-CH"/>
        </w:rPr>
        <w:t>；</w:t>
      </w:r>
      <w:r w:rsidRPr="00A361F7">
        <w:rPr>
          <w:spacing w:val="-2"/>
          <w:lang w:val="fr-CH"/>
        </w:rPr>
        <w:t xml:space="preserve">(f) </w:t>
      </w:r>
      <w:r w:rsidRPr="00A361F7">
        <w:rPr>
          <w:spacing w:val="-2"/>
          <w:lang w:val="fr-CH"/>
        </w:rPr>
        <w:t>向国际性法院和法庭提交的证据</w:t>
      </w:r>
      <w:r w:rsidRPr="00A361F7">
        <w:rPr>
          <w:rStyle w:val="a7"/>
          <w:spacing w:val="-2"/>
        </w:rPr>
        <w:footnoteReference w:id="286"/>
      </w:r>
      <w:r w:rsidRPr="00A361F7">
        <w:rPr>
          <w:spacing w:val="-2"/>
          <w:lang w:val="fr-CH"/>
        </w:rPr>
        <w:t>；</w:t>
      </w:r>
      <w:r w:rsidRPr="00A361F7">
        <w:rPr>
          <w:spacing w:val="-2"/>
          <w:lang w:val="fr-CH"/>
        </w:rPr>
        <w:t xml:space="preserve">(g) </w:t>
      </w:r>
      <w:r w:rsidRPr="00A361F7">
        <w:rPr>
          <w:spacing w:val="-2"/>
          <w:lang w:val="fr-CH"/>
        </w:rPr>
        <w:t>普遍刑事管辖权</w:t>
      </w:r>
      <w:r w:rsidRPr="00A361F7">
        <w:rPr>
          <w:rStyle w:val="a7"/>
          <w:spacing w:val="-2"/>
        </w:rPr>
        <w:footnoteReference w:id="287"/>
      </w:r>
      <w:r w:rsidRPr="00A361F7">
        <w:rPr>
          <w:spacing w:val="-2"/>
          <w:lang w:val="fr-CH"/>
        </w:rPr>
        <w:t>；</w:t>
      </w:r>
      <w:r w:rsidRPr="00A361F7">
        <w:rPr>
          <w:spacing w:val="-2"/>
          <w:lang w:val="fr-CH"/>
        </w:rPr>
        <w:t xml:space="preserve">(h) </w:t>
      </w:r>
      <w:r w:rsidRPr="0097456A">
        <w:rPr>
          <w:lang w:val="fr-CH"/>
        </w:rPr>
        <w:t>就严重违反国际人权法和严重违反国际人道法行为对个人的赔偿</w:t>
      </w:r>
      <w:r w:rsidRPr="001F2008">
        <w:rPr>
          <w:rStyle w:val="a7"/>
        </w:rPr>
        <w:footnoteReference w:id="288"/>
      </w:r>
      <w:r w:rsidRPr="0097456A">
        <w:rPr>
          <w:lang w:val="fr-CH"/>
        </w:rPr>
        <w:t>。</w:t>
      </w:r>
    </w:p>
    <w:p w14:paraId="41EEC61D" w14:textId="77777777" w:rsidR="00E959EF" w:rsidRPr="0097456A" w:rsidRDefault="00E959EF" w:rsidP="00A361F7">
      <w:pPr>
        <w:pStyle w:val="H23GC"/>
      </w:pPr>
      <w:r w:rsidRPr="0097456A">
        <w:tab/>
      </w:r>
      <w:bookmarkStart w:id="208" w:name="_Toc176438445"/>
      <w:r w:rsidRPr="0097456A">
        <w:t>2.</w:t>
      </w:r>
      <w:r w:rsidRPr="0097456A">
        <w:tab/>
      </w:r>
      <w:r w:rsidRPr="0097456A">
        <w:rPr>
          <w:lang w:val="fr-CH"/>
        </w:rPr>
        <w:t>委员会工作方法和程序工作组</w:t>
      </w:r>
      <w:bookmarkEnd w:id="208"/>
    </w:p>
    <w:p w14:paraId="00331404" w14:textId="77777777" w:rsidR="00E959EF" w:rsidRPr="0097456A" w:rsidRDefault="00E959EF" w:rsidP="00BF3B44">
      <w:pPr>
        <w:pStyle w:val="SingleTxtGC"/>
        <w:tabs>
          <w:tab w:val="clear" w:pos="1565"/>
          <w:tab w:val="clear" w:pos="1996"/>
          <w:tab w:val="clear" w:pos="2427"/>
        </w:tabs>
      </w:pPr>
      <w:r w:rsidRPr="0097456A">
        <w:t>426.</w:t>
      </w:r>
      <w:r w:rsidRPr="0097456A">
        <w:tab/>
      </w:r>
      <w:r w:rsidRPr="0097456A">
        <w:rPr>
          <w:lang w:val="fr-CH"/>
        </w:rPr>
        <w:t>在</w:t>
      </w:r>
      <w:r w:rsidRPr="0097456A">
        <w:rPr>
          <w:lang w:val="fr-CH"/>
        </w:rPr>
        <w:t>2024</w:t>
      </w:r>
      <w:r w:rsidRPr="0097456A">
        <w:rPr>
          <w:lang w:val="fr-CH"/>
        </w:rPr>
        <w:t>年</w:t>
      </w:r>
      <w:r w:rsidRPr="0097456A">
        <w:rPr>
          <w:lang w:val="fr-CH"/>
        </w:rPr>
        <w:t>5</w:t>
      </w:r>
      <w:r w:rsidRPr="0097456A">
        <w:rPr>
          <w:lang w:val="fr-CH"/>
        </w:rPr>
        <w:t>月</w:t>
      </w:r>
      <w:r w:rsidRPr="0097456A">
        <w:rPr>
          <w:lang w:val="fr-CH"/>
        </w:rPr>
        <w:t>14</w:t>
      </w:r>
      <w:r w:rsidRPr="0097456A">
        <w:rPr>
          <w:lang w:val="fr-CH"/>
        </w:rPr>
        <w:t>日</w:t>
      </w:r>
      <w:r w:rsidRPr="0097456A">
        <w:rPr>
          <w:rFonts w:hint="eastAsia"/>
          <w:lang w:val="fr-CH"/>
        </w:rPr>
        <w:t>举行的</w:t>
      </w:r>
      <w:r w:rsidRPr="0097456A">
        <w:rPr>
          <w:lang w:val="fr-CH"/>
        </w:rPr>
        <w:t>第</w:t>
      </w:r>
      <w:r w:rsidRPr="0097456A">
        <w:rPr>
          <w:lang w:val="fr-CH"/>
        </w:rPr>
        <w:t>1</w:t>
      </w:r>
      <w:r w:rsidRPr="0097456A">
        <w:rPr>
          <w:lang w:val="fr-CH"/>
        </w:rPr>
        <w:t>次会议上，规划组决定重新召集委员会工作方法和程序工作组，由查尔斯</w:t>
      </w:r>
      <w:r w:rsidRPr="0097456A">
        <w:rPr>
          <w:rFonts w:ascii="宋体" w:hAnsi="宋体" w:hint="eastAsia"/>
          <w:lang w:val="fr-CH"/>
        </w:rPr>
        <w:t>·</w:t>
      </w:r>
      <w:r w:rsidRPr="0097456A">
        <w:rPr>
          <w:lang w:val="fr-CH"/>
        </w:rPr>
        <w:t>切尔诺</w:t>
      </w:r>
      <w:r w:rsidRPr="0097456A">
        <w:rPr>
          <w:rFonts w:ascii="宋体" w:hAnsi="宋体" w:hint="eastAsia"/>
          <w:lang w:val="fr-CH"/>
        </w:rPr>
        <w:t>·</w:t>
      </w:r>
      <w:r w:rsidRPr="0097456A">
        <w:rPr>
          <w:lang w:val="fr-CH"/>
        </w:rPr>
        <w:t>贾洛先生担任主席。</w:t>
      </w:r>
      <w:r w:rsidRPr="0097456A">
        <w:rPr>
          <w:rFonts w:hint="eastAsia"/>
          <w:lang w:val="fr-CH"/>
        </w:rPr>
        <w:t>该</w:t>
      </w:r>
      <w:r w:rsidRPr="0097456A">
        <w:rPr>
          <w:lang w:val="fr-CH"/>
        </w:rPr>
        <w:t>工作组于</w:t>
      </w:r>
      <w:r w:rsidRPr="0097456A">
        <w:rPr>
          <w:lang w:val="fr-CH"/>
        </w:rPr>
        <w:t>2024</w:t>
      </w:r>
      <w:r w:rsidRPr="0097456A">
        <w:rPr>
          <w:lang w:val="fr-CH"/>
        </w:rPr>
        <w:t>年</w:t>
      </w:r>
      <w:r w:rsidRPr="0097456A">
        <w:rPr>
          <w:lang w:val="fr-CH"/>
        </w:rPr>
        <w:t>5</w:t>
      </w:r>
      <w:r w:rsidRPr="0097456A">
        <w:rPr>
          <w:lang w:val="fr-CH"/>
        </w:rPr>
        <w:t>月</w:t>
      </w:r>
      <w:r w:rsidRPr="0097456A">
        <w:rPr>
          <w:lang w:val="fr-CH"/>
        </w:rPr>
        <w:t>24</w:t>
      </w:r>
      <w:r w:rsidRPr="0097456A">
        <w:rPr>
          <w:lang w:val="fr-CH"/>
        </w:rPr>
        <w:t>日和</w:t>
      </w:r>
      <w:r w:rsidRPr="0097456A">
        <w:rPr>
          <w:lang w:val="fr-CH"/>
        </w:rPr>
        <w:t>27</w:t>
      </w:r>
      <w:r w:rsidRPr="0097456A">
        <w:rPr>
          <w:lang w:val="fr-CH"/>
        </w:rPr>
        <w:t>日举行了两次会议。</w:t>
      </w:r>
    </w:p>
    <w:p w14:paraId="429389E3" w14:textId="77777777" w:rsidR="00E959EF" w:rsidRPr="0097456A" w:rsidRDefault="00E959EF" w:rsidP="00BF3B44">
      <w:pPr>
        <w:pStyle w:val="SingleTxtGC"/>
        <w:tabs>
          <w:tab w:val="clear" w:pos="1565"/>
          <w:tab w:val="clear" w:pos="1996"/>
          <w:tab w:val="clear" w:pos="2427"/>
        </w:tabs>
      </w:pPr>
      <w:r w:rsidRPr="0097456A">
        <w:t>427.</w:t>
      </w:r>
      <w:r w:rsidRPr="0097456A">
        <w:tab/>
      </w:r>
      <w:r w:rsidRPr="0097456A">
        <w:rPr>
          <w:rFonts w:hint="eastAsia"/>
        </w:rPr>
        <w:t>该</w:t>
      </w:r>
      <w:r w:rsidRPr="0097456A">
        <w:rPr>
          <w:lang w:val="fr-CH"/>
        </w:rPr>
        <w:t>工作组主席在规划组</w:t>
      </w:r>
      <w:r w:rsidRPr="0097456A">
        <w:rPr>
          <w:rFonts w:hint="eastAsia"/>
          <w:lang w:val="fr-CH"/>
        </w:rPr>
        <w:t>于</w:t>
      </w:r>
      <w:r w:rsidRPr="0097456A">
        <w:rPr>
          <w:lang w:val="fr-CH"/>
        </w:rPr>
        <w:t>2024</w:t>
      </w:r>
      <w:r w:rsidRPr="0097456A">
        <w:rPr>
          <w:lang w:val="fr-CH"/>
        </w:rPr>
        <w:t>年</w:t>
      </w:r>
      <w:r w:rsidRPr="0097456A">
        <w:rPr>
          <w:lang w:val="fr-CH"/>
        </w:rPr>
        <w:t>7</w:t>
      </w:r>
      <w:r w:rsidRPr="0097456A">
        <w:rPr>
          <w:lang w:val="fr-CH"/>
        </w:rPr>
        <w:t>月</w:t>
      </w:r>
      <w:r w:rsidRPr="0097456A">
        <w:rPr>
          <w:lang w:val="fr-CH"/>
        </w:rPr>
        <w:t>16</w:t>
      </w:r>
      <w:r w:rsidRPr="0097456A">
        <w:rPr>
          <w:lang w:val="fr-CH"/>
        </w:rPr>
        <w:t>日</w:t>
      </w:r>
      <w:r w:rsidRPr="0097456A">
        <w:rPr>
          <w:rFonts w:hint="eastAsia"/>
          <w:lang w:val="fr-CH"/>
        </w:rPr>
        <w:t>举行的</w:t>
      </w:r>
      <w:r w:rsidRPr="0097456A">
        <w:rPr>
          <w:lang w:val="fr-CH"/>
        </w:rPr>
        <w:t>第</w:t>
      </w:r>
      <w:r w:rsidRPr="0097456A">
        <w:rPr>
          <w:lang w:val="fr-CH"/>
        </w:rPr>
        <w:t>4</w:t>
      </w:r>
      <w:r w:rsidRPr="0097456A">
        <w:rPr>
          <w:lang w:val="fr-CH"/>
        </w:rPr>
        <w:t>次会议上，向规划组口头报告了</w:t>
      </w:r>
      <w:r w:rsidRPr="0097456A">
        <w:rPr>
          <w:rFonts w:hint="eastAsia"/>
          <w:lang w:val="fr-CH"/>
        </w:rPr>
        <w:t>该</w:t>
      </w:r>
      <w:r w:rsidRPr="0097456A">
        <w:rPr>
          <w:lang w:val="fr-CH"/>
        </w:rPr>
        <w:t>工作组</w:t>
      </w:r>
      <w:r w:rsidRPr="0097456A">
        <w:rPr>
          <w:rFonts w:hint="eastAsia"/>
          <w:lang w:val="fr-CH"/>
        </w:rPr>
        <w:t>在</w:t>
      </w:r>
      <w:r w:rsidRPr="0097456A">
        <w:rPr>
          <w:lang w:val="fr-CH"/>
        </w:rPr>
        <w:t>本届会议</w:t>
      </w:r>
      <w:r w:rsidRPr="0097456A">
        <w:rPr>
          <w:rFonts w:hint="eastAsia"/>
          <w:lang w:val="fr-CH"/>
        </w:rPr>
        <w:t>上</w:t>
      </w:r>
      <w:r w:rsidRPr="0097456A">
        <w:rPr>
          <w:lang w:val="fr-CH"/>
        </w:rPr>
        <w:t>的工作。</w:t>
      </w:r>
    </w:p>
    <w:p w14:paraId="311D984B" w14:textId="77777777" w:rsidR="00E959EF" w:rsidRPr="0097456A" w:rsidRDefault="00E959EF" w:rsidP="00BF3B44">
      <w:pPr>
        <w:pStyle w:val="SingleTxtGC"/>
        <w:tabs>
          <w:tab w:val="clear" w:pos="1565"/>
          <w:tab w:val="clear" w:pos="1996"/>
          <w:tab w:val="clear" w:pos="2427"/>
        </w:tabs>
      </w:pPr>
      <w:r w:rsidRPr="0097456A">
        <w:t>428.</w:t>
      </w:r>
      <w:r w:rsidRPr="0097456A">
        <w:tab/>
      </w:r>
      <w:r w:rsidRPr="0097456A">
        <w:rPr>
          <w:lang w:val="fr-CH"/>
        </w:rPr>
        <w:t>规划组</w:t>
      </w:r>
      <w:r w:rsidRPr="0097456A">
        <w:rPr>
          <w:rFonts w:hint="eastAsia"/>
          <w:lang w:val="fr-CH"/>
        </w:rPr>
        <w:t>表示</w:t>
      </w:r>
      <w:r w:rsidRPr="0097456A">
        <w:rPr>
          <w:lang w:val="fr-CH"/>
        </w:rPr>
        <w:t>注意到</w:t>
      </w:r>
      <w:r w:rsidRPr="0097456A">
        <w:rPr>
          <w:rFonts w:hint="eastAsia"/>
          <w:lang w:val="fr-CH"/>
        </w:rPr>
        <w:t>上述</w:t>
      </w:r>
      <w:r w:rsidRPr="0097456A">
        <w:rPr>
          <w:lang w:val="fr-CH"/>
        </w:rPr>
        <w:t>口头报告。</w:t>
      </w:r>
      <w:r w:rsidRPr="0097456A">
        <w:rPr>
          <w:rFonts w:hint="eastAsia"/>
          <w:lang w:val="fr-CH"/>
        </w:rPr>
        <w:t>该</w:t>
      </w:r>
      <w:r w:rsidRPr="0097456A">
        <w:rPr>
          <w:lang w:val="fr-CH"/>
        </w:rPr>
        <w:t>工作组继续审议其常设议程，</w:t>
      </w:r>
      <w:r w:rsidRPr="0097456A">
        <w:rPr>
          <w:rFonts w:hint="eastAsia"/>
          <w:lang w:val="fr-CH"/>
        </w:rPr>
        <w:t>其中包含</w:t>
      </w:r>
      <w:r w:rsidRPr="0097456A">
        <w:rPr>
          <w:lang w:val="fr-CH"/>
        </w:rPr>
        <w:t>以下三个项目：</w:t>
      </w:r>
    </w:p>
    <w:p w14:paraId="57683A67" w14:textId="48AD0EB8" w:rsidR="00E959EF" w:rsidRPr="0097456A" w:rsidRDefault="00E959EF" w:rsidP="00DA0202">
      <w:pPr>
        <w:pStyle w:val="SingleTxtGC"/>
        <w:ind w:left="1565"/>
      </w:pPr>
      <w:r w:rsidRPr="0097456A">
        <w:t>1.</w:t>
      </w:r>
      <w:r w:rsidRPr="0097456A">
        <w:tab/>
      </w:r>
      <w:r w:rsidRPr="0097456A">
        <w:rPr>
          <w:lang w:val="fr-CH"/>
        </w:rPr>
        <w:t>恢复国际法委员会工作方法和程序的活力。</w:t>
      </w:r>
    </w:p>
    <w:p w14:paraId="5495745B" w14:textId="321A8D67" w:rsidR="00E959EF" w:rsidRPr="0097456A" w:rsidRDefault="00E959EF" w:rsidP="00DA0202">
      <w:pPr>
        <w:pStyle w:val="SingleTxtGC"/>
        <w:ind w:left="1565"/>
      </w:pPr>
      <w:r w:rsidRPr="0097456A">
        <w:t>2.</w:t>
      </w:r>
      <w:r w:rsidRPr="0097456A">
        <w:tab/>
      </w:r>
      <w:r w:rsidRPr="0097456A">
        <w:rPr>
          <w:lang w:val="fr-CH"/>
        </w:rPr>
        <w:t>国际法委员会与联大和其他机构的关系。</w:t>
      </w:r>
    </w:p>
    <w:p w14:paraId="049DB954" w14:textId="3FAF69C1" w:rsidR="00E959EF" w:rsidRPr="0097456A" w:rsidRDefault="00E959EF" w:rsidP="00DA0202">
      <w:pPr>
        <w:pStyle w:val="SingleTxtGC"/>
        <w:ind w:left="1565"/>
      </w:pPr>
      <w:r w:rsidRPr="0097456A">
        <w:t>3.</w:t>
      </w:r>
      <w:r w:rsidR="00A361F7">
        <w:tab/>
      </w:r>
      <w:r w:rsidRPr="0097456A">
        <w:rPr>
          <w:lang w:val="fr-CH"/>
        </w:rPr>
        <w:t>其他问题。</w:t>
      </w:r>
    </w:p>
    <w:p w14:paraId="31DB7F11" w14:textId="77777777" w:rsidR="00E959EF" w:rsidRPr="0097456A" w:rsidRDefault="00E959EF" w:rsidP="00BF3B44">
      <w:pPr>
        <w:pStyle w:val="SingleTxtGC"/>
        <w:tabs>
          <w:tab w:val="clear" w:pos="1565"/>
          <w:tab w:val="clear" w:pos="1996"/>
          <w:tab w:val="clear" w:pos="2427"/>
        </w:tabs>
      </w:pPr>
      <w:r w:rsidRPr="0097456A">
        <w:t>429.</w:t>
      </w:r>
      <w:r w:rsidRPr="0097456A">
        <w:tab/>
      </w:r>
      <w:r w:rsidRPr="0097456A">
        <w:rPr>
          <w:lang w:val="fr-CH"/>
        </w:rPr>
        <w:t>由于今年的时间限制，包括</w:t>
      </w:r>
      <w:r w:rsidRPr="0097456A">
        <w:rPr>
          <w:rFonts w:hint="eastAsia"/>
          <w:lang w:val="fr-CH"/>
        </w:rPr>
        <w:t>因</w:t>
      </w:r>
      <w:r w:rsidRPr="0097456A">
        <w:rPr>
          <w:lang w:val="fr-CH"/>
        </w:rPr>
        <w:t>核准的联大届会从</w:t>
      </w:r>
      <w:r w:rsidRPr="0097456A">
        <w:rPr>
          <w:lang w:val="fr-CH"/>
        </w:rPr>
        <w:t>12</w:t>
      </w:r>
      <w:r w:rsidRPr="0097456A">
        <w:rPr>
          <w:lang w:val="fr-CH"/>
        </w:rPr>
        <w:t>周缩短为</w:t>
      </w:r>
      <w:r w:rsidRPr="0097456A">
        <w:rPr>
          <w:lang w:val="fr-CH"/>
        </w:rPr>
        <w:t>10</w:t>
      </w:r>
      <w:r w:rsidRPr="0097456A">
        <w:rPr>
          <w:lang w:val="fr-CH"/>
        </w:rPr>
        <w:t>周</w:t>
      </w:r>
      <w:r w:rsidRPr="0097456A">
        <w:rPr>
          <w:rFonts w:hint="eastAsia"/>
          <w:lang w:val="fr-CH"/>
        </w:rPr>
        <w:t>而导致</w:t>
      </w:r>
      <w:r w:rsidRPr="0097456A">
        <w:rPr>
          <w:lang w:val="fr-CH"/>
        </w:rPr>
        <w:t>的</w:t>
      </w:r>
      <w:r w:rsidRPr="0097456A">
        <w:rPr>
          <w:rFonts w:hint="eastAsia"/>
          <w:lang w:val="fr-CH"/>
        </w:rPr>
        <w:t>时间</w:t>
      </w:r>
      <w:r w:rsidRPr="0097456A">
        <w:rPr>
          <w:lang w:val="fr-CH"/>
        </w:rPr>
        <w:t>限制，</w:t>
      </w:r>
      <w:r w:rsidRPr="0097456A">
        <w:rPr>
          <w:rFonts w:hint="eastAsia"/>
          <w:lang w:val="fr-CH"/>
        </w:rPr>
        <w:t>该</w:t>
      </w:r>
      <w:r w:rsidRPr="0097456A">
        <w:rPr>
          <w:lang w:val="fr-CH"/>
        </w:rPr>
        <w:t>工作组只举行了两次正式会议。</w:t>
      </w:r>
      <w:r w:rsidRPr="0097456A">
        <w:rPr>
          <w:rFonts w:hint="eastAsia"/>
          <w:lang w:val="fr-CH"/>
        </w:rPr>
        <w:t>该</w:t>
      </w:r>
      <w:r w:rsidRPr="0097456A">
        <w:rPr>
          <w:lang w:val="fr-CH"/>
        </w:rPr>
        <w:t>工作组的两次会议主要侧重于第一个议程项目，但对后两个议程项目也进行了初步讨论。特别是，讨论了委员会与联大尤其是第六委员会的关系问题，以及需要加强委员会与</w:t>
      </w:r>
      <w:r w:rsidRPr="0097456A">
        <w:rPr>
          <w:rFonts w:hint="eastAsia"/>
          <w:lang w:val="fr-CH"/>
        </w:rPr>
        <w:t>诸如</w:t>
      </w:r>
      <w:r w:rsidRPr="0097456A">
        <w:rPr>
          <w:lang w:val="fr-CH"/>
        </w:rPr>
        <w:t>非洲、亚洲、欧洲以及拉丁美洲和加勒比的编纂机构</w:t>
      </w:r>
      <w:r w:rsidRPr="0097456A">
        <w:rPr>
          <w:rFonts w:hint="eastAsia"/>
          <w:lang w:val="fr-CH"/>
        </w:rPr>
        <w:t>等</w:t>
      </w:r>
      <w:r w:rsidRPr="0097456A">
        <w:rPr>
          <w:lang w:val="fr-CH"/>
        </w:rPr>
        <w:t>其他机构之间的合作的问题。</w:t>
      </w:r>
      <w:r w:rsidRPr="0097456A">
        <w:rPr>
          <w:rFonts w:hint="eastAsia"/>
          <w:lang w:val="fr-CH"/>
        </w:rPr>
        <w:t>该</w:t>
      </w:r>
      <w:r w:rsidRPr="0097456A">
        <w:rPr>
          <w:lang w:val="fr-CH"/>
        </w:rPr>
        <w:t>工作组认为，关于改进委员会工作方法和程序的</w:t>
      </w:r>
      <w:r w:rsidRPr="0097456A">
        <w:rPr>
          <w:rFonts w:hint="eastAsia"/>
          <w:lang w:val="fr-CH"/>
        </w:rPr>
        <w:t>提议，其相关</w:t>
      </w:r>
      <w:r w:rsidRPr="0097456A">
        <w:rPr>
          <w:lang w:val="fr-CH"/>
        </w:rPr>
        <w:t>审议</w:t>
      </w:r>
      <w:r w:rsidRPr="0097456A">
        <w:rPr>
          <w:rFonts w:hint="eastAsia"/>
          <w:lang w:val="fr-CH"/>
        </w:rPr>
        <w:t>工作</w:t>
      </w:r>
      <w:r w:rsidRPr="0097456A">
        <w:rPr>
          <w:lang w:val="fr-CH"/>
        </w:rPr>
        <w:t>应</w:t>
      </w:r>
      <w:r w:rsidRPr="0097456A">
        <w:rPr>
          <w:rFonts w:hint="eastAsia"/>
          <w:lang w:val="fr-CH"/>
        </w:rPr>
        <w:t>在编写</w:t>
      </w:r>
      <w:r w:rsidRPr="0097456A">
        <w:rPr>
          <w:lang w:val="fr-CH"/>
        </w:rPr>
        <w:t>手册的</w:t>
      </w:r>
      <w:r w:rsidRPr="0097456A">
        <w:rPr>
          <w:rFonts w:hint="eastAsia"/>
          <w:lang w:val="fr-CH"/>
        </w:rPr>
        <w:t>框架内进行</w:t>
      </w:r>
      <w:r w:rsidRPr="0097456A">
        <w:rPr>
          <w:lang w:val="fr-CH"/>
        </w:rPr>
        <w:t>。</w:t>
      </w:r>
      <w:r w:rsidRPr="0097456A">
        <w:rPr>
          <w:rFonts w:hint="eastAsia"/>
          <w:lang w:val="fr-CH"/>
        </w:rPr>
        <w:t>上述关于</w:t>
      </w:r>
      <w:r w:rsidRPr="0097456A">
        <w:rPr>
          <w:lang w:val="fr-CH"/>
        </w:rPr>
        <w:t>委员会工作方法和程序</w:t>
      </w:r>
      <w:r w:rsidRPr="0097456A">
        <w:rPr>
          <w:rFonts w:hint="eastAsia"/>
          <w:lang w:val="fr-CH"/>
        </w:rPr>
        <w:t>的</w:t>
      </w:r>
      <w:r w:rsidRPr="0097456A">
        <w:rPr>
          <w:lang w:val="fr-CH"/>
        </w:rPr>
        <w:t>手册将</w:t>
      </w:r>
      <w:r w:rsidRPr="0097456A">
        <w:rPr>
          <w:rFonts w:hint="eastAsia"/>
          <w:lang w:val="fr-CH"/>
        </w:rPr>
        <w:t>是</w:t>
      </w:r>
      <w:r w:rsidRPr="0097456A">
        <w:rPr>
          <w:lang w:val="fr-CH"/>
        </w:rPr>
        <w:t>一份正式文件，但</w:t>
      </w:r>
      <w:r w:rsidRPr="0097456A">
        <w:rPr>
          <w:rFonts w:hint="eastAsia"/>
          <w:lang w:val="fr-CH"/>
        </w:rPr>
        <w:t>会附文注明</w:t>
      </w:r>
      <w:r w:rsidRPr="0097456A">
        <w:rPr>
          <w:lang w:val="fr-CH"/>
        </w:rPr>
        <w:t>有些内容可</w:t>
      </w:r>
      <w:r w:rsidRPr="0097456A">
        <w:rPr>
          <w:rFonts w:hint="eastAsia"/>
          <w:lang w:val="fr-CH"/>
        </w:rPr>
        <w:t>仍视为</w:t>
      </w:r>
      <w:r w:rsidRPr="0097456A">
        <w:rPr>
          <w:lang w:val="fr-CH"/>
        </w:rPr>
        <w:t>委员会的非正式文件。该正式文件旨在提高透明</w:t>
      </w:r>
      <w:r w:rsidRPr="0097456A">
        <w:rPr>
          <w:rFonts w:hint="eastAsia"/>
          <w:lang w:val="fr-CH"/>
        </w:rPr>
        <w:t>度</w:t>
      </w:r>
      <w:r w:rsidRPr="0097456A">
        <w:rPr>
          <w:lang w:val="fr-CH"/>
        </w:rPr>
        <w:t>，使各国和委员会其他观察员能更好地了解委员会的内部工作方法和程序。在本届会议期间，</w:t>
      </w:r>
      <w:r w:rsidRPr="0097456A">
        <w:rPr>
          <w:rFonts w:hint="eastAsia"/>
          <w:lang w:val="fr-CH"/>
        </w:rPr>
        <w:t>该</w:t>
      </w:r>
      <w:r w:rsidRPr="0097456A">
        <w:rPr>
          <w:lang w:val="fr-CH"/>
        </w:rPr>
        <w:t>工作组审议了由秘书处编写的</w:t>
      </w:r>
      <w:r w:rsidRPr="0097456A">
        <w:rPr>
          <w:rFonts w:hint="eastAsia"/>
          <w:lang w:val="fr-CH"/>
        </w:rPr>
        <w:t>上述</w:t>
      </w:r>
      <w:r w:rsidRPr="0097456A">
        <w:rPr>
          <w:lang w:val="fr-CH"/>
        </w:rPr>
        <w:t>手册纲要草稿，并建议委员</w:t>
      </w:r>
      <w:r w:rsidRPr="0097456A">
        <w:rPr>
          <w:lang w:val="fr-CH"/>
        </w:rPr>
        <w:lastRenderedPageBreak/>
        <w:t>会请秘书处编写各章节草稿，</w:t>
      </w:r>
      <w:r w:rsidRPr="0097456A">
        <w:rPr>
          <w:rFonts w:hint="eastAsia"/>
          <w:lang w:val="fr-CH"/>
        </w:rPr>
        <w:t>以充当该</w:t>
      </w:r>
      <w:r w:rsidRPr="0097456A">
        <w:rPr>
          <w:lang w:val="fr-CH"/>
        </w:rPr>
        <w:t>手册的基础，</w:t>
      </w:r>
      <w:r w:rsidRPr="0097456A">
        <w:rPr>
          <w:rFonts w:hint="eastAsia"/>
          <w:lang w:val="fr-CH"/>
        </w:rPr>
        <w:t>其中纳入</w:t>
      </w:r>
      <w:r w:rsidRPr="0097456A">
        <w:rPr>
          <w:lang w:val="fr-CH"/>
        </w:rPr>
        <w:t>委员们在上一个五年期</w:t>
      </w:r>
      <w:r w:rsidRPr="0097456A">
        <w:rPr>
          <w:rFonts w:hint="eastAsia"/>
          <w:lang w:val="fr-CH"/>
        </w:rPr>
        <w:t>内</w:t>
      </w:r>
      <w:r w:rsidRPr="0097456A">
        <w:rPr>
          <w:lang w:val="fr-CH"/>
        </w:rPr>
        <w:t>提出的改进建议中的内容。</w:t>
      </w:r>
    </w:p>
    <w:p w14:paraId="4CA687D1" w14:textId="77777777" w:rsidR="00E959EF" w:rsidRPr="0097456A" w:rsidRDefault="00E959EF" w:rsidP="00BF3B44">
      <w:pPr>
        <w:pStyle w:val="SingleTxtGC"/>
        <w:tabs>
          <w:tab w:val="clear" w:pos="1565"/>
          <w:tab w:val="clear" w:pos="1996"/>
          <w:tab w:val="clear" w:pos="2427"/>
        </w:tabs>
      </w:pPr>
      <w:r w:rsidRPr="0097456A">
        <w:t>430.</w:t>
      </w:r>
      <w:r w:rsidRPr="0097456A">
        <w:tab/>
      </w:r>
      <w:r w:rsidRPr="0097456A">
        <w:rPr>
          <w:lang w:val="fr-CH"/>
        </w:rPr>
        <w:t>委员会请秘书处编写委员会工作方法和程序手册各章节草稿，其中应载有摘自《国际法委员会的工作》第一卷以及委员会</w:t>
      </w:r>
      <w:r w:rsidRPr="0097456A">
        <w:rPr>
          <w:lang w:val="fr-CH"/>
        </w:rPr>
        <w:t>1996</w:t>
      </w:r>
      <w:r w:rsidRPr="0097456A">
        <w:rPr>
          <w:lang w:val="fr-CH"/>
        </w:rPr>
        <w:t>年和</w:t>
      </w:r>
      <w:r w:rsidRPr="0097456A">
        <w:rPr>
          <w:lang w:val="fr-CH"/>
        </w:rPr>
        <w:t>2011</w:t>
      </w:r>
      <w:r w:rsidRPr="0097456A">
        <w:rPr>
          <w:lang w:val="fr-CH"/>
        </w:rPr>
        <w:t>年关于工作方法的报告的相关材料</w:t>
      </w:r>
      <w:r w:rsidRPr="0097456A">
        <w:rPr>
          <w:rFonts w:hint="eastAsia"/>
          <w:lang w:val="fr-CH"/>
        </w:rPr>
        <w:t>，还应载有</w:t>
      </w:r>
      <w:r w:rsidRPr="0097456A">
        <w:rPr>
          <w:lang w:val="fr-CH"/>
        </w:rPr>
        <w:t>委员们在上</w:t>
      </w:r>
      <w:r w:rsidRPr="0097456A">
        <w:rPr>
          <w:rFonts w:hint="eastAsia"/>
          <w:lang w:val="fr-CH"/>
        </w:rPr>
        <w:t>一</w:t>
      </w:r>
      <w:r w:rsidRPr="0097456A">
        <w:rPr>
          <w:lang w:val="fr-CH"/>
        </w:rPr>
        <w:t>个五年期</w:t>
      </w:r>
      <w:r w:rsidRPr="0097456A">
        <w:rPr>
          <w:rFonts w:hint="eastAsia"/>
          <w:lang w:val="fr-CH"/>
        </w:rPr>
        <w:t>内</w:t>
      </w:r>
      <w:r w:rsidRPr="0097456A">
        <w:rPr>
          <w:lang w:val="fr-CH"/>
        </w:rPr>
        <w:t>提出的改进建议，供</w:t>
      </w:r>
      <w:r w:rsidRPr="0097456A">
        <w:rPr>
          <w:rFonts w:hint="eastAsia"/>
          <w:lang w:val="fr-CH"/>
        </w:rPr>
        <w:t>该</w:t>
      </w:r>
      <w:r w:rsidRPr="0097456A">
        <w:rPr>
          <w:lang w:val="fr-CH"/>
        </w:rPr>
        <w:t>工作组在本五年期</w:t>
      </w:r>
      <w:r w:rsidRPr="0097456A">
        <w:rPr>
          <w:rFonts w:hint="eastAsia"/>
          <w:lang w:val="fr-CH"/>
        </w:rPr>
        <w:t>内</w:t>
      </w:r>
      <w:r w:rsidRPr="0097456A">
        <w:rPr>
          <w:lang w:val="fr-CH"/>
        </w:rPr>
        <w:t>审议。秘书处已编写了该手册其中一章的初稿，</w:t>
      </w:r>
      <w:r w:rsidRPr="0097456A">
        <w:rPr>
          <w:rFonts w:hint="eastAsia"/>
          <w:lang w:val="fr-CH"/>
        </w:rPr>
        <w:t>并随后</w:t>
      </w:r>
      <w:r w:rsidRPr="0097456A">
        <w:rPr>
          <w:lang w:val="fr-CH"/>
        </w:rPr>
        <w:t>将</w:t>
      </w:r>
      <w:r w:rsidRPr="0097456A">
        <w:rPr>
          <w:rFonts w:hint="eastAsia"/>
          <w:lang w:val="fr-CH"/>
        </w:rPr>
        <w:t>其</w:t>
      </w:r>
      <w:r w:rsidRPr="0097456A">
        <w:rPr>
          <w:lang w:val="fr-CH"/>
        </w:rPr>
        <w:t>提交委员</w:t>
      </w:r>
      <w:r w:rsidRPr="0097456A">
        <w:rPr>
          <w:rFonts w:hint="eastAsia"/>
          <w:lang w:val="fr-CH"/>
        </w:rPr>
        <w:t>们</w:t>
      </w:r>
      <w:r w:rsidRPr="0097456A">
        <w:rPr>
          <w:lang w:val="fr-CH"/>
        </w:rPr>
        <w:t>征求意见和</w:t>
      </w:r>
      <w:r w:rsidRPr="0097456A">
        <w:rPr>
          <w:rFonts w:hint="eastAsia"/>
          <w:lang w:val="fr-CH"/>
        </w:rPr>
        <w:t>建议</w:t>
      </w:r>
      <w:r w:rsidRPr="0097456A">
        <w:rPr>
          <w:lang w:val="fr-CH"/>
        </w:rPr>
        <w:t>。预计将根据明年分配给</w:t>
      </w:r>
      <w:r w:rsidRPr="0097456A">
        <w:rPr>
          <w:rFonts w:hint="eastAsia"/>
          <w:lang w:val="fr-CH"/>
        </w:rPr>
        <w:t>该</w:t>
      </w:r>
      <w:r w:rsidRPr="0097456A">
        <w:rPr>
          <w:lang w:val="fr-CH"/>
        </w:rPr>
        <w:t>工作组会议的时间继续开展上述工作。希望能推进</w:t>
      </w:r>
      <w:r w:rsidRPr="0097456A">
        <w:rPr>
          <w:rFonts w:hint="eastAsia"/>
          <w:lang w:val="fr-CH"/>
        </w:rPr>
        <w:t>该</w:t>
      </w:r>
      <w:r w:rsidRPr="0097456A">
        <w:rPr>
          <w:lang w:val="fr-CH"/>
        </w:rPr>
        <w:t>手册</w:t>
      </w:r>
      <w:r w:rsidRPr="0097456A">
        <w:rPr>
          <w:rFonts w:hint="eastAsia"/>
          <w:lang w:val="fr-CH"/>
        </w:rPr>
        <w:t>相关</w:t>
      </w:r>
      <w:r w:rsidRPr="0097456A">
        <w:rPr>
          <w:lang w:val="fr-CH"/>
        </w:rPr>
        <w:t>工作，并能同时开展其他工作，例如审议委员会</w:t>
      </w:r>
      <w:r w:rsidRPr="0097456A">
        <w:rPr>
          <w:rFonts w:hint="eastAsia"/>
          <w:lang w:val="fr-CH"/>
        </w:rPr>
        <w:t>工作产物</w:t>
      </w:r>
      <w:r w:rsidRPr="0097456A">
        <w:rPr>
          <w:lang w:val="fr-CH"/>
        </w:rPr>
        <w:t>的术语和形式</w:t>
      </w:r>
      <w:r w:rsidRPr="0097456A">
        <w:rPr>
          <w:rFonts w:hint="eastAsia"/>
          <w:lang w:val="fr-CH"/>
        </w:rPr>
        <w:t>。已在</w:t>
      </w:r>
      <w:r w:rsidRPr="0097456A">
        <w:rPr>
          <w:lang w:val="fr-CH"/>
        </w:rPr>
        <w:t>上一个五年期</w:t>
      </w:r>
      <w:r w:rsidRPr="0097456A">
        <w:rPr>
          <w:rFonts w:hint="eastAsia"/>
          <w:lang w:val="fr-CH"/>
        </w:rPr>
        <w:t>内就该议题进行过</w:t>
      </w:r>
      <w:r w:rsidRPr="0097456A">
        <w:rPr>
          <w:lang w:val="fr-CH"/>
        </w:rPr>
        <w:t>广泛讨论</w:t>
      </w:r>
      <w:r w:rsidRPr="0097456A">
        <w:rPr>
          <w:rFonts w:hint="eastAsia"/>
          <w:lang w:val="fr-CH"/>
        </w:rPr>
        <w:t>，并</w:t>
      </w:r>
      <w:r w:rsidRPr="0097456A">
        <w:rPr>
          <w:lang w:val="fr-CH"/>
        </w:rPr>
        <w:t>打算就此通过一项建议</w:t>
      </w:r>
      <w:r w:rsidRPr="0097456A">
        <w:rPr>
          <w:rFonts w:hint="eastAsia"/>
          <w:lang w:val="fr-CH"/>
        </w:rPr>
        <w:t>，</w:t>
      </w:r>
      <w:r w:rsidRPr="0097456A">
        <w:rPr>
          <w:lang w:val="fr-CH"/>
        </w:rPr>
        <w:t>与各国分享。</w:t>
      </w:r>
      <w:r w:rsidRPr="0097456A">
        <w:rPr>
          <w:rFonts w:hint="eastAsia"/>
          <w:lang w:val="fr-CH"/>
        </w:rPr>
        <w:t>此外，</w:t>
      </w:r>
      <w:r w:rsidRPr="0097456A">
        <w:rPr>
          <w:lang w:val="fr-CH"/>
        </w:rPr>
        <w:t>强调</w:t>
      </w:r>
      <w:r w:rsidRPr="0097456A">
        <w:rPr>
          <w:rFonts w:hint="eastAsia"/>
          <w:lang w:val="fr-CH"/>
        </w:rPr>
        <w:t>务应为该工作组</w:t>
      </w:r>
      <w:r w:rsidRPr="0097456A">
        <w:rPr>
          <w:lang w:val="fr-CH"/>
        </w:rPr>
        <w:t>分配更多时间，</w:t>
      </w:r>
      <w:r w:rsidRPr="0097456A">
        <w:rPr>
          <w:rFonts w:hint="eastAsia"/>
          <w:lang w:val="fr-CH"/>
        </w:rPr>
        <w:t>使其得以</w:t>
      </w:r>
      <w:r w:rsidRPr="0097456A">
        <w:rPr>
          <w:lang w:val="fr-CH"/>
        </w:rPr>
        <w:t>完成</w:t>
      </w:r>
      <w:r w:rsidRPr="0097456A">
        <w:rPr>
          <w:rFonts w:hint="eastAsia"/>
          <w:lang w:val="fr-CH"/>
        </w:rPr>
        <w:t>其宏伟</w:t>
      </w:r>
      <w:r w:rsidRPr="0097456A">
        <w:rPr>
          <w:lang w:val="fr-CH"/>
        </w:rPr>
        <w:t>的任务</w:t>
      </w:r>
      <w:r w:rsidRPr="0097456A">
        <w:rPr>
          <w:rFonts w:hint="eastAsia"/>
          <w:lang w:val="fr-CH"/>
        </w:rPr>
        <w:t>。这一点已在</w:t>
      </w:r>
      <w:r w:rsidRPr="0097456A">
        <w:rPr>
          <w:lang w:val="fr-CH"/>
        </w:rPr>
        <w:t>委员会提交联大的</w:t>
      </w:r>
      <w:r w:rsidRPr="0097456A">
        <w:rPr>
          <w:lang w:val="fr-CH"/>
        </w:rPr>
        <w:t>2023</w:t>
      </w:r>
      <w:r w:rsidRPr="0097456A">
        <w:rPr>
          <w:lang w:val="fr-CH"/>
        </w:rPr>
        <w:t>年报告中提请各国注意。有</w:t>
      </w:r>
      <w:r w:rsidRPr="0097456A">
        <w:rPr>
          <w:rFonts w:hint="eastAsia"/>
          <w:lang w:val="fr-CH"/>
        </w:rPr>
        <w:t>委员</w:t>
      </w:r>
      <w:r w:rsidRPr="0097456A">
        <w:rPr>
          <w:lang w:val="fr-CH"/>
        </w:rPr>
        <w:t>就此回顾指出，工作组在上一个五年期</w:t>
      </w:r>
      <w:r w:rsidRPr="0097456A">
        <w:rPr>
          <w:rFonts w:hint="eastAsia"/>
          <w:lang w:val="fr-CH"/>
        </w:rPr>
        <w:t>内</w:t>
      </w:r>
      <w:r w:rsidRPr="0097456A">
        <w:rPr>
          <w:lang w:val="fr-CH"/>
        </w:rPr>
        <w:t>未能提交实质性报告，部分原因</w:t>
      </w:r>
      <w:r w:rsidRPr="0097456A">
        <w:rPr>
          <w:rFonts w:hint="eastAsia"/>
          <w:lang w:val="fr-CH"/>
        </w:rPr>
        <w:t>就在于</w:t>
      </w:r>
      <w:r w:rsidRPr="0097456A">
        <w:rPr>
          <w:lang w:val="fr-CH"/>
        </w:rPr>
        <w:t>时间</w:t>
      </w:r>
      <w:r w:rsidRPr="0097456A">
        <w:rPr>
          <w:rFonts w:hint="eastAsia"/>
          <w:lang w:val="fr-CH"/>
        </w:rPr>
        <w:t>有限</w:t>
      </w:r>
      <w:r w:rsidRPr="0097456A">
        <w:rPr>
          <w:lang w:val="fr-CH"/>
        </w:rPr>
        <w:t>。</w:t>
      </w:r>
    </w:p>
    <w:p w14:paraId="2BB53232" w14:textId="77777777" w:rsidR="00E959EF" w:rsidRPr="0097456A" w:rsidRDefault="00E959EF" w:rsidP="00DA0202">
      <w:pPr>
        <w:pStyle w:val="H23GC"/>
      </w:pPr>
      <w:r w:rsidRPr="0097456A">
        <w:tab/>
      </w:r>
      <w:bookmarkStart w:id="209" w:name="_Toc176438446"/>
      <w:r w:rsidRPr="0097456A">
        <w:t>3.</w:t>
      </w:r>
      <w:r w:rsidRPr="0097456A">
        <w:tab/>
      </w:r>
      <w:r w:rsidRPr="0097456A">
        <w:rPr>
          <w:rFonts w:hint="eastAsia"/>
          <w:lang w:val="fr-CH"/>
        </w:rPr>
        <w:t>讨论</w:t>
      </w:r>
      <w:r w:rsidRPr="0097456A">
        <w:rPr>
          <w:lang w:val="fr-CH"/>
        </w:rPr>
        <w:t>联大</w:t>
      </w:r>
      <w:r w:rsidRPr="0097456A">
        <w:rPr>
          <w:lang w:val="fr-CH"/>
        </w:rPr>
        <w:t>2023</w:t>
      </w:r>
      <w:r w:rsidRPr="0097456A">
        <w:rPr>
          <w:lang w:val="fr-CH"/>
        </w:rPr>
        <w:t>年</w:t>
      </w:r>
      <w:r w:rsidRPr="0097456A">
        <w:rPr>
          <w:lang w:val="fr-CH"/>
        </w:rPr>
        <w:t>12</w:t>
      </w:r>
      <w:r w:rsidRPr="0097456A">
        <w:rPr>
          <w:lang w:val="fr-CH"/>
        </w:rPr>
        <w:t>月</w:t>
      </w:r>
      <w:r w:rsidRPr="0097456A">
        <w:rPr>
          <w:lang w:val="fr-CH"/>
        </w:rPr>
        <w:t>7</w:t>
      </w:r>
      <w:r w:rsidRPr="0097456A">
        <w:rPr>
          <w:lang w:val="fr-CH"/>
        </w:rPr>
        <w:t>日关于国内和国际的法治的第</w:t>
      </w:r>
      <w:r w:rsidRPr="0097456A">
        <w:rPr>
          <w:lang w:val="fr-CH"/>
        </w:rPr>
        <w:t>78/112</w:t>
      </w:r>
      <w:r w:rsidRPr="0097456A">
        <w:rPr>
          <w:lang w:val="fr-CH"/>
        </w:rPr>
        <w:t>号决议</w:t>
      </w:r>
      <w:bookmarkEnd w:id="209"/>
    </w:p>
    <w:p w14:paraId="615376C3" w14:textId="77777777" w:rsidR="00E959EF" w:rsidRPr="0097456A" w:rsidRDefault="00E959EF" w:rsidP="00BF3B44">
      <w:pPr>
        <w:pStyle w:val="SingleTxtGC"/>
        <w:tabs>
          <w:tab w:val="clear" w:pos="1565"/>
          <w:tab w:val="clear" w:pos="1996"/>
          <w:tab w:val="clear" w:pos="2427"/>
        </w:tabs>
      </w:pPr>
      <w:r w:rsidRPr="0097456A">
        <w:t>431.</w:t>
      </w:r>
      <w:r w:rsidRPr="0097456A">
        <w:tab/>
      </w:r>
      <w:r w:rsidRPr="0097456A">
        <w:rPr>
          <w:rFonts w:hint="eastAsia"/>
        </w:rPr>
        <w:t>除其他内容外，</w:t>
      </w:r>
      <w:r w:rsidRPr="0097456A">
        <w:rPr>
          <w:lang w:val="fr-CH"/>
        </w:rPr>
        <w:t>联大关于国内和国际的法治的第</w:t>
      </w:r>
      <w:r w:rsidRPr="0097456A">
        <w:rPr>
          <w:lang w:val="fr-CH"/>
        </w:rPr>
        <w:t>78/112</w:t>
      </w:r>
      <w:r w:rsidRPr="0097456A">
        <w:rPr>
          <w:lang w:val="fr-CH"/>
        </w:rPr>
        <w:t>号决议重申</w:t>
      </w:r>
      <w:r w:rsidRPr="0097456A">
        <w:rPr>
          <w:rFonts w:hint="eastAsia"/>
          <w:lang w:val="fr-CH"/>
        </w:rPr>
        <w:t>邀请</w:t>
      </w:r>
      <w:r w:rsidRPr="0097456A">
        <w:rPr>
          <w:lang w:val="fr-CH"/>
        </w:rPr>
        <w:t>委员会在提交联大的报告中就委员会目前在促进法治方面发挥的作用发表评论。委员会自第六十届会议</w:t>
      </w:r>
      <w:r w:rsidRPr="0097456A">
        <w:rPr>
          <w:rFonts w:hint="eastAsia"/>
          <w:lang w:val="fr-CH"/>
        </w:rPr>
        <w:t>(</w:t>
      </w:r>
      <w:r w:rsidRPr="0097456A">
        <w:rPr>
          <w:lang w:val="fr-CH"/>
        </w:rPr>
        <w:t>2008</w:t>
      </w:r>
      <w:r w:rsidRPr="0097456A">
        <w:rPr>
          <w:lang w:val="fr-CH"/>
        </w:rPr>
        <w:t>年</w:t>
      </w:r>
      <w:r w:rsidRPr="0097456A">
        <w:rPr>
          <w:rFonts w:hint="eastAsia"/>
          <w:lang w:val="fr-CH"/>
        </w:rPr>
        <w:t>)</w:t>
      </w:r>
      <w:r w:rsidRPr="0097456A">
        <w:rPr>
          <w:lang w:val="fr-CH"/>
        </w:rPr>
        <w:t>以来，在每</w:t>
      </w:r>
      <w:r w:rsidRPr="0097456A">
        <w:rPr>
          <w:rFonts w:hint="eastAsia"/>
          <w:lang w:val="fr-CH"/>
        </w:rPr>
        <w:t>一</w:t>
      </w:r>
      <w:r w:rsidRPr="0097456A">
        <w:rPr>
          <w:lang w:val="fr-CH"/>
        </w:rPr>
        <w:t>届会议上都就其在促进法治方面</w:t>
      </w:r>
      <w:r w:rsidRPr="0097456A">
        <w:rPr>
          <w:rFonts w:hint="eastAsia"/>
          <w:lang w:val="fr-CH"/>
        </w:rPr>
        <w:t>发挥</w:t>
      </w:r>
      <w:r w:rsidRPr="0097456A">
        <w:rPr>
          <w:lang w:val="fr-CH"/>
        </w:rPr>
        <w:t>的作用发表了评论。委员会指出</w:t>
      </w:r>
      <w:r w:rsidRPr="0097456A">
        <w:rPr>
          <w:rFonts w:hint="eastAsia"/>
          <w:lang w:val="fr-CH"/>
        </w:rPr>
        <w:t>其</w:t>
      </w:r>
      <w:r w:rsidRPr="0097456A">
        <w:rPr>
          <w:lang w:val="fr-CH"/>
        </w:rPr>
        <w:t>2008</w:t>
      </w:r>
      <w:r w:rsidRPr="0097456A">
        <w:rPr>
          <w:lang w:val="fr-CH"/>
        </w:rPr>
        <w:t>年报告</w:t>
      </w:r>
      <w:r w:rsidRPr="001F2008">
        <w:rPr>
          <w:rStyle w:val="a7"/>
        </w:rPr>
        <w:footnoteReference w:id="289"/>
      </w:r>
      <w:r w:rsidRPr="003216D7">
        <w:rPr>
          <w:rStyle w:val="SingleTxtGCChar"/>
        </w:rPr>
        <w:t xml:space="preserve"> </w:t>
      </w:r>
      <w:r w:rsidRPr="0097456A">
        <w:rPr>
          <w:rFonts w:hint="eastAsia"/>
          <w:lang w:val="fr-CH"/>
        </w:rPr>
        <w:t>第</w:t>
      </w:r>
      <w:r w:rsidRPr="0097456A">
        <w:rPr>
          <w:lang w:val="fr-CH"/>
        </w:rPr>
        <w:t>341</w:t>
      </w:r>
      <w:r w:rsidRPr="0097456A">
        <w:rPr>
          <w:lang w:val="fr-CH"/>
        </w:rPr>
        <w:t>至第</w:t>
      </w:r>
      <w:r w:rsidRPr="0097456A">
        <w:rPr>
          <w:lang w:val="fr-CH"/>
        </w:rPr>
        <w:t>346</w:t>
      </w:r>
      <w:r w:rsidRPr="0097456A">
        <w:rPr>
          <w:lang w:val="fr-CH"/>
        </w:rPr>
        <w:t>段所载评论依然适用，并重申了</w:t>
      </w:r>
      <w:r w:rsidRPr="0097456A">
        <w:rPr>
          <w:rFonts w:hint="eastAsia"/>
          <w:lang w:val="fr-CH"/>
        </w:rPr>
        <w:t>其</w:t>
      </w:r>
      <w:r w:rsidRPr="0097456A">
        <w:rPr>
          <w:lang w:val="fr-CH"/>
        </w:rPr>
        <w:t>在</w:t>
      </w:r>
      <w:r w:rsidRPr="0097456A">
        <w:rPr>
          <w:rFonts w:hint="eastAsia"/>
          <w:lang w:val="fr-CH"/>
        </w:rPr>
        <w:t>此前多</w:t>
      </w:r>
      <w:r w:rsidRPr="0097456A">
        <w:rPr>
          <w:lang w:val="fr-CH"/>
        </w:rPr>
        <w:t>届会议</w:t>
      </w:r>
      <w:r w:rsidRPr="0097456A">
        <w:rPr>
          <w:rFonts w:hint="eastAsia"/>
          <w:lang w:val="fr-CH"/>
        </w:rPr>
        <w:t>上</w:t>
      </w:r>
      <w:r w:rsidRPr="0097456A">
        <w:rPr>
          <w:lang w:val="fr-CH"/>
        </w:rPr>
        <w:t>所作的评论</w:t>
      </w:r>
      <w:r w:rsidRPr="001F2008">
        <w:rPr>
          <w:rStyle w:val="a7"/>
        </w:rPr>
        <w:footnoteReference w:id="290"/>
      </w:r>
      <w:r w:rsidRPr="0097456A">
        <w:rPr>
          <w:lang w:val="fr-CH"/>
        </w:rPr>
        <w:t>。</w:t>
      </w:r>
    </w:p>
    <w:p w14:paraId="5A00056F" w14:textId="77777777" w:rsidR="00E959EF" w:rsidRPr="0097456A" w:rsidRDefault="00E959EF" w:rsidP="00BF3B44">
      <w:pPr>
        <w:pStyle w:val="SingleTxtGC"/>
        <w:tabs>
          <w:tab w:val="clear" w:pos="1565"/>
          <w:tab w:val="clear" w:pos="1996"/>
          <w:tab w:val="clear" w:pos="2427"/>
        </w:tabs>
      </w:pPr>
      <w:r w:rsidRPr="0097456A">
        <w:t>432.</w:t>
      </w:r>
      <w:r w:rsidRPr="0097456A">
        <w:tab/>
      </w:r>
      <w:r w:rsidRPr="0097456A">
        <w:rPr>
          <w:lang w:val="fr-CH"/>
        </w:rPr>
        <w:t>委员会回顾</w:t>
      </w:r>
      <w:r w:rsidRPr="0097456A">
        <w:rPr>
          <w:rFonts w:hint="eastAsia"/>
          <w:lang w:val="fr-CH"/>
        </w:rPr>
        <w:t>指出</w:t>
      </w:r>
      <w:r w:rsidRPr="0097456A">
        <w:rPr>
          <w:lang w:val="fr-CH"/>
        </w:rPr>
        <w:t>，法治是其工作的核心。委员会章程第</w:t>
      </w:r>
      <w:r w:rsidRPr="0097456A">
        <w:rPr>
          <w:lang w:val="fr-CH"/>
        </w:rPr>
        <w:t>1</w:t>
      </w:r>
      <w:r w:rsidRPr="0097456A">
        <w:rPr>
          <w:lang w:val="fr-CH"/>
        </w:rPr>
        <w:t>条规定，委员会</w:t>
      </w:r>
      <w:r w:rsidRPr="0097456A">
        <w:rPr>
          <w:rFonts w:hint="eastAsia"/>
          <w:lang w:val="fr-CH"/>
        </w:rPr>
        <w:t>以促进国际法的逐渐发展和编纂为宗旨</w:t>
      </w:r>
      <w:r w:rsidRPr="0097456A">
        <w:rPr>
          <w:lang w:val="fr-CH"/>
        </w:rPr>
        <w:t>。</w:t>
      </w:r>
    </w:p>
    <w:p w14:paraId="4DDD510F" w14:textId="77777777" w:rsidR="00E959EF" w:rsidRPr="0097456A" w:rsidRDefault="00E959EF" w:rsidP="00BF3B44">
      <w:pPr>
        <w:pStyle w:val="SingleTxtGC"/>
        <w:tabs>
          <w:tab w:val="clear" w:pos="1565"/>
          <w:tab w:val="clear" w:pos="1996"/>
          <w:tab w:val="clear" w:pos="2427"/>
        </w:tabs>
      </w:pPr>
      <w:r w:rsidRPr="0097456A">
        <w:t>433.</w:t>
      </w:r>
      <w:r w:rsidRPr="0097456A">
        <w:tab/>
      </w:r>
      <w:r w:rsidRPr="0097456A">
        <w:rPr>
          <w:lang w:val="fr-CH"/>
        </w:rPr>
        <w:t>委员会在</w:t>
      </w:r>
      <w:r w:rsidRPr="0097456A">
        <w:rPr>
          <w:rFonts w:hint="eastAsia"/>
          <w:lang w:val="fr-CH"/>
        </w:rPr>
        <w:t>其</w:t>
      </w:r>
      <w:r w:rsidRPr="0097456A">
        <w:rPr>
          <w:lang w:val="fr-CH"/>
        </w:rPr>
        <w:t>所有工作中</w:t>
      </w:r>
      <w:r w:rsidRPr="0097456A">
        <w:rPr>
          <w:rFonts w:hint="eastAsia"/>
          <w:lang w:val="fr-CH"/>
        </w:rPr>
        <w:t>均</w:t>
      </w:r>
      <w:r w:rsidRPr="0097456A">
        <w:rPr>
          <w:lang w:val="fr-CH"/>
        </w:rPr>
        <w:t>铭记法治原则，充分意识到在国家层面实施国际法的重要性，并</w:t>
      </w:r>
      <w:r w:rsidRPr="0097456A">
        <w:rPr>
          <w:rFonts w:hint="eastAsia"/>
          <w:lang w:val="fr-CH"/>
        </w:rPr>
        <w:t>致力于</w:t>
      </w:r>
      <w:r w:rsidRPr="0097456A">
        <w:rPr>
          <w:lang w:val="fr-CH"/>
        </w:rPr>
        <w:t>在国际上促进尊重法治。</w:t>
      </w:r>
    </w:p>
    <w:p w14:paraId="3E7B8F35" w14:textId="77777777" w:rsidR="00E959EF" w:rsidRPr="0097456A" w:rsidRDefault="00E959EF" w:rsidP="00BF3B44">
      <w:pPr>
        <w:pStyle w:val="SingleTxtGC"/>
        <w:tabs>
          <w:tab w:val="clear" w:pos="1565"/>
          <w:tab w:val="clear" w:pos="1996"/>
          <w:tab w:val="clear" w:pos="2427"/>
        </w:tabs>
      </w:pPr>
      <w:r w:rsidRPr="0097456A">
        <w:t>434.</w:t>
      </w:r>
      <w:r w:rsidRPr="0097456A">
        <w:tab/>
      </w:r>
      <w:r w:rsidRPr="0097456A">
        <w:rPr>
          <w:rFonts w:hint="eastAsia"/>
        </w:rPr>
        <w:t>委员会</w:t>
      </w:r>
      <w:r w:rsidRPr="0097456A">
        <w:rPr>
          <w:lang w:val="fr-CH"/>
        </w:rPr>
        <w:t>在履行</w:t>
      </w:r>
      <w:r w:rsidRPr="0097456A">
        <w:rPr>
          <w:rFonts w:hint="eastAsia"/>
          <w:lang w:val="fr-CH"/>
        </w:rPr>
        <w:t>其</w:t>
      </w:r>
      <w:r w:rsidRPr="0097456A">
        <w:rPr>
          <w:lang w:val="fr-CH"/>
        </w:rPr>
        <w:t>逐渐发展和编纂国际法</w:t>
      </w:r>
      <w:r w:rsidRPr="0097456A">
        <w:rPr>
          <w:rFonts w:hint="eastAsia"/>
          <w:lang w:val="fr-CH"/>
        </w:rPr>
        <w:t>的</w:t>
      </w:r>
      <w:r w:rsidRPr="0097456A">
        <w:rPr>
          <w:lang w:val="fr-CH"/>
        </w:rPr>
        <w:t>任务过程中，</w:t>
      </w:r>
      <w:r w:rsidRPr="0097456A">
        <w:rPr>
          <w:rFonts w:hint="eastAsia"/>
          <w:lang w:val="fr-CH"/>
        </w:rPr>
        <w:t>将继续</w:t>
      </w:r>
      <w:r w:rsidRPr="0097456A">
        <w:rPr>
          <w:lang w:val="fr-CH"/>
        </w:rPr>
        <w:t>如《联合国</w:t>
      </w:r>
      <w:r w:rsidRPr="00AD6C58">
        <w:rPr>
          <w:spacing w:val="-4"/>
          <w:lang w:val="fr-CH"/>
        </w:rPr>
        <w:t>宪章》序言</w:t>
      </w:r>
      <w:r w:rsidRPr="00AD6C58">
        <w:rPr>
          <w:rFonts w:hint="eastAsia"/>
          <w:spacing w:val="-4"/>
          <w:lang w:val="fr-CH"/>
        </w:rPr>
        <w:t>部分</w:t>
      </w:r>
      <w:r w:rsidRPr="00AD6C58">
        <w:rPr>
          <w:spacing w:val="-4"/>
          <w:lang w:val="fr-CH"/>
        </w:rPr>
        <w:t>和第十三条</w:t>
      </w:r>
      <w:r w:rsidRPr="00AD6C58">
        <w:rPr>
          <w:rFonts w:hint="eastAsia"/>
          <w:spacing w:val="-4"/>
          <w:lang w:val="fr-CH"/>
        </w:rPr>
        <w:t>以及</w:t>
      </w:r>
      <w:r w:rsidRPr="00AD6C58">
        <w:rPr>
          <w:spacing w:val="-4"/>
          <w:lang w:val="fr-CH"/>
        </w:rPr>
        <w:t>《国内和国际的法治问题大会高级别会议宣言》</w:t>
      </w:r>
      <w:r w:rsidRPr="00AD6C58">
        <w:rPr>
          <w:rStyle w:val="a7"/>
          <w:spacing w:val="-4"/>
        </w:rPr>
        <w:footnoteReference w:id="291"/>
      </w:r>
      <w:r w:rsidRPr="00AD6C58">
        <w:rPr>
          <w:rStyle w:val="SingleTxtGCChar"/>
          <w:spacing w:val="-4"/>
        </w:rPr>
        <w:t xml:space="preserve"> </w:t>
      </w:r>
      <w:r w:rsidRPr="0097456A">
        <w:rPr>
          <w:lang w:val="fr-CH"/>
        </w:rPr>
        <w:t>所</w:t>
      </w:r>
      <w:r w:rsidRPr="0097456A">
        <w:rPr>
          <w:rFonts w:hint="eastAsia"/>
          <w:lang w:val="fr-CH"/>
        </w:rPr>
        <w:t>表明</w:t>
      </w:r>
      <w:r w:rsidRPr="0097456A">
        <w:rPr>
          <w:lang w:val="fr-CH"/>
        </w:rPr>
        <w:t>的</w:t>
      </w:r>
      <w:r w:rsidRPr="0097456A">
        <w:rPr>
          <w:rFonts w:hint="eastAsia"/>
          <w:lang w:val="fr-CH"/>
        </w:rPr>
        <w:t>那样</w:t>
      </w:r>
      <w:r w:rsidRPr="0097456A">
        <w:rPr>
          <w:lang w:val="fr-CH"/>
        </w:rPr>
        <w:t>，将法治作为一项治理原则</w:t>
      </w:r>
      <w:r w:rsidRPr="0097456A">
        <w:rPr>
          <w:rFonts w:hint="eastAsia"/>
          <w:lang w:val="fr-CH"/>
        </w:rPr>
        <w:t>纳入考量</w:t>
      </w:r>
      <w:r w:rsidRPr="0097456A">
        <w:rPr>
          <w:lang w:val="fr-CH"/>
        </w:rPr>
        <w:t>，</w:t>
      </w:r>
      <w:r w:rsidRPr="0097456A">
        <w:rPr>
          <w:rFonts w:hint="eastAsia"/>
          <w:lang w:val="fr-CH"/>
        </w:rPr>
        <w:t>并将</w:t>
      </w:r>
      <w:r w:rsidRPr="0097456A">
        <w:rPr>
          <w:lang w:val="fr-CH"/>
        </w:rPr>
        <w:t>对法治具有根本意义的人权和可持续发展</w:t>
      </w:r>
      <w:r w:rsidRPr="0097456A">
        <w:rPr>
          <w:rFonts w:hint="eastAsia"/>
          <w:lang w:val="fr-CH"/>
        </w:rPr>
        <w:t>纳入考量</w:t>
      </w:r>
      <w:r w:rsidRPr="0097456A">
        <w:rPr>
          <w:lang w:val="fr-CH"/>
        </w:rPr>
        <w:t>。</w:t>
      </w:r>
    </w:p>
    <w:p w14:paraId="2531A72B" w14:textId="77777777" w:rsidR="00E959EF" w:rsidRPr="0097456A" w:rsidRDefault="00E959EF" w:rsidP="00BF3B44">
      <w:pPr>
        <w:pStyle w:val="SingleTxtGC"/>
        <w:tabs>
          <w:tab w:val="clear" w:pos="1565"/>
          <w:tab w:val="clear" w:pos="1996"/>
          <w:tab w:val="clear" w:pos="2427"/>
        </w:tabs>
      </w:pPr>
      <w:r w:rsidRPr="0097456A">
        <w:lastRenderedPageBreak/>
        <w:t>435.</w:t>
      </w:r>
      <w:r w:rsidRPr="0097456A">
        <w:tab/>
      </w:r>
      <w:r w:rsidRPr="0097456A">
        <w:rPr>
          <w:lang w:val="fr-CH"/>
        </w:rPr>
        <w:t>委员会在目前的工作中</w:t>
      </w:r>
      <w:r w:rsidRPr="0097456A">
        <w:rPr>
          <w:rFonts w:hint="eastAsia"/>
          <w:lang w:val="fr-CH"/>
        </w:rPr>
        <w:t>已认识到“</w:t>
      </w:r>
      <w:r w:rsidRPr="0097456A">
        <w:rPr>
          <w:lang w:val="fr-CH"/>
        </w:rPr>
        <w:t>法治与联合国三个支柱</w:t>
      </w:r>
      <w:r w:rsidRPr="0097456A">
        <w:rPr>
          <w:rFonts w:hint="eastAsia"/>
          <w:lang w:val="fr-CH"/>
        </w:rPr>
        <w:t>(</w:t>
      </w:r>
      <w:r w:rsidRPr="0097456A">
        <w:rPr>
          <w:lang w:val="fr-CH"/>
        </w:rPr>
        <w:t>和平与安全、发展、人权</w:t>
      </w:r>
      <w:r w:rsidRPr="0097456A">
        <w:rPr>
          <w:rFonts w:hint="eastAsia"/>
          <w:lang w:val="fr-CH"/>
        </w:rPr>
        <w:t>)</w:t>
      </w:r>
      <w:r w:rsidRPr="0097456A">
        <w:rPr>
          <w:lang w:val="fr-CH"/>
        </w:rPr>
        <w:t>之间的相互关系</w:t>
      </w:r>
      <w:r w:rsidRPr="0097456A">
        <w:rPr>
          <w:rFonts w:hint="eastAsia"/>
          <w:lang w:val="fr-CH"/>
        </w:rPr>
        <w:t>”</w:t>
      </w:r>
      <w:r w:rsidRPr="001F2008">
        <w:rPr>
          <w:rStyle w:val="a7"/>
        </w:rPr>
        <w:footnoteReference w:id="292"/>
      </w:r>
      <w:r w:rsidRPr="0097456A">
        <w:rPr>
          <w:rFonts w:hint="eastAsia"/>
          <w:lang w:val="fr-CH"/>
        </w:rPr>
        <w:t>。三个支柱彼此</w:t>
      </w:r>
      <w:r w:rsidRPr="0097456A">
        <w:rPr>
          <w:lang w:val="fr-CH"/>
        </w:rPr>
        <w:t>辅相成。</w:t>
      </w:r>
      <w:r w:rsidRPr="0097456A">
        <w:rPr>
          <w:rFonts w:hint="eastAsia"/>
          <w:lang w:val="fr-CH"/>
        </w:rPr>
        <w:t>此外，</w:t>
      </w:r>
      <w:r w:rsidRPr="0097456A">
        <w:rPr>
          <w:lang w:val="fr-CH"/>
        </w:rPr>
        <w:t>委员会欢迎可持续发展和气候变化方面的</w:t>
      </w:r>
      <w:r w:rsidRPr="0097456A">
        <w:rPr>
          <w:rFonts w:hint="eastAsia"/>
          <w:lang w:val="fr-CH"/>
        </w:rPr>
        <w:t>近期发展动态</w:t>
      </w:r>
      <w:r w:rsidRPr="0097456A">
        <w:rPr>
          <w:lang w:val="fr-CH"/>
        </w:rPr>
        <w:t>，</w:t>
      </w:r>
      <w:r w:rsidRPr="0097456A">
        <w:rPr>
          <w:rFonts w:hint="eastAsia"/>
          <w:lang w:val="fr-CH"/>
        </w:rPr>
        <w:t>也欢迎</w:t>
      </w:r>
      <w:r w:rsidRPr="0097456A">
        <w:rPr>
          <w:lang w:val="fr-CH"/>
        </w:rPr>
        <w:t>诉诸</w:t>
      </w:r>
      <w:r w:rsidRPr="0097456A">
        <w:rPr>
          <w:rFonts w:hint="eastAsia"/>
          <w:lang w:val="fr-CH"/>
        </w:rPr>
        <w:t>于</w:t>
      </w:r>
      <w:r w:rsidRPr="0097456A">
        <w:rPr>
          <w:lang w:val="fr-CH"/>
        </w:rPr>
        <w:t>咨询程序，</w:t>
      </w:r>
      <w:r w:rsidRPr="0097456A">
        <w:rPr>
          <w:rFonts w:hint="eastAsia"/>
          <w:lang w:val="fr-CH"/>
        </w:rPr>
        <w:t>尤其</w:t>
      </w:r>
      <w:r w:rsidRPr="0097456A">
        <w:rPr>
          <w:lang w:val="fr-CH"/>
        </w:rPr>
        <w:t>是联大</w:t>
      </w:r>
      <w:r w:rsidRPr="0097456A">
        <w:rPr>
          <w:rFonts w:hint="eastAsia"/>
          <w:lang w:val="fr-CH"/>
        </w:rPr>
        <w:t>经</w:t>
      </w:r>
      <w:r w:rsidRPr="0097456A">
        <w:rPr>
          <w:lang w:val="fr-CH"/>
        </w:rPr>
        <w:t>协商一致</w:t>
      </w:r>
      <w:r w:rsidRPr="0097456A">
        <w:rPr>
          <w:rFonts w:hint="eastAsia"/>
          <w:lang w:val="fr-CH"/>
        </w:rPr>
        <w:t>后</w:t>
      </w:r>
      <w:r w:rsidRPr="0097456A">
        <w:rPr>
          <w:lang w:val="fr-CH"/>
        </w:rPr>
        <w:t>向国际法院提出</w:t>
      </w:r>
      <w:r w:rsidRPr="0097456A">
        <w:rPr>
          <w:rFonts w:hint="eastAsia"/>
          <w:lang w:val="fr-CH"/>
        </w:rPr>
        <w:t>的</w:t>
      </w:r>
      <w:r w:rsidRPr="0097456A">
        <w:rPr>
          <w:lang w:val="fr-CH"/>
        </w:rPr>
        <w:t>咨询意见请求。</w:t>
      </w:r>
      <w:r w:rsidRPr="001F2008">
        <w:rPr>
          <w:rStyle w:val="a7"/>
        </w:rPr>
        <w:footnoteReference w:id="293"/>
      </w:r>
    </w:p>
    <w:p w14:paraId="7CE6D7F6" w14:textId="77777777" w:rsidR="00E959EF" w:rsidRPr="0097456A" w:rsidRDefault="00E959EF" w:rsidP="00BF3B44">
      <w:pPr>
        <w:pStyle w:val="SingleTxtGC"/>
        <w:tabs>
          <w:tab w:val="clear" w:pos="1565"/>
          <w:tab w:val="clear" w:pos="1996"/>
          <w:tab w:val="clear" w:pos="2427"/>
        </w:tabs>
      </w:pPr>
      <w:r w:rsidRPr="0097456A">
        <w:t>436.</w:t>
      </w:r>
      <w:r w:rsidRPr="0097456A">
        <w:tab/>
      </w:r>
      <w:r w:rsidRPr="0097456A">
        <w:rPr>
          <w:lang w:val="fr-CH"/>
        </w:rPr>
        <w:t>委员会在履行其逐渐发展和编纂国际法的任务时，</w:t>
      </w:r>
      <w:r w:rsidRPr="0097456A">
        <w:rPr>
          <w:rFonts w:hint="eastAsia"/>
          <w:lang w:val="fr-CH"/>
        </w:rPr>
        <w:t>知道</w:t>
      </w:r>
      <w:r w:rsidRPr="0097456A">
        <w:rPr>
          <w:lang w:val="fr-CH"/>
        </w:rPr>
        <w:t>在加强法治方面所面临挑战的</w:t>
      </w:r>
      <w:r w:rsidRPr="0097456A">
        <w:rPr>
          <w:rFonts w:hint="eastAsia"/>
          <w:lang w:val="fr-CH"/>
        </w:rPr>
        <w:t>严峻程度</w:t>
      </w:r>
      <w:r w:rsidRPr="0097456A">
        <w:rPr>
          <w:lang w:val="fr-CH"/>
        </w:rPr>
        <w:t>和紧迫</w:t>
      </w:r>
      <w:r w:rsidRPr="0097456A">
        <w:rPr>
          <w:rFonts w:hint="eastAsia"/>
          <w:lang w:val="fr-CH"/>
        </w:rPr>
        <w:t>程度</w:t>
      </w:r>
      <w:r w:rsidRPr="0097456A">
        <w:rPr>
          <w:lang w:val="fr-CH"/>
        </w:rPr>
        <w:t>，</w:t>
      </w:r>
      <w:r w:rsidRPr="0097456A">
        <w:rPr>
          <w:rFonts w:hint="eastAsia"/>
          <w:lang w:val="fr-CH"/>
        </w:rPr>
        <w:t>其中</w:t>
      </w:r>
      <w:r w:rsidRPr="0097456A">
        <w:rPr>
          <w:lang w:val="fr-CH"/>
        </w:rPr>
        <w:t>包括需要确保国家和国际机构中性别均等。在这方面，委员会自</w:t>
      </w:r>
      <w:r w:rsidRPr="0097456A">
        <w:rPr>
          <w:rFonts w:hint="eastAsia"/>
          <w:lang w:val="fr-CH"/>
        </w:rPr>
        <w:t>知</w:t>
      </w:r>
      <w:r w:rsidRPr="0097456A">
        <w:rPr>
          <w:lang w:val="fr-CH"/>
        </w:rPr>
        <w:t>，就其自身组成而言，应取得</w:t>
      </w:r>
      <w:r w:rsidRPr="0097456A">
        <w:rPr>
          <w:rFonts w:hint="eastAsia"/>
          <w:lang w:val="fr-CH"/>
        </w:rPr>
        <w:t>更大</w:t>
      </w:r>
      <w:r w:rsidRPr="0097456A">
        <w:rPr>
          <w:lang w:val="fr-CH"/>
        </w:rPr>
        <w:t>进展</w:t>
      </w:r>
      <w:r w:rsidRPr="0097456A">
        <w:rPr>
          <w:rFonts w:hint="eastAsia"/>
          <w:lang w:val="fr-CH"/>
        </w:rPr>
        <w:t>，</w:t>
      </w:r>
      <w:r w:rsidRPr="0097456A">
        <w:rPr>
          <w:lang w:val="fr-CH"/>
        </w:rPr>
        <w:t>以</w:t>
      </w:r>
      <w:r w:rsidRPr="0097456A">
        <w:rPr>
          <w:rFonts w:hint="eastAsia"/>
          <w:lang w:val="fr-CH"/>
        </w:rPr>
        <w:t>符合上述</w:t>
      </w:r>
      <w:r w:rsidRPr="0097456A">
        <w:rPr>
          <w:lang w:val="fr-CH"/>
        </w:rPr>
        <w:t>目标。</w:t>
      </w:r>
      <w:bookmarkStart w:id="210" w:name="_Toc522896423"/>
      <w:bookmarkStart w:id="211" w:name="_Toc523727733"/>
      <w:bookmarkStart w:id="212" w:name="_Toc17455497"/>
      <w:bookmarkStart w:id="213" w:name="_Toc19001847"/>
      <w:bookmarkStart w:id="214" w:name="_Toc80171928"/>
      <w:bookmarkStart w:id="215" w:name="_Toc111554825"/>
      <w:bookmarkStart w:id="216" w:name="_Toc111555207"/>
    </w:p>
    <w:p w14:paraId="3EF7F32D" w14:textId="77777777" w:rsidR="00E959EF" w:rsidRPr="0097456A" w:rsidRDefault="00E959EF" w:rsidP="00BF3B44">
      <w:pPr>
        <w:pStyle w:val="SingleTxtGC"/>
        <w:tabs>
          <w:tab w:val="clear" w:pos="1565"/>
          <w:tab w:val="clear" w:pos="1996"/>
          <w:tab w:val="clear" w:pos="2427"/>
        </w:tabs>
      </w:pPr>
      <w:r w:rsidRPr="0097456A">
        <w:t>437.</w:t>
      </w:r>
      <w:r w:rsidRPr="0097456A">
        <w:tab/>
      </w:r>
      <w:r w:rsidRPr="0097456A">
        <w:rPr>
          <w:lang w:val="fr-CH"/>
        </w:rPr>
        <w:t>委员会指出，技术革新既可能对国际法提出挑战，也可能</w:t>
      </w:r>
      <w:r w:rsidRPr="0097456A">
        <w:rPr>
          <w:rFonts w:hint="eastAsia"/>
          <w:lang w:val="fr-CH"/>
        </w:rPr>
        <w:t>为国际法</w:t>
      </w:r>
      <w:r w:rsidRPr="0097456A">
        <w:rPr>
          <w:lang w:val="fr-CH"/>
        </w:rPr>
        <w:t>提供机会。例如，正如</w:t>
      </w:r>
      <w:r w:rsidRPr="0097456A">
        <w:rPr>
          <w:rFonts w:hint="eastAsia"/>
          <w:lang w:val="fr-CH"/>
        </w:rPr>
        <w:t>就</w:t>
      </w:r>
      <w:r w:rsidRPr="0097456A">
        <w:rPr>
          <w:lang w:val="fr-CH"/>
        </w:rPr>
        <w:t>本届会议</w:t>
      </w:r>
      <w:r w:rsidRPr="0097456A">
        <w:rPr>
          <w:rFonts w:hint="eastAsia"/>
          <w:lang w:val="fr-CH"/>
        </w:rPr>
        <w:t>上</w:t>
      </w:r>
      <w:r w:rsidRPr="0097456A">
        <w:rPr>
          <w:lang w:val="fr-CH"/>
        </w:rPr>
        <w:t>审议的防止和打击海盗和海上武装抢劫行为专题开展的工作所</w:t>
      </w:r>
      <w:r w:rsidRPr="0097456A">
        <w:rPr>
          <w:rFonts w:hint="eastAsia"/>
          <w:lang w:val="fr-CH"/>
        </w:rPr>
        <w:t>显示</w:t>
      </w:r>
      <w:r w:rsidRPr="0097456A">
        <w:rPr>
          <w:lang w:val="fr-CH"/>
        </w:rPr>
        <w:t>的那样，技术已经改变了这些</w:t>
      </w:r>
      <w:r w:rsidRPr="0097456A">
        <w:rPr>
          <w:rFonts w:hint="eastAsia"/>
          <w:lang w:val="fr-CH"/>
        </w:rPr>
        <w:t>罪行</w:t>
      </w:r>
      <w:r w:rsidRPr="0097456A">
        <w:rPr>
          <w:lang w:val="fr-CH"/>
        </w:rPr>
        <w:t>的实施方式。委员会在辩论</w:t>
      </w:r>
      <w:r w:rsidRPr="0097456A">
        <w:rPr>
          <w:rFonts w:hint="eastAsia"/>
          <w:lang w:val="fr-CH"/>
        </w:rPr>
        <w:t>过程</w:t>
      </w:r>
      <w:r w:rsidRPr="0097456A">
        <w:rPr>
          <w:lang w:val="fr-CH"/>
        </w:rPr>
        <w:t>中审议了现有技术和新兴技术及其在打击海盗和海上武装抢劫行为方面</w:t>
      </w:r>
      <w:r w:rsidRPr="0097456A">
        <w:rPr>
          <w:rFonts w:hint="eastAsia"/>
          <w:lang w:val="fr-CH"/>
        </w:rPr>
        <w:t>和促进开展必不可少的国际合作以确保</w:t>
      </w:r>
      <w:r w:rsidRPr="0097456A">
        <w:rPr>
          <w:lang w:val="fr-CH"/>
        </w:rPr>
        <w:t>这些罪行</w:t>
      </w:r>
      <w:r w:rsidRPr="0097456A">
        <w:rPr>
          <w:rFonts w:hint="eastAsia"/>
          <w:lang w:val="fr-CH"/>
        </w:rPr>
        <w:t>的</w:t>
      </w:r>
      <w:r w:rsidRPr="0097456A">
        <w:rPr>
          <w:lang w:val="fr-CH"/>
        </w:rPr>
        <w:t>受害者</w:t>
      </w:r>
      <w:r w:rsidRPr="0097456A">
        <w:rPr>
          <w:rFonts w:hint="eastAsia"/>
          <w:lang w:val="fr-CH"/>
        </w:rPr>
        <w:t>能</w:t>
      </w:r>
      <w:r w:rsidRPr="0097456A">
        <w:rPr>
          <w:lang w:val="fr-CH"/>
        </w:rPr>
        <w:t>伸张正义和</w:t>
      </w:r>
      <w:r w:rsidRPr="0097456A">
        <w:rPr>
          <w:rFonts w:hint="eastAsia"/>
          <w:lang w:val="fr-CH"/>
        </w:rPr>
        <w:t>诉诸司法方面</w:t>
      </w:r>
      <w:r w:rsidRPr="0097456A">
        <w:rPr>
          <w:lang w:val="fr-CH"/>
        </w:rPr>
        <w:t>可能发挥的作用。委员会始终</w:t>
      </w:r>
      <w:r w:rsidRPr="0097456A">
        <w:rPr>
          <w:rFonts w:hint="eastAsia"/>
          <w:lang w:val="fr-CH"/>
        </w:rPr>
        <w:t>关注</w:t>
      </w:r>
      <w:r w:rsidRPr="0097456A">
        <w:rPr>
          <w:lang w:val="fr-CH"/>
        </w:rPr>
        <w:t>世界各国面临的技术挑战，并努力确保委员会</w:t>
      </w:r>
      <w:r w:rsidRPr="0097456A">
        <w:rPr>
          <w:rFonts w:hint="eastAsia"/>
          <w:lang w:val="fr-CH"/>
        </w:rPr>
        <w:t>各</w:t>
      </w:r>
      <w:r w:rsidRPr="0097456A">
        <w:rPr>
          <w:lang w:val="fr-CH"/>
        </w:rPr>
        <w:t>专题的</w:t>
      </w:r>
      <w:r w:rsidRPr="0097456A">
        <w:rPr>
          <w:rFonts w:hint="eastAsia"/>
          <w:lang w:val="fr-CH"/>
        </w:rPr>
        <w:t>工作</w:t>
      </w:r>
      <w:r w:rsidRPr="0097456A">
        <w:rPr>
          <w:lang w:val="fr-CH"/>
        </w:rPr>
        <w:t>成果</w:t>
      </w:r>
      <w:r w:rsidRPr="0097456A">
        <w:rPr>
          <w:rFonts w:hint="eastAsia"/>
          <w:lang w:val="fr-CH"/>
        </w:rPr>
        <w:t>足具</w:t>
      </w:r>
      <w:r w:rsidRPr="0097456A">
        <w:rPr>
          <w:lang w:val="fr-CH"/>
        </w:rPr>
        <w:t>包容性和实用性，以便现在和将来</w:t>
      </w:r>
      <w:r w:rsidRPr="0097456A">
        <w:rPr>
          <w:rFonts w:hint="eastAsia"/>
          <w:lang w:val="fr-CH"/>
        </w:rPr>
        <w:t>均</w:t>
      </w:r>
      <w:r w:rsidRPr="0097456A">
        <w:rPr>
          <w:lang w:val="fr-CH"/>
        </w:rPr>
        <w:t>具有</w:t>
      </w:r>
      <w:r w:rsidRPr="0097456A">
        <w:rPr>
          <w:rFonts w:hint="eastAsia"/>
          <w:lang w:val="fr-CH"/>
        </w:rPr>
        <w:t>可能具有的最</w:t>
      </w:r>
      <w:r w:rsidRPr="0097456A">
        <w:rPr>
          <w:lang w:val="fr-CH"/>
        </w:rPr>
        <w:t>大价值。因此，委员会希望重申</w:t>
      </w:r>
      <w:r w:rsidRPr="0097456A">
        <w:rPr>
          <w:rFonts w:hint="eastAsia"/>
          <w:lang w:val="fr-CH"/>
        </w:rPr>
        <w:t>，</w:t>
      </w:r>
      <w:r w:rsidRPr="0097456A">
        <w:rPr>
          <w:lang w:val="fr-CH"/>
        </w:rPr>
        <w:t>各国和</w:t>
      </w:r>
      <w:r w:rsidRPr="0097456A">
        <w:rPr>
          <w:rFonts w:hint="eastAsia"/>
          <w:lang w:val="fr-CH"/>
        </w:rPr>
        <w:t>各</w:t>
      </w:r>
      <w:r w:rsidRPr="0097456A">
        <w:rPr>
          <w:lang w:val="fr-CH"/>
        </w:rPr>
        <w:t>国际组织</w:t>
      </w:r>
      <w:r w:rsidRPr="0097456A">
        <w:rPr>
          <w:rFonts w:hint="eastAsia"/>
          <w:lang w:val="fr-CH"/>
        </w:rPr>
        <w:t>提供的材料有着</w:t>
      </w:r>
      <w:r w:rsidRPr="0097456A">
        <w:rPr>
          <w:lang w:val="fr-CH"/>
        </w:rPr>
        <w:t>巨大</w:t>
      </w:r>
      <w:r w:rsidRPr="0097456A">
        <w:rPr>
          <w:rFonts w:hint="eastAsia"/>
          <w:lang w:val="fr-CH"/>
        </w:rPr>
        <w:t>的</w:t>
      </w:r>
      <w:r w:rsidRPr="0097456A">
        <w:rPr>
          <w:lang w:val="fr-CH"/>
        </w:rPr>
        <w:t>价值，</w:t>
      </w:r>
      <w:r w:rsidRPr="0097456A">
        <w:rPr>
          <w:rFonts w:hint="eastAsia"/>
          <w:lang w:val="fr-CH"/>
        </w:rPr>
        <w:t>尤其是就其如何</w:t>
      </w:r>
      <w:r w:rsidRPr="0097456A">
        <w:rPr>
          <w:lang w:val="fr-CH"/>
        </w:rPr>
        <w:t>在本国</w:t>
      </w:r>
      <w:r w:rsidRPr="0097456A">
        <w:rPr>
          <w:rFonts w:hint="eastAsia"/>
          <w:lang w:val="fr-CH"/>
        </w:rPr>
        <w:t>境内及其</w:t>
      </w:r>
      <w:r w:rsidRPr="0097456A">
        <w:rPr>
          <w:lang w:val="fr-CH"/>
        </w:rPr>
        <w:t>国际伙伴关系</w:t>
      </w:r>
      <w:r w:rsidRPr="0097456A">
        <w:rPr>
          <w:rFonts w:hint="eastAsia"/>
          <w:lang w:val="fr-CH"/>
        </w:rPr>
        <w:t>框架内</w:t>
      </w:r>
      <w:r w:rsidRPr="0097456A">
        <w:rPr>
          <w:lang w:val="fr-CH"/>
        </w:rPr>
        <w:t>利用技术改善所有人</w:t>
      </w:r>
      <w:r w:rsidRPr="0097456A">
        <w:rPr>
          <w:rFonts w:hint="eastAsia"/>
          <w:lang w:val="fr-CH"/>
        </w:rPr>
        <w:t>诉诸</w:t>
      </w:r>
      <w:r w:rsidRPr="0097456A">
        <w:rPr>
          <w:lang w:val="fr-CH"/>
        </w:rPr>
        <w:t>司法的机会</w:t>
      </w:r>
      <w:r w:rsidRPr="0097456A">
        <w:rPr>
          <w:rFonts w:hint="eastAsia"/>
          <w:lang w:val="fr-CH"/>
        </w:rPr>
        <w:t>提供的材料</w:t>
      </w:r>
      <w:r w:rsidRPr="0097456A">
        <w:rPr>
          <w:lang w:val="fr-CH"/>
        </w:rPr>
        <w:t>。委员会强调</w:t>
      </w:r>
      <w:r w:rsidRPr="0097456A">
        <w:rPr>
          <w:rFonts w:hint="eastAsia"/>
          <w:lang w:val="fr-CH"/>
        </w:rPr>
        <w:t>指出</w:t>
      </w:r>
      <w:r w:rsidRPr="0097456A">
        <w:rPr>
          <w:lang w:val="fr-CH"/>
        </w:rPr>
        <w:t>，委员会</w:t>
      </w:r>
      <w:r w:rsidRPr="0097456A">
        <w:rPr>
          <w:rFonts w:hint="eastAsia"/>
          <w:lang w:val="fr-CH"/>
        </w:rPr>
        <w:t>的</w:t>
      </w:r>
      <w:r w:rsidRPr="0097456A">
        <w:rPr>
          <w:lang w:val="fr-CH"/>
        </w:rPr>
        <w:t>网站</w:t>
      </w:r>
      <w:r w:rsidRPr="0097456A">
        <w:rPr>
          <w:rFonts w:hint="eastAsia"/>
          <w:lang w:val="fr-CH"/>
        </w:rPr>
        <w:t>在</w:t>
      </w:r>
      <w:r w:rsidRPr="0097456A">
        <w:rPr>
          <w:lang w:val="fr-CH"/>
        </w:rPr>
        <w:t>宣传其工作</w:t>
      </w:r>
      <w:r w:rsidRPr="0097456A">
        <w:rPr>
          <w:rFonts w:hint="eastAsia"/>
          <w:lang w:val="fr-CH"/>
        </w:rPr>
        <w:t>方面发挥着</w:t>
      </w:r>
      <w:r w:rsidRPr="0097456A">
        <w:rPr>
          <w:lang w:val="fr-CH"/>
        </w:rPr>
        <w:t>重要</w:t>
      </w:r>
      <w:r w:rsidRPr="0097456A">
        <w:rPr>
          <w:rFonts w:hint="eastAsia"/>
          <w:lang w:val="fr-CH"/>
        </w:rPr>
        <w:t>作用</w:t>
      </w:r>
      <w:r w:rsidRPr="0097456A">
        <w:rPr>
          <w:lang w:val="fr-CH"/>
        </w:rPr>
        <w:t>。</w:t>
      </w:r>
      <w:r w:rsidRPr="001F2008">
        <w:rPr>
          <w:rStyle w:val="a7"/>
        </w:rPr>
        <w:footnoteReference w:id="294"/>
      </w:r>
      <w:r w:rsidRPr="003216D7">
        <w:rPr>
          <w:rStyle w:val="SingleTxtGCChar"/>
        </w:rPr>
        <w:t xml:space="preserve"> </w:t>
      </w:r>
      <w:r w:rsidRPr="0097456A">
        <w:rPr>
          <w:lang w:val="fr-CH"/>
        </w:rPr>
        <w:t>委员会对与技术进步直接相关的问题</w:t>
      </w:r>
      <w:r w:rsidRPr="0097456A">
        <w:rPr>
          <w:rFonts w:hint="eastAsia"/>
          <w:lang w:val="fr-CH"/>
        </w:rPr>
        <w:t>给予</w:t>
      </w:r>
      <w:r w:rsidRPr="0097456A">
        <w:rPr>
          <w:lang w:val="fr-CH"/>
        </w:rPr>
        <w:t>应有的关注，例如与人工智能有关的问题。委员会认为，如能使新技术服务于多边条约所载的法律，</w:t>
      </w:r>
      <w:r w:rsidRPr="0097456A">
        <w:rPr>
          <w:rFonts w:hint="eastAsia"/>
          <w:lang w:val="fr-CH"/>
        </w:rPr>
        <w:t>会使</w:t>
      </w:r>
      <w:r w:rsidRPr="0097456A">
        <w:rPr>
          <w:lang w:val="fr-CH"/>
        </w:rPr>
        <w:t>法治受益。</w:t>
      </w:r>
    </w:p>
    <w:p w14:paraId="4938D419" w14:textId="77777777" w:rsidR="00E959EF" w:rsidRPr="0097456A" w:rsidRDefault="00E959EF" w:rsidP="00BF3B44">
      <w:pPr>
        <w:pStyle w:val="SingleTxtGC"/>
        <w:tabs>
          <w:tab w:val="clear" w:pos="1565"/>
          <w:tab w:val="clear" w:pos="1996"/>
          <w:tab w:val="clear" w:pos="2427"/>
        </w:tabs>
      </w:pPr>
      <w:r w:rsidRPr="0097456A">
        <w:t>438.</w:t>
      </w:r>
      <w:r w:rsidRPr="0097456A">
        <w:tab/>
      </w:r>
      <w:r w:rsidRPr="0097456A">
        <w:rPr>
          <w:lang w:val="fr-CH"/>
        </w:rPr>
        <w:t>委员会</w:t>
      </w:r>
      <w:r w:rsidRPr="0097456A">
        <w:rPr>
          <w:rFonts w:hint="eastAsia"/>
          <w:lang w:val="fr-CH"/>
        </w:rPr>
        <w:t>忆及</w:t>
      </w:r>
      <w:r w:rsidRPr="0097456A">
        <w:rPr>
          <w:lang w:val="fr-CH"/>
        </w:rPr>
        <w:t>联大</w:t>
      </w:r>
      <w:r w:rsidRPr="0097456A">
        <w:rPr>
          <w:rFonts w:hint="eastAsia"/>
          <w:lang w:val="fr-CH"/>
        </w:rPr>
        <w:t>曾</w:t>
      </w:r>
      <w:r w:rsidRPr="0097456A">
        <w:rPr>
          <w:lang w:val="fr-CH"/>
        </w:rPr>
        <w:t>强调促进</w:t>
      </w:r>
      <w:r w:rsidRPr="0097456A">
        <w:rPr>
          <w:rFonts w:hint="eastAsia"/>
          <w:lang w:val="fr-CH"/>
        </w:rPr>
        <w:t>就法治问题</w:t>
      </w:r>
      <w:r w:rsidRPr="0097456A">
        <w:rPr>
          <w:lang w:val="fr-CH"/>
        </w:rPr>
        <w:t>分享各国最佳做法的重要性</w:t>
      </w:r>
      <w:r w:rsidRPr="001F2008">
        <w:rPr>
          <w:rStyle w:val="a7"/>
        </w:rPr>
        <w:footnoteReference w:id="295"/>
      </w:r>
      <w:r w:rsidRPr="0097456A">
        <w:rPr>
          <w:lang w:val="fr-CH"/>
        </w:rPr>
        <w:t>，</w:t>
      </w:r>
      <w:r w:rsidRPr="0097456A">
        <w:rPr>
          <w:rFonts w:hint="eastAsia"/>
          <w:lang w:val="fr-CH"/>
        </w:rPr>
        <w:t>希望回顾指出</w:t>
      </w:r>
      <w:r w:rsidRPr="0097456A">
        <w:rPr>
          <w:lang w:val="fr-CH"/>
        </w:rPr>
        <w:t>，</w:t>
      </w:r>
      <w:r w:rsidRPr="0097456A">
        <w:rPr>
          <w:rFonts w:hint="eastAsia"/>
          <w:lang w:val="fr-CH"/>
        </w:rPr>
        <w:t>委员会的工作有很</w:t>
      </w:r>
      <w:r w:rsidRPr="0097456A">
        <w:rPr>
          <w:lang w:val="fr-CH"/>
        </w:rPr>
        <w:t>大</w:t>
      </w:r>
      <w:r w:rsidRPr="0097456A">
        <w:rPr>
          <w:rFonts w:hint="eastAsia"/>
          <w:lang w:val="fr-CH"/>
        </w:rPr>
        <w:t>一</w:t>
      </w:r>
      <w:r w:rsidRPr="0097456A">
        <w:rPr>
          <w:lang w:val="fr-CH"/>
        </w:rPr>
        <w:t>部分是收集和分析法治</w:t>
      </w:r>
      <w:r w:rsidRPr="0097456A">
        <w:rPr>
          <w:rFonts w:hint="eastAsia"/>
          <w:lang w:val="fr-CH"/>
        </w:rPr>
        <w:t>方面</w:t>
      </w:r>
      <w:r w:rsidRPr="0097456A">
        <w:rPr>
          <w:lang w:val="fr-CH"/>
        </w:rPr>
        <w:t>的国家实践，</w:t>
      </w:r>
      <w:r w:rsidRPr="0097456A">
        <w:rPr>
          <w:rFonts w:hint="eastAsia"/>
          <w:lang w:val="fr-CH"/>
        </w:rPr>
        <w:t>以期</w:t>
      </w:r>
      <w:r w:rsidRPr="0097456A">
        <w:rPr>
          <w:lang w:val="fr-CH"/>
        </w:rPr>
        <w:t>评估</w:t>
      </w:r>
      <w:r w:rsidRPr="0097456A">
        <w:rPr>
          <w:rFonts w:hint="eastAsia"/>
          <w:lang w:val="fr-CH"/>
        </w:rPr>
        <w:t>上述</w:t>
      </w:r>
      <w:r w:rsidRPr="0097456A">
        <w:rPr>
          <w:lang w:val="fr-CH"/>
        </w:rPr>
        <w:t>实践</w:t>
      </w:r>
      <w:r w:rsidRPr="0097456A">
        <w:rPr>
          <w:rFonts w:hint="eastAsia"/>
          <w:lang w:val="fr-CH"/>
        </w:rPr>
        <w:t>是否有可能为</w:t>
      </w:r>
      <w:r w:rsidRPr="0097456A">
        <w:rPr>
          <w:lang w:val="fr-CH"/>
        </w:rPr>
        <w:t>逐渐发展和编纂国际法</w:t>
      </w:r>
      <w:r w:rsidRPr="0097456A">
        <w:rPr>
          <w:rFonts w:hint="eastAsia"/>
          <w:lang w:val="fr-CH"/>
        </w:rPr>
        <w:t>作出</w:t>
      </w:r>
      <w:r w:rsidRPr="0097456A">
        <w:rPr>
          <w:lang w:val="fr-CH"/>
        </w:rPr>
        <w:t>贡献。</w:t>
      </w:r>
    </w:p>
    <w:p w14:paraId="242D9940" w14:textId="77777777" w:rsidR="00E959EF" w:rsidRPr="0097456A" w:rsidRDefault="00E959EF" w:rsidP="00BF3B44">
      <w:pPr>
        <w:pStyle w:val="SingleTxtGC"/>
        <w:tabs>
          <w:tab w:val="clear" w:pos="1565"/>
          <w:tab w:val="clear" w:pos="1996"/>
          <w:tab w:val="clear" w:pos="2427"/>
        </w:tabs>
      </w:pPr>
      <w:r w:rsidRPr="0097456A">
        <w:t>439.</w:t>
      </w:r>
      <w:r w:rsidRPr="0097456A">
        <w:tab/>
      </w:r>
      <w:r w:rsidRPr="0097456A">
        <w:rPr>
          <w:lang w:val="fr-CH"/>
        </w:rPr>
        <w:t>委员会将充分</w:t>
      </w:r>
      <w:r w:rsidRPr="0097456A">
        <w:rPr>
          <w:rFonts w:hint="eastAsia"/>
          <w:lang w:val="fr-CH"/>
        </w:rPr>
        <w:t>关注联大</w:t>
      </w:r>
      <w:r w:rsidRPr="0097456A">
        <w:rPr>
          <w:lang w:val="fr-CH"/>
        </w:rPr>
        <w:t>第七十九届会议关于</w:t>
      </w:r>
      <w:r w:rsidRPr="0097456A">
        <w:rPr>
          <w:rFonts w:hint="eastAsia"/>
          <w:lang w:val="fr-CH"/>
        </w:rPr>
        <w:t>“</w:t>
      </w:r>
      <w:r w:rsidRPr="0097456A">
        <w:rPr>
          <w:lang w:val="fr-CH"/>
        </w:rPr>
        <w:t>在各级充分、平等、公平地参与国际法律体系</w:t>
      </w:r>
      <w:r w:rsidRPr="0097456A">
        <w:rPr>
          <w:rFonts w:hint="eastAsia"/>
          <w:lang w:val="fr-CH"/>
        </w:rPr>
        <w:t>”</w:t>
      </w:r>
      <w:r w:rsidRPr="0097456A">
        <w:rPr>
          <w:lang w:val="fr-CH"/>
        </w:rPr>
        <w:t>的分专题。</w:t>
      </w:r>
      <w:r w:rsidRPr="001F2008">
        <w:rPr>
          <w:rStyle w:val="a7"/>
        </w:rPr>
        <w:footnoteReference w:id="296"/>
      </w:r>
      <w:r w:rsidRPr="0097456A">
        <w:rPr>
          <w:rFonts w:hint="eastAsia"/>
          <w:lang w:val="fr-CH"/>
        </w:rPr>
        <w:t xml:space="preserve"> </w:t>
      </w:r>
      <w:r w:rsidRPr="0097456A">
        <w:rPr>
          <w:lang w:val="fr-CH"/>
        </w:rPr>
        <w:t>技术</w:t>
      </w:r>
      <w:r w:rsidRPr="0097456A">
        <w:rPr>
          <w:rFonts w:hint="eastAsia"/>
          <w:lang w:val="fr-CH"/>
        </w:rPr>
        <w:t>上的创新或</w:t>
      </w:r>
      <w:r w:rsidRPr="0097456A">
        <w:rPr>
          <w:lang w:val="fr-CH"/>
        </w:rPr>
        <w:t>可为</w:t>
      </w:r>
      <w:r w:rsidRPr="0097456A">
        <w:rPr>
          <w:rFonts w:hint="eastAsia"/>
          <w:lang w:val="fr-CH"/>
        </w:rPr>
        <w:t>上述</w:t>
      </w:r>
      <w:r w:rsidRPr="0097456A">
        <w:rPr>
          <w:lang w:val="fr-CH"/>
        </w:rPr>
        <w:t>参与提供便利。此外，委员会认为，在国家实践方面获得尽可能广泛的</w:t>
      </w:r>
      <w:r w:rsidRPr="0097456A">
        <w:rPr>
          <w:rFonts w:hint="eastAsia"/>
          <w:lang w:val="fr-CH"/>
        </w:rPr>
        <w:t>资料，</w:t>
      </w:r>
      <w:r w:rsidRPr="0097456A">
        <w:rPr>
          <w:lang w:val="fr-CH"/>
        </w:rPr>
        <w:t>对</w:t>
      </w:r>
      <w:r w:rsidRPr="0097456A">
        <w:rPr>
          <w:rFonts w:hint="eastAsia"/>
          <w:lang w:val="fr-CH"/>
        </w:rPr>
        <w:t>于</w:t>
      </w:r>
      <w:r w:rsidRPr="0097456A">
        <w:rPr>
          <w:lang w:val="fr-CH"/>
        </w:rPr>
        <w:t>其工作至关重要。因此，委员会鼓励各国积极参与</w:t>
      </w:r>
      <w:r w:rsidRPr="0097456A">
        <w:rPr>
          <w:rFonts w:hint="eastAsia"/>
          <w:lang w:val="fr-CH"/>
        </w:rPr>
        <w:t>在这方面</w:t>
      </w:r>
      <w:r w:rsidRPr="0097456A">
        <w:rPr>
          <w:lang w:val="fr-CH"/>
        </w:rPr>
        <w:t>提供</w:t>
      </w:r>
      <w:r w:rsidRPr="0097456A">
        <w:rPr>
          <w:rFonts w:hint="eastAsia"/>
          <w:lang w:val="fr-CH"/>
        </w:rPr>
        <w:t>信息和</w:t>
      </w:r>
      <w:r w:rsidRPr="0097456A">
        <w:rPr>
          <w:lang w:val="fr-CH"/>
        </w:rPr>
        <w:t>评论</w:t>
      </w:r>
      <w:r w:rsidRPr="0097456A">
        <w:rPr>
          <w:rFonts w:hint="eastAsia"/>
          <w:lang w:val="fr-CH"/>
        </w:rPr>
        <w:t>意见。</w:t>
      </w:r>
    </w:p>
    <w:p w14:paraId="045D01BF" w14:textId="77777777" w:rsidR="00E959EF" w:rsidRPr="0097456A" w:rsidRDefault="00E959EF" w:rsidP="007031C0">
      <w:pPr>
        <w:pStyle w:val="SingleTxtGC"/>
        <w:tabs>
          <w:tab w:val="clear" w:pos="1565"/>
          <w:tab w:val="clear" w:pos="1996"/>
          <w:tab w:val="clear" w:pos="2427"/>
        </w:tabs>
      </w:pPr>
      <w:r w:rsidRPr="0097456A">
        <w:t>440.</w:t>
      </w:r>
      <w:r w:rsidRPr="0097456A">
        <w:tab/>
      </w:r>
      <w:r w:rsidRPr="0097456A">
        <w:rPr>
          <w:lang w:val="fr-CH"/>
        </w:rPr>
        <w:t>委员会</w:t>
      </w:r>
      <w:r w:rsidRPr="0097456A">
        <w:rPr>
          <w:rFonts w:hint="eastAsia"/>
          <w:lang w:val="fr-CH"/>
        </w:rPr>
        <w:t>将继续遵照</w:t>
      </w:r>
      <w:r w:rsidRPr="0097456A">
        <w:rPr>
          <w:lang w:val="fr-CH"/>
        </w:rPr>
        <w:t>其长期使命，</w:t>
      </w:r>
      <w:r w:rsidRPr="0097456A">
        <w:rPr>
          <w:rFonts w:hint="eastAsia"/>
          <w:lang w:val="fr-CH"/>
        </w:rPr>
        <w:t>立足现实开展工作</w:t>
      </w:r>
      <w:r w:rsidRPr="0097456A">
        <w:rPr>
          <w:lang w:val="fr-CH"/>
        </w:rPr>
        <w:t>，</w:t>
      </w:r>
      <w:r w:rsidRPr="0097456A">
        <w:rPr>
          <w:rFonts w:hint="eastAsia"/>
          <w:lang w:val="fr-CH"/>
        </w:rPr>
        <w:t>以便</w:t>
      </w:r>
      <w:r w:rsidRPr="0097456A">
        <w:rPr>
          <w:lang w:val="fr-CH"/>
        </w:rPr>
        <w:t>满足各国</w:t>
      </w:r>
      <w:r w:rsidRPr="0097456A">
        <w:rPr>
          <w:rFonts w:hint="eastAsia"/>
          <w:lang w:val="fr-CH"/>
        </w:rPr>
        <w:t>所</w:t>
      </w:r>
      <w:r w:rsidRPr="0097456A">
        <w:rPr>
          <w:lang w:val="fr-CH"/>
        </w:rPr>
        <w:t>表达的需求。委员会铭记多边条约进程在推进法治方面的作用，回顾</w:t>
      </w:r>
      <w:r w:rsidRPr="0097456A">
        <w:rPr>
          <w:rFonts w:hint="eastAsia"/>
          <w:lang w:val="fr-CH"/>
        </w:rPr>
        <w:t>指出</w:t>
      </w:r>
      <w:r w:rsidRPr="0097456A">
        <w:rPr>
          <w:lang w:val="fr-CH"/>
        </w:rPr>
        <w:t>，委员会围</w:t>
      </w:r>
      <w:r w:rsidRPr="0097456A">
        <w:rPr>
          <w:lang w:val="fr-CH"/>
        </w:rPr>
        <w:lastRenderedPageBreak/>
        <w:t>绕各个不同</w:t>
      </w:r>
      <w:r w:rsidRPr="0097456A">
        <w:rPr>
          <w:rFonts w:hint="eastAsia"/>
          <w:lang w:val="fr-CH"/>
        </w:rPr>
        <w:t>专题开展</w:t>
      </w:r>
      <w:r w:rsidRPr="0097456A">
        <w:rPr>
          <w:lang w:val="fr-CH"/>
        </w:rPr>
        <w:t>的工作</w:t>
      </w:r>
      <w:r w:rsidRPr="0097456A">
        <w:rPr>
          <w:rFonts w:hint="eastAsia"/>
          <w:lang w:val="fr-CH"/>
        </w:rPr>
        <w:t>，已</w:t>
      </w:r>
      <w:r w:rsidRPr="0097456A">
        <w:rPr>
          <w:lang w:val="fr-CH"/>
        </w:rPr>
        <w:t>促成了</w:t>
      </w:r>
      <w:r w:rsidRPr="0097456A">
        <w:rPr>
          <w:rFonts w:hint="eastAsia"/>
          <w:lang w:val="fr-CH"/>
        </w:rPr>
        <w:t>几项</w:t>
      </w:r>
      <w:r w:rsidRPr="0097456A">
        <w:rPr>
          <w:lang w:val="fr-CH"/>
        </w:rPr>
        <w:t>多边条约进程</w:t>
      </w:r>
      <w:r w:rsidRPr="0097456A">
        <w:rPr>
          <w:rFonts w:hint="eastAsia"/>
          <w:lang w:val="fr-CH"/>
        </w:rPr>
        <w:t>，并导致通过了若干</w:t>
      </w:r>
      <w:r w:rsidRPr="0097456A">
        <w:rPr>
          <w:lang w:val="fr-CH"/>
        </w:rPr>
        <w:t>多边条约。</w:t>
      </w:r>
      <w:r w:rsidRPr="001F2008">
        <w:rPr>
          <w:rStyle w:val="a7"/>
        </w:rPr>
        <w:footnoteReference w:id="297"/>
      </w:r>
    </w:p>
    <w:p w14:paraId="7F18B986" w14:textId="77777777" w:rsidR="00E959EF" w:rsidRPr="0097456A" w:rsidRDefault="00E959EF" w:rsidP="007031C0">
      <w:pPr>
        <w:pStyle w:val="SingleTxtGC"/>
        <w:tabs>
          <w:tab w:val="clear" w:pos="1565"/>
          <w:tab w:val="clear" w:pos="1996"/>
          <w:tab w:val="clear" w:pos="2427"/>
        </w:tabs>
      </w:pPr>
      <w:r w:rsidRPr="0097456A">
        <w:t>441.</w:t>
      </w:r>
      <w:r w:rsidRPr="0097456A">
        <w:tab/>
      </w:r>
      <w:r w:rsidRPr="0097456A">
        <w:rPr>
          <w:lang w:val="fr-CH"/>
        </w:rPr>
        <w:t>本届会议期间，委员会继续为促进法治作出贡献，包括</w:t>
      </w:r>
      <w:r w:rsidRPr="0097456A">
        <w:rPr>
          <w:rFonts w:hint="eastAsia"/>
          <w:lang w:val="fr-CH"/>
        </w:rPr>
        <w:t>通过</w:t>
      </w:r>
      <w:r w:rsidRPr="0097456A">
        <w:rPr>
          <w:lang w:val="fr-CH"/>
        </w:rPr>
        <w:t>就本届会议工作方案中的以下专题开展工作</w:t>
      </w:r>
      <w:r w:rsidRPr="0097456A">
        <w:rPr>
          <w:rFonts w:hint="eastAsia"/>
          <w:lang w:val="fr-CH"/>
        </w:rPr>
        <w:t>而为促进法治</w:t>
      </w:r>
      <w:r w:rsidRPr="0097456A">
        <w:rPr>
          <w:lang w:val="fr-CH"/>
        </w:rPr>
        <w:t>作出贡献：</w:t>
      </w:r>
      <w:r w:rsidRPr="0097456A">
        <w:rPr>
          <w:rFonts w:hint="eastAsia"/>
          <w:lang w:val="fr-CH"/>
        </w:rPr>
        <w:t>“</w:t>
      </w:r>
      <w:r w:rsidRPr="0097456A">
        <w:rPr>
          <w:lang w:val="fr-CH"/>
        </w:rPr>
        <w:t>国家官员的外国刑事管辖豁免</w:t>
      </w:r>
      <w:r w:rsidRPr="0097456A">
        <w:rPr>
          <w:rFonts w:hint="eastAsia"/>
          <w:lang w:val="fr-CH"/>
        </w:rPr>
        <w:t>”</w:t>
      </w:r>
      <w:r w:rsidRPr="0097456A">
        <w:rPr>
          <w:lang w:val="fr-CH"/>
        </w:rPr>
        <w:t>；</w:t>
      </w:r>
      <w:r w:rsidRPr="0097456A">
        <w:rPr>
          <w:rFonts w:hint="eastAsia"/>
          <w:lang w:val="fr-CH"/>
        </w:rPr>
        <w:t>“</w:t>
      </w:r>
      <w:r w:rsidRPr="0097456A">
        <w:rPr>
          <w:lang w:val="fr-CH"/>
        </w:rPr>
        <w:t>国家责任方面的国家继承</w:t>
      </w:r>
      <w:r w:rsidRPr="0097456A">
        <w:rPr>
          <w:rFonts w:hint="eastAsia"/>
          <w:lang w:val="fr-CH"/>
        </w:rPr>
        <w:t>”</w:t>
      </w:r>
      <w:r w:rsidRPr="0097456A">
        <w:rPr>
          <w:lang w:val="fr-CH"/>
        </w:rPr>
        <w:t>；</w:t>
      </w:r>
      <w:r w:rsidRPr="0097456A">
        <w:rPr>
          <w:rFonts w:hint="eastAsia"/>
          <w:lang w:val="fr-CH"/>
        </w:rPr>
        <w:t>“</w:t>
      </w:r>
      <w:r w:rsidRPr="0097456A">
        <w:rPr>
          <w:lang w:val="fr-CH"/>
        </w:rPr>
        <w:t>与国际法有关的海平面上升</w:t>
      </w:r>
      <w:r w:rsidRPr="0097456A">
        <w:rPr>
          <w:rFonts w:hint="eastAsia"/>
          <w:lang w:val="fr-CH"/>
        </w:rPr>
        <w:t>”；“</w:t>
      </w:r>
      <w:r w:rsidRPr="0097456A">
        <w:rPr>
          <w:lang w:val="fr-CH"/>
        </w:rPr>
        <w:t>国际组织作为当事方的争端的解决</w:t>
      </w:r>
      <w:r w:rsidRPr="0097456A">
        <w:rPr>
          <w:rFonts w:hint="eastAsia"/>
          <w:lang w:val="fr-CH"/>
        </w:rPr>
        <w:t>”</w:t>
      </w:r>
      <w:r w:rsidRPr="0097456A">
        <w:rPr>
          <w:lang w:val="fr-CH"/>
        </w:rPr>
        <w:t>；</w:t>
      </w:r>
      <w:r w:rsidRPr="0097456A">
        <w:rPr>
          <w:rFonts w:hint="eastAsia"/>
          <w:lang w:val="fr-CH"/>
        </w:rPr>
        <w:t>“</w:t>
      </w:r>
      <w:r w:rsidRPr="0097456A">
        <w:rPr>
          <w:lang w:val="fr-CH"/>
        </w:rPr>
        <w:t>防止和打击海盗和海上武装抢劫行为</w:t>
      </w:r>
      <w:r w:rsidRPr="0097456A">
        <w:rPr>
          <w:rFonts w:hint="eastAsia"/>
          <w:lang w:val="fr-CH"/>
        </w:rPr>
        <w:t>”</w:t>
      </w:r>
      <w:r w:rsidRPr="0097456A">
        <w:rPr>
          <w:lang w:val="fr-CH"/>
        </w:rPr>
        <w:t>；</w:t>
      </w:r>
      <w:r w:rsidRPr="0097456A">
        <w:rPr>
          <w:rFonts w:hint="eastAsia"/>
          <w:lang w:val="fr-CH"/>
        </w:rPr>
        <w:t>“</w:t>
      </w:r>
      <w:r w:rsidRPr="0097456A">
        <w:rPr>
          <w:lang w:val="fr-CH"/>
        </w:rPr>
        <w:t>确定国际法规则的辅助手段</w:t>
      </w:r>
      <w:r w:rsidRPr="0097456A">
        <w:rPr>
          <w:rFonts w:hint="eastAsia"/>
          <w:lang w:val="fr-CH"/>
        </w:rPr>
        <w:t>”</w:t>
      </w:r>
      <w:r w:rsidRPr="0097456A">
        <w:rPr>
          <w:lang w:val="fr-CH"/>
        </w:rPr>
        <w:t>；</w:t>
      </w:r>
      <w:r w:rsidRPr="0097456A">
        <w:rPr>
          <w:rFonts w:hint="eastAsia"/>
          <w:lang w:val="fr-CH"/>
        </w:rPr>
        <w:t>“</w:t>
      </w:r>
      <w:r w:rsidRPr="0097456A">
        <w:rPr>
          <w:lang w:val="fr-CH"/>
        </w:rPr>
        <w:t>不具法律约束力的国际协定</w:t>
      </w:r>
      <w:r w:rsidRPr="0097456A">
        <w:rPr>
          <w:rFonts w:hint="eastAsia"/>
          <w:lang w:val="fr-CH"/>
        </w:rPr>
        <w:t>”</w:t>
      </w:r>
      <w:r w:rsidRPr="0097456A">
        <w:rPr>
          <w:lang w:val="fr-CH"/>
        </w:rPr>
        <w:t>。</w:t>
      </w:r>
    </w:p>
    <w:p w14:paraId="72925245" w14:textId="77777777" w:rsidR="00E959EF" w:rsidRPr="0097456A" w:rsidRDefault="00E959EF" w:rsidP="007031C0">
      <w:pPr>
        <w:pStyle w:val="SingleTxtGC"/>
        <w:tabs>
          <w:tab w:val="clear" w:pos="1565"/>
          <w:tab w:val="clear" w:pos="1996"/>
          <w:tab w:val="clear" w:pos="2427"/>
        </w:tabs>
      </w:pPr>
      <w:r w:rsidRPr="0097456A">
        <w:t>442.</w:t>
      </w:r>
      <w:r w:rsidRPr="0097456A">
        <w:tab/>
      </w:r>
      <w:r w:rsidRPr="0097456A">
        <w:rPr>
          <w:lang w:val="fr-CH"/>
        </w:rPr>
        <w:t>委员会重申致力于在其所有活动中促进法治。</w:t>
      </w:r>
    </w:p>
    <w:p w14:paraId="726B265C" w14:textId="77777777" w:rsidR="00E959EF" w:rsidRPr="0097456A" w:rsidRDefault="00E959EF" w:rsidP="007031C0">
      <w:pPr>
        <w:pStyle w:val="H23GC"/>
      </w:pPr>
      <w:r w:rsidRPr="0097456A">
        <w:tab/>
      </w:r>
      <w:bookmarkStart w:id="217" w:name="_Toc176438447"/>
      <w:r w:rsidRPr="0097456A">
        <w:t>4.</w:t>
      </w:r>
      <w:r w:rsidRPr="0097456A">
        <w:tab/>
      </w:r>
      <w:r w:rsidRPr="0097456A">
        <w:rPr>
          <w:lang w:val="fr-CH"/>
        </w:rPr>
        <w:t>纪念国际法委员会成立七十五周年</w:t>
      </w:r>
      <w:bookmarkEnd w:id="217"/>
    </w:p>
    <w:p w14:paraId="13AB9D06" w14:textId="77777777" w:rsidR="00E959EF" w:rsidRPr="0097456A" w:rsidRDefault="00E959EF" w:rsidP="007031C0">
      <w:pPr>
        <w:pStyle w:val="SingleTxtGC"/>
        <w:tabs>
          <w:tab w:val="clear" w:pos="1565"/>
          <w:tab w:val="clear" w:pos="1996"/>
          <w:tab w:val="clear" w:pos="2427"/>
        </w:tabs>
      </w:pPr>
      <w:bookmarkStart w:id="218" w:name="_Toc522896431"/>
      <w:bookmarkStart w:id="219" w:name="_Toc523727741"/>
      <w:bookmarkStart w:id="220" w:name="_Toc17455505"/>
      <w:bookmarkStart w:id="221" w:name="_Toc19001855"/>
      <w:bookmarkStart w:id="222" w:name="_Toc80171937"/>
      <w:bookmarkEnd w:id="210"/>
      <w:bookmarkEnd w:id="211"/>
      <w:bookmarkEnd w:id="212"/>
      <w:bookmarkEnd w:id="213"/>
      <w:bookmarkEnd w:id="214"/>
      <w:bookmarkEnd w:id="215"/>
      <w:bookmarkEnd w:id="216"/>
      <w:r w:rsidRPr="0097456A">
        <w:t>443.</w:t>
      </w:r>
      <w:r w:rsidRPr="0097456A">
        <w:tab/>
      </w:r>
      <w:r w:rsidRPr="0097456A">
        <w:rPr>
          <w:lang w:val="fr-CH"/>
        </w:rPr>
        <w:t>委员会第七十四届会议</w:t>
      </w:r>
      <w:r w:rsidRPr="0097456A">
        <w:rPr>
          <w:rFonts w:hint="eastAsia"/>
          <w:lang w:val="fr-CH"/>
        </w:rPr>
        <w:t>(</w:t>
      </w:r>
      <w:r w:rsidRPr="0097456A">
        <w:rPr>
          <w:lang w:val="fr-CH"/>
        </w:rPr>
        <w:t>2023</w:t>
      </w:r>
      <w:r w:rsidRPr="0097456A">
        <w:rPr>
          <w:lang w:val="fr-CH"/>
        </w:rPr>
        <w:t>年</w:t>
      </w:r>
      <w:r w:rsidRPr="0097456A">
        <w:rPr>
          <w:rFonts w:hint="eastAsia"/>
          <w:lang w:val="fr-CH"/>
        </w:rPr>
        <w:t>)</w:t>
      </w:r>
      <w:r w:rsidRPr="0097456A">
        <w:rPr>
          <w:lang w:val="fr-CH"/>
        </w:rPr>
        <w:t>建议在</w:t>
      </w:r>
      <w:r w:rsidRPr="0097456A">
        <w:rPr>
          <w:lang w:val="fr-CH"/>
        </w:rPr>
        <w:t>2024</w:t>
      </w:r>
      <w:r w:rsidRPr="0097456A">
        <w:rPr>
          <w:lang w:val="fr-CH"/>
        </w:rPr>
        <w:t>年第七十五届会议期间举行周年活动。联大</w:t>
      </w:r>
      <w:r w:rsidRPr="0097456A">
        <w:rPr>
          <w:rFonts w:hint="eastAsia"/>
          <w:lang w:val="fr-CH"/>
        </w:rPr>
        <w:t>表示</w:t>
      </w:r>
      <w:r w:rsidRPr="0097456A">
        <w:rPr>
          <w:lang w:val="fr-CH"/>
        </w:rPr>
        <w:t>赞赏地注意到</w:t>
      </w:r>
      <w:r w:rsidRPr="0097456A">
        <w:rPr>
          <w:rFonts w:hint="eastAsia"/>
          <w:lang w:val="fr-CH"/>
        </w:rPr>
        <w:t>上述</w:t>
      </w:r>
      <w:r w:rsidRPr="0097456A">
        <w:rPr>
          <w:lang w:val="fr-CH"/>
        </w:rPr>
        <w:t>建议。</w:t>
      </w:r>
      <w:r w:rsidRPr="001F2008">
        <w:rPr>
          <w:rStyle w:val="a7"/>
        </w:rPr>
        <w:footnoteReference w:id="298"/>
      </w:r>
    </w:p>
    <w:p w14:paraId="39B39D90" w14:textId="77777777" w:rsidR="00E959EF" w:rsidRPr="0097456A" w:rsidRDefault="00E959EF" w:rsidP="007031C0">
      <w:pPr>
        <w:pStyle w:val="SingleTxtGC"/>
        <w:tabs>
          <w:tab w:val="clear" w:pos="1565"/>
          <w:tab w:val="clear" w:pos="1996"/>
          <w:tab w:val="clear" w:pos="2427"/>
        </w:tabs>
      </w:pPr>
      <w:r w:rsidRPr="0097456A">
        <w:t>444.</w:t>
      </w:r>
      <w:r w:rsidRPr="0097456A">
        <w:tab/>
      </w:r>
      <w:r w:rsidRPr="0097456A">
        <w:rPr>
          <w:lang w:val="fr-CH"/>
        </w:rPr>
        <w:t>由于联合国面临流动性危机，</w:t>
      </w:r>
      <w:r w:rsidRPr="0097456A">
        <w:rPr>
          <w:rFonts w:hint="eastAsia"/>
          <w:lang w:val="fr-CH"/>
        </w:rPr>
        <w:t>联大</w:t>
      </w:r>
      <w:r w:rsidRPr="0097456A">
        <w:rPr>
          <w:lang w:val="fr-CH"/>
        </w:rPr>
        <w:t>第</w:t>
      </w:r>
      <w:r w:rsidRPr="0097456A">
        <w:rPr>
          <w:lang w:val="fr-CH"/>
        </w:rPr>
        <w:t>78/108</w:t>
      </w:r>
      <w:r w:rsidRPr="0097456A">
        <w:rPr>
          <w:lang w:val="fr-CH"/>
        </w:rPr>
        <w:t>号决议核准的委员会本届会议从</w:t>
      </w:r>
      <w:r w:rsidRPr="0097456A">
        <w:rPr>
          <w:lang w:val="fr-CH"/>
        </w:rPr>
        <w:t>12</w:t>
      </w:r>
      <w:r w:rsidRPr="0097456A">
        <w:rPr>
          <w:lang w:val="fr-CH"/>
        </w:rPr>
        <w:t>周缩短至</w:t>
      </w:r>
      <w:r w:rsidRPr="0097456A">
        <w:rPr>
          <w:lang w:val="fr-CH"/>
        </w:rPr>
        <w:t>10</w:t>
      </w:r>
      <w:r w:rsidRPr="0097456A">
        <w:rPr>
          <w:lang w:val="fr-CH"/>
        </w:rPr>
        <w:t>周。因此，委员会成立七十五周年</w:t>
      </w:r>
      <w:r w:rsidRPr="0097456A">
        <w:rPr>
          <w:rFonts w:hint="eastAsia"/>
          <w:lang w:val="fr-CH"/>
        </w:rPr>
        <w:t>的</w:t>
      </w:r>
      <w:r w:rsidRPr="0097456A">
        <w:rPr>
          <w:lang w:val="fr-CH"/>
        </w:rPr>
        <w:t>纪念活动</w:t>
      </w:r>
      <w:r w:rsidRPr="0097456A">
        <w:rPr>
          <w:rFonts w:hint="eastAsia"/>
          <w:lang w:val="fr-CH"/>
        </w:rPr>
        <w:t>缩小了</w:t>
      </w:r>
      <w:r w:rsidRPr="0097456A">
        <w:rPr>
          <w:lang w:val="fr-CH"/>
        </w:rPr>
        <w:t>规模，在日内瓦国际关系及发展高等学院和瑞士联邦外交部的慷慨协助下于</w:t>
      </w:r>
      <w:r w:rsidRPr="0097456A">
        <w:rPr>
          <w:lang w:val="fr-CH"/>
        </w:rPr>
        <w:t>2024</w:t>
      </w:r>
      <w:r w:rsidRPr="0097456A">
        <w:rPr>
          <w:lang w:val="fr-CH"/>
        </w:rPr>
        <w:t>年</w:t>
      </w:r>
      <w:r w:rsidRPr="0097456A">
        <w:rPr>
          <w:lang w:val="fr-CH"/>
        </w:rPr>
        <w:t>5</w:t>
      </w:r>
      <w:r w:rsidRPr="0097456A">
        <w:rPr>
          <w:lang w:val="fr-CH"/>
        </w:rPr>
        <w:t>月</w:t>
      </w:r>
      <w:r w:rsidRPr="0097456A">
        <w:rPr>
          <w:lang w:val="fr-CH"/>
        </w:rPr>
        <w:t>24</w:t>
      </w:r>
      <w:r w:rsidRPr="0097456A">
        <w:rPr>
          <w:lang w:val="fr-CH"/>
        </w:rPr>
        <w:t>日举办了一次活动。</w:t>
      </w:r>
      <w:r w:rsidRPr="001F2008">
        <w:rPr>
          <w:rStyle w:val="a7"/>
        </w:rPr>
        <w:footnoteReference w:id="299"/>
      </w:r>
    </w:p>
    <w:p w14:paraId="3AB0617F" w14:textId="77777777" w:rsidR="00E959EF" w:rsidRPr="0097456A" w:rsidRDefault="00E959EF" w:rsidP="007031C0">
      <w:pPr>
        <w:pStyle w:val="SingleTxtGC"/>
        <w:tabs>
          <w:tab w:val="clear" w:pos="1565"/>
          <w:tab w:val="clear" w:pos="1996"/>
          <w:tab w:val="clear" w:pos="2427"/>
        </w:tabs>
        <w:rPr>
          <w:lang w:val="mn-MN"/>
        </w:rPr>
      </w:pPr>
      <w:r w:rsidRPr="0097456A">
        <w:rPr>
          <w:lang w:val="mn-MN"/>
        </w:rPr>
        <w:t>445.</w:t>
      </w:r>
      <w:r w:rsidRPr="0097456A">
        <w:rPr>
          <w:lang w:val="mn-MN"/>
        </w:rPr>
        <w:tab/>
      </w:r>
      <w:r w:rsidRPr="0097456A">
        <w:rPr>
          <w:rFonts w:hint="eastAsia"/>
          <w:lang w:val="mn-MN"/>
        </w:rPr>
        <w:t>另有</w:t>
      </w:r>
      <w:r w:rsidRPr="0097456A">
        <w:rPr>
          <w:lang w:val="fr-CH"/>
        </w:rPr>
        <w:t>委员会委员以及各国、国际组织和学术机构的代表参加的其他活动</w:t>
      </w:r>
      <w:r w:rsidRPr="0097456A">
        <w:rPr>
          <w:rFonts w:hint="eastAsia"/>
          <w:lang w:val="fr-CH"/>
        </w:rPr>
        <w:t>充实了在</w:t>
      </w:r>
      <w:r w:rsidRPr="0097456A">
        <w:rPr>
          <w:lang w:val="fr-CH"/>
        </w:rPr>
        <w:t>日内瓦</w:t>
      </w:r>
      <w:r w:rsidRPr="0097456A">
        <w:rPr>
          <w:rFonts w:hint="eastAsia"/>
          <w:lang w:val="fr-CH"/>
        </w:rPr>
        <w:t>举办</w:t>
      </w:r>
      <w:r w:rsidRPr="0097456A">
        <w:rPr>
          <w:lang w:val="fr-CH"/>
        </w:rPr>
        <w:t>的纪念活动。这些活动包括：印度</w:t>
      </w:r>
      <w:r w:rsidRPr="0097456A">
        <w:rPr>
          <w:rFonts w:hint="eastAsia"/>
          <w:lang w:val="fr-CH"/>
        </w:rPr>
        <w:t>国防</w:t>
      </w:r>
      <w:r w:rsidRPr="0097456A">
        <w:rPr>
          <w:lang w:val="fr-CH"/>
        </w:rPr>
        <w:t>大学在印度外交部的慷慨协助下</w:t>
      </w:r>
      <w:r w:rsidRPr="0097456A">
        <w:rPr>
          <w:rFonts w:hint="eastAsia"/>
          <w:lang w:val="fr-CH"/>
        </w:rPr>
        <w:t>于</w:t>
      </w:r>
      <w:r w:rsidRPr="0097456A">
        <w:rPr>
          <w:lang w:val="fr-CH"/>
        </w:rPr>
        <w:t>2024</w:t>
      </w:r>
      <w:r w:rsidRPr="0097456A">
        <w:rPr>
          <w:lang w:val="fr-CH"/>
        </w:rPr>
        <w:t>年</w:t>
      </w:r>
      <w:r w:rsidRPr="0097456A">
        <w:rPr>
          <w:lang w:val="fr-CH"/>
        </w:rPr>
        <w:t>2</w:t>
      </w:r>
      <w:r w:rsidRPr="0097456A">
        <w:rPr>
          <w:lang w:val="fr-CH"/>
        </w:rPr>
        <w:t>月</w:t>
      </w:r>
      <w:r w:rsidRPr="0097456A">
        <w:rPr>
          <w:lang w:val="fr-CH"/>
        </w:rPr>
        <w:t>29</w:t>
      </w:r>
      <w:r w:rsidRPr="0097456A">
        <w:rPr>
          <w:lang w:val="fr-CH"/>
        </w:rPr>
        <w:t>日</w:t>
      </w:r>
      <w:r w:rsidRPr="0097456A">
        <w:rPr>
          <w:rFonts w:hint="eastAsia"/>
          <w:lang w:val="fr-CH"/>
        </w:rPr>
        <w:t>和</w:t>
      </w:r>
      <w:r w:rsidRPr="0097456A">
        <w:rPr>
          <w:lang w:val="fr-CH"/>
        </w:rPr>
        <w:t>3</w:t>
      </w:r>
      <w:r w:rsidRPr="0097456A">
        <w:rPr>
          <w:lang w:val="fr-CH"/>
        </w:rPr>
        <w:t>月</w:t>
      </w:r>
      <w:r w:rsidRPr="0097456A">
        <w:rPr>
          <w:lang w:val="fr-CH"/>
        </w:rPr>
        <w:t>1</w:t>
      </w:r>
      <w:r w:rsidRPr="0097456A">
        <w:rPr>
          <w:lang w:val="fr-CH"/>
        </w:rPr>
        <w:t>日举办的一次纪念研讨会，委员会</w:t>
      </w:r>
      <w:r w:rsidRPr="0097456A">
        <w:rPr>
          <w:rFonts w:hint="eastAsia"/>
          <w:lang w:val="fr-CH"/>
        </w:rPr>
        <w:t>几位</w:t>
      </w:r>
      <w:r w:rsidRPr="0097456A">
        <w:rPr>
          <w:lang w:val="fr-CH"/>
        </w:rPr>
        <w:t>委员、联合国法律事务厅编纂司高级官员、</w:t>
      </w:r>
      <w:r w:rsidRPr="0097456A">
        <w:rPr>
          <w:rFonts w:hint="eastAsia"/>
          <w:lang w:val="fr-CH"/>
        </w:rPr>
        <w:t>来自多个国家的</w:t>
      </w:r>
      <w:r w:rsidRPr="0097456A">
        <w:rPr>
          <w:lang w:val="fr-CH"/>
        </w:rPr>
        <w:t>法律顾问</w:t>
      </w:r>
      <w:r w:rsidRPr="0097456A">
        <w:rPr>
          <w:rFonts w:hint="eastAsia"/>
          <w:lang w:val="fr-CH"/>
        </w:rPr>
        <w:t>和</w:t>
      </w:r>
      <w:r w:rsidRPr="0097456A">
        <w:rPr>
          <w:lang w:val="fr-CH"/>
        </w:rPr>
        <w:t>官员</w:t>
      </w:r>
      <w:r w:rsidRPr="0097456A">
        <w:rPr>
          <w:rFonts w:hint="eastAsia"/>
          <w:lang w:val="fr-CH"/>
        </w:rPr>
        <w:t>，</w:t>
      </w:r>
      <w:r w:rsidRPr="0097456A">
        <w:rPr>
          <w:lang w:val="fr-CH"/>
        </w:rPr>
        <w:t>包括亚非法律协商组织</w:t>
      </w:r>
      <w:r w:rsidRPr="0097456A">
        <w:rPr>
          <w:rFonts w:hint="eastAsia"/>
          <w:lang w:val="fr-CH"/>
        </w:rPr>
        <w:t>在内，出席</w:t>
      </w:r>
      <w:r w:rsidRPr="0097456A">
        <w:rPr>
          <w:lang w:val="fr-CH"/>
        </w:rPr>
        <w:t>了</w:t>
      </w:r>
      <w:r w:rsidRPr="0097456A">
        <w:rPr>
          <w:rFonts w:hint="eastAsia"/>
          <w:lang w:val="fr-CH"/>
        </w:rPr>
        <w:t>此次</w:t>
      </w:r>
      <w:r w:rsidRPr="0097456A">
        <w:rPr>
          <w:lang w:val="fr-CH"/>
        </w:rPr>
        <w:t>研讨会</w:t>
      </w:r>
      <w:r w:rsidRPr="0097456A">
        <w:rPr>
          <w:rFonts w:hint="eastAsia"/>
          <w:lang w:val="fr-CH"/>
        </w:rPr>
        <w:t>；</w:t>
      </w:r>
      <w:r w:rsidRPr="0097456A">
        <w:rPr>
          <w:lang w:val="fr-CH"/>
        </w:rPr>
        <w:t>蒙古外交部于</w:t>
      </w:r>
      <w:r w:rsidRPr="0097456A">
        <w:rPr>
          <w:lang w:val="fr-CH"/>
        </w:rPr>
        <w:t>2024</w:t>
      </w:r>
      <w:r w:rsidRPr="0097456A">
        <w:rPr>
          <w:lang w:val="fr-CH"/>
        </w:rPr>
        <w:t>年</w:t>
      </w:r>
      <w:r w:rsidRPr="0097456A">
        <w:rPr>
          <w:lang w:val="fr-CH"/>
        </w:rPr>
        <w:t>3</w:t>
      </w:r>
      <w:r w:rsidRPr="0097456A">
        <w:rPr>
          <w:lang w:val="fr-CH"/>
        </w:rPr>
        <w:t>月</w:t>
      </w:r>
      <w:r w:rsidRPr="0097456A">
        <w:rPr>
          <w:lang w:val="fr-CH"/>
        </w:rPr>
        <w:t>25</w:t>
      </w:r>
      <w:r w:rsidRPr="0097456A">
        <w:rPr>
          <w:lang w:val="fr-CH"/>
        </w:rPr>
        <w:t>日和</w:t>
      </w:r>
      <w:r w:rsidRPr="0097456A">
        <w:rPr>
          <w:lang w:val="fr-CH"/>
        </w:rPr>
        <w:t>26</w:t>
      </w:r>
      <w:r w:rsidRPr="0097456A">
        <w:rPr>
          <w:lang w:val="fr-CH"/>
        </w:rPr>
        <w:t>日举办的</w:t>
      </w:r>
      <w:r w:rsidRPr="0097456A">
        <w:rPr>
          <w:rFonts w:hint="eastAsia"/>
          <w:lang w:val="fr-CH"/>
        </w:rPr>
        <w:t>一个</w:t>
      </w:r>
      <w:r w:rsidRPr="0097456A">
        <w:rPr>
          <w:lang w:val="fr-CH"/>
        </w:rPr>
        <w:t>题为</w:t>
      </w:r>
      <w:r w:rsidRPr="0097456A">
        <w:rPr>
          <w:rFonts w:hint="eastAsia"/>
          <w:lang w:val="fr-CH"/>
        </w:rPr>
        <w:t>“</w:t>
      </w:r>
      <w:r w:rsidRPr="0097456A">
        <w:rPr>
          <w:lang w:val="fr-CH"/>
        </w:rPr>
        <w:t>释放机遇：《联合国海洋法公约》与内陆发展中国家的陆港发展</w:t>
      </w:r>
      <w:r w:rsidRPr="0097456A">
        <w:rPr>
          <w:rFonts w:hint="eastAsia"/>
          <w:lang w:val="fr-CH"/>
        </w:rPr>
        <w:t>”</w:t>
      </w:r>
      <w:r w:rsidRPr="0097456A">
        <w:rPr>
          <w:lang w:val="fr-CH"/>
        </w:rPr>
        <w:t>的会议。</w:t>
      </w:r>
    </w:p>
    <w:p w14:paraId="1B992A38" w14:textId="77777777" w:rsidR="00E959EF" w:rsidRPr="0097456A" w:rsidRDefault="00E959EF" w:rsidP="007031C0">
      <w:pPr>
        <w:pStyle w:val="H23GC"/>
      </w:pPr>
      <w:r w:rsidRPr="0097456A">
        <w:tab/>
      </w:r>
      <w:bookmarkStart w:id="223" w:name="_Toc176438448"/>
      <w:r w:rsidRPr="0097456A">
        <w:t>5.</w:t>
      </w:r>
      <w:r w:rsidRPr="0097456A">
        <w:tab/>
      </w:r>
      <w:r w:rsidRPr="0097456A">
        <w:rPr>
          <w:lang w:val="fr-CH"/>
        </w:rPr>
        <w:t>酬金</w:t>
      </w:r>
      <w:bookmarkEnd w:id="223"/>
    </w:p>
    <w:p w14:paraId="5DF55B17" w14:textId="77777777" w:rsidR="00E959EF" w:rsidRPr="0097456A" w:rsidRDefault="00E959EF" w:rsidP="007031C0">
      <w:pPr>
        <w:pStyle w:val="SingleTxtGC"/>
        <w:tabs>
          <w:tab w:val="clear" w:pos="1565"/>
          <w:tab w:val="clear" w:pos="1996"/>
          <w:tab w:val="clear" w:pos="2427"/>
        </w:tabs>
      </w:pPr>
      <w:r w:rsidRPr="0097456A">
        <w:t>446.</w:t>
      </w:r>
      <w:r w:rsidRPr="0097456A">
        <w:tab/>
      </w:r>
      <w:r w:rsidRPr="0097456A">
        <w:rPr>
          <w:lang w:val="fr-CH"/>
        </w:rPr>
        <w:t>委员会重申</w:t>
      </w:r>
      <w:r w:rsidRPr="0097456A">
        <w:rPr>
          <w:rFonts w:hint="eastAsia"/>
          <w:lang w:val="fr-CH"/>
        </w:rPr>
        <w:t>其在此前报告</w:t>
      </w:r>
      <w:r w:rsidRPr="001F2008">
        <w:rPr>
          <w:rStyle w:val="a7"/>
        </w:rPr>
        <w:footnoteReference w:id="300"/>
      </w:r>
      <w:r w:rsidRPr="003216D7">
        <w:rPr>
          <w:rStyle w:val="SingleTxtGCChar"/>
        </w:rPr>
        <w:t xml:space="preserve"> </w:t>
      </w:r>
      <w:r w:rsidRPr="0097456A">
        <w:rPr>
          <w:rFonts w:hint="eastAsia"/>
          <w:lang w:val="fr-CH"/>
        </w:rPr>
        <w:t>中就因</w:t>
      </w:r>
      <w:r w:rsidRPr="0097456A">
        <w:rPr>
          <w:lang w:val="fr-CH"/>
        </w:rPr>
        <w:t>联大通过</w:t>
      </w:r>
      <w:r w:rsidRPr="0097456A">
        <w:rPr>
          <w:lang w:val="fr-CH"/>
        </w:rPr>
        <w:t>2002</w:t>
      </w:r>
      <w:r w:rsidRPr="0097456A">
        <w:rPr>
          <w:lang w:val="fr-CH"/>
        </w:rPr>
        <w:t>年</w:t>
      </w:r>
      <w:r w:rsidRPr="0097456A">
        <w:rPr>
          <w:lang w:val="fr-CH"/>
        </w:rPr>
        <w:t>3</w:t>
      </w:r>
      <w:r w:rsidRPr="0097456A">
        <w:rPr>
          <w:lang w:val="fr-CH"/>
        </w:rPr>
        <w:t>月</w:t>
      </w:r>
      <w:r w:rsidRPr="0097456A">
        <w:rPr>
          <w:lang w:val="fr-CH"/>
        </w:rPr>
        <w:t>27</w:t>
      </w:r>
      <w:r w:rsidRPr="0097456A">
        <w:rPr>
          <w:lang w:val="fr-CH"/>
        </w:rPr>
        <w:t>日第</w:t>
      </w:r>
      <w:r w:rsidRPr="0097456A">
        <w:rPr>
          <w:lang w:val="fr-CH"/>
        </w:rPr>
        <w:t>56/272</w:t>
      </w:r>
      <w:r w:rsidRPr="0097456A">
        <w:rPr>
          <w:lang w:val="fr-CH"/>
        </w:rPr>
        <w:t>号决议</w:t>
      </w:r>
      <w:r w:rsidRPr="0097456A">
        <w:rPr>
          <w:rFonts w:hint="eastAsia"/>
          <w:lang w:val="fr-CH"/>
        </w:rPr>
        <w:t>而引发</w:t>
      </w:r>
      <w:r w:rsidRPr="0097456A">
        <w:rPr>
          <w:lang w:val="fr-CH"/>
        </w:rPr>
        <w:t>的酬金问题</w:t>
      </w:r>
      <w:r w:rsidRPr="0097456A">
        <w:rPr>
          <w:rFonts w:hint="eastAsia"/>
          <w:lang w:val="fr-CH"/>
        </w:rPr>
        <w:t>所表明</w:t>
      </w:r>
      <w:r w:rsidRPr="0097456A">
        <w:rPr>
          <w:lang w:val="fr-CH"/>
        </w:rPr>
        <w:t>的意见。委员会强调，第</w:t>
      </w:r>
      <w:r w:rsidRPr="0097456A">
        <w:rPr>
          <w:lang w:val="fr-CH"/>
        </w:rPr>
        <w:t>56/272</w:t>
      </w:r>
      <w:r w:rsidRPr="0097456A">
        <w:rPr>
          <w:lang w:val="fr-CH"/>
        </w:rPr>
        <w:t>号决议尤其影响</w:t>
      </w:r>
      <w:r w:rsidRPr="0097456A">
        <w:rPr>
          <w:lang w:val="fr-CH"/>
        </w:rPr>
        <w:lastRenderedPageBreak/>
        <w:t>到特别报告员，</w:t>
      </w:r>
      <w:r w:rsidRPr="0097456A">
        <w:rPr>
          <w:rFonts w:hint="eastAsia"/>
          <w:lang w:val="fr-CH"/>
        </w:rPr>
        <w:t>因其</w:t>
      </w:r>
      <w:r w:rsidRPr="0097456A">
        <w:rPr>
          <w:lang w:val="fr-CH"/>
        </w:rPr>
        <w:t>削弱了对</w:t>
      </w:r>
      <w:r w:rsidRPr="0097456A">
        <w:rPr>
          <w:rFonts w:hint="eastAsia"/>
          <w:lang w:val="fr-CH"/>
        </w:rPr>
        <w:t>特别报告员</w:t>
      </w:r>
      <w:r w:rsidRPr="0097456A">
        <w:rPr>
          <w:lang w:val="fr-CH"/>
        </w:rPr>
        <w:t>研究工作的支持。这不妨碍根据</w:t>
      </w:r>
      <w:r w:rsidRPr="0097456A">
        <w:rPr>
          <w:rFonts w:hint="eastAsia"/>
          <w:lang w:val="fr-CH"/>
        </w:rPr>
        <w:t>2022</w:t>
      </w:r>
      <w:r w:rsidRPr="0097456A">
        <w:rPr>
          <w:rFonts w:hint="eastAsia"/>
          <w:lang w:val="fr-CH"/>
        </w:rPr>
        <w:t>年</w:t>
      </w:r>
      <w:r w:rsidRPr="0097456A">
        <w:rPr>
          <w:rFonts w:hint="eastAsia"/>
          <w:lang w:val="fr-CH"/>
        </w:rPr>
        <w:t>12</w:t>
      </w:r>
      <w:r w:rsidRPr="0097456A">
        <w:rPr>
          <w:rFonts w:hint="eastAsia"/>
          <w:lang w:val="fr-CH"/>
        </w:rPr>
        <w:t>月</w:t>
      </w:r>
      <w:r w:rsidRPr="0097456A">
        <w:rPr>
          <w:rFonts w:hint="eastAsia"/>
          <w:lang w:val="fr-CH"/>
        </w:rPr>
        <w:t>7</w:t>
      </w:r>
      <w:r w:rsidRPr="0097456A">
        <w:rPr>
          <w:rFonts w:hint="eastAsia"/>
          <w:lang w:val="fr-CH"/>
        </w:rPr>
        <w:t>日</w:t>
      </w:r>
      <w:r w:rsidRPr="0097456A">
        <w:rPr>
          <w:lang w:val="fr-CH"/>
        </w:rPr>
        <w:t>第</w:t>
      </w:r>
      <w:r w:rsidRPr="0097456A">
        <w:rPr>
          <w:lang w:val="fr-CH"/>
        </w:rPr>
        <w:t>77/103</w:t>
      </w:r>
      <w:r w:rsidRPr="0097456A">
        <w:rPr>
          <w:lang w:val="fr-CH"/>
        </w:rPr>
        <w:t>号决议第</w:t>
      </w:r>
      <w:r w:rsidRPr="0097456A">
        <w:rPr>
          <w:lang w:val="fr-CH"/>
        </w:rPr>
        <w:t>37</w:t>
      </w:r>
      <w:r w:rsidRPr="0097456A">
        <w:rPr>
          <w:lang w:val="fr-CH"/>
        </w:rPr>
        <w:t>段设立信托基金。</w:t>
      </w:r>
    </w:p>
    <w:p w14:paraId="28B47CC4" w14:textId="77777777" w:rsidR="00E959EF" w:rsidRPr="0097456A" w:rsidRDefault="00E959EF" w:rsidP="007D7549">
      <w:pPr>
        <w:pStyle w:val="H23GC"/>
      </w:pPr>
      <w:r w:rsidRPr="0097456A">
        <w:tab/>
      </w:r>
      <w:bookmarkStart w:id="224" w:name="_Toc176438449"/>
      <w:r w:rsidRPr="0097456A">
        <w:t>6.</w:t>
      </w:r>
      <w:r w:rsidRPr="0097456A">
        <w:tab/>
      </w:r>
      <w:r w:rsidRPr="0097456A">
        <w:rPr>
          <w:lang w:val="fr-CH"/>
        </w:rPr>
        <w:t>文件和出版物</w:t>
      </w:r>
      <w:bookmarkEnd w:id="224"/>
    </w:p>
    <w:p w14:paraId="2F2324E6" w14:textId="77777777" w:rsidR="00E959EF" w:rsidRPr="0097456A" w:rsidRDefault="00E959EF" w:rsidP="00BF3B44">
      <w:pPr>
        <w:pStyle w:val="SingleTxtGC"/>
        <w:tabs>
          <w:tab w:val="clear" w:pos="1565"/>
          <w:tab w:val="clear" w:pos="1996"/>
          <w:tab w:val="clear" w:pos="2427"/>
        </w:tabs>
      </w:pPr>
      <w:bookmarkStart w:id="225" w:name="_Hlk76996378"/>
      <w:r w:rsidRPr="0097456A">
        <w:t>447.</w:t>
      </w:r>
      <w:r w:rsidRPr="0097456A">
        <w:tab/>
      </w:r>
      <w:r w:rsidRPr="0097456A">
        <w:rPr>
          <w:lang w:val="fr-CH"/>
        </w:rPr>
        <w:t>委员会再次强调</w:t>
      </w:r>
      <w:r w:rsidRPr="0097456A">
        <w:rPr>
          <w:rFonts w:hint="eastAsia"/>
          <w:lang w:val="fr-CH"/>
        </w:rPr>
        <w:t>指出</w:t>
      </w:r>
      <w:r w:rsidRPr="0097456A">
        <w:rPr>
          <w:lang w:val="fr-CH"/>
        </w:rPr>
        <w:t>，委员会在逐渐发展和编纂国际法方面</w:t>
      </w:r>
      <w:r w:rsidRPr="0097456A">
        <w:rPr>
          <w:rFonts w:hint="eastAsia"/>
          <w:lang w:val="fr-CH"/>
        </w:rPr>
        <w:t>履行职能</w:t>
      </w:r>
      <w:r w:rsidRPr="0097456A">
        <w:rPr>
          <w:lang w:val="fr-CH"/>
        </w:rPr>
        <w:t>有</w:t>
      </w:r>
      <w:r w:rsidRPr="0097456A">
        <w:rPr>
          <w:rFonts w:hint="eastAsia"/>
          <w:lang w:val="fr-CH"/>
        </w:rPr>
        <w:t>其</w:t>
      </w:r>
      <w:r w:rsidRPr="0097456A">
        <w:rPr>
          <w:lang w:val="fr-CH"/>
        </w:rPr>
        <w:t>独特性，因为委员会在处理国际法问题时</w:t>
      </w:r>
      <w:r w:rsidRPr="0097456A">
        <w:rPr>
          <w:rFonts w:hint="eastAsia"/>
          <w:lang w:val="fr-CH"/>
        </w:rPr>
        <w:t>特别</w:t>
      </w:r>
      <w:r w:rsidRPr="0097456A">
        <w:rPr>
          <w:lang w:val="fr-CH"/>
        </w:rPr>
        <w:t>重视国家实践</w:t>
      </w:r>
      <w:r w:rsidRPr="0097456A">
        <w:rPr>
          <w:rFonts w:hint="eastAsia"/>
          <w:lang w:val="fr-CH"/>
        </w:rPr>
        <w:t>以及</w:t>
      </w:r>
      <w:r w:rsidRPr="0097456A">
        <w:rPr>
          <w:lang w:val="fr-CH"/>
        </w:rPr>
        <w:t>国内法院和国际性法院的裁决。委员会重申，</w:t>
      </w:r>
      <w:r w:rsidRPr="0097456A">
        <w:rPr>
          <w:rFonts w:hint="eastAsia"/>
          <w:lang w:val="fr-CH"/>
        </w:rPr>
        <w:t>务应</w:t>
      </w:r>
      <w:r w:rsidRPr="0097456A">
        <w:rPr>
          <w:lang w:val="fr-CH"/>
        </w:rPr>
        <w:t>提供</w:t>
      </w:r>
      <w:r w:rsidRPr="0097456A">
        <w:rPr>
          <w:rFonts w:hint="eastAsia"/>
          <w:lang w:val="fr-CH"/>
        </w:rPr>
        <w:t>和</w:t>
      </w:r>
      <w:r w:rsidRPr="0097456A">
        <w:rPr>
          <w:lang w:val="fr-CH"/>
        </w:rPr>
        <w:t>开放一切与委员会履行职能有关的国家实践和其他国际法渊源</w:t>
      </w:r>
      <w:r w:rsidRPr="0097456A">
        <w:rPr>
          <w:rFonts w:hint="eastAsia"/>
          <w:lang w:val="fr-CH"/>
        </w:rPr>
        <w:t>相关</w:t>
      </w:r>
      <w:r w:rsidRPr="0097456A">
        <w:rPr>
          <w:lang w:val="fr-CH"/>
        </w:rPr>
        <w:t>证据。</w:t>
      </w:r>
      <w:r w:rsidRPr="0097456A">
        <w:rPr>
          <w:rFonts w:hint="eastAsia"/>
          <w:lang w:val="fr-CH"/>
        </w:rPr>
        <w:t>委员会</w:t>
      </w:r>
      <w:r w:rsidRPr="0097456A">
        <w:rPr>
          <w:lang w:val="fr-CH"/>
        </w:rPr>
        <w:t>特别报告员的报告</w:t>
      </w:r>
      <w:r w:rsidRPr="0097456A">
        <w:rPr>
          <w:rFonts w:hint="eastAsia"/>
          <w:lang w:val="fr-CH"/>
        </w:rPr>
        <w:t>须</w:t>
      </w:r>
      <w:r w:rsidRPr="0097456A">
        <w:rPr>
          <w:lang w:val="fr-CH"/>
        </w:rPr>
        <w:t>充分介绍先例和其他有关资料，包括条约、司法</w:t>
      </w:r>
      <w:r w:rsidRPr="0097456A">
        <w:rPr>
          <w:rFonts w:hint="eastAsia"/>
          <w:lang w:val="fr-CH"/>
        </w:rPr>
        <w:t>裁决</w:t>
      </w:r>
      <w:r w:rsidRPr="0097456A">
        <w:rPr>
          <w:lang w:val="fr-CH"/>
        </w:rPr>
        <w:t>和理论学说</w:t>
      </w:r>
      <w:r w:rsidRPr="0097456A">
        <w:rPr>
          <w:rFonts w:hint="eastAsia"/>
          <w:lang w:val="fr-CH"/>
        </w:rPr>
        <w:t>在内</w:t>
      </w:r>
      <w:r w:rsidRPr="0097456A">
        <w:rPr>
          <w:lang w:val="fr-CH"/>
        </w:rPr>
        <w:t>，</w:t>
      </w:r>
      <w:r w:rsidRPr="0097456A">
        <w:rPr>
          <w:rFonts w:hint="eastAsia"/>
          <w:lang w:val="fr-CH"/>
        </w:rPr>
        <w:t>还须透彻分析所考虑</w:t>
      </w:r>
      <w:r w:rsidRPr="0097456A">
        <w:rPr>
          <w:lang w:val="fr-CH"/>
        </w:rPr>
        <w:t>的问题。委员会强调，委员会及其特别报告员</w:t>
      </w:r>
      <w:r w:rsidRPr="0097456A">
        <w:rPr>
          <w:rFonts w:hint="eastAsia"/>
          <w:lang w:val="fr-CH"/>
        </w:rPr>
        <w:t>均</w:t>
      </w:r>
      <w:r w:rsidRPr="0097456A">
        <w:rPr>
          <w:lang w:val="fr-CH"/>
        </w:rPr>
        <w:t>充分</w:t>
      </w:r>
      <w:r w:rsidRPr="0097456A">
        <w:rPr>
          <w:rFonts w:hint="eastAsia"/>
          <w:lang w:val="fr-CH"/>
        </w:rPr>
        <w:t>认识</w:t>
      </w:r>
      <w:r w:rsidRPr="0097456A">
        <w:rPr>
          <w:lang w:val="fr-CH"/>
        </w:rPr>
        <w:t>到有必要在文件总量方面尽可能节约，并将继续铭记</w:t>
      </w:r>
      <w:r w:rsidRPr="0097456A">
        <w:rPr>
          <w:rFonts w:hint="eastAsia"/>
          <w:lang w:val="fr-CH"/>
        </w:rPr>
        <w:t>这一点</w:t>
      </w:r>
      <w:r w:rsidRPr="0097456A">
        <w:rPr>
          <w:lang w:val="fr-CH"/>
        </w:rPr>
        <w:t>。委员会</w:t>
      </w:r>
      <w:r w:rsidRPr="0097456A">
        <w:rPr>
          <w:rFonts w:hint="eastAsia"/>
          <w:lang w:val="fr-CH"/>
        </w:rPr>
        <w:t>知道</w:t>
      </w:r>
      <w:r w:rsidRPr="0097456A">
        <w:rPr>
          <w:lang w:val="fr-CH"/>
        </w:rPr>
        <w:t>尽可能简洁的好处，但仍重申，委员会坚信不应预先限定委员会工作</w:t>
      </w:r>
      <w:r w:rsidRPr="0097456A">
        <w:rPr>
          <w:rFonts w:hint="eastAsia"/>
          <w:lang w:val="fr-CH"/>
        </w:rPr>
        <w:t>相关</w:t>
      </w:r>
      <w:r w:rsidRPr="0097456A">
        <w:rPr>
          <w:lang w:val="fr-CH"/>
        </w:rPr>
        <w:t>文件和研究项目的篇幅。</w:t>
      </w:r>
      <w:r w:rsidRPr="0097456A">
        <w:rPr>
          <w:rFonts w:hint="eastAsia"/>
          <w:lang w:val="fr-CH"/>
        </w:rPr>
        <w:t>正因如此</w:t>
      </w:r>
      <w:r w:rsidRPr="0097456A">
        <w:rPr>
          <w:lang w:val="fr-CH"/>
        </w:rPr>
        <w:t>，不能在报告提交秘书处</w:t>
      </w:r>
      <w:r w:rsidRPr="0097456A">
        <w:rPr>
          <w:rFonts w:hint="eastAsia"/>
          <w:lang w:val="fr-CH"/>
        </w:rPr>
        <w:t>之后</w:t>
      </w:r>
      <w:r w:rsidRPr="0097456A">
        <w:rPr>
          <w:lang w:val="fr-CH"/>
        </w:rPr>
        <w:t>要求特别报告员缩短篇幅</w:t>
      </w:r>
      <w:r w:rsidRPr="0097456A">
        <w:rPr>
          <w:rFonts w:hint="eastAsia"/>
          <w:lang w:val="fr-CH"/>
        </w:rPr>
        <w:t>，</w:t>
      </w:r>
      <w:r w:rsidRPr="0097456A">
        <w:rPr>
          <w:lang w:val="fr-CH"/>
        </w:rPr>
        <w:t>无论在报告提交秘书处之前</w:t>
      </w:r>
      <w:r w:rsidRPr="0097456A">
        <w:rPr>
          <w:rFonts w:hint="eastAsia"/>
          <w:lang w:val="fr-CH"/>
        </w:rPr>
        <w:t>预估的篇幅是多长</w:t>
      </w:r>
      <w:r w:rsidRPr="0097456A">
        <w:rPr>
          <w:lang w:val="fr-CH"/>
        </w:rPr>
        <w:t>。联大一再重申，字数限制不适用于国际法委员会的文件。</w:t>
      </w:r>
      <w:r w:rsidRPr="001F2008">
        <w:rPr>
          <w:rStyle w:val="a7"/>
        </w:rPr>
        <w:footnoteReference w:id="301"/>
      </w:r>
      <w:r w:rsidRPr="0097456A">
        <w:rPr>
          <w:lang w:val="fr-CH"/>
        </w:rPr>
        <w:t xml:space="preserve"> </w:t>
      </w:r>
      <w:r w:rsidRPr="0097456A">
        <w:rPr>
          <w:lang w:val="fr-CH"/>
        </w:rPr>
        <w:t>委员会还强调，特别报告员</w:t>
      </w:r>
      <w:r w:rsidRPr="0097456A">
        <w:rPr>
          <w:rFonts w:hint="eastAsia"/>
          <w:lang w:val="fr-CH"/>
        </w:rPr>
        <w:t>务应</w:t>
      </w:r>
      <w:r w:rsidRPr="0097456A">
        <w:rPr>
          <w:lang w:val="fr-CH"/>
        </w:rPr>
        <w:t>及时编写报告并充分提前</w:t>
      </w:r>
      <w:r w:rsidRPr="0097456A">
        <w:rPr>
          <w:rFonts w:hint="eastAsia"/>
          <w:lang w:val="fr-CH"/>
        </w:rPr>
        <w:t>将报告</w:t>
      </w:r>
      <w:r w:rsidRPr="0097456A">
        <w:rPr>
          <w:lang w:val="fr-CH"/>
        </w:rPr>
        <w:t>提交秘书处处理</w:t>
      </w:r>
      <w:r w:rsidRPr="0097456A">
        <w:rPr>
          <w:rFonts w:hint="eastAsia"/>
          <w:lang w:val="fr-CH"/>
        </w:rPr>
        <w:t>和向</w:t>
      </w:r>
      <w:r w:rsidRPr="0097456A">
        <w:rPr>
          <w:lang w:val="fr-CH"/>
        </w:rPr>
        <w:t>委员会提交，以便最好在委员会届会</w:t>
      </w:r>
      <w:r w:rsidRPr="0097456A">
        <w:rPr>
          <w:rFonts w:hint="eastAsia"/>
          <w:lang w:val="fr-CH"/>
        </w:rPr>
        <w:t>相关环节</w:t>
      </w:r>
      <w:r w:rsidRPr="0097456A">
        <w:rPr>
          <w:lang w:val="fr-CH"/>
        </w:rPr>
        <w:t>开始之前</w:t>
      </w:r>
      <w:r w:rsidRPr="0097456A">
        <w:rPr>
          <w:rFonts w:hint="eastAsia"/>
          <w:lang w:val="fr-CH"/>
        </w:rPr>
        <w:t>提前</w:t>
      </w:r>
      <w:r w:rsidRPr="0097456A">
        <w:rPr>
          <w:lang w:val="fr-CH"/>
        </w:rPr>
        <w:t>四周以所有正式语文印发报告。在这</w:t>
      </w:r>
      <w:r w:rsidRPr="0097456A">
        <w:rPr>
          <w:rFonts w:hint="eastAsia"/>
          <w:lang w:val="fr-CH"/>
        </w:rPr>
        <w:t>个问题上</w:t>
      </w:r>
      <w:r w:rsidRPr="0097456A">
        <w:rPr>
          <w:lang w:val="fr-CH"/>
        </w:rPr>
        <w:t>，委员会重申，特别报告员务</w:t>
      </w:r>
      <w:r w:rsidRPr="0097456A">
        <w:rPr>
          <w:rFonts w:hint="eastAsia"/>
          <w:lang w:val="fr-CH"/>
        </w:rPr>
        <w:t>应</w:t>
      </w:r>
      <w:r w:rsidRPr="0097456A">
        <w:rPr>
          <w:lang w:val="fr-CH"/>
        </w:rPr>
        <w:t>在秘书处规定的时限内提交报告。只有</w:t>
      </w:r>
      <w:r w:rsidRPr="0097456A">
        <w:rPr>
          <w:rFonts w:hint="eastAsia"/>
          <w:lang w:val="fr-CH"/>
        </w:rPr>
        <w:t>这样</w:t>
      </w:r>
      <w:r w:rsidRPr="0097456A">
        <w:rPr>
          <w:lang w:val="fr-CH"/>
        </w:rPr>
        <w:t>，秘书处才能确保按时以联合国六种正式语文印发委员会的正式文件。</w:t>
      </w:r>
    </w:p>
    <w:p w14:paraId="724B6025" w14:textId="77777777" w:rsidR="00E959EF" w:rsidRPr="0097456A" w:rsidRDefault="00E959EF" w:rsidP="00BF3B44">
      <w:pPr>
        <w:pStyle w:val="SingleTxtGC"/>
        <w:tabs>
          <w:tab w:val="clear" w:pos="1565"/>
          <w:tab w:val="clear" w:pos="1996"/>
          <w:tab w:val="clear" w:pos="2427"/>
        </w:tabs>
      </w:pPr>
      <w:r w:rsidRPr="0097456A">
        <w:t>448.</w:t>
      </w:r>
      <w:r w:rsidRPr="0097456A">
        <w:tab/>
      </w:r>
      <w:r w:rsidRPr="0097456A">
        <w:rPr>
          <w:lang w:val="fr-CH"/>
        </w:rPr>
        <w:t>另一方面，委员会吁请秘书处确保参与编辑和翻译文件的各</w:t>
      </w:r>
      <w:r w:rsidRPr="0097456A">
        <w:rPr>
          <w:rFonts w:hint="eastAsia"/>
          <w:lang w:val="fr-CH"/>
        </w:rPr>
        <w:t>文件服务</w:t>
      </w:r>
      <w:r w:rsidRPr="0097456A">
        <w:rPr>
          <w:lang w:val="fr-CH"/>
        </w:rPr>
        <w:t>部门提高效率，</w:t>
      </w:r>
      <w:r w:rsidRPr="0097456A">
        <w:rPr>
          <w:rFonts w:hint="eastAsia"/>
          <w:lang w:val="fr-CH"/>
        </w:rPr>
        <w:t>尤其</w:t>
      </w:r>
      <w:r w:rsidRPr="0097456A">
        <w:rPr>
          <w:lang w:val="fr-CH"/>
        </w:rPr>
        <w:t>是</w:t>
      </w:r>
      <w:r w:rsidRPr="0097456A">
        <w:rPr>
          <w:rFonts w:hint="eastAsia"/>
          <w:lang w:val="fr-CH"/>
        </w:rPr>
        <w:t>在</w:t>
      </w:r>
      <w:r w:rsidRPr="0097456A">
        <w:rPr>
          <w:lang w:val="fr-CH"/>
        </w:rPr>
        <w:t>确保及时</w:t>
      </w:r>
      <w:r w:rsidRPr="0097456A">
        <w:rPr>
          <w:rFonts w:hint="eastAsia"/>
          <w:lang w:val="fr-CH"/>
        </w:rPr>
        <w:t>将</w:t>
      </w:r>
      <w:r w:rsidRPr="0097456A">
        <w:rPr>
          <w:lang w:val="fr-CH"/>
        </w:rPr>
        <w:t>特别报告员</w:t>
      </w:r>
      <w:r w:rsidRPr="0097456A">
        <w:rPr>
          <w:rFonts w:hint="eastAsia"/>
          <w:lang w:val="fr-CH"/>
        </w:rPr>
        <w:t>的</w:t>
      </w:r>
      <w:r w:rsidRPr="0097456A">
        <w:rPr>
          <w:lang w:val="fr-CH"/>
        </w:rPr>
        <w:t>报告从</w:t>
      </w:r>
      <w:r w:rsidRPr="0097456A">
        <w:rPr>
          <w:rFonts w:hint="eastAsia"/>
          <w:lang w:val="fr-CH"/>
        </w:rPr>
        <w:t>其所用</w:t>
      </w:r>
      <w:r w:rsidRPr="0097456A">
        <w:rPr>
          <w:lang w:val="fr-CH"/>
        </w:rPr>
        <w:t>语文译</w:t>
      </w:r>
      <w:r w:rsidRPr="0097456A">
        <w:rPr>
          <w:rFonts w:hint="eastAsia"/>
          <w:lang w:val="fr-CH"/>
        </w:rPr>
        <w:t>成联合国</w:t>
      </w:r>
      <w:r w:rsidRPr="0097456A">
        <w:rPr>
          <w:lang w:val="fr-CH"/>
        </w:rPr>
        <w:t>其他所有正式语文</w:t>
      </w:r>
      <w:r w:rsidRPr="0097456A">
        <w:rPr>
          <w:rFonts w:hint="eastAsia"/>
          <w:lang w:val="fr-CH"/>
        </w:rPr>
        <w:t>并予以分发方面提高效率</w:t>
      </w:r>
      <w:r w:rsidRPr="0097456A">
        <w:rPr>
          <w:lang w:val="fr-CH"/>
        </w:rPr>
        <w:t>。</w:t>
      </w:r>
    </w:p>
    <w:p w14:paraId="50B46E6A" w14:textId="30F702F5" w:rsidR="00E959EF" w:rsidRPr="0097456A" w:rsidRDefault="00E959EF" w:rsidP="00BF3B44">
      <w:pPr>
        <w:pStyle w:val="SingleTxtGC"/>
        <w:tabs>
          <w:tab w:val="clear" w:pos="1565"/>
          <w:tab w:val="clear" w:pos="1996"/>
          <w:tab w:val="clear" w:pos="2427"/>
        </w:tabs>
      </w:pPr>
      <w:r w:rsidRPr="0097456A">
        <w:t>449.</w:t>
      </w:r>
      <w:r w:rsidRPr="0097456A">
        <w:tab/>
      </w:r>
      <w:r w:rsidRPr="0097456A">
        <w:rPr>
          <w:lang w:val="fr-CH"/>
        </w:rPr>
        <w:t>委员会认识到</w:t>
      </w:r>
      <w:r w:rsidRPr="0097456A">
        <w:rPr>
          <w:rFonts w:hint="eastAsia"/>
          <w:lang w:val="fr-CH"/>
        </w:rPr>
        <w:t>，</w:t>
      </w:r>
      <w:r w:rsidRPr="0097456A">
        <w:rPr>
          <w:lang w:val="fr-CH"/>
        </w:rPr>
        <w:t>秘书处编写的法律出版物对</w:t>
      </w:r>
      <w:r w:rsidRPr="0097456A">
        <w:rPr>
          <w:rFonts w:hint="eastAsia"/>
          <w:lang w:val="fr-CH"/>
        </w:rPr>
        <w:t>于</w:t>
      </w:r>
      <w:r w:rsidRPr="0097456A">
        <w:rPr>
          <w:lang w:val="fr-CH"/>
        </w:rPr>
        <w:t>委员会的工作</w:t>
      </w:r>
      <w:r w:rsidRPr="0097456A">
        <w:rPr>
          <w:rFonts w:hint="eastAsia"/>
          <w:lang w:val="fr-CH"/>
        </w:rPr>
        <w:t>而言</w:t>
      </w:r>
      <w:r w:rsidRPr="0097456A">
        <w:rPr>
          <w:lang w:val="fr-CH"/>
        </w:rPr>
        <w:t>具有特别的相关</w:t>
      </w:r>
      <w:r w:rsidRPr="0097456A">
        <w:rPr>
          <w:rFonts w:hint="eastAsia"/>
          <w:lang w:val="fr-CH"/>
        </w:rPr>
        <w:t>意义</w:t>
      </w:r>
      <w:r w:rsidRPr="0097456A">
        <w:rPr>
          <w:lang w:val="fr-CH"/>
        </w:rPr>
        <w:t>和重要价值。</w:t>
      </w:r>
      <w:r w:rsidRPr="001F2008">
        <w:rPr>
          <w:rStyle w:val="a7"/>
        </w:rPr>
        <w:footnoteReference w:id="302"/>
      </w:r>
      <w:r w:rsidRPr="0097456A">
        <w:rPr>
          <w:rFonts w:hint="eastAsia"/>
          <w:lang w:val="fr-CH"/>
        </w:rPr>
        <w:t xml:space="preserve"> </w:t>
      </w:r>
      <w:r w:rsidRPr="0097456A">
        <w:rPr>
          <w:lang w:val="fr-CH"/>
        </w:rPr>
        <w:t>委员会赞赏地注意到秘书处在桌面出版方面所作的努力</w:t>
      </w:r>
      <w:r w:rsidRPr="0097456A">
        <w:rPr>
          <w:rFonts w:hint="eastAsia"/>
          <w:lang w:val="fr-CH"/>
        </w:rPr>
        <w:t>。上述努力</w:t>
      </w:r>
      <w:r w:rsidRPr="0097456A">
        <w:rPr>
          <w:lang w:val="fr-CH"/>
        </w:rPr>
        <w:t>尽管</w:t>
      </w:r>
      <w:r w:rsidRPr="0097456A">
        <w:rPr>
          <w:rFonts w:hint="eastAsia"/>
          <w:lang w:val="fr-CH"/>
        </w:rPr>
        <w:t>因</w:t>
      </w:r>
      <w:r w:rsidRPr="0097456A">
        <w:rPr>
          <w:lang w:val="fr-CH"/>
        </w:rPr>
        <w:t>缺乏资源而受到限制，但</w:t>
      </w:r>
      <w:r w:rsidRPr="0097456A">
        <w:rPr>
          <w:rFonts w:hint="eastAsia"/>
          <w:lang w:val="fr-CH"/>
        </w:rPr>
        <w:t>却</w:t>
      </w:r>
      <w:r w:rsidRPr="0097456A">
        <w:rPr>
          <w:lang w:val="fr-CH"/>
        </w:rPr>
        <w:t>大大</w:t>
      </w:r>
      <w:r w:rsidRPr="0097456A">
        <w:rPr>
          <w:rFonts w:hint="eastAsia"/>
          <w:lang w:val="fr-CH"/>
        </w:rPr>
        <w:t>促进</w:t>
      </w:r>
      <w:r w:rsidRPr="0097456A">
        <w:rPr>
          <w:lang w:val="fr-CH"/>
        </w:rPr>
        <w:t>了委员会</w:t>
      </w:r>
      <w:r w:rsidRPr="0097456A">
        <w:rPr>
          <w:rFonts w:hint="eastAsia"/>
          <w:lang w:val="fr-CH"/>
        </w:rPr>
        <w:t>此类</w:t>
      </w:r>
      <w:r w:rsidRPr="0097456A">
        <w:rPr>
          <w:lang w:val="fr-CH"/>
        </w:rPr>
        <w:t>出版物的</w:t>
      </w:r>
      <w:r w:rsidRPr="0097456A">
        <w:rPr>
          <w:rFonts w:hint="eastAsia"/>
          <w:lang w:val="fr-CH"/>
        </w:rPr>
        <w:t>及时印发</w:t>
      </w:r>
      <w:r w:rsidRPr="0097456A">
        <w:rPr>
          <w:lang w:val="fr-CH"/>
        </w:rPr>
        <w:t>。委员会</w:t>
      </w:r>
      <w:r w:rsidRPr="0097456A">
        <w:rPr>
          <w:rFonts w:hint="eastAsia"/>
          <w:lang w:val="fr-CH"/>
        </w:rPr>
        <w:t>对</w:t>
      </w:r>
      <w:r w:rsidRPr="0097456A">
        <w:rPr>
          <w:lang w:val="fr-CH"/>
        </w:rPr>
        <w:t>今年以阿拉伯文、中文、法文、俄文和西班牙文印发《国际法委员会的工作》第十版</w:t>
      </w:r>
      <w:r w:rsidRPr="0097456A">
        <w:rPr>
          <w:rFonts w:hint="eastAsia"/>
          <w:lang w:val="fr-CH"/>
        </w:rPr>
        <w:t>表示感谢。该出版物</w:t>
      </w:r>
      <w:r w:rsidRPr="0097456A">
        <w:rPr>
          <w:lang w:val="fr-CH"/>
        </w:rPr>
        <w:t>是委员会工作的一个重要工具。</w:t>
      </w:r>
    </w:p>
    <w:p w14:paraId="34FCC5D4" w14:textId="77777777" w:rsidR="00E959EF" w:rsidRPr="0097456A" w:rsidRDefault="00E959EF" w:rsidP="00BF3B44">
      <w:pPr>
        <w:pStyle w:val="SingleTxtGC"/>
        <w:tabs>
          <w:tab w:val="clear" w:pos="1565"/>
          <w:tab w:val="clear" w:pos="1996"/>
          <w:tab w:val="clear" w:pos="2427"/>
        </w:tabs>
      </w:pPr>
      <w:bookmarkStart w:id="227" w:name="_Hlk76996484"/>
      <w:bookmarkEnd w:id="225"/>
      <w:r w:rsidRPr="0097456A">
        <w:t>450.</w:t>
      </w:r>
      <w:r w:rsidRPr="0097456A">
        <w:tab/>
      </w:r>
      <w:r w:rsidRPr="0097456A">
        <w:rPr>
          <w:lang w:val="fr-CH"/>
        </w:rPr>
        <w:t>委员会重申，委员会坚定地认为其简要记录</w:t>
      </w:r>
      <w:r w:rsidRPr="0097456A">
        <w:rPr>
          <w:rFonts w:hint="eastAsia"/>
          <w:lang w:val="fr-CH"/>
        </w:rPr>
        <w:t>构成</w:t>
      </w:r>
      <w:r w:rsidRPr="0097456A">
        <w:rPr>
          <w:lang w:val="fr-CH"/>
        </w:rPr>
        <w:t>逐渐发展和编纂国际法过程中的重要</w:t>
      </w:r>
      <w:r w:rsidRPr="00E07409">
        <w:rPr>
          <w:rFonts w:ascii="Time New Roman" w:eastAsia="楷体" w:hAnsi="Time New Roman"/>
          <w:lang w:val="fr-CH"/>
        </w:rPr>
        <w:t>准备工作文件</w:t>
      </w:r>
      <w:r w:rsidRPr="0097456A">
        <w:rPr>
          <w:lang w:val="fr-CH"/>
        </w:rPr>
        <w:t>，</w:t>
      </w:r>
      <w:r w:rsidRPr="0097456A">
        <w:rPr>
          <w:rFonts w:hint="eastAsia"/>
          <w:lang w:val="fr-CH"/>
        </w:rPr>
        <w:t>在</w:t>
      </w:r>
      <w:r w:rsidRPr="0097456A">
        <w:rPr>
          <w:lang w:val="fr-CH"/>
        </w:rPr>
        <w:t>篇幅</w:t>
      </w:r>
      <w:r w:rsidRPr="0097456A">
        <w:rPr>
          <w:rFonts w:hint="eastAsia"/>
          <w:lang w:val="fr-CH"/>
        </w:rPr>
        <w:t>上</w:t>
      </w:r>
      <w:r w:rsidRPr="0097456A">
        <w:rPr>
          <w:lang w:val="fr-CH"/>
        </w:rPr>
        <w:t>不能受到任意限制。委员会再次满意地指出，</w:t>
      </w:r>
      <w:r w:rsidRPr="0097456A">
        <w:rPr>
          <w:rFonts w:hint="eastAsia"/>
          <w:lang w:val="fr-CH"/>
        </w:rPr>
        <w:t>委员会</w:t>
      </w:r>
      <w:r w:rsidRPr="0097456A">
        <w:rPr>
          <w:lang w:val="fr-CH"/>
        </w:rPr>
        <w:t>第六十五届会议</w:t>
      </w:r>
      <w:r w:rsidRPr="0097456A">
        <w:rPr>
          <w:rFonts w:hint="eastAsia"/>
          <w:lang w:val="fr-CH"/>
        </w:rPr>
        <w:t>(</w:t>
      </w:r>
      <w:r w:rsidRPr="0097456A">
        <w:rPr>
          <w:lang w:val="fr-CH"/>
        </w:rPr>
        <w:t>2013</w:t>
      </w:r>
      <w:r w:rsidRPr="0097456A">
        <w:rPr>
          <w:lang w:val="fr-CH"/>
        </w:rPr>
        <w:t>年</w:t>
      </w:r>
      <w:r w:rsidRPr="0097456A">
        <w:rPr>
          <w:rFonts w:hint="eastAsia"/>
          <w:lang w:val="fr-CH"/>
        </w:rPr>
        <w:t>)</w:t>
      </w:r>
      <w:r w:rsidRPr="0097456A">
        <w:rPr>
          <w:lang w:val="fr-CH"/>
        </w:rPr>
        <w:t>实行的</w:t>
      </w:r>
      <w:r w:rsidRPr="0097456A">
        <w:rPr>
          <w:rFonts w:hint="eastAsia"/>
          <w:lang w:val="fr-CH"/>
        </w:rPr>
        <w:t>旨在</w:t>
      </w:r>
      <w:r w:rsidRPr="0097456A">
        <w:rPr>
          <w:lang w:val="fr-CH"/>
        </w:rPr>
        <w:t>简化简要记录处理程序的措施加快了向委员会委员传送英文本的速度，方便及时改错和迅速印发。委员会再次吁请秘书处恢复以英文和法文编写临时简要记录的做法，并继续努力保持有关措施，以确保向委员会委员迅速传送临时记录。委员会还指出，最近</w:t>
      </w:r>
      <w:r w:rsidRPr="0097456A">
        <w:rPr>
          <w:rFonts w:hint="eastAsia"/>
          <w:lang w:val="fr-CH"/>
        </w:rPr>
        <w:t>采取的</w:t>
      </w:r>
      <w:r w:rsidRPr="0097456A">
        <w:rPr>
          <w:lang w:val="fr-CH"/>
        </w:rPr>
        <w:t>向委员会委员提交电子版临时记录</w:t>
      </w:r>
      <w:r w:rsidRPr="0097456A">
        <w:rPr>
          <w:rFonts w:hint="eastAsia"/>
          <w:lang w:val="fr-CH"/>
        </w:rPr>
        <w:t>从而</w:t>
      </w:r>
      <w:r w:rsidRPr="0097456A">
        <w:rPr>
          <w:lang w:val="fr-CH"/>
        </w:rPr>
        <w:t>方便以显示修改</w:t>
      </w:r>
      <w:r w:rsidRPr="0097456A">
        <w:rPr>
          <w:rFonts w:hint="eastAsia"/>
          <w:lang w:val="fr-CH"/>
        </w:rPr>
        <w:t>之处</w:t>
      </w:r>
      <w:r w:rsidRPr="0097456A">
        <w:rPr>
          <w:lang w:val="fr-CH"/>
        </w:rPr>
        <w:t>的方式进行更正的做法进展</w:t>
      </w:r>
      <w:r w:rsidRPr="0097456A">
        <w:rPr>
          <w:lang w:val="fr-CH"/>
        </w:rPr>
        <w:lastRenderedPageBreak/>
        <w:t>顺利。委员会还欣闻这些工作方法使资源得到了更合理的利用，并吁请秘书处继续努力，便利以所有正式语文编写简要记录定本，同时不影响其完整性。</w:t>
      </w:r>
      <w:bookmarkEnd w:id="227"/>
    </w:p>
    <w:p w14:paraId="603E3061" w14:textId="77777777" w:rsidR="00E959EF" w:rsidRPr="0097456A" w:rsidRDefault="00E959EF" w:rsidP="00BF3B44">
      <w:pPr>
        <w:pStyle w:val="SingleTxtGC"/>
        <w:tabs>
          <w:tab w:val="clear" w:pos="1565"/>
          <w:tab w:val="clear" w:pos="1996"/>
          <w:tab w:val="clear" w:pos="2427"/>
        </w:tabs>
      </w:pPr>
      <w:bookmarkStart w:id="228" w:name="_Hlk76996617"/>
      <w:r w:rsidRPr="0097456A">
        <w:t>451.</w:t>
      </w:r>
      <w:r w:rsidRPr="0097456A">
        <w:tab/>
      </w:r>
      <w:r w:rsidRPr="0097456A">
        <w:rPr>
          <w:lang w:val="fr-CH"/>
        </w:rPr>
        <w:t>委员会感谢日内瓦和纽约参与文件处理的所有部门努力确保及时</w:t>
      </w:r>
      <w:r w:rsidRPr="0097456A">
        <w:rPr>
          <w:rFonts w:hint="eastAsia"/>
          <w:lang w:val="fr-CH"/>
        </w:rPr>
        <w:t>而</w:t>
      </w:r>
      <w:r w:rsidRPr="0097456A">
        <w:rPr>
          <w:lang w:val="fr-CH"/>
        </w:rPr>
        <w:t>高效地处理委员会文件，而且经常</w:t>
      </w:r>
      <w:r w:rsidRPr="0097456A">
        <w:rPr>
          <w:rFonts w:hint="eastAsia"/>
          <w:lang w:val="fr-CH"/>
        </w:rPr>
        <w:t>是</w:t>
      </w:r>
      <w:r w:rsidRPr="0097456A">
        <w:rPr>
          <w:lang w:val="fr-CH"/>
        </w:rPr>
        <w:t>在时间紧迫的情况下完成工作。委员会强调，及时</w:t>
      </w:r>
      <w:r w:rsidRPr="0097456A">
        <w:rPr>
          <w:rFonts w:hint="eastAsia"/>
          <w:lang w:val="fr-CH"/>
        </w:rPr>
        <w:t>而</w:t>
      </w:r>
      <w:r w:rsidRPr="0097456A">
        <w:rPr>
          <w:lang w:val="fr-CH"/>
        </w:rPr>
        <w:t>高效地处理文件对</w:t>
      </w:r>
      <w:r w:rsidRPr="0097456A">
        <w:rPr>
          <w:rFonts w:hint="eastAsia"/>
          <w:lang w:val="fr-CH"/>
        </w:rPr>
        <w:t>于</w:t>
      </w:r>
      <w:r w:rsidRPr="0097456A">
        <w:rPr>
          <w:lang w:val="fr-CH"/>
        </w:rPr>
        <w:t>委员会顺利开展工作至为重要。在目前情况下，</w:t>
      </w:r>
      <w:r w:rsidRPr="0097456A">
        <w:rPr>
          <w:rFonts w:hint="eastAsia"/>
          <w:lang w:val="fr-CH"/>
        </w:rPr>
        <w:t>尤为感谢</w:t>
      </w:r>
      <w:r w:rsidRPr="0097456A">
        <w:rPr>
          <w:lang w:val="fr-CH"/>
        </w:rPr>
        <w:t>所有部门所做的工作。</w:t>
      </w:r>
    </w:p>
    <w:p w14:paraId="4CD2D553" w14:textId="77777777" w:rsidR="00E959EF" w:rsidRPr="0097456A" w:rsidRDefault="00E959EF" w:rsidP="00BF3B44">
      <w:pPr>
        <w:pStyle w:val="SingleTxtGC"/>
        <w:tabs>
          <w:tab w:val="clear" w:pos="1565"/>
          <w:tab w:val="clear" w:pos="1996"/>
          <w:tab w:val="clear" w:pos="2427"/>
        </w:tabs>
      </w:pPr>
      <w:r w:rsidRPr="0097456A">
        <w:t>452.</w:t>
      </w:r>
      <w:r w:rsidRPr="0097456A">
        <w:tab/>
      </w:r>
      <w:r w:rsidRPr="0097456A">
        <w:rPr>
          <w:lang w:val="fr-CH"/>
        </w:rPr>
        <w:t>委员会重申对使用多种语文的承诺，并回顾其工作中高度重视联大</w:t>
      </w:r>
      <w:r w:rsidRPr="0097456A">
        <w:rPr>
          <w:lang w:val="fr-CH"/>
        </w:rPr>
        <w:t>2022</w:t>
      </w:r>
      <w:r w:rsidRPr="0097456A">
        <w:rPr>
          <w:lang w:val="fr-CH"/>
        </w:rPr>
        <w:t>年</w:t>
      </w:r>
      <w:r w:rsidRPr="0097456A">
        <w:rPr>
          <w:lang w:val="fr-CH"/>
        </w:rPr>
        <w:t>6</w:t>
      </w:r>
      <w:r w:rsidRPr="0097456A">
        <w:rPr>
          <w:lang w:val="fr-CH"/>
        </w:rPr>
        <w:t>月</w:t>
      </w:r>
      <w:r w:rsidRPr="0097456A">
        <w:rPr>
          <w:lang w:val="fr-CH"/>
        </w:rPr>
        <w:t>10</w:t>
      </w:r>
      <w:r w:rsidRPr="0097456A">
        <w:rPr>
          <w:lang w:val="fr-CH"/>
        </w:rPr>
        <w:t>日第</w:t>
      </w:r>
      <w:r w:rsidRPr="0097456A">
        <w:rPr>
          <w:lang w:val="fr-CH"/>
        </w:rPr>
        <w:t>76/268</w:t>
      </w:r>
      <w:r w:rsidRPr="0097456A">
        <w:rPr>
          <w:lang w:val="fr-CH"/>
        </w:rPr>
        <w:t>号决议</w:t>
      </w:r>
      <w:r w:rsidRPr="001F2008">
        <w:rPr>
          <w:rStyle w:val="a7"/>
        </w:rPr>
        <w:footnoteReference w:id="303"/>
      </w:r>
      <w:r w:rsidRPr="003216D7">
        <w:rPr>
          <w:rStyle w:val="SingleTxtGCChar"/>
        </w:rPr>
        <w:t xml:space="preserve"> </w:t>
      </w:r>
      <w:r w:rsidRPr="0097456A">
        <w:rPr>
          <w:lang w:val="fr-CH"/>
        </w:rPr>
        <w:t>所强调的联合国六种正式语文</w:t>
      </w:r>
      <w:r w:rsidRPr="0097456A">
        <w:rPr>
          <w:rFonts w:hint="eastAsia"/>
          <w:lang w:val="fr-CH"/>
        </w:rPr>
        <w:t>的</w:t>
      </w:r>
      <w:r w:rsidRPr="0097456A">
        <w:rPr>
          <w:lang w:val="fr-CH"/>
        </w:rPr>
        <w:t>平等</w:t>
      </w:r>
      <w:r w:rsidRPr="0097456A">
        <w:rPr>
          <w:rFonts w:hint="eastAsia"/>
          <w:lang w:val="fr-CH"/>
        </w:rPr>
        <w:t>地位</w:t>
      </w:r>
      <w:r w:rsidRPr="0097456A">
        <w:rPr>
          <w:lang w:val="fr-CH"/>
        </w:rPr>
        <w:t>。</w:t>
      </w:r>
      <w:bookmarkEnd w:id="228"/>
    </w:p>
    <w:p w14:paraId="4F4EB40F" w14:textId="77777777" w:rsidR="00E959EF" w:rsidRPr="0097456A" w:rsidRDefault="00E959EF" w:rsidP="00BF3B44">
      <w:pPr>
        <w:pStyle w:val="SingleTxtGC"/>
        <w:tabs>
          <w:tab w:val="clear" w:pos="1565"/>
          <w:tab w:val="clear" w:pos="1996"/>
          <w:tab w:val="clear" w:pos="2427"/>
        </w:tabs>
      </w:pPr>
      <w:r w:rsidRPr="0097456A">
        <w:t>453.</w:t>
      </w:r>
      <w:r w:rsidRPr="0097456A">
        <w:tab/>
      </w:r>
      <w:r w:rsidRPr="0097456A">
        <w:rPr>
          <w:lang w:val="fr-CH"/>
        </w:rPr>
        <w:t>委员会</w:t>
      </w:r>
      <w:r w:rsidRPr="0097456A">
        <w:rPr>
          <w:rFonts w:hint="eastAsia"/>
          <w:lang w:val="fr-CH"/>
        </w:rPr>
        <w:t>表示</w:t>
      </w:r>
      <w:r w:rsidRPr="0097456A">
        <w:rPr>
          <w:lang w:val="fr-CH"/>
        </w:rPr>
        <w:t>感谢联合国日内瓦图书馆</w:t>
      </w:r>
      <w:r w:rsidRPr="0097456A">
        <w:rPr>
          <w:rFonts w:hint="eastAsia"/>
          <w:lang w:val="fr-CH"/>
        </w:rPr>
        <w:t>切实为研究工作</w:t>
      </w:r>
      <w:r w:rsidRPr="0097456A">
        <w:rPr>
          <w:lang w:val="fr-CH"/>
        </w:rPr>
        <w:t>提供</w:t>
      </w:r>
      <w:r w:rsidRPr="0097456A">
        <w:rPr>
          <w:rFonts w:hint="eastAsia"/>
          <w:lang w:val="fr-CH"/>
        </w:rPr>
        <w:t>支助</w:t>
      </w:r>
      <w:r w:rsidRPr="0097456A">
        <w:rPr>
          <w:lang w:val="fr-CH"/>
        </w:rPr>
        <w:t>服务，包括专门为委员会编写在线资料包和多语种书目，并</w:t>
      </w:r>
      <w:r w:rsidRPr="0097456A">
        <w:rPr>
          <w:rFonts w:hint="eastAsia"/>
          <w:lang w:val="fr-CH"/>
        </w:rPr>
        <w:t>对</w:t>
      </w:r>
      <w:r w:rsidRPr="0097456A">
        <w:rPr>
          <w:lang w:val="fr-CH"/>
        </w:rPr>
        <w:t>图书馆在联合国日内瓦办事处因联合国</w:t>
      </w:r>
      <w:r w:rsidRPr="0097456A">
        <w:rPr>
          <w:lang w:val="fr-CH"/>
        </w:rPr>
        <w:t>2024</w:t>
      </w:r>
      <w:r w:rsidRPr="0097456A">
        <w:rPr>
          <w:lang w:val="fr-CH"/>
        </w:rPr>
        <w:t>年流动性危机而采取措施的情况下依然提供的</w:t>
      </w:r>
      <w:r w:rsidRPr="0097456A">
        <w:rPr>
          <w:rFonts w:hint="eastAsia"/>
          <w:lang w:val="fr-CH"/>
        </w:rPr>
        <w:t>支助</w:t>
      </w:r>
      <w:r w:rsidRPr="0097456A">
        <w:rPr>
          <w:lang w:val="fr-CH"/>
        </w:rPr>
        <w:t>表示满意。</w:t>
      </w:r>
    </w:p>
    <w:p w14:paraId="195E744D" w14:textId="77777777" w:rsidR="00E959EF" w:rsidRPr="0097456A" w:rsidRDefault="00E959EF" w:rsidP="00BF3B44">
      <w:pPr>
        <w:pStyle w:val="SingleTxtGC"/>
        <w:tabs>
          <w:tab w:val="clear" w:pos="1565"/>
          <w:tab w:val="clear" w:pos="1996"/>
          <w:tab w:val="clear" w:pos="2427"/>
        </w:tabs>
      </w:pPr>
      <w:r w:rsidRPr="0097456A">
        <w:t>454.</w:t>
      </w:r>
      <w:r w:rsidRPr="0097456A">
        <w:tab/>
      </w:r>
      <w:r w:rsidRPr="0097456A">
        <w:rPr>
          <w:lang w:val="fr-CH"/>
        </w:rPr>
        <w:t>流动性危机</w:t>
      </w:r>
      <w:r w:rsidRPr="0097456A">
        <w:rPr>
          <w:rFonts w:hint="eastAsia"/>
          <w:lang w:val="fr-CH"/>
        </w:rPr>
        <w:t>所</w:t>
      </w:r>
      <w:r w:rsidRPr="0097456A">
        <w:rPr>
          <w:lang w:val="fr-CH"/>
        </w:rPr>
        <w:t>施加的限制严重影响了委员会委员的工作，更加突显了图书馆服务对</w:t>
      </w:r>
      <w:r w:rsidRPr="0097456A">
        <w:rPr>
          <w:rFonts w:hint="eastAsia"/>
          <w:lang w:val="fr-CH"/>
        </w:rPr>
        <w:t>于</w:t>
      </w:r>
      <w:r w:rsidRPr="0097456A">
        <w:rPr>
          <w:lang w:val="fr-CH"/>
        </w:rPr>
        <w:t>委员会工作的必要性，以及向图书馆提供适当</w:t>
      </w:r>
      <w:r w:rsidRPr="0097456A">
        <w:rPr>
          <w:rFonts w:hint="eastAsia"/>
          <w:lang w:val="fr-CH"/>
        </w:rPr>
        <w:t>资源</w:t>
      </w:r>
      <w:r w:rsidRPr="0097456A">
        <w:rPr>
          <w:lang w:val="fr-CH"/>
        </w:rPr>
        <w:t>以履行其任务并维持其藏书和服务的重要性。委员会表示赞赏联合国日内瓦办事处行政部门在收到委员反馈意见后作出努力，安排在委员会届会的部分时间</w:t>
      </w:r>
      <w:r w:rsidRPr="0097456A">
        <w:rPr>
          <w:rFonts w:hint="eastAsia"/>
          <w:lang w:val="fr-CH"/>
        </w:rPr>
        <w:t>内</w:t>
      </w:r>
      <w:r w:rsidRPr="0097456A">
        <w:rPr>
          <w:lang w:val="fr-CH"/>
        </w:rPr>
        <w:t>重新部分开放图书馆。</w:t>
      </w:r>
    </w:p>
    <w:p w14:paraId="57A06113" w14:textId="77777777" w:rsidR="00E959EF" w:rsidRPr="0097456A" w:rsidRDefault="00E959EF" w:rsidP="00BF3B44">
      <w:pPr>
        <w:pStyle w:val="SingleTxtGC"/>
        <w:tabs>
          <w:tab w:val="clear" w:pos="1565"/>
          <w:tab w:val="clear" w:pos="1996"/>
          <w:tab w:val="clear" w:pos="2427"/>
        </w:tabs>
      </w:pPr>
      <w:r w:rsidRPr="0097456A">
        <w:t>455.</w:t>
      </w:r>
      <w:r w:rsidRPr="0097456A">
        <w:tab/>
      </w:r>
      <w:r w:rsidRPr="0097456A">
        <w:rPr>
          <w:lang w:val="fr-CH"/>
        </w:rPr>
        <w:t>委员会注意到</w:t>
      </w:r>
      <w:r w:rsidRPr="0097456A">
        <w:rPr>
          <w:rFonts w:hint="eastAsia"/>
          <w:lang w:val="fr-CH"/>
        </w:rPr>
        <w:t>，</w:t>
      </w:r>
      <w:r w:rsidRPr="0097456A">
        <w:rPr>
          <w:lang w:val="fr-CH"/>
        </w:rPr>
        <w:t>联合国日内瓦办事处总干事承诺，</w:t>
      </w:r>
      <w:r w:rsidRPr="0097456A">
        <w:rPr>
          <w:rFonts w:hint="eastAsia"/>
          <w:lang w:val="fr-CH"/>
        </w:rPr>
        <w:t>在</w:t>
      </w:r>
      <w:r w:rsidRPr="0097456A">
        <w:rPr>
          <w:lang w:val="fr-CH"/>
        </w:rPr>
        <w:t>根据</w:t>
      </w:r>
      <w:r w:rsidRPr="0097456A">
        <w:rPr>
          <w:rFonts w:hint="eastAsia"/>
          <w:lang w:val="fr-CH"/>
        </w:rPr>
        <w:t>“</w:t>
      </w:r>
      <w:r w:rsidRPr="0097456A">
        <w:rPr>
          <w:lang w:val="fr-CH"/>
        </w:rPr>
        <w:t>战略遗产计划</w:t>
      </w:r>
      <w:r w:rsidRPr="0097456A">
        <w:rPr>
          <w:rFonts w:hint="eastAsia"/>
          <w:lang w:val="fr-CH"/>
        </w:rPr>
        <w:t>”</w:t>
      </w:r>
      <w:r w:rsidRPr="0097456A">
        <w:rPr>
          <w:lang w:val="fr-CH"/>
        </w:rPr>
        <w:t>对图书馆和档案馆楼进行计划</w:t>
      </w:r>
      <w:r w:rsidRPr="0097456A">
        <w:rPr>
          <w:rFonts w:hint="eastAsia"/>
          <w:lang w:val="fr-CH"/>
        </w:rPr>
        <w:t>进行</w:t>
      </w:r>
      <w:r w:rsidRPr="0097456A">
        <w:rPr>
          <w:lang w:val="fr-CH"/>
        </w:rPr>
        <w:t>的翻修之前，确保</w:t>
      </w:r>
      <w:r w:rsidRPr="0097456A">
        <w:rPr>
          <w:lang w:val="fr-CH"/>
        </w:rPr>
        <w:t>2025</w:t>
      </w:r>
      <w:r w:rsidRPr="0097456A">
        <w:rPr>
          <w:lang w:val="fr-CH"/>
        </w:rPr>
        <w:t>年在委员会第七十六届会议整个会议期间提供图书馆空间和服务。</w:t>
      </w:r>
    </w:p>
    <w:p w14:paraId="3EB8EB19" w14:textId="77777777" w:rsidR="00E959EF" w:rsidRPr="0097456A" w:rsidRDefault="00E959EF" w:rsidP="00BF3B44">
      <w:pPr>
        <w:pStyle w:val="SingleTxtGC"/>
        <w:tabs>
          <w:tab w:val="clear" w:pos="1565"/>
          <w:tab w:val="clear" w:pos="1996"/>
          <w:tab w:val="clear" w:pos="2427"/>
        </w:tabs>
      </w:pPr>
      <w:r w:rsidRPr="0097456A">
        <w:t>456.</w:t>
      </w:r>
      <w:r w:rsidRPr="0097456A">
        <w:tab/>
      </w:r>
      <w:r w:rsidRPr="0097456A">
        <w:rPr>
          <w:lang w:val="fr-CH"/>
        </w:rPr>
        <w:t>关于联合国日内瓦图书馆和档案馆的继续发展</w:t>
      </w:r>
      <w:r w:rsidRPr="0097456A">
        <w:rPr>
          <w:rFonts w:hint="eastAsia"/>
          <w:lang w:val="fr-CH"/>
        </w:rPr>
        <w:t>问题</w:t>
      </w:r>
      <w:r w:rsidRPr="0097456A">
        <w:rPr>
          <w:lang w:val="fr-CH"/>
        </w:rPr>
        <w:t>，委员会支持不断发展图书馆和档案馆</w:t>
      </w:r>
      <w:r w:rsidRPr="0097456A">
        <w:rPr>
          <w:rFonts w:hint="eastAsia"/>
          <w:lang w:val="fr-CH"/>
        </w:rPr>
        <w:t>的</w:t>
      </w:r>
      <w:r w:rsidRPr="0097456A">
        <w:rPr>
          <w:lang w:val="fr-CH"/>
        </w:rPr>
        <w:t>能力，使之成为以国际法和多边主义为重点的研究中心。在</w:t>
      </w:r>
      <w:r w:rsidRPr="0097456A">
        <w:rPr>
          <w:rFonts w:hint="eastAsia"/>
          <w:lang w:val="fr-CH"/>
        </w:rPr>
        <w:t>上述框架内</w:t>
      </w:r>
      <w:r w:rsidRPr="0097456A">
        <w:rPr>
          <w:lang w:val="fr-CH"/>
        </w:rPr>
        <w:t>，委员会</w:t>
      </w:r>
      <w:r w:rsidRPr="0097456A">
        <w:rPr>
          <w:rFonts w:hint="eastAsia"/>
          <w:lang w:val="fr-CH"/>
        </w:rPr>
        <w:t>着重</w:t>
      </w:r>
      <w:r w:rsidRPr="0097456A">
        <w:rPr>
          <w:lang w:val="fr-CH"/>
        </w:rPr>
        <w:t>指出</w:t>
      </w:r>
      <w:r w:rsidRPr="0097456A">
        <w:rPr>
          <w:rFonts w:hint="eastAsia"/>
          <w:lang w:val="fr-CH"/>
        </w:rPr>
        <w:t>有必要</w:t>
      </w:r>
      <w:r w:rsidRPr="0097456A">
        <w:rPr>
          <w:lang w:val="fr-CH"/>
        </w:rPr>
        <w:t>实现资源多样性和使用多种语文，还</w:t>
      </w:r>
      <w:r w:rsidRPr="0097456A">
        <w:rPr>
          <w:rFonts w:hint="eastAsia"/>
          <w:lang w:val="fr-CH"/>
        </w:rPr>
        <w:t>着重</w:t>
      </w:r>
      <w:r w:rsidRPr="0097456A">
        <w:rPr>
          <w:lang w:val="fr-CH"/>
        </w:rPr>
        <w:t>指出图书馆的价值不仅在于直接支持委员会的工作，还在于</w:t>
      </w:r>
      <w:r w:rsidRPr="0097456A">
        <w:rPr>
          <w:rFonts w:hint="eastAsia"/>
          <w:lang w:val="fr-CH"/>
        </w:rPr>
        <w:t>它是</w:t>
      </w:r>
      <w:r w:rsidRPr="0097456A">
        <w:rPr>
          <w:lang w:val="fr-CH"/>
        </w:rPr>
        <w:t>研究人员以及当前和未来的国际法研究人员和从业人员的资料库。</w:t>
      </w:r>
    </w:p>
    <w:p w14:paraId="571FE5B6" w14:textId="77777777" w:rsidR="00E959EF" w:rsidRPr="0097456A" w:rsidRDefault="00E959EF" w:rsidP="0012648A">
      <w:pPr>
        <w:pStyle w:val="H23GC"/>
      </w:pPr>
      <w:bookmarkStart w:id="229" w:name="_Toc111554827"/>
      <w:bookmarkStart w:id="230" w:name="_Toc111555209"/>
      <w:r w:rsidRPr="0097456A">
        <w:tab/>
      </w:r>
      <w:bookmarkStart w:id="231" w:name="_Toc176438450"/>
      <w:r w:rsidRPr="0097456A">
        <w:t>7.</w:t>
      </w:r>
      <w:r w:rsidRPr="0097456A">
        <w:tab/>
      </w:r>
      <w:bookmarkEnd w:id="229"/>
      <w:bookmarkEnd w:id="230"/>
      <w:r w:rsidRPr="0097456A">
        <w:rPr>
          <w:lang w:val="fr-CH"/>
        </w:rPr>
        <w:t>《国际法委员会年鉴》</w:t>
      </w:r>
      <w:bookmarkEnd w:id="231"/>
    </w:p>
    <w:p w14:paraId="7DBC69D4" w14:textId="77777777" w:rsidR="00E959EF" w:rsidRPr="0097456A" w:rsidRDefault="00E959EF" w:rsidP="00BF3B44">
      <w:pPr>
        <w:pStyle w:val="SingleTxtGC"/>
        <w:tabs>
          <w:tab w:val="clear" w:pos="1565"/>
          <w:tab w:val="clear" w:pos="1996"/>
          <w:tab w:val="clear" w:pos="2427"/>
        </w:tabs>
      </w:pPr>
      <w:r w:rsidRPr="0097456A">
        <w:t>457.</w:t>
      </w:r>
      <w:r w:rsidRPr="0097456A">
        <w:tab/>
      </w:r>
      <w:r w:rsidRPr="0097456A">
        <w:rPr>
          <w:lang w:val="fr-CH"/>
        </w:rPr>
        <w:t>委员会重申，《国际法委员会年鉴》对于了解委员会在逐渐发展和编纂国际法以及在国际关系中加强法治方面</w:t>
      </w:r>
      <w:r w:rsidRPr="0097456A">
        <w:rPr>
          <w:rFonts w:hint="eastAsia"/>
          <w:lang w:val="fr-CH"/>
        </w:rPr>
        <w:t>所开展</w:t>
      </w:r>
      <w:r w:rsidRPr="0097456A">
        <w:rPr>
          <w:lang w:val="fr-CH"/>
        </w:rPr>
        <w:t>的工作具有关键意义。委员会注意到，联大在第</w:t>
      </w:r>
      <w:r w:rsidRPr="0097456A">
        <w:rPr>
          <w:lang w:val="fr-CH"/>
        </w:rPr>
        <w:t>78/108</w:t>
      </w:r>
      <w:r w:rsidRPr="0097456A">
        <w:rPr>
          <w:lang w:val="fr-CH"/>
        </w:rPr>
        <w:t>号决议中表示赞赏有关国家政府为帮助解决《国际法委员会年鉴》工作积压问题的信托基金提供自愿</w:t>
      </w:r>
      <w:r w:rsidRPr="0097456A">
        <w:rPr>
          <w:rFonts w:hint="eastAsia"/>
          <w:lang w:val="fr-CH"/>
        </w:rPr>
        <w:t>捐助</w:t>
      </w:r>
      <w:r w:rsidRPr="0097456A">
        <w:rPr>
          <w:lang w:val="fr-CH"/>
        </w:rPr>
        <w:t>，并鼓励各方进一步为该信托基金</w:t>
      </w:r>
      <w:r w:rsidRPr="0097456A">
        <w:rPr>
          <w:rFonts w:hint="eastAsia"/>
          <w:lang w:val="fr-CH"/>
        </w:rPr>
        <w:t>捐助</w:t>
      </w:r>
      <w:r w:rsidRPr="0097456A">
        <w:rPr>
          <w:lang w:val="fr-CH"/>
        </w:rPr>
        <w:t>。</w:t>
      </w:r>
    </w:p>
    <w:p w14:paraId="4034EDBD" w14:textId="77777777" w:rsidR="00E959EF" w:rsidRPr="0097456A" w:rsidRDefault="00E959EF" w:rsidP="00BF3B44">
      <w:pPr>
        <w:pStyle w:val="SingleTxtGC"/>
        <w:tabs>
          <w:tab w:val="clear" w:pos="1565"/>
          <w:tab w:val="clear" w:pos="1996"/>
          <w:tab w:val="clear" w:pos="2427"/>
        </w:tabs>
      </w:pPr>
      <w:r w:rsidRPr="0097456A">
        <w:t>458.</w:t>
      </w:r>
      <w:r w:rsidRPr="0097456A">
        <w:tab/>
      </w:r>
      <w:r w:rsidRPr="0097456A">
        <w:rPr>
          <w:lang w:val="fr-CH"/>
        </w:rPr>
        <w:t>委员会建议联大如在第</w:t>
      </w:r>
      <w:r w:rsidRPr="0097456A">
        <w:rPr>
          <w:lang w:val="fr-CH"/>
        </w:rPr>
        <w:t>78/108</w:t>
      </w:r>
      <w:r w:rsidRPr="0097456A">
        <w:rPr>
          <w:lang w:val="fr-CH"/>
        </w:rPr>
        <w:t>号决议中那样</w:t>
      </w:r>
      <w:r w:rsidRPr="0097456A">
        <w:rPr>
          <w:rFonts w:hint="eastAsia"/>
          <w:lang w:val="fr-CH"/>
        </w:rPr>
        <w:t>：</w:t>
      </w:r>
      <w:r w:rsidRPr="0097456A">
        <w:rPr>
          <w:lang w:val="fr-CH"/>
        </w:rPr>
        <w:t>对过去几年在减少所有六种语文版《国际法委员会年鉴》积压方面取得显著进展表示满意，并欢迎联合国日内瓦办事处会议管理司，特别是其编辑科作出努力，切实执行联大要求减少文件积压的有关决议；鼓励会议管理司继续向编辑科提供一切必要支持，推动《年鉴》的相关工作。</w:t>
      </w:r>
    </w:p>
    <w:p w14:paraId="49915216" w14:textId="77777777" w:rsidR="00E959EF" w:rsidRPr="0097456A" w:rsidRDefault="00E959EF" w:rsidP="0012648A">
      <w:pPr>
        <w:pStyle w:val="H23GC"/>
      </w:pPr>
      <w:r w:rsidRPr="0097456A">
        <w:lastRenderedPageBreak/>
        <w:tab/>
      </w:r>
      <w:bookmarkStart w:id="232" w:name="_Toc176438451"/>
      <w:r w:rsidRPr="0097456A">
        <w:t>8.</w:t>
      </w:r>
      <w:r w:rsidRPr="0097456A">
        <w:tab/>
      </w:r>
      <w:r w:rsidRPr="0097456A">
        <w:rPr>
          <w:lang w:val="fr-CH"/>
        </w:rPr>
        <w:t>联大第</w:t>
      </w:r>
      <w:r w:rsidRPr="0097456A">
        <w:t>77/103</w:t>
      </w:r>
      <w:r w:rsidRPr="0097456A">
        <w:rPr>
          <w:lang w:val="fr-CH"/>
        </w:rPr>
        <w:t>号决议设立的协助国际法委员会特别报告员及其附属事项信托基金</w:t>
      </w:r>
      <w:bookmarkEnd w:id="232"/>
    </w:p>
    <w:p w14:paraId="6706FB71" w14:textId="38DADCA7" w:rsidR="00E959EF" w:rsidRPr="0097456A" w:rsidRDefault="00E959EF" w:rsidP="00BF3B44">
      <w:pPr>
        <w:pStyle w:val="SingleTxtGC"/>
        <w:tabs>
          <w:tab w:val="clear" w:pos="1565"/>
          <w:tab w:val="clear" w:pos="1996"/>
          <w:tab w:val="clear" w:pos="2427"/>
        </w:tabs>
      </w:pPr>
      <w:r w:rsidRPr="0097456A">
        <w:t>459.</w:t>
      </w:r>
      <w:r w:rsidRPr="0097456A">
        <w:tab/>
      </w:r>
      <w:r w:rsidRPr="0097456A">
        <w:rPr>
          <w:lang w:val="fr-CH"/>
        </w:rPr>
        <w:t>联大</w:t>
      </w:r>
      <w:r w:rsidRPr="0097456A">
        <w:rPr>
          <w:lang w:val="fr-CH"/>
        </w:rPr>
        <w:t>2023</w:t>
      </w:r>
      <w:r w:rsidRPr="0097456A">
        <w:rPr>
          <w:lang w:val="fr-CH"/>
        </w:rPr>
        <w:t>年</w:t>
      </w:r>
      <w:r w:rsidRPr="0097456A">
        <w:rPr>
          <w:lang w:val="fr-CH"/>
        </w:rPr>
        <w:t>12</w:t>
      </w:r>
      <w:r w:rsidRPr="0097456A">
        <w:rPr>
          <w:lang w:val="fr-CH"/>
        </w:rPr>
        <w:t>月</w:t>
      </w:r>
      <w:r w:rsidRPr="0097456A">
        <w:rPr>
          <w:lang w:val="fr-CH"/>
        </w:rPr>
        <w:t>7</w:t>
      </w:r>
      <w:r w:rsidRPr="0097456A">
        <w:rPr>
          <w:lang w:val="fr-CH"/>
        </w:rPr>
        <w:t>日第</w:t>
      </w:r>
      <w:r w:rsidRPr="0097456A">
        <w:rPr>
          <w:lang w:val="fr-CH"/>
        </w:rPr>
        <w:t>78/108</w:t>
      </w:r>
      <w:r w:rsidRPr="0097456A">
        <w:rPr>
          <w:lang w:val="fr-CH"/>
        </w:rPr>
        <w:t>号决议表示赞赏向联大</w:t>
      </w:r>
      <w:r w:rsidR="00E07409" w:rsidRPr="00E07409">
        <w:rPr>
          <w:rFonts w:hint="eastAsia"/>
          <w:lang w:val="fr-CH"/>
        </w:rPr>
        <w:t>2022</w:t>
      </w:r>
      <w:r w:rsidR="00E07409" w:rsidRPr="00E07409">
        <w:rPr>
          <w:rFonts w:hint="eastAsia"/>
          <w:lang w:val="fr-CH"/>
        </w:rPr>
        <w:t>年</w:t>
      </w:r>
      <w:r w:rsidR="00E07409" w:rsidRPr="00E07409">
        <w:rPr>
          <w:rFonts w:hint="eastAsia"/>
          <w:lang w:val="fr-CH"/>
        </w:rPr>
        <w:t>12</w:t>
      </w:r>
      <w:r w:rsidR="00E07409" w:rsidRPr="00E07409">
        <w:rPr>
          <w:rFonts w:hint="eastAsia"/>
          <w:lang w:val="fr-CH"/>
        </w:rPr>
        <w:t>月</w:t>
      </w:r>
      <w:r w:rsidR="00E07409" w:rsidRPr="00E07409">
        <w:rPr>
          <w:rFonts w:hint="eastAsia"/>
          <w:lang w:val="fr-CH"/>
        </w:rPr>
        <w:t>7</w:t>
      </w:r>
      <w:r w:rsidR="00E07409" w:rsidRPr="00E07409">
        <w:rPr>
          <w:rFonts w:hint="eastAsia"/>
          <w:lang w:val="fr-CH"/>
        </w:rPr>
        <w:t>日</w:t>
      </w:r>
      <w:r w:rsidRPr="0097456A">
        <w:rPr>
          <w:lang w:val="fr-CH"/>
        </w:rPr>
        <w:t>第</w:t>
      </w:r>
      <w:r w:rsidRPr="0097456A">
        <w:rPr>
          <w:lang w:val="fr-CH"/>
        </w:rPr>
        <w:t>77/103</w:t>
      </w:r>
      <w:r w:rsidRPr="0097456A">
        <w:rPr>
          <w:lang w:val="fr-CH"/>
        </w:rPr>
        <w:t>号决议设立的协助国际法委员会特别报告员或研究组主席及其附属事项信托基金所作捐助，并邀请各方按照信托基金条款向信托基金作出进一步捐助，包括捐款不得指定用于国际法委员会、其特别报告员或研究组主席的任何具体活动。</w:t>
      </w:r>
      <w:r w:rsidRPr="0097456A">
        <w:rPr>
          <w:rFonts w:hint="eastAsia"/>
          <w:lang w:val="fr-CH"/>
        </w:rPr>
        <w:t>该</w:t>
      </w:r>
      <w:r w:rsidRPr="0097456A">
        <w:rPr>
          <w:lang w:val="fr-CH"/>
        </w:rPr>
        <w:t>信托基金设立后，</w:t>
      </w:r>
      <w:r w:rsidRPr="0097456A">
        <w:rPr>
          <w:lang w:val="fr-CH"/>
        </w:rPr>
        <w:t>2023</w:t>
      </w:r>
      <w:r w:rsidRPr="0097456A">
        <w:rPr>
          <w:lang w:val="fr-CH"/>
        </w:rPr>
        <w:t>年收到了奥地利</w:t>
      </w:r>
      <w:r w:rsidRPr="0097456A">
        <w:rPr>
          <w:rFonts w:hint="eastAsia"/>
          <w:lang w:val="fr-CH"/>
        </w:rPr>
        <w:t>(</w:t>
      </w:r>
      <w:r w:rsidRPr="0097456A">
        <w:rPr>
          <w:lang w:val="fr-CH"/>
        </w:rPr>
        <w:t>3,341.70</w:t>
      </w:r>
      <w:r w:rsidRPr="0097456A">
        <w:rPr>
          <w:lang w:val="fr-CH"/>
        </w:rPr>
        <w:t>美元</w:t>
      </w:r>
      <w:r w:rsidRPr="0097456A">
        <w:rPr>
          <w:rFonts w:hint="eastAsia"/>
          <w:lang w:val="fr-CH"/>
        </w:rPr>
        <w:t>)</w:t>
      </w:r>
      <w:r w:rsidRPr="0097456A">
        <w:rPr>
          <w:lang w:val="fr-CH"/>
        </w:rPr>
        <w:t>、捷克共和国</w:t>
      </w:r>
      <w:r w:rsidRPr="0097456A">
        <w:rPr>
          <w:rFonts w:hint="eastAsia"/>
          <w:lang w:val="fr-CH"/>
        </w:rPr>
        <w:t>(</w:t>
      </w:r>
      <w:r w:rsidRPr="0097456A">
        <w:rPr>
          <w:lang w:val="fr-CH"/>
        </w:rPr>
        <w:t>2,201.29</w:t>
      </w:r>
      <w:r w:rsidRPr="0097456A">
        <w:rPr>
          <w:lang w:val="fr-CH"/>
        </w:rPr>
        <w:t>美元</w:t>
      </w:r>
      <w:r w:rsidRPr="0097456A">
        <w:rPr>
          <w:rFonts w:hint="eastAsia"/>
          <w:lang w:val="fr-CH"/>
        </w:rPr>
        <w:t>)</w:t>
      </w:r>
      <w:r w:rsidRPr="0097456A">
        <w:rPr>
          <w:lang w:val="fr-CH"/>
        </w:rPr>
        <w:t>和塞浦路斯</w:t>
      </w:r>
      <w:r w:rsidRPr="0097456A">
        <w:rPr>
          <w:rFonts w:hint="eastAsia"/>
          <w:lang w:val="fr-CH"/>
        </w:rPr>
        <w:t>(</w:t>
      </w:r>
      <w:r w:rsidRPr="0097456A">
        <w:rPr>
          <w:lang w:val="fr-CH"/>
        </w:rPr>
        <w:t>5,500</w:t>
      </w:r>
      <w:r w:rsidRPr="0097456A">
        <w:rPr>
          <w:lang w:val="fr-CH"/>
        </w:rPr>
        <w:t>美元</w:t>
      </w:r>
      <w:r w:rsidRPr="0097456A">
        <w:rPr>
          <w:rFonts w:hint="eastAsia"/>
          <w:lang w:val="fr-CH"/>
        </w:rPr>
        <w:t>)</w:t>
      </w:r>
      <w:r w:rsidRPr="0097456A">
        <w:rPr>
          <w:lang w:val="fr-CH"/>
        </w:rPr>
        <w:t>的捐款，</w:t>
      </w:r>
      <w:r w:rsidRPr="0097456A">
        <w:rPr>
          <w:lang w:val="fr-CH"/>
        </w:rPr>
        <w:t>2024</w:t>
      </w:r>
      <w:r w:rsidRPr="0097456A">
        <w:rPr>
          <w:lang w:val="fr-CH"/>
        </w:rPr>
        <w:t>年收到了芬兰</w:t>
      </w:r>
      <w:r w:rsidRPr="0097456A">
        <w:rPr>
          <w:rFonts w:hint="eastAsia"/>
          <w:lang w:val="fr-CH"/>
        </w:rPr>
        <w:t>(</w:t>
      </w:r>
      <w:r w:rsidRPr="0097456A">
        <w:rPr>
          <w:lang w:val="fr-CH"/>
        </w:rPr>
        <w:t>21,574.97</w:t>
      </w:r>
      <w:r w:rsidRPr="0097456A">
        <w:rPr>
          <w:lang w:val="fr-CH"/>
        </w:rPr>
        <w:t>美元</w:t>
      </w:r>
      <w:r w:rsidRPr="0097456A">
        <w:rPr>
          <w:rFonts w:hint="eastAsia"/>
          <w:lang w:val="fr-CH"/>
        </w:rPr>
        <w:t>)</w:t>
      </w:r>
      <w:r w:rsidRPr="0097456A">
        <w:rPr>
          <w:lang w:val="fr-CH"/>
        </w:rPr>
        <w:t>和大不列颠及北爱尔兰联合王国</w:t>
      </w:r>
      <w:r w:rsidRPr="0097456A">
        <w:rPr>
          <w:rFonts w:hint="eastAsia"/>
          <w:lang w:val="fr-CH"/>
        </w:rPr>
        <w:t>(</w:t>
      </w:r>
      <w:r w:rsidRPr="0097456A">
        <w:rPr>
          <w:lang w:val="fr-CH"/>
        </w:rPr>
        <w:t>3,094.50</w:t>
      </w:r>
      <w:r w:rsidRPr="0097456A">
        <w:rPr>
          <w:lang w:val="fr-CH"/>
        </w:rPr>
        <w:t>美元</w:t>
      </w:r>
      <w:r w:rsidRPr="0097456A">
        <w:rPr>
          <w:rFonts w:hint="eastAsia"/>
          <w:lang w:val="fr-CH"/>
        </w:rPr>
        <w:t>)</w:t>
      </w:r>
      <w:r w:rsidRPr="0097456A">
        <w:rPr>
          <w:lang w:val="fr-CH"/>
        </w:rPr>
        <w:t>的捐款。截至</w:t>
      </w:r>
      <w:r w:rsidRPr="0097456A">
        <w:rPr>
          <w:lang w:val="fr-CH"/>
        </w:rPr>
        <w:t>2024</w:t>
      </w:r>
      <w:r w:rsidRPr="0097456A">
        <w:rPr>
          <w:lang w:val="fr-CH"/>
        </w:rPr>
        <w:t>年</w:t>
      </w:r>
      <w:r w:rsidRPr="0097456A">
        <w:rPr>
          <w:lang w:val="fr-CH"/>
        </w:rPr>
        <w:t>6</w:t>
      </w:r>
      <w:r w:rsidRPr="0097456A">
        <w:rPr>
          <w:lang w:val="fr-CH"/>
        </w:rPr>
        <w:t>月</w:t>
      </w:r>
      <w:r w:rsidRPr="0097456A">
        <w:rPr>
          <w:lang w:val="fr-CH"/>
        </w:rPr>
        <w:t>30</w:t>
      </w:r>
      <w:r w:rsidRPr="0097456A">
        <w:rPr>
          <w:lang w:val="fr-CH"/>
        </w:rPr>
        <w:t>日，基金结余为</w:t>
      </w:r>
      <w:r w:rsidRPr="0097456A">
        <w:rPr>
          <w:lang w:val="fr-CH"/>
        </w:rPr>
        <w:t>35,712.46</w:t>
      </w:r>
      <w:r w:rsidRPr="0097456A">
        <w:rPr>
          <w:lang w:val="fr-CH"/>
        </w:rPr>
        <w:t>美元。</w:t>
      </w:r>
    </w:p>
    <w:p w14:paraId="11E91C02" w14:textId="77777777" w:rsidR="00E959EF" w:rsidRPr="0097456A" w:rsidRDefault="00E959EF" w:rsidP="009E176A">
      <w:pPr>
        <w:pStyle w:val="H23GC"/>
      </w:pPr>
      <w:r w:rsidRPr="0097456A">
        <w:tab/>
      </w:r>
      <w:bookmarkStart w:id="233" w:name="_Toc176438452"/>
      <w:r w:rsidRPr="0097456A">
        <w:t>9.</w:t>
      </w:r>
      <w:r w:rsidRPr="0097456A">
        <w:tab/>
      </w:r>
      <w:r w:rsidRPr="0097456A">
        <w:rPr>
          <w:lang w:val="fr-CH"/>
        </w:rPr>
        <w:t>编纂司的协助</w:t>
      </w:r>
      <w:bookmarkEnd w:id="233"/>
    </w:p>
    <w:p w14:paraId="36E4392A" w14:textId="6A47DC81" w:rsidR="00E959EF" w:rsidRPr="0097456A" w:rsidRDefault="00E959EF" w:rsidP="009E176A">
      <w:pPr>
        <w:pStyle w:val="SingleTxtGC"/>
        <w:tabs>
          <w:tab w:val="clear" w:pos="1565"/>
          <w:tab w:val="clear" w:pos="1996"/>
          <w:tab w:val="clear" w:pos="2427"/>
        </w:tabs>
      </w:pPr>
      <w:r w:rsidRPr="0097456A">
        <w:t>460.</w:t>
      </w:r>
      <w:r w:rsidRPr="0097456A">
        <w:tab/>
      </w:r>
      <w:r w:rsidRPr="0097456A">
        <w:rPr>
          <w:lang w:val="fr-CH"/>
        </w:rPr>
        <w:t>委员会感谢秘书处编纂司在向委员会提供实质性服务方面提供宝贵协助，以及一直向特别报告员和研究组共同主席提供协助，并应委员会的要求就目前</w:t>
      </w:r>
      <w:r w:rsidRPr="0097456A">
        <w:rPr>
          <w:rFonts w:hint="eastAsia"/>
          <w:lang w:val="fr-CH"/>
        </w:rPr>
        <w:t>所</w:t>
      </w:r>
      <w:r w:rsidRPr="0097456A">
        <w:rPr>
          <w:lang w:val="fr-CH"/>
        </w:rPr>
        <w:t>审议专题的</w:t>
      </w:r>
      <w:r w:rsidRPr="0097456A">
        <w:rPr>
          <w:rFonts w:hint="eastAsia"/>
          <w:lang w:val="fr-CH"/>
        </w:rPr>
        <w:t>方方面面内容</w:t>
      </w:r>
      <w:r w:rsidRPr="0097456A">
        <w:rPr>
          <w:lang w:val="fr-CH"/>
        </w:rPr>
        <w:t>编写深入的研究报告。委员会特别感谢秘书处编写了关于以下专题的备忘录：国际组织作为当事方的争端的解决</w:t>
      </w:r>
      <w:r w:rsidRPr="0097456A">
        <w:rPr>
          <w:rFonts w:hint="eastAsia"/>
          <w:lang w:val="fr-CH"/>
        </w:rPr>
        <w:t>(</w:t>
      </w:r>
      <w:hyperlink r:id="rId71" w:history="1">
        <w:r w:rsidRPr="00060A21">
          <w:rPr>
            <w:rStyle w:val="af5"/>
            <w:shd w:val="clear" w:color="auto" w:fill="FFFFFF"/>
          </w:rPr>
          <w:t>A/CN.4/764</w:t>
        </w:r>
      </w:hyperlink>
      <w:r w:rsidRPr="0097456A">
        <w:rPr>
          <w:rFonts w:hint="eastAsia"/>
          <w:lang w:val="fr-CH"/>
        </w:rPr>
        <w:t>)</w:t>
      </w:r>
      <w:r w:rsidRPr="0097456A">
        <w:rPr>
          <w:lang w:val="fr-CH"/>
        </w:rPr>
        <w:t>；确定国际法规则的辅助手段</w:t>
      </w:r>
      <w:r w:rsidRPr="0097456A">
        <w:rPr>
          <w:rFonts w:hint="eastAsia"/>
          <w:lang w:val="fr-CH"/>
        </w:rPr>
        <w:t>(</w:t>
      </w:r>
      <w:hyperlink r:id="rId72" w:history="1">
        <w:r w:rsidRPr="00060A21">
          <w:rPr>
            <w:rStyle w:val="af5"/>
            <w:shd w:val="clear" w:color="auto" w:fill="FFFFFF"/>
          </w:rPr>
          <w:t>A/CN.4/765</w:t>
        </w:r>
      </w:hyperlink>
      <w:r w:rsidRPr="0097456A">
        <w:rPr>
          <w:rFonts w:hint="eastAsia"/>
          <w:lang w:val="fr-CH"/>
        </w:rPr>
        <w:t>)</w:t>
      </w:r>
      <w:r w:rsidRPr="0097456A">
        <w:rPr>
          <w:lang w:val="fr-CH"/>
        </w:rPr>
        <w:t>；防止和打击海盗和海上武装抢劫行为</w:t>
      </w:r>
      <w:r w:rsidR="009E176A" w:rsidRPr="009E176A">
        <w:rPr>
          <w:rFonts w:hint="eastAsia"/>
          <w:spacing w:val="-50"/>
          <w:lang w:val="fr-CH"/>
        </w:rPr>
        <w:t>―</w:t>
      </w:r>
      <w:r w:rsidR="009E176A" w:rsidRPr="009E176A">
        <w:rPr>
          <w:rFonts w:hint="eastAsia"/>
          <w:lang w:val="fr-CH"/>
        </w:rPr>
        <w:t>―</w:t>
      </w:r>
      <w:r w:rsidRPr="0097456A">
        <w:rPr>
          <w:lang w:val="fr-CH"/>
        </w:rPr>
        <w:t>与海盗和海上武装抢劫行为的定义有关的著述</w:t>
      </w:r>
      <w:r w:rsidRPr="0097456A">
        <w:rPr>
          <w:rFonts w:hint="eastAsia"/>
          <w:lang w:val="fr-CH"/>
        </w:rPr>
        <w:t>(</w:t>
      </w:r>
      <w:hyperlink r:id="rId73" w:history="1">
        <w:r w:rsidRPr="00060A21">
          <w:rPr>
            <w:rStyle w:val="af5"/>
          </w:rPr>
          <w:t>A/CN.4/767</w:t>
        </w:r>
      </w:hyperlink>
      <w:r w:rsidRPr="0097456A">
        <w:rPr>
          <w:rFonts w:hint="eastAsia"/>
          <w:lang w:val="fr-CH"/>
        </w:rPr>
        <w:t>)</w:t>
      </w:r>
      <w:r w:rsidRPr="0097456A">
        <w:rPr>
          <w:lang w:val="fr-CH"/>
        </w:rPr>
        <w:t>；与国际法有关的海平面上升</w:t>
      </w:r>
      <w:r w:rsidR="009E176A" w:rsidRPr="009E176A">
        <w:rPr>
          <w:rFonts w:hint="eastAsia"/>
          <w:spacing w:val="-50"/>
          <w:lang w:val="fr-CH"/>
        </w:rPr>
        <w:t>―</w:t>
      </w:r>
      <w:r w:rsidR="009E176A" w:rsidRPr="009E176A">
        <w:rPr>
          <w:rFonts w:hint="eastAsia"/>
          <w:lang w:val="fr-CH"/>
        </w:rPr>
        <w:t>―</w:t>
      </w:r>
      <w:r w:rsidRPr="0097456A">
        <w:rPr>
          <w:lang w:val="fr-CH"/>
        </w:rPr>
        <w:t>国际法委员会以往工作中可能与该专题特别相关的内容</w:t>
      </w:r>
      <w:r w:rsidRPr="0097456A">
        <w:rPr>
          <w:rFonts w:hint="eastAsia"/>
          <w:lang w:val="fr-CH"/>
        </w:rPr>
        <w:t>(</w:t>
      </w:r>
      <w:hyperlink r:id="rId74" w:history="1">
        <w:r w:rsidRPr="00060A21">
          <w:rPr>
            <w:rStyle w:val="af5"/>
          </w:rPr>
          <w:t>A/CN.4/</w:t>
        </w:r>
        <w:r w:rsidR="006669BD">
          <w:rPr>
            <w:rStyle w:val="af5"/>
            <w:rFonts w:hint="eastAsia"/>
          </w:rPr>
          <w:t xml:space="preserve"> </w:t>
        </w:r>
        <w:r w:rsidRPr="00060A21">
          <w:rPr>
            <w:rStyle w:val="af5"/>
          </w:rPr>
          <w:t>768</w:t>
        </w:r>
      </w:hyperlink>
      <w:r w:rsidRPr="0097456A">
        <w:rPr>
          <w:rFonts w:hint="eastAsia"/>
          <w:lang w:val="fr-CH"/>
        </w:rPr>
        <w:t>)</w:t>
      </w:r>
      <w:r w:rsidRPr="0097456A">
        <w:rPr>
          <w:lang w:val="fr-CH"/>
        </w:rPr>
        <w:t>；各国政府关于国家官员的外国刑事管辖豁免的评论和意见汇编</w:t>
      </w:r>
      <w:r w:rsidRPr="0097456A">
        <w:rPr>
          <w:rFonts w:hint="eastAsia"/>
          <w:lang w:val="fr-CH"/>
        </w:rPr>
        <w:t>(</w:t>
      </w:r>
      <w:hyperlink r:id="rId75" w:history="1">
        <w:r w:rsidRPr="00060A21">
          <w:rPr>
            <w:rStyle w:val="af5"/>
          </w:rPr>
          <w:t>A/CN.4/771</w:t>
        </w:r>
      </w:hyperlink>
      <w:r w:rsidRPr="0097456A">
        <w:rPr>
          <w:rFonts w:hint="eastAsia"/>
        </w:rPr>
        <w:t>及</w:t>
      </w:r>
      <w:hyperlink r:id="rId76" w:history="1">
        <w:r w:rsidRPr="00866A90">
          <w:rPr>
            <w:rStyle w:val="af5"/>
          </w:rPr>
          <w:t>Add.1</w:t>
        </w:r>
      </w:hyperlink>
      <w:r w:rsidRPr="0097456A">
        <w:rPr>
          <w:rFonts w:hint="eastAsia"/>
        </w:rPr>
        <w:t>和</w:t>
      </w:r>
      <w:hyperlink r:id="rId77" w:history="1">
        <w:r w:rsidRPr="00866A90">
          <w:rPr>
            <w:rStyle w:val="af5"/>
          </w:rPr>
          <w:t>Add.2</w:t>
        </w:r>
      </w:hyperlink>
      <w:r w:rsidRPr="0097456A">
        <w:rPr>
          <w:rFonts w:hint="eastAsia"/>
          <w:lang w:val="fr-CH"/>
        </w:rPr>
        <w:t>)</w:t>
      </w:r>
      <w:r w:rsidRPr="0097456A">
        <w:rPr>
          <w:lang w:val="fr-CH"/>
        </w:rPr>
        <w:t>。委员会还感谢编纂司为确保起草委员会工作的质量和代表性而提供不同语文文本的努力。</w:t>
      </w:r>
    </w:p>
    <w:p w14:paraId="6C71E230" w14:textId="77777777" w:rsidR="00E959EF" w:rsidRPr="0097456A" w:rsidRDefault="00E959EF" w:rsidP="00866A90">
      <w:pPr>
        <w:pStyle w:val="H23GC"/>
      </w:pPr>
      <w:r w:rsidRPr="0097456A">
        <w:tab/>
      </w:r>
      <w:bookmarkStart w:id="234" w:name="_Toc176438453"/>
      <w:r w:rsidRPr="0097456A">
        <w:t>10.</w:t>
      </w:r>
      <w:r w:rsidRPr="0097456A">
        <w:tab/>
      </w:r>
      <w:r w:rsidRPr="0097456A">
        <w:rPr>
          <w:rFonts w:hint="eastAsia"/>
        </w:rPr>
        <w:t>网站</w:t>
      </w:r>
      <w:bookmarkEnd w:id="234"/>
    </w:p>
    <w:p w14:paraId="67FF34C9" w14:textId="77777777" w:rsidR="00E959EF" w:rsidRPr="0097456A" w:rsidRDefault="00E959EF" w:rsidP="00BF3B44">
      <w:pPr>
        <w:pStyle w:val="SingleTxtGC"/>
        <w:tabs>
          <w:tab w:val="clear" w:pos="1565"/>
          <w:tab w:val="clear" w:pos="1996"/>
          <w:tab w:val="clear" w:pos="2427"/>
        </w:tabs>
      </w:pPr>
      <w:r w:rsidRPr="0097456A">
        <w:t>461.</w:t>
      </w:r>
      <w:r w:rsidRPr="0097456A">
        <w:tab/>
      </w:r>
      <w:r w:rsidRPr="0097456A">
        <w:rPr>
          <w:lang w:val="fr-CH"/>
        </w:rPr>
        <w:t>委员会对秘书处维护关于委员会工作的网站表示感谢，并欢迎不断更新和完善该网站。</w:t>
      </w:r>
      <w:r w:rsidRPr="001F2008">
        <w:rPr>
          <w:rStyle w:val="a7"/>
        </w:rPr>
        <w:footnoteReference w:id="304"/>
      </w:r>
      <w:r w:rsidRPr="003216D7">
        <w:rPr>
          <w:rStyle w:val="SingleTxtGCChar"/>
        </w:rPr>
        <w:t xml:space="preserve"> </w:t>
      </w:r>
      <w:r w:rsidRPr="0097456A">
        <w:rPr>
          <w:lang w:val="fr-CH"/>
        </w:rPr>
        <w:t>委员会重申，</w:t>
      </w:r>
      <w:r w:rsidRPr="0097456A">
        <w:rPr>
          <w:rFonts w:hint="eastAsia"/>
          <w:lang w:val="fr-CH"/>
        </w:rPr>
        <w:t>该</w:t>
      </w:r>
      <w:r w:rsidRPr="0097456A">
        <w:rPr>
          <w:lang w:val="fr-CH"/>
        </w:rPr>
        <w:t>网站以及由编纂司维护的其他网站</w:t>
      </w:r>
      <w:r w:rsidRPr="001F2008">
        <w:rPr>
          <w:rStyle w:val="a7"/>
        </w:rPr>
        <w:footnoteReference w:id="305"/>
      </w:r>
      <w:r w:rsidRPr="003216D7">
        <w:rPr>
          <w:rStyle w:val="SingleTxtGCChar"/>
        </w:rPr>
        <w:t xml:space="preserve"> </w:t>
      </w:r>
      <w:r w:rsidRPr="0097456A">
        <w:rPr>
          <w:lang w:val="fr-CH"/>
        </w:rPr>
        <w:t>是委员会和广大社会中研究委员会工作者的宝贵资源，</w:t>
      </w:r>
      <w:r w:rsidRPr="0097456A">
        <w:rPr>
          <w:rFonts w:hint="eastAsia"/>
          <w:lang w:val="fr-CH"/>
        </w:rPr>
        <w:t>因而</w:t>
      </w:r>
      <w:r w:rsidRPr="0097456A">
        <w:rPr>
          <w:lang w:val="fr-CH"/>
        </w:rPr>
        <w:t>有助于法治</w:t>
      </w:r>
      <w:r w:rsidRPr="0097456A">
        <w:rPr>
          <w:rFonts w:hint="eastAsia"/>
          <w:lang w:val="fr-CH"/>
        </w:rPr>
        <w:t>，也有助于</w:t>
      </w:r>
      <w:r w:rsidRPr="0097456A">
        <w:rPr>
          <w:lang w:val="fr-CH"/>
        </w:rPr>
        <w:t>全面加强国际法的教学、研究、传播</w:t>
      </w:r>
      <w:r w:rsidRPr="0097456A">
        <w:rPr>
          <w:rFonts w:hint="eastAsia"/>
          <w:lang w:val="fr-CH"/>
        </w:rPr>
        <w:t>和全面加强</w:t>
      </w:r>
      <w:r w:rsidRPr="0097456A">
        <w:rPr>
          <w:lang w:val="fr-CH"/>
        </w:rPr>
        <w:t>对国际法的更广泛理解。委员会欣见关于委员会工作的网站还介绍了委员会议程上各个专题的现状，并收录了委员会简要记录的预先编辑版和委员会全体会议录音的链接。委员会表示，宜为委员会网站增拨资金，</w:t>
      </w:r>
      <w:r w:rsidRPr="0097456A">
        <w:rPr>
          <w:rFonts w:hint="eastAsia"/>
          <w:lang w:val="fr-CH"/>
        </w:rPr>
        <w:t>以使其能以</w:t>
      </w:r>
      <w:r w:rsidRPr="0097456A">
        <w:rPr>
          <w:lang w:val="fr-CH"/>
        </w:rPr>
        <w:t>联合国六种正式语文提供网页。</w:t>
      </w:r>
    </w:p>
    <w:p w14:paraId="4498EBD8" w14:textId="77777777" w:rsidR="00E959EF" w:rsidRPr="0097456A" w:rsidRDefault="00E959EF" w:rsidP="00866A90">
      <w:pPr>
        <w:pStyle w:val="H23GC"/>
      </w:pPr>
      <w:r w:rsidRPr="0097456A">
        <w:tab/>
      </w:r>
      <w:bookmarkStart w:id="235" w:name="_Toc176438454"/>
      <w:r w:rsidRPr="0097456A">
        <w:t>11.</w:t>
      </w:r>
      <w:r w:rsidRPr="0097456A">
        <w:tab/>
      </w:r>
      <w:r w:rsidRPr="0097456A">
        <w:rPr>
          <w:rFonts w:hint="eastAsia"/>
        </w:rPr>
        <w:t>网播</w:t>
      </w:r>
      <w:bookmarkEnd w:id="235"/>
    </w:p>
    <w:p w14:paraId="399C9BBB" w14:textId="77777777" w:rsidR="00E959EF" w:rsidRPr="0097456A" w:rsidRDefault="00E959EF" w:rsidP="00BF3B44">
      <w:pPr>
        <w:pStyle w:val="SingleTxtGC"/>
        <w:tabs>
          <w:tab w:val="clear" w:pos="1565"/>
          <w:tab w:val="clear" w:pos="1996"/>
          <w:tab w:val="clear" w:pos="2427"/>
        </w:tabs>
      </w:pPr>
      <w:bookmarkStart w:id="236" w:name="_Toc111554830"/>
      <w:bookmarkStart w:id="237" w:name="_Toc111555212"/>
      <w:r w:rsidRPr="0097456A">
        <w:t>462.</w:t>
      </w:r>
      <w:r w:rsidRPr="0097456A">
        <w:tab/>
      </w:r>
      <w:r w:rsidRPr="0097456A">
        <w:rPr>
          <w:lang w:val="fr-CH"/>
        </w:rPr>
        <w:t>委员会对其全体会议的联合国网播实况流播服务停止表示关切。委员会指出</w:t>
      </w:r>
      <w:r w:rsidRPr="0097456A">
        <w:rPr>
          <w:rFonts w:hint="eastAsia"/>
          <w:lang w:val="fr-CH"/>
        </w:rPr>
        <w:t>，</w:t>
      </w:r>
      <w:r w:rsidRPr="0097456A">
        <w:rPr>
          <w:lang w:val="fr-CH"/>
        </w:rPr>
        <w:t>提供网播对</w:t>
      </w:r>
      <w:r w:rsidRPr="0097456A">
        <w:rPr>
          <w:rFonts w:hint="eastAsia"/>
          <w:lang w:val="fr-CH"/>
        </w:rPr>
        <w:t>于</w:t>
      </w:r>
      <w:r w:rsidRPr="0097456A">
        <w:rPr>
          <w:lang w:val="fr-CH"/>
        </w:rPr>
        <w:t>便利第六委员会代表参与委员会工作具有重要意义，</w:t>
      </w:r>
      <w:r w:rsidRPr="0097456A">
        <w:rPr>
          <w:rFonts w:hint="eastAsia"/>
          <w:lang w:val="fr-CH"/>
        </w:rPr>
        <w:t>且</w:t>
      </w:r>
      <w:r w:rsidRPr="0097456A">
        <w:rPr>
          <w:lang w:val="fr-CH"/>
        </w:rPr>
        <w:t>过去曾收到</w:t>
      </w:r>
      <w:r w:rsidRPr="0097456A">
        <w:rPr>
          <w:rFonts w:hint="eastAsia"/>
          <w:lang w:val="fr-CH"/>
        </w:rPr>
        <w:t>过表示有兴趣利用这样一项工具跟踪委员会工作的</w:t>
      </w:r>
      <w:r w:rsidRPr="0097456A">
        <w:rPr>
          <w:lang w:val="fr-CH"/>
        </w:rPr>
        <w:t>反馈意见。</w:t>
      </w:r>
    </w:p>
    <w:p w14:paraId="480F1BBE" w14:textId="77777777" w:rsidR="00E959EF" w:rsidRPr="0097456A" w:rsidRDefault="00E959EF" w:rsidP="00866A90">
      <w:pPr>
        <w:pStyle w:val="H23GC"/>
      </w:pPr>
      <w:bookmarkStart w:id="238" w:name="_Toc522896428"/>
      <w:bookmarkStart w:id="239" w:name="_Toc523727738"/>
      <w:bookmarkStart w:id="240" w:name="_Toc17455502"/>
      <w:bookmarkStart w:id="241" w:name="_Toc19001852"/>
      <w:bookmarkStart w:id="242" w:name="_Toc80171933"/>
      <w:r w:rsidRPr="0097456A">
        <w:lastRenderedPageBreak/>
        <w:tab/>
      </w:r>
      <w:bookmarkStart w:id="243" w:name="_Toc176438455"/>
      <w:r w:rsidRPr="0097456A">
        <w:t>12.</w:t>
      </w:r>
      <w:r w:rsidRPr="0097456A">
        <w:tab/>
      </w:r>
      <w:r w:rsidRPr="0097456A">
        <w:rPr>
          <w:lang w:val="fr-CH"/>
        </w:rPr>
        <w:t>联合国国际法视听图书馆</w:t>
      </w:r>
      <w:bookmarkEnd w:id="236"/>
      <w:bookmarkEnd w:id="237"/>
      <w:bookmarkEnd w:id="238"/>
      <w:bookmarkEnd w:id="239"/>
      <w:bookmarkEnd w:id="240"/>
      <w:bookmarkEnd w:id="241"/>
      <w:bookmarkEnd w:id="242"/>
      <w:bookmarkEnd w:id="243"/>
    </w:p>
    <w:p w14:paraId="06A81474" w14:textId="77777777" w:rsidR="00E959EF" w:rsidRPr="0097456A" w:rsidRDefault="00E959EF" w:rsidP="00BF3B44">
      <w:pPr>
        <w:pStyle w:val="SingleTxtGC"/>
        <w:tabs>
          <w:tab w:val="clear" w:pos="1565"/>
          <w:tab w:val="clear" w:pos="1996"/>
          <w:tab w:val="clear" w:pos="2427"/>
        </w:tabs>
      </w:pPr>
      <w:r w:rsidRPr="0097456A">
        <w:t>463.</w:t>
      </w:r>
      <w:r w:rsidRPr="0097456A">
        <w:tab/>
      </w:r>
      <w:r w:rsidRPr="0097456A">
        <w:rPr>
          <w:lang w:val="fr-CH"/>
        </w:rPr>
        <w:t>委员会再次赞赏地指出</w:t>
      </w:r>
      <w:r w:rsidRPr="0097456A">
        <w:t>，</w:t>
      </w:r>
      <w:r w:rsidRPr="0097456A">
        <w:rPr>
          <w:lang w:val="fr-CH"/>
        </w:rPr>
        <w:t>联合国国际法视听图书馆</w:t>
      </w:r>
      <w:r w:rsidRPr="001F2008">
        <w:rPr>
          <w:rStyle w:val="a7"/>
        </w:rPr>
        <w:footnoteReference w:id="306"/>
      </w:r>
      <w:r w:rsidRPr="003216D7">
        <w:rPr>
          <w:rStyle w:val="SingleTxtGCChar"/>
        </w:rPr>
        <w:t xml:space="preserve"> </w:t>
      </w:r>
      <w:r w:rsidRPr="0097456A">
        <w:rPr>
          <w:lang w:val="fr-CH"/>
        </w:rPr>
        <w:t>对于增进对国际法和联合国在该领域的工作</w:t>
      </w:r>
      <w:r w:rsidRPr="0097456A">
        <w:rPr>
          <w:rFonts w:hint="eastAsia"/>
        </w:rPr>
        <w:t>(</w:t>
      </w:r>
      <w:r w:rsidRPr="0097456A">
        <w:rPr>
          <w:lang w:val="fr-CH"/>
        </w:rPr>
        <w:t>包括委员会的工作</w:t>
      </w:r>
      <w:r w:rsidRPr="0097456A">
        <w:rPr>
          <w:rFonts w:hint="eastAsia"/>
        </w:rPr>
        <w:t>)</w:t>
      </w:r>
      <w:r w:rsidRPr="0097456A">
        <w:rPr>
          <w:lang w:val="fr-CH"/>
        </w:rPr>
        <w:t>的了解</w:t>
      </w:r>
      <w:r w:rsidRPr="0097456A">
        <w:t>，</w:t>
      </w:r>
      <w:r w:rsidRPr="0097456A">
        <w:rPr>
          <w:lang w:val="fr-CH"/>
        </w:rPr>
        <w:t>意义非凡。委员会</w:t>
      </w:r>
      <w:r w:rsidRPr="0097456A">
        <w:rPr>
          <w:rFonts w:hint="eastAsia"/>
          <w:lang w:val="fr-CH"/>
        </w:rPr>
        <w:t>对</w:t>
      </w:r>
      <w:r w:rsidRPr="0097456A">
        <w:rPr>
          <w:lang w:val="fr-CH"/>
        </w:rPr>
        <w:t>流动性危机对联合国国际法视听图书馆</w:t>
      </w:r>
      <w:r w:rsidRPr="0097456A">
        <w:rPr>
          <w:rFonts w:hint="eastAsia"/>
          <w:lang w:val="fr-CH"/>
        </w:rPr>
        <w:t>运转</w:t>
      </w:r>
      <w:r w:rsidRPr="0097456A">
        <w:rPr>
          <w:lang w:val="fr-CH"/>
        </w:rPr>
        <w:t>的影响</w:t>
      </w:r>
      <w:r w:rsidRPr="0097456A">
        <w:t>，</w:t>
      </w:r>
      <w:r w:rsidRPr="0097456A">
        <w:rPr>
          <w:rFonts w:hint="eastAsia"/>
          <w:lang w:val="fr-CH"/>
        </w:rPr>
        <w:t>尤其</w:t>
      </w:r>
      <w:r w:rsidRPr="0097456A">
        <w:rPr>
          <w:lang w:val="fr-CH"/>
        </w:rPr>
        <w:t>是</w:t>
      </w:r>
      <w:r w:rsidRPr="0097456A">
        <w:rPr>
          <w:rFonts w:hint="eastAsia"/>
          <w:lang w:val="fr-CH"/>
        </w:rPr>
        <w:t>对</w:t>
      </w:r>
      <w:r w:rsidRPr="0097456A">
        <w:rPr>
          <w:lang w:val="fr-CH"/>
        </w:rPr>
        <w:t>新增内容方面的延误</w:t>
      </w:r>
      <w:r w:rsidRPr="0097456A">
        <w:rPr>
          <w:rFonts w:hint="eastAsia"/>
          <w:lang w:val="fr-CH"/>
        </w:rPr>
        <w:t>，</w:t>
      </w:r>
      <w:r w:rsidRPr="0097456A">
        <w:rPr>
          <w:lang w:val="fr-CH"/>
        </w:rPr>
        <w:t>表示关切。</w:t>
      </w:r>
    </w:p>
    <w:p w14:paraId="7925641A" w14:textId="77777777" w:rsidR="00E959EF" w:rsidRPr="0097456A" w:rsidRDefault="00E959EF" w:rsidP="00866A90">
      <w:pPr>
        <w:pStyle w:val="H23GC"/>
      </w:pPr>
      <w:r w:rsidRPr="0097456A">
        <w:tab/>
      </w:r>
      <w:bookmarkStart w:id="244" w:name="_Toc176438456"/>
      <w:r w:rsidRPr="0097456A">
        <w:t>13.</w:t>
      </w:r>
      <w:r w:rsidRPr="0097456A">
        <w:tab/>
      </w:r>
      <w:r w:rsidRPr="0097456A">
        <w:rPr>
          <w:rFonts w:hint="eastAsia"/>
          <w:lang w:val="fr-CH"/>
        </w:rPr>
        <w:t>审议本五年期内在纽约举行委员会第七十七届会议第一期会议的问题</w:t>
      </w:r>
      <w:bookmarkEnd w:id="244"/>
    </w:p>
    <w:p w14:paraId="2A7E41F7" w14:textId="77777777" w:rsidR="00E959EF" w:rsidRPr="0097456A" w:rsidRDefault="00E959EF" w:rsidP="00BF3B44">
      <w:pPr>
        <w:pStyle w:val="SingleTxtGC"/>
        <w:tabs>
          <w:tab w:val="clear" w:pos="1565"/>
          <w:tab w:val="clear" w:pos="1996"/>
          <w:tab w:val="clear" w:pos="2427"/>
        </w:tabs>
      </w:pPr>
      <w:r w:rsidRPr="0097456A">
        <w:t>464.</w:t>
      </w:r>
      <w:r w:rsidRPr="0097456A">
        <w:tab/>
      </w:r>
      <w:r w:rsidRPr="0097456A">
        <w:rPr>
          <w:lang w:val="fr-CH"/>
        </w:rPr>
        <w:t>委员会回顾</w:t>
      </w:r>
      <w:r w:rsidRPr="0097456A">
        <w:rPr>
          <w:rFonts w:hint="eastAsia"/>
          <w:lang w:val="fr-CH"/>
        </w:rPr>
        <w:t>其</w:t>
      </w:r>
      <w:r w:rsidRPr="0097456A">
        <w:rPr>
          <w:lang w:val="fr-CH"/>
        </w:rPr>
        <w:t>第七十三届会议</w:t>
      </w:r>
      <w:r w:rsidRPr="0097456A">
        <w:rPr>
          <w:rFonts w:hint="eastAsia"/>
          <w:lang w:val="fr-CH"/>
        </w:rPr>
        <w:t>(</w:t>
      </w:r>
      <w:r w:rsidRPr="0097456A">
        <w:rPr>
          <w:lang w:val="fr-CH"/>
        </w:rPr>
        <w:t>2022</w:t>
      </w:r>
      <w:r w:rsidRPr="0097456A">
        <w:rPr>
          <w:lang w:val="fr-CH"/>
        </w:rPr>
        <w:t>年</w:t>
      </w:r>
      <w:r w:rsidRPr="0097456A">
        <w:rPr>
          <w:rFonts w:hint="eastAsia"/>
          <w:lang w:val="fr-CH"/>
        </w:rPr>
        <w:t>)</w:t>
      </w:r>
      <w:r w:rsidRPr="0097456A">
        <w:rPr>
          <w:lang w:val="fr-CH"/>
        </w:rPr>
        <w:t>报告第</w:t>
      </w:r>
      <w:r w:rsidRPr="0097456A">
        <w:rPr>
          <w:lang w:val="fr-CH"/>
        </w:rPr>
        <w:t>281</w:t>
      </w:r>
      <w:r w:rsidRPr="0097456A">
        <w:rPr>
          <w:lang w:val="fr-CH"/>
        </w:rPr>
        <w:t>段和第七十四届会议</w:t>
      </w:r>
      <w:r w:rsidRPr="0097456A">
        <w:rPr>
          <w:rFonts w:hint="eastAsia"/>
          <w:lang w:val="fr-CH"/>
        </w:rPr>
        <w:t>(</w:t>
      </w:r>
      <w:r w:rsidRPr="0097456A">
        <w:rPr>
          <w:lang w:val="fr-CH"/>
        </w:rPr>
        <w:t>2023</w:t>
      </w:r>
      <w:r w:rsidRPr="0097456A">
        <w:rPr>
          <w:lang w:val="fr-CH"/>
        </w:rPr>
        <w:t>年</w:t>
      </w:r>
      <w:r w:rsidRPr="0097456A">
        <w:rPr>
          <w:rFonts w:hint="eastAsia"/>
          <w:lang w:val="fr-CH"/>
        </w:rPr>
        <w:t>)</w:t>
      </w:r>
      <w:r w:rsidRPr="0097456A">
        <w:rPr>
          <w:lang w:val="fr-CH"/>
        </w:rPr>
        <w:t>报告第</w:t>
      </w:r>
      <w:r w:rsidRPr="0097456A">
        <w:rPr>
          <w:lang w:val="fr-CH"/>
        </w:rPr>
        <w:t>291</w:t>
      </w:r>
      <w:r w:rsidRPr="0097456A">
        <w:rPr>
          <w:lang w:val="fr-CH"/>
        </w:rPr>
        <w:t>段，</w:t>
      </w:r>
      <w:r w:rsidRPr="0097456A">
        <w:rPr>
          <w:rFonts w:hint="eastAsia"/>
          <w:lang w:val="fr-CH"/>
        </w:rPr>
        <w:t>重申</w:t>
      </w:r>
      <w:r w:rsidRPr="0097456A">
        <w:rPr>
          <w:lang w:val="fr-CH"/>
        </w:rPr>
        <w:t>建议在纽约举行第七十七届会议</w:t>
      </w:r>
      <w:r w:rsidRPr="0097456A">
        <w:rPr>
          <w:rFonts w:hint="eastAsia"/>
          <w:lang w:val="fr-CH"/>
        </w:rPr>
        <w:t>(</w:t>
      </w:r>
      <w:r w:rsidRPr="0097456A">
        <w:rPr>
          <w:lang w:val="fr-CH"/>
        </w:rPr>
        <w:t>2026</w:t>
      </w:r>
      <w:r w:rsidRPr="0097456A">
        <w:rPr>
          <w:lang w:val="fr-CH"/>
        </w:rPr>
        <w:t>年</w:t>
      </w:r>
      <w:r w:rsidRPr="0097456A">
        <w:rPr>
          <w:rFonts w:hint="eastAsia"/>
          <w:lang w:val="fr-CH"/>
        </w:rPr>
        <w:t>)</w:t>
      </w:r>
      <w:r w:rsidRPr="0097456A">
        <w:rPr>
          <w:lang w:val="fr-CH"/>
        </w:rPr>
        <w:t>第一期会议，</w:t>
      </w:r>
      <w:r w:rsidRPr="0097456A">
        <w:rPr>
          <w:rFonts w:hint="eastAsia"/>
          <w:lang w:val="fr-CH"/>
        </w:rPr>
        <w:t>以期</w:t>
      </w:r>
      <w:r w:rsidRPr="0097456A">
        <w:rPr>
          <w:lang w:val="fr-CH"/>
        </w:rPr>
        <w:t>加强与联大的对话，</w:t>
      </w:r>
      <w:r w:rsidRPr="0097456A">
        <w:rPr>
          <w:rFonts w:hint="eastAsia"/>
          <w:lang w:val="fr-CH"/>
        </w:rPr>
        <w:t>并</w:t>
      </w:r>
      <w:r w:rsidRPr="0097456A">
        <w:rPr>
          <w:lang w:val="fr-CH"/>
        </w:rPr>
        <w:t>促进委员会与第六委员会代表之间的直接接触。委员会请秘书处着手作出必要的行政和组织安排，</w:t>
      </w:r>
      <w:r w:rsidRPr="0097456A">
        <w:rPr>
          <w:rFonts w:hint="eastAsia"/>
          <w:lang w:val="fr-CH"/>
        </w:rPr>
        <w:t>以协助</w:t>
      </w:r>
      <w:r w:rsidRPr="0097456A">
        <w:rPr>
          <w:lang w:val="fr-CH"/>
        </w:rPr>
        <w:t>在纽约举行</w:t>
      </w:r>
      <w:r w:rsidRPr="0097456A">
        <w:rPr>
          <w:rFonts w:hint="eastAsia"/>
          <w:lang w:val="fr-CH"/>
        </w:rPr>
        <w:t>该届会议</w:t>
      </w:r>
      <w:r w:rsidRPr="0097456A">
        <w:rPr>
          <w:lang w:val="fr-CH"/>
        </w:rPr>
        <w:t>第一期会议。特别提请注意的是，须确保能够利用总部充足的会议设施和图书馆设施，并能以电子方式利用联合国日内瓦办事处图书馆的资源和研究协助。还强调须确保委员会委员的助理有出席委员会会议的机会和足够的空间。</w:t>
      </w:r>
    </w:p>
    <w:p w14:paraId="48B578C5" w14:textId="77777777" w:rsidR="00E959EF" w:rsidRPr="0097456A" w:rsidRDefault="00E959EF" w:rsidP="00866A90">
      <w:pPr>
        <w:pStyle w:val="H23GC"/>
      </w:pPr>
      <w:bookmarkStart w:id="245" w:name="_Toc522896429"/>
      <w:bookmarkStart w:id="246" w:name="_Toc523727739"/>
      <w:bookmarkStart w:id="247" w:name="_Toc17455503"/>
      <w:bookmarkStart w:id="248" w:name="_Toc19001853"/>
      <w:bookmarkStart w:id="249" w:name="_Toc80171934"/>
      <w:bookmarkStart w:id="250" w:name="_Toc111554833"/>
      <w:bookmarkStart w:id="251" w:name="_Toc111555215"/>
      <w:r w:rsidRPr="0097456A">
        <w:tab/>
      </w:r>
      <w:bookmarkStart w:id="252" w:name="_Toc176438457"/>
      <w:r w:rsidRPr="0097456A">
        <w:t>14.</w:t>
      </w:r>
      <w:r w:rsidRPr="0097456A">
        <w:tab/>
      </w:r>
      <w:r w:rsidRPr="0097456A">
        <w:rPr>
          <w:rFonts w:hint="eastAsia"/>
          <w:lang w:val="fr-CH"/>
        </w:rPr>
        <w:t>委员会第七十六届会议的日期和地点</w:t>
      </w:r>
      <w:bookmarkEnd w:id="245"/>
      <w:bookmarkEnd w:id="246"/>
      <w:bookmarkEnd w:id="247"/>
      <w:bookmarkEnd w:id="248"/>
      <w:bookmarkEnd w:id="249"/>
      <w:bookmarkEnd w:id="250"/>
      <w:bookmarkEnd w:id="251"/>
      <w:bookmarkEnd w:id="252"/>
    </w:p>
    <w:p w14:paraId="74E707D0" w14:textId="5B55DD93" w:rsidR="00E959EF" w:rsidRPr="0097456A" w:rsidRDefault="00E959EF" w:rsidP="00BF3B44">
      <w:pPr>
        <w:pStyle w:val="SingleTxtGC"/>
        <w:tabs>
          <w:tab w:val="clear" w:pos="1565"/>
          <w:tab w:val="clear" w:pos="1996"/>
          <w:tab w:val="clear" w:pos="2427"/>
        </w:tabs>
      </w:pPr>
      <w:r w:rsidRPr="0097456A">
        <w:t>465.</w:t>
      </w:r>
      <w:r w:rsidRPr="0097456A">
        <w:tab/>
      </w:r>
      <w:r w:rsidRPr="0097456A">
        <w:rPr>
          <w:rFonts w:hint="eastAsia"/>
          <w:lang w:val="fr-CH"/>
        </w:rPr>
        <w:t>鉴于</w:t>
      </w:r>
      <w:r w:rsidRPr="0097456A">
        <w:rPr>
          <w:lang w:val="fr-CH"/>
        </w:rPr>
        <w:t>联合国流动性危机对委员会第七十五届会议活动</w:t>
      </w:r>
      <w:r w:rsidRPr="0097456A">
        <w:rPr>
          <w:rFonts w:hint="eastAsia"/>
          <w:lang w:val="fr-CH"/>
        </w:rPr>
        <w:t>产生</w:t>
      </w:r>
      <w:r w:rsidRPr="0097456A">
        <w:rPr>
          <w:lang w:val="fr-CH"/>
        </w:rPr>
        <w:t>的影响</w:t>
      </w:r>
      <w:r w:rsidRPr="0097456A">
        <w:t>，</w:t>
      </w:r>
      <w:r w:rsidRPr="0097456A">
        <w:rPr>
          <w:rFonts w:hint="eastAsia"/>
          <w:lang w:val="fr-CH"/>
        </w:rPr>
        <w:t>又</w:t>
      </w:r>
      <w:r w:rsidRPr="0097456A">
        <w:rPr>
          <w:lang w:val="fr-CH"/>
        </w:rPr>
        <w:t>考虑到第七十六届会议的预计工作量</w:t>
      </w:r>
      <w:r w:rsidR="00866A90" w:rsidRPr="00866A90">
        <w:rPr>
          <w:rFonts w:hint="eastAsia"/>
          <w:spacing w:val="-50"/>
          <w:lang w:val="fr-CH"/>
        </w:rPr>
        <w:t>―</w:t>
      </w:r>
      <w:r w:rsidR="00866A90" w:rsidRPr="00866A90">
        <w:rPr>
          <w:rFonts w:hint="eastAsia"/>
          <w:lang w:val="fr-CH"/>
        </w:rPr>
        <w:t>―</w:t>
      </w:r>
      <w:r w:rsidRPr="0097456A">
        <w:rPr>
          <w:rFonts w:hint="eastAsia"/>
        </w:rPr>
        <w:t>其中</w:t>
      </w:r>
      <w:r w:rsidRPr="0097456A">
        <w:rPr>
          <w:lang w:val="fr-CH"/>
        </w:rPr>
        <w:t>包括两个处于二读阶段的专题</w:t>
      </w:r>
      <w:r w:rsidRPr="0097456A">
        <w:rPr>
          <w:rFonts w:hint="eastAsia"/>
          <w:lang w:val="fr-CH"/>
        </w:rPr>
        <w:t>(</w:t>
      </w:r>
      <w:r w:rsidRPr="0097456A">
        <w:rPr>
          <w:rFonts w:hint="eastAsia"/>
          <w:lang w:val="fr-CH"/>
        </w:rPr>
        <w:t>“国家官员的外国刑事管辖豁免”和“</w:t>
      </w:r>
      <w:r w:rsidRPr="0097456A">
        <w:rPr>
          <w:lang w:val="fr-CH"/>
        </w:rPr>
        <w:t>一般法律原则</w:t>
      </w:r>
      <w:r w:rsidRPr="0097456A">
        <w:rPr>
          <w:rFonts w:hint="eastAsia"/>
          <w:lang w:val="fr-CH"/>
        </w:rPr>
        <w:t>”</w:t>
      </w:r>
      <w:r w:rsidRPr="0097456A">
        <w:rPr>
          <w:rFonts w:hint="eastAsia"/>
          <w:lang w:val="fr-CH"/>
        </w:rPr>
        <w:t>)</w:t>
      </w:r>
      <w:r w:rsidRPr="0097456A">
        <w:rPr>
          <w:rFonts w:hint="eastAsia"/>
          <w:lang w:val="fr-CH"/>
        </w:rPr>
        <w:t>和“</w:t>
      </w:r>
      <w:r w:rsidRPr="0097456A">
        <w:rPr>
          <w:rFonts w:hint="eastAsia"/>
        </w:rPr>
        <w:t>与国际法有关的海平面上升”专题最后报告</w:t>
      </w:r>
      <w:r w:rsidRPr="0097456A">
        <w:t>，</w:t>
      </w:r>
      <w:r w:rsidRPr="001F2008">
        <w:rPr>
          <w:rStyle w:val="a7"/>
        </w:rPr>
        <w:footnoteReference w:id="307"/>
      </w:r>
      <w:r w:rsidRPr="0097456A">
        <w:rPr>
          <w:rFonts w:hint="eastAsia"/>
        </w:rPr>
        <w:t xml:space="preserve"> </w:t>
      </w:r>
      <w:r w:rsidRPr="0097456A">
        <w:rPr>
          <w:lang w:val="fr-CH"/>
        </w:rPr>
        <w:t>委员会强调指出</w:t>
      </w:r>
      <w:r w:rsidRPr="0097456A">
        <w:t>，</w:t>
      </w:r>
      <w:r w:rsidRPr="0097456A">
        <w:rPr>
          <w:lang w:val="fr-CH"/>
        </w:rPr>
        <w:t>第七十六届会议</w:t>
      </w:r>
      <w:r w:rsidRPr="0097456A">
        <w:rPr>
          <w:rFonts w:hint="eastAsia"/>
          <w:lang w:val="fr-CH"/>
        </w:rPr>
        <w:t>的</w:t>
      </w:r>
      <w:r w:rsidRPr="0097456A">
        <w:rPr>
          <w:lang w:val="fr-CH"/>
        </w:rPr>
        <w:t>会期</w:t>
      </w:r>
      <w:r w:rsidRPr="0097456A">
        <w:rPr>
          <w:rFonts w:hint="eastAsia"/>
          <w:lang w:val="fr-CH"/>
        </w:rPr>
        <w:t>务应</w:t>
      </w:r>
      <w:r w:rsidRPr="0097456A">
        <w:rPr>
          <w:lang w:val="fr-CH"/>
        </w:rPr>
        <w:t>至少有</w:t>
      </w:r>
      <w:r w:rsidRPr="0097456A">
        <w:t>12</w:t>
      </w:r>
      <w:r w:rsidRPr="0097456A">
        <w:rPr>
          <w:lang w:val="fr-CH"/>
        </w:rPr>
        <w:t>周。</w:t>
      </w:r>
    </w:p>
    <w:p w14:paraId="5E23A621" w14:textId="77777777" w:rsidR="00E959EF" w:rsidRPr="0097456A" w:rsidRDefault="00E959EF" w:rsidP="00BF3B44">
      <w:pPr>
        <w:pStyle w:val="SingleTxtGC"/>
        <w:tabs>
          <w:tab w:val="clear" w:pos="1565"/>
          <w:tab w:val="clear" w:pos="1996"/>
          <w:tab w:val="clear" w:pos="2427"/>
        </w:tabs>
      </w:pPr>
      <w:r w:rsidRPr="0097456A">
        <w:t>466.</w:t>
      </w:r>
      <w:r w:rsidRPr="0097456A">
        <w:tab/>
      </w:r>
      <w:r w:rsidRPr="0097456A">
        <w:rPr>
          <w:lang w:val="fr-CH"/>
        </w:rPr>
        <w:t>委员会决定，</w:t>
      </w:r>
      <w:r w:rsidRPr="0097456A">
        <w:rPr>
          <w:rFonts w:hint="eastAsia"/>
          <w:lang w:val="fr-CH"/>
        </w:rPr>
        <w:t>其</w:t>
      </w:r>
      <w:r w:rsidRPr="0097456A">
        <w:rPr>
          <w:lang w:val="fr-CH"/>
        </w:rPr>
        <w:t>第七十六届会议</w:t>
      </w:r>
      <w:r w:rsidRPr="0097456A">
        <w:rPr>
          <w:rFonts w:hint="eastAsia"/>
          <w:lang w:val="fr-CH"/>
        </w:rPr>
        <w:t>将</w:t>
      </w:r>
      <w:r w:rsidRPr="0097456A">
        <w:rPr>
          <w:lang w:val="fr-CH"/>
        </w:rPr>
        <w:t>于</w:t>
      </w:r>
      <w:r w:rsidRPr="0097456A">
        <w:rPr>
          <w:lang w:val="fr-CH"/>
        </w:rPr>
        <w:t>2025</w:t>
      </w:r>
      <w:r w:rsidRPr="0097456A">
        <w:rPr>
          <w:lang w:val="fr-CH"/>
        </w:rPr>
        <w:t>年</w:t>
      </w:r>
      <w:r w:rsidRPr="0097456A">
        <w:rPr>
          <w:lang w:val="fr-CH"/>
        </w:rPr>
        <w:t>4</w:t>
      </w:r>
      <w:r w:rsidRPr="0097456A">
        <w:rPr>
          <w:lang w:val="fr-CH"/>
        </w:rPr>
        <w:t>月</w:t>
      </w:r>
      <w:r w:rsidRPr="0097456A">
        <w:rPr>
          <w:lang w:val="fr-CH"/>
        </w:rPr>
        <w:t>14</w:t>
      </w:r>
      <w:r w:rsidRPr="0097456A">
        <w:rPr>
          <w:lang w:val="fr-CH"/>
        </w:rPr>
        <w:t>日至</w:t>
      </w:r>
      <w:r w:rsidRPr="0097456A">
        <w:rPr>
          <w:lang w:val="fr-CH"/>
        </w:rPr>
        <w:t>5</w:t>
      </w:r>
      <w:r w:rsidRPr="0097456A">
        <w:rPr>
          <w:lang w:val="fr-CH"/>
        </w:rPr>
        <w:t>月</w:t>
      </w:r>
      <w:r w:rsidRPr="0097456A">
        <w:rPr>
          <w:lang w:val="fr-CH"/>
        </w:rPr>
        <w:t>30</w:t>
      </w:r>
      <w:r w:rsidRPr="0097456A">
        <w:rPr>
          <w:lang w:val="fr-CH"/>
        </w:rPr>
        <w:t>日和</w:t>
      </w:r>
      <w:r w:rsidRPr="0097456A">
        <w:rPr>
          <w:lang w:val="fr-CH"/>
        </w:rPr>
        <w:t>6</w:t>
      </w:r>
      <w:r w:rsidRPr="0097456A">
        <w:rPr>
          <w:lang w:val="fr-CH"/>
        </w:rPr>
        <w:t>月</w:t>
      </w:r>
      <w:r w:rsidRPr="0097456A">
        <w:rPr>
          <w:lang w:val="fr-CH"/>
        </w:rPr>
        <w:t>30</w:t>
      </w:r>
      <w:r w:rsidRPr="0097456A">
        <w:rPr>
          <w:lang w:val="fr-CH"/>
        </w:rPr>
        <w:t>日至</w:t>
      </w:r>
      <w:r w:rsidRPr="0097456A">
        <w:rPr>
          <w:lang w:val="fr-CH"/>
        </w:rPr>
        <w:t>7</w:t>
      </w:r>
      <w:r w:rsidRPr="0097456A">
        <w:rPr>
          <w:lang w:val="fr-CH"/>
        </w:rPr>
        <w:t>月</w:t>
      </w:r>
      <w:r w:rsidRPr="0097456A">
        <w:rPr>
          <w:lang w:val="fr-CH"/>
        </w:rPr>
        <w:t>31</w:t>
      </w:r>
      <w:r w:rsidRPr="0097456A">
        <w:rPr>
          <w:lang w:val="fr-CH"/>
        </w:rPr>
        <w:t>日在日内瓦举行。</w:t>
      </w:r>
    </w:p>
    <w:p w14:paraId="18A92BAA" w14:textId="77777777" w:rsidR="00E959EF" w:rsidRPr="0097456A" w:rsidRDefault="00E959EF" w:rsidP="00714F96">
      <w:pPr>
        <w:pStyle w:val="H1GC"/>
      </w:pPr>
      <w:r w:rsidRPr="0097456A">
        <w:tab/>
      </w:r>
      <w:bookmarkStart w:id="253" w:name="_Toc176438458"/>
      <w:r w:rsidRPr="0097456A">
        <w:t>D.</w:t>
      </w:r>
      <w:r w:rsidRPr="0097456A">
        <w:tab/>
      </w:r>
      <w:r w:rsidRPr="0097456A">
        <w:rPr>
          <w:rFonts w:hint="eastAsia"/>
          <w:lang w:val="fr-CH"/>
        </w:rPr>
        <w:t>与其他机构的合作</w:t>
      </w:r>
      <w:bookmarkEnd w:id="253"/>
    </w:p>
    <w:p w14:paraId="2CFCCCE9" w14:textId="77777777" w:rsidR="00E959EF" w:rsidRPr="0097456A" w:rsidRDefault="00E959EF" w:rsidP="00BF3B44">
      <w:pPr>
        <w:pStyle w:val="SingleTxtGC"/>
        <w:tabs>
          <w:tab w:val="clear" w:pos="1565"/>
          <w:tab w:val="clear" w:pos="1996"/>
          <w:tab w:val="clear" w:pos="2427"/>
        </w:tabs>
      </w:pPr>
      <w:r w:rsidRPr="0097456A">
        <w:t>467.</w:t>
      </w:r>
      <w:r w:rsidRPr="0097456A">
        <w:tab/>
      </w:r>
      <w:r w:rsidRPr="0097456A">
        <w:rPr>
          <w:lang w:val="fr-CH"/>
        </w:rPr>
        <w:t>国际法院院长纳瓦夫</w:t>
      </w:r>
      <w:r w:rsidRPr="0097456A">
        <w:rPr>
          <w:rFonts w:ascii="宋体" w:hAnsi="宋体" w:hint="eastAsia"/>
          <w:lang w:val="fr-CH"/>
        </w:rPr>
        <w:t>·</w:t>
      </w:r>
      <w:r w:rsidRPr="0097456A">
        <w:rPr>
          <w:lang w:val="fr-CH"/>
        </w:rPr>
        <w:t>萨拉姆法官在委员会</w:t>
      </w:r>
      <w:r w:rsidRPr="0097456A">
        <w:rPr>
          <w:lang w:val="fr-CH"/>
        </w:rPr>
        <w:t>2024</w:t>
      </w:r>
      <w:r w:rsidRPr="0097456A">
        <w:rPr>
          <w:lang w:val="fr-CH"/>
        </w:rPr>
        <w:t>年</w:t>
      </w:r>
      <w:r w:rsidRPr="0097456A">
        <w:rPr>
          <w:lang w:val="fr-CH"/>
        </w:rPr>
        <w:t>7</w:t>
      </w:r>
      <w:r w:rsidRPr="0097456A">
        <w:rPr>
          <w:lang w:val="fr-CH"/>
        </w:rPr>
        <w:t>月</w:t>
      </w:r>
      <w:r w:rsidRPr="0097456A">
        <w:rPr>
          <w:lang w:val="fr-CH"/>
        </w:rPr>
        <w:t>17</w:t>
      </w:r>
      <w:r w:rsidRPr="0097456A">
        <w:rPr>
          <w:lang w:val="fr-CH"/>
        </w:rPr>
        <w:t>日</w:t>
      </w:r>
      <w:r w:rsidRPr="0097456A">
        <w:rPr>
          <w:rFonts w:hint="eastAsia"/>
          <w:lang w:val="fr-CH"/>
        </w:rPr>
        <w:t>举行的</w:t>
      </w:r>
      <w:r w:rsidRPr="0097456A">
        <w:rPr>
          <w:lang w:val="fr-CH"/>
        </w:rPr>
        <w:t>第</w:t>
      </w:r>
      <w:r w:rsidRPr="0097456A">
        <w:rPr>
          <w:lang w:val="fr-CH"/>
        </w:rPr>
        <w:t>3685</w:t>
      </w:r>
      <w:r w:rsidRPr="0097456A">
        <w:rPr>
          <w:lang w:val="fr-CH"/>
        </w:rPr>
        <w:t>次会议上</w:t>
      </w:r>
      <w:r w:rsidRPr="0097456A">
        <w:rPr>
          <w:rFonts w:hint="eastAsia"/>
          <w:lang w:val="fr-CH"/>
        </w:rPr>
        <w:t>讲话</w:t>
      </w:r>
      <w:r w:rsidRPr="0097456A">
        <w:rPr>
          <w:lang w:val="fr-CH"/>
        </w:rPr>
        <w:t>，</w:t>
      </w:r>
      <w:r w:rsidRPr="0097456A">
        <w:rPr>
          <w:rFonts w:hint="eastAsia"/>
          <w:lang w:val="fr-CH"/>
        </w:rPr>
        <w:t>简要介绍</w:t>
      </w:r>
      <w:r w:rsidRPr="0097456A">
        <w:rPr>
          <w:lang w:val="fr-CH"/>
        </w:rPr>
        <w:t>了国际法院最近的司法活动。</w:t>
      </w:r>
      <w:r w:rsidRPr="001F2008">
        <w:rPr>
          <w:rStyle w:val="a7"/>
        </w:rPr>
        <w:footnoteReference w:id="308"/>
      </w:r>
      <w:r w:rsidRPr="0097456A">
        <w:rPr>
          <w:rFonts w:hint="eastAsia"/>
          <w:lang w:val="fr-CH"/>
        </w:rPr>
        <w:t xml:space="preserve"> </w:t>
      </w:r>
      <w:r w:rsidRPr="0097456A">
        <w:rPr>
          <w:lang w:val="fr-CH"/>
        </w:rPr>
        <w:t>随后</w:t>
      </w:r>
      <w:r w:rsidRPr="0097456A">
        <w:rPr>
          <w:rFonts w:hint="eastAsia"/>
          <w:lang w:val="fr-CH"/>
        </w:rPr>
        <w:t>交流</w:t>
      </w:r>
      <w:r w:rsidRPr="0097456A">
        <w:rPr>
          <w:lang w:val="fr-CH"/>
        </w:rPr>
        <w:t>了意见。</w:t>
      </w:r>
    </w:p>
    <w:p w14:paraId="794DCA4D" w14:textId="77777777" w:rsidR="00E959EF" w:rsidRPr="0097456A" w:rsidRDefault="00E959EF" w:rsidP="00BF3B44">
      <w:pPr>
        <w:pStyle w:val="SingleTxtGC"/>
        <w:tabs>
          <w:tab w:val="clear" w:pos="1565"/>
          <w:tab w:val="clear" w:pos="1996"/>
          <w:tab w:val="clear" w:pos="2427"/>
        </w:tabs>
      </w:pPr>
      <w:r w:rsidRPr="0097456A">
        <w:t>468.</w:t>
      </w:r>
      <w:r w:rsidRPr="0097456A">
        <w:tab/>
      </w:r>
      <w:r w:rsidRPr="0097456A">
        <w:rPr>
          <w:lang w:val="fr-CH"/>
        </w:rPr>
        <w:t>由于联合国面临流动性危机，</w:t>
      </w:r>
      <w:r w:rsidRPr="0097456A">
        <w:rPr>
          <w:rFonts w:hint="eastAsia"/>
          <w:lang w:val="fr-CH"/>
        </w:rPr>
        <w:t>联大</w:t>
      </w:r>
      <w:r w:rsidRPr="0097456A">
        <w:rPr>
          <w:lang w:val="fr-CH"/>
        </w:rPr>
        <w:t>第</w:t>
      </w:r>
      <w:r w:rsidRPr="0097456A">
        <w:rPr>
          <w:lang w:val="fr-CH"/>
        </w:rPr>
        <w:t>78/108</w:t>
      </w:r>
      <w:r w:rsidRPr="0097456A">
        <w:rPr>
          <w:lang w:val="fr-CH"/>
        </w:rPr>
        <w:t>号决议核准的委员会本届会议从</w:t>
      </w:r>
      <w:r w:rsidRPr="0097456A">
        <w:rPr>
          <w:lang w:val="fr-CH"/>
        </w:rPr>
        <w:t>12</w:t>
      </w:r>
      <w:r w:rsidRPr="0097456A">
        <w:rPr>
          <w:lang w:val="fr-CH"/>
        </w:rPr>
        <w:t>周缩短至</w:t>
      </w:r>
      <w:r w:rsidRPr="0097456A">
        <w:rPr>
          <w:lang w:val="fr-CH"/>
        </w:rPr>
        <w:t>10</w:t>
      </w:r>
      <w:r w:rsidRPr="0097456A">
        <w:rPr>
          <w:lang w:val="fr-CH"/>
        </w:rPr>
        <w:t>周。因此，委员会未能与非洲联盟国际法委员会、亚非法律协商组织、欧洲委员会国际公法法律顾问委员会</w:t>
      </w:r>
      <w:r w:rsidRPr="0097456A">
        <w:rPr>
          <w:rFonts w:hint="eastAsia"/>
          <w:lang w:val="fr-CH"/>
        </w:rPr>
        <w:t>以及</w:t>
      </w:r>
      <w:r w:rsidRPr="0097456A">
        <w:rPr>
          <w:lang w:val="fr-CH"/>
        </w:rPr>
        <w:t>美洲法律委员会</w:t>
      </w:r>
      <w:r w:rsidRPr="0097456A">
        <w:rPr>
          <w:rFonts w:hint="eastAsia"/>
          <w:lang w:val="fr-CH"/>
        </w:rPr>
        <w:t>交流</w:t>
      </w:r>
      <w:r w:rsidRPr="0097456A">
        <w:rPr>
          <w:lang w:val="fr-CH"/>
        </w:rPr>
        <w:t>意见。委员会</w:t>
      </w:r>
      <w:r w:rsidRPr="0097456A">
        <w:rPr>
          <w:rFonts w:hint="eastAsia"/>
          <w:lang w:val="fr-CH"/>
        </w:rPr>
        <w:t>仍然</w:t>
      </w:r>
      <w:r w:rsidRPr="0097456A">
        <w:rPr>
          <w:lang w:val="fr-CH"/>
        </w:rPr>
        <w:t>重视与</w:t>
      </w:r>
      <w:r w:rsidRPr="0097456A">
        <w:rPr>
          <w:rFonts w:hint="eastAsia"/>
          <w:lang w:val="fr-CH"/>
        </w:rPr>
        <w:t>此类</w:t>
      </w:r>
      <w:r w:rsidRPr="0097456A">
        <w:rPr>
          <w:lang w:val="fr-CH"/>
        </w:rPr>
        <w:t>机构的合作，并表示希望能在今后的届会上组织意见交流。</w:t>
      </w:r>
    </w:p>
    <w:p w14:paraId="3856ED00" w14:textId="60F5ADA7" w:rsidR="00E959EF" w:rsidRPr="0097456A" w:rsidRDefault="00E959EF" w:rsidP="00BF3B44">
      <w:pPr>
        <w:pStyle w:val="SingleTxtGC"/>
        <w:tabs>
          <w:tab w:val="clear" w:pos="1565"/>
          <w:tab w:val="clear" w:pos="1996"/>
          <w:tab w:val="clear" w:pos="2427"/>
        </w:tabs>
      </w:pPr>
      <w:r w:rsidRPr="0097456A">
        <w:t>469.</w:t>
      </w:r>
      <w:r w:rsidRPr="0097456A">
        <w:tab/>
      </w:r>
      <w:r w:rsidRPr="0097456A">
        <w:rPr>
          <w:lang w:val="fr-CH"/>
        </w:rPr>
        <w:t>2024</w:t>
      </w:r>
      <w:r w:rsidRPr="0097456A">
        <w:rPr>
          <w:lang w:val="fr-CH"/>
        </w:rPr>
        <w:t>年</w:t>
      </w:r>
      <w:r w:rsidRPr="0097456A">
        <w:rPr>
          <w:lang w:val="fr-CH"/>
        </w:rPr>
        <w:t>7</w:t>
      </w:r>
      <w:r w:rsidRPr="0097456A">
        <w:rPr>
          <w:lang w:val="fr-CH"/>
        </w:rPr>
        <w:t>月</w:t>
      </w:r>
      <w:r w:rsidRPr="0097456A">
        <w:rPr>
          <w:lang w:val="fr-CH"/>
        </w:rPr>
        <w:t>11</w:t>
      </w:r>
      <w:r w:rsidRPr="0097456A">
        <w:rPr>
          <w:lang w:val="fr-CH"/>
        </w:rPr>
        <w:t>日，委员会委员与红十字国际委员会</w:t>
      </w:r>
      <w:r w:rsidRPr="0097456A">
        <w:rPr>
          <w:rFonts w:hint="eastAsia"/>
          <w:lang w:val="fr-CH"/>
        </w:rPr>
        <w:t>(</w:t>
      </w:r>
      <w:r w:rsidRPr="0097456A">
        <w:rPr>
          <w:lang w:val="fr-CH"/>
        </w:rPr>
        <w:t>红十字会</w:t>
      </w:r>
      <w:r w:rsidRPr="0097456A">
        <w:rPr>
          <w:rFonts w:hint="eastAsia"/>
          <w:lang w:val="fr-CH"/>
        </w:rPr>
        <w:t>)</w:t>
      </w:r>
      <w:r w:rsidRPr="0097456A">
        <w:rPr>
          <w:lang w:val="fr-CH"/>
        </w:rPr>
        <w:t>就共同关心的问题非正式</w:t>
      </w:r>
      <w:r w:rsidRPr="0097456A">
        <w:rPr>
          <w:rFonts w:hint="eastAsia"/>
          <w:lang w:val="fr-CH"/>
        </w:rPr>
        <w:t>交流</w:t>
      </w:r>
      <w:r w:rsidRPr="0097456A">
        <w:rPr>
          <w:lang w:val="fr-CH"/>
        </w:rPr>
        <w:t>了意见。红十字会副主席吉勒</w:t>
      </w:r>
      <w:r w:rsidRPr="0097456A">
        <w:rPr>
          <w:rFonts w:ascii="宋体" w:hAnsi="宋体" w:hint="eastAsia"/>
          <w:lang w:val="fr-CH"/>
        </w:rPr>
        <w:t>·</w:t>
      </w:r>
      <w:r w:rsidRPr="0097456A">
        <w:rPr>
          <w:lang w:val="fr-CH"/>
        </w:rPr>
        <w:t>卡尔博尼耶先生致欢迎词，红十字会首席法律干事兼法律司司长科尔杜拉</w:t>
      </w:r>
      <w:r w:rsidRPr="0097456A">
        <w:rPr>
          <w:rFonts w:ascii="宋体" w:hAnsi="宋体" w:hint="eastAsia"/>
          <w:lang w:val="fr-CH"/>
        </w:rPr>
        <w:t>·</w:t>
      </w:r>
      <w:r w:rsidRPr="0097456A">
        <w:rPr>
          <w:lang w:val="fr-CH"/>
        </w:rPr>
        <w:t>德勒格女士和委员会主席马塞洛</w:t>
      </w:r>
      <w:r w:rsidRPr="0097456A">
        <w:rPr>
          <w:rFonts w:ascii="宋体" w:hAnsi="宋体" w:hint="eastAsia"/>
          <w:lang w:val="fr-CH"/>
        </w:rPr>
        <w:t>·</w:t>
      </w:r>
      <w:r w:rsidRPr="0097456A">
        <w:rPr>
          <w:lang w:val="fr-CH"/>
        </w:rPr>
        <w:t>巴斯克斯</w:t>
      </w:r>
      <w:r w:rsidR="00525B4C">
        <w:rPr>
          <w:rFonts w:hint="eastAsia"/>
          <w:lang w:val="fr-CH"/>
        </w:rPr>
        <w:t>－</w:t>
      </w:r>
      <w:r w:rsidRPr="0097456A">
        <w:rPr>
          <w:lang w:val="fr-CH"/>
        </w:rPr>
        <w:t>贝穆德斯先生致开场词。委员会</w:t>
      </w:r>
      <w:r w:rsidRPr="0097456A">
        <w:rPr>
          <w:rFonts w:hint="eastAsia"/>
          <w:lang w:val="fr-CH"/>
        </w:rPr>
        <w:t>相关专题特别报告员介绍了</w:t>
      </w:r>
      <w:r w:rsidRPr="0097456A">
        <w:rPr>
          <w:lang w:val="fr-CH"/>
        </w:rPr>
        <w:t>以下</w:t>
      </w:r>
      <w:r w:rsidRPr="0097456A">
        <w:rPr>
          <w:lang w:val="fr-CH"/>
        </w:rPr>
        <w:lastRenderedPageBreak/>
        <w:t>专题</w:t>
      </w:r>
      <w:r w:rsidRPr="0097456A">
        <w:rPr>
          <w:rFonts w:hint="eastAsia"/>
          <w:lang w:val="fr-CH"/>
        </w:rPr>
        <w:t>相关</w:t>
      </w:r>
      <w:r w:rsidRPr="0097456A">
        <w:rPr>
          <w:lang w:val="fr-CH"/>
        </w:rPr>
        <w:t>工作：克劳迪奥</w:t>
      </w:r>
      <w:r w:rsidRPr="0097456A">
        <w:rPr>
          <w:rFonts w:ascii="宋体" w:hAnsi="宋体" w:hint="eastAsia"/>
          <w:lang w:val="fr-CH"/>
        </w:rPr>
        <w:t>·</w:t>
      </w:r>
      <w:r w:rsidRPr="0097456A">
        <w:rPr>
          <w:lang w:val="fr-CH"/>
        </w:rPr>
        <w:t>格罗斯曼</w:t>
      </w:r>
      <w:r w:rsidRPr="0097456A">
        <w:rPr>
          <w:rFonts w:ascii="宋体" w:hAnsi="宋体" w:hint="eastAsia"/>
          <w:lang w:val="fr-CH"/>
        </w:rPr>
        <w:t>·</w:t>
      </w:r>
      <w:r w:rsidRPr="0097456A">
        <w:rPr>
          <w:lang w:val="fr-CH"/>
        </w:rPr>
        <w:t>吉洛夫先生介绍</w:t>
      </w:r>
      <w:r w:rsidRPr="0097456A">
        <w:rPr>
          <w:rFonts w:hint="eastAsia"/>
          <w:lang w:val="fr-CH"/>
        </w:rPr>
        <w:t>了“</w:t>
      </w:r>
      <w:r w:rsidRPr="0097456A">
        <w:rPr>
          <w:lang w:val="fr-CH"/>
        </w:rPr>
        <w:t>国家官员的外国刑事管辖豁免</w:t>
      </w:r>
      <w:r w:rsidRPr="0097456A">
        <w:rPr>
          <w:rFonts w:hint="eastAsia"/>
          <w:lang w:val="fr-CH"/>
        </w:rPr>
        <w:t>”</w:t>
      </w:r>
      <w:r w:rsidRPr="0097456A">
        <w:rPr>
          <w:lang w:val="fr-CH"/>
        </w:rPr>
        <w:t>专题</w:t>
      </w:r>
      <w:r w:rsidRPr="0097456A">
        <w:rPr>
          <w:rFonts w:hint="eastAsia"/>
          <w:lang w:val="fr-CH"/>
        </w:rPr>
        <w:t>相关工作；</w:t>
      </w:r>
      <w:r w:rsidRPr="0097456A">
        <w:rPr>
          <w:lang w:val="fr-CH"/>
        </w:rPr>
        <w:t>马蒂亚斯</w:t>
      </w:r>
      <w:r w:rsidRPr="0097456A">
        <w:rPr>
          <w:rFonts w:ascii="宋体" w:hAnsi="宋体" w:hint="eastAsia"/>
          <w:lang w:val="fr-CH"/>
        </w:rPr>
        <w:t>·</w:t>
      </w:r>
      <w:r w:rsidRPr="0097456A">
        <w:rPr>
          <w:lang w:val="fr-CH"/>
        </w:rPr>
        <w:t>福尔托先生介绍</w:t>
      </w:r>
      <w:r w:rsidRPr="0097456A">
        <w:rPr>
          <w:rFonts w:hint="eastAsia"/>
          <w:lang w:val="fr-CH"/>
        </w:rPr>
        <w:t>了“</w:t>
      </w:r>
      <w:r w:rsidRPr="0097456A">
        <w:rPr>
          <w:lang w:val="fr-CH"/>
        </w:rPr>
        <w:t>不具法律约束力的国际协定</w:t>
      </w:r>
      <w:r w:rsidRPr="0097456A">
        <w:rPr>
          <w:rFonts w:hint="eastAsia"/>
          <w:lang w:val="fr-CH"/>
        </w:rPr>
        <w:t>”</w:t>
      </w:r>
      <w:r w:rsidRPr="0097456A">
        <w:rPr>
          <w:lang w:val="fr-CH"/>
        </w:rPr>
        <w:t>专题</w:t>
      </w:r>
      <w:r w:rsidRPr="0097456A">
        <w:rPr>
          <w:rFonts w:hint="eastAsia"/>
          <w:lang w:val="fr-CH"/>
        </w:rPr>
        <w:t>相关工作</w:t>
      </w:r>
      <w:r w:rsidRPr="0097456A">
        <w:rPr>
          <w:lang w:val="fr-CH"/>
        </w:rPr>
        <w:t>。红十字会法律顾问阿比</w:t>
      </w:r>
      <w:r w:rsidRPr="0097456A">
        <w:rPr>
          <w:rFonts w:ascii="宋体" w:hAnsi="宋体" w:hint="eastAsia"/>
          <w:lang w:val="fr-CH"/>
        </w:rPr>
        <w:t>·</w:t>
      </w:r>
      <w:r w:rsidRPr="0097456A">
        <w:rPr>
          <w:lang w:val="fr-CH"/>
        </w:rPr>
        <w:t>蔡思女士、瓦妮莎</w:t>
      </w:r>
      <w:r w:rsidRPr="0097456A">
        <w:rPr>
          <w:rFonts w:ascii="宋体" w:hAnsi="宋体" w:hint="eastAsia"/>
          <w:lang w:val="fr-CH"/>
        </w:rPr>
        <w:t>·</w:t>
      </w:r>
      <w:r w:rsidRPr="0097456A">
        <w:rPr>
          <w:lang w:val="fr-CH"/>
        </w:rPr>
        <w:t>墨菲女士和马特</w:t>
      </w:r>
      <w:r w:rsidRPr="0097456A">
        <w:rPr>
          <w:rFonts w:ascii="宋体" w:hAnsi="宋体" w:hint="eastAsia"/>
          <w:lang w:val="fr-CH"/>
        </w:rPr>
        <w:t>·</w:t>
      </w:r>
      <w:r w:rsidRPr="0097456A">
        <w:rPr>
          <w:lang w:val="fr-CH"/>
        </w:rPr>
        <w:t>波拉德先生</w:t>
      </w:r>
      <w:r w:rsidRPr="0097456A">
        <w:rPr>
          <w:rFonts w:hint="eastAsia"/>
          <w:lang w:val="fr-CH"/>
        </w:rPr>
        <w:t>介绍了“</w:t>
      </w:r>
      <w:r w:rsidRPr="0097456A">
        <w:rPr>
          <w:lang w:val="fr-CH"/>
        </w:rPr>
        <w:t>国际人道法中的</w:t>
      </w:r>
      <w:r w:rsidRPr="0097456A">
        <w:rPr>
          <w:rFonts w:hint="eastAsia"/>
          <w:lang w:val="fr-CH"/>
        </w:rPr>
        <w:t>不具约束力</w:t>
      </w:r>
      <w:r w:rsidRPr="0097456A">
        <w:rPr>
          <w:lang w:val="fr-CH"/>
        </w:rPr>
        <w:t>文件</w:t>
      </w:r>
      <w:r w:rsidRPr="0097456A">
        <w:rPr>
          <w:rFonts w:hint="eastAsia"/>
          <w:lang w:val="fr-CH"/>
        </w:rPr>
        <w:t>：《</w:t>
      </w:r>
      <w:r w:rsidRPr="0097456A">
        <w:rPr>
          <w:lang w:val="fr-CH"/>
        </w:rPr>
        <w:t>关于加强保护平民免受在人口稠密地区使用爆炸性武器造成的人道主义后果的政治宣言</w:t>
      </w:r>
      <w:r w:rsidRPr="0097456A">
        <w:rPr>
          <w:rFonts w:hint="eastAsia"/>
          <w:lang w:val="fr-CH"/>
        </w:rPr>
        <w:t>》</w:t>
      </w:r>
      <w:r w:rsidRPr="0097456A">
        <w:rPr>
          <w:lang w:val="fr-CH"/>
        </w:rPr>
        <w:t>、《保护儿童免遭武装部队或武装团体非法招募或使用的巴黎承诺》和《安全学校宣言》</w:t>
      </w:r>
      <w:r w:rsidRPr="0097456A">
        <w:rPr>
          <w:rFonts w:hint="eastAsia"/>
          <w:lang w:val="fr-CH"/>
        </w:rPr>
        <w:t>以及</w:t>
      </w:r>
      <w:r w:rsidRPr="0097456A">
        <w:rPr>
          <w:lang w:val="fr-CH"/>
        </w:rPr>
        <w:t>《蒙特勒文件》</w:t>
      </w:r>
      <w:r w:rsidRPr="0097456A">
        <w:rPr>
          <w:rFonts w:hint="eastAsia"/>
          <w:lang w:val="fr-CH"/>
        </w:rPr>
        <w:t>”</w:t>
      </w:r>
      <w:r w:rsidRPr="0097456A">
        <w:rPr>
          <w:lang w:val="fr-CH"/>
        </w:rPr>
        <w:t>。</w:t>
      </w:r>
      <w:r w:rsidRPr="0097456A">
        <w:rPr>
          <w:rFonts w:hint="eastAsia"/>
          <w:lang w:val="fr-CH"/>
        </w:rPr>
        <w:t>随后交流</w:t>
      </w:r>
      <w:r w:rsidRPr="0097456A">
        <w:rPr>
          <w:lang w:val="fr-CH"/>
        </w:rPr>
        <w:t>了意见。德勒格女士作了总结发言。</w:t>
      </w:r>
      <w:bookmarkStart w:id="254" w:name="_Hlk519758136"/>
    </w:p>
    <w:bookmarkEnd w:id="254"/>
    <w:p w14:paraId="79CEEABE" w14:textId="77777777" w:rsidR="00E959EF" w:rsidRPr="0097456A" w:rsidRDefault="00E959EF" w:rsidP="00714F96">
      <w:pPr>
        <w:pStyle w:val="H1GC"/>
      </w:pPr>
      <w:r w:rsidRPr="0097456A">
        <w:tab/>
      </w:r>
      <w:bookmarkStart w:id="255" w:name="_Toc111554836"/>
      <w:bookmarkStart w:id="256" w:name="_Toc111555218"/>
      <w:bookmarkStart w:id="257" w:name="_Toc176438459"/>
      <w:r w:rsidRPr="0097456A">
        <w:t>E.</w:t>
      </w:r>
      <w:r w:rsidRPr="0097456A">
        <w:tab/>
      </w:r>
      <w:bookmarkEnd w:id="218"/>
      <w:bookmarkEnd w:id="219"/>
      <w:bookmarkEnd w:id="220"/>
      <w:bookmarkEnd w:id="221"/>
      <w:bookmarkEnd w:id="222"/>
      <w:bookmarkEnd w:id="255"/>
      <w:bookmarkEnd w:id="256"/>
      <w:r w:rsidRPr="0097456A">
        <w:rPr>
          <w:rFonts w:hint="eastAsia"/>
          <w:lang w:val="fr-CH"/>
        </w:rPr>
        <w:t>出席联大第七十九届会议的代表</w:t>
      </w:r>
      <w:bookmarkEnd w:id="257"/>
    </w:p>
    <w:p w14:paraId="121081BF" w14:textId="2C856E6B" w:rsidR="00E959EF" w:rsidRPr="0097456A" w:rsidRDefault="00E959EF" w:rsidP="00BF3B44">
      <w:pPr>
        <w:pStyle w:val="SingleTxtGC"/>
        <w:tabs>
          <w:tab w:val="clear" w:pos="1565"/>
          <w:tab w:val="clear" w:pos="1996"/>
          <w:tab w:val="clear" w:pos="2427"/>
        </w:tabs>
      </w:pPr>
      <w:r w:rsidRPr="0097456A">
        <w:t>470.</w:t>
      </w:r>
      <w:r w:rsidRPr="0097456A">
        <w:tab/>
      </w:r>
      <w:r w:rsidRPr="0097456A">
        <w:rPr>
          <w:lang w:val="fr-CH"/>
        </w:rPr>
        <w:t>委员会决定</w:t>
      </w:r>
      <w:r w:rsidRPr="0097456A">
        <w:rPr>
          <w:rFonts w:hint="eastAsia"/>
          <w:lang w:val="fr-CH"/>
        </w:rPr>
        <w:t>应</w:t>
      </w:r>
      <w:r w:rsidRPr="0097456A">
        <w:rPr>
          <w:lang w:val="fr-CH"/>
        </w:rPr>
        <w:t>由其主席马塞洛</w:t>
      </w:r>
      <w:r w:rsidRPr="0097456A">
        <w:rPr>
          <w:rFonts w:ascii="宋体" w:hAnsi="宋体" w:hint="eastAsia"/>
          <w:lang w:val="fr-CH"/>
        </w:rPr>
        <w:t>·</w:t>
      </w:r>
      <w:r w:rsidRPr="0097456A">
        <w:rPr>
          <w:lang w:val="fr-CH"/>
        </w:rPr>
        <w:t>巴斯克斯</w:t>
      </w:r>
      <w:r w:rsidR="00714F96">
        <w:rPr>
          <w:rFonts w:hint="eastAsia"/>
          <w:lang w:val="fr-CH"/>
        </w:rPr>
        <w:t>－</w:t>
      </w:r>
      <w:r w:rsidRPr="0097456A">
        <w:rPr>
          <w:lang w:val="fr-CH"/>
        </w:rPr>
        <w:t>贝穆德斯先生代表委员会出席联大第七十九届会议。</w:t>
      </w:r>
    </w:p>
    <w:p w14:paraId="1E4E46A5" w14:textId="77777777" w:rsidR="00E959EF" w:rsidRPr="0097456A" w:rsidRDefault="00E959EF" w:rsidP="00714F96">
      <w:pPr>
        <w:pStyle w:val="H1GC"/>
      </w:pPr>
      <w:r w:rsidRPr="0097456A">
        <w:tab/>
      </w:r>
      <w:bookmarkStart w:id="258" w:name="_Toc111554837"/>
      <w:bookmarkStart w:id="259" w:name="_Toc111555219"/>
      <w:bookmarkStart w:id="260" w:name="_Toc176438460"/>
      <w:r w:rsidRPr="0097456A">
        <w:t>F.</w:t>
      </w:r>
      <w:r w:rsidRPr="0097456A">
        <w:tab/>
      </w:r>
      <w:bookmarkEnd w:id="258"/>
      <w:bookmarkEnd w:id="259"/>
      <w:r w:rsidRPr="0097456A">
        <w:rPr>
          <w:rFonts w:hint="eastAsia"/>
          <w:lang w:val="fr-CH"/>
        </w:rPr>
        <w:t>国际法讲习班</w:t>
      </w:r>
      <w:bookmarkEnd w:id="260"/>
    </w:p>
    <w:p w14:paraId="3BF8DBA4" w14:textId="77777777" w:rsidR="00E959EF" w:rsidRPr="0097456A" w:rsidRDefault="00E959EF" w:rsidP="00BF3B44">
      <w:pPr>
        <w:pStyle w:val="SingleTxtGC"/>
        <w:tabs>
          <w:tab w:val="clear" w:pos="1565"/>
          <w:tab w:val="clear" w:pos="1996"/>
          <w:tab w:val="clear" w:pos="2427"/>
        </w:tabs>
      </w:pPr>
      <w:r w:rsidRPr="0097456A">
        <w:t>471.</w:t>
      </w:r>
      <w:r w:rsidRPr="0097456A">
        <w:tab/>
      </w:r>
      <w:r w:rsidRPr="0097456A">
        <w:rPr>
          <w:lang w:val="fr-CH"/>
        </w:rPr>
        <w:t>根据联大</w:t>
      </w:r>
      <w:r w:rsidRPr="0097456A">
        <w:rPr>
          <w:lang w:val="fr-CH"/>
        </w:rPr>
        <w:t>2023</w:t>
      </w:r>
      <w:r w:rsidRPr="0097456A">
        <w:rPr>
          <w:lang w:val="fr-CH"/>
        </w:rPr>
        <w:t>年</w:t>
      </w:r>
      <w:r w:rsidRPr="0097456A">
        <w:rPr>
          <w:lang w:val="fr-CH"/>
        </w:rPr>
        <w:t>12</w:t>
      </w:r>
      <w:r w:rsidRPr="0097456A">
        <w:rPr>
          <w:lang w:val="fr-CH"/>
        </w:rPr>
        <w:t>月</w:t>
      </w:r>
      <w:r w:rsidRPr="0097456A">
        <w:rPr>
          <w:lang w:val="fr-CH"/>
        </w:rPr>
        <w:t>7</w:t>
      </w:r>
      <w:r w:rsidRPr="0097456A">
        <w:rPr>
          <w:lang w:val="fr-CH"/>
        </w:rPr>
        <w:t>日第</w:t>
      </w:r>
      <w:r w:rsidRPr="0097456A">
        <w:rPr>
          <w:lang w:val="fr-CH"/>
        </w:rPr>
        <w:t>78/108</w:t>
      </w:r>
      <w:r w:rsidRPr="0097456A">
        <w:rPr>
          <w:lang w:val="fr-CH"/>
        </w:rPr>
        <w:t>号决议，第五十八届国际法讲习班</w:t>
      </w:r>
      <w:r w:rsidRPr="0097456A">
        <w:rPr>
          <w:rFonts w:hint="eastAsia"/>
          <w:lang w:val="fr-CH"/>
        </w:rPr>
        <w:t>在</w:t>
      </w:r>
      <w:r w:rsidRPr="0097456A">
        <w:rPr>
          <w:lang w:val="fr-CH"/>
        </w:rPr>
        <w:t>委员会本届会议期间于</w:t>
      </w:r>
      <w:r w:rsidRPr="0097456A">
        <w:rPr>
          <w:lang w:val="fr-CH"/>
        </w:rPr>
        <w:t>2024</w:t>
      </w:r>
      <w:r w:rsidRPr="0097456A">
        <w:rPr>
          <w:lang w:val="fr-CH"/>
        </w:rPr>
        <w:t>年</w:t>
      </w:r>
      <w:r w:rsidRPr="0097456A">
        <w:rPr>
          <w:lang w:val="fr-CH"/>
        </w:rPr>
        <w:t>7</w:t>
      </w:r>
      <w:r w:rsidRPr="0097456A">
        <w:rPr>
          <w:lang w:val="fr-CH"/>
        </w:rPr>
        <w:t>月</w:t>
      </w:r>
      <w:r w:rsidRPr="0097456A">
        <w:rPr>
          <w:lang w:val="fr-CH"/>
        </w:rPr>
        <w:t>1</w:t>
      </w:r>
      <w:r w:rsidRPr="0097456A">
        <w:rPr>
          <w:lang w:val="fr-CH"/>
        </w:rPr>
        <w:t>日至</w:t>
      </w:r>
      <w:r w:rsidRPr="0097456A">
        <w:rPr>
          <w:lang w:val="fr-CH"/>
        </w:rPr>
        <w:t>19</w:t>
      </w:r>
      <w:r w:rsidRPr="0097456A">
        <w:rPr>
          <w:lang w:val="fr-CH"/>
        </w:rPr>
        <w:t>日在万国宫举行。讲习班的对象是专门研究国际法的年轻法学家，以及在本国公务员系统中从事学术或外交工作的年轻</w:t>
      </w:r>
      <w:r w:rsidRPr="0097456A">
        <w:rPr>
          <w:rFonts w:hint="eastAsia"/>
          <w:lang w:val="fr-CH"/>
        </w:rPr>
        <w:t>教师</w:t>
      </w:r>
      <w:r w:rsidRPr="0097456A">
        <w:rPr>
          <w:lang w:val="fr-CH"/>
        </w:rPr>
        <w:t>或政府官员。</w:t>
      </w:r>
    </w:p>
    <w:p w14:paraId="550F0927" w14:textId="77777777" w:rsidR="00E959EF" w:rsidRPr="0097456A" w:rsidRDefault="00E959EF" w:rsidP="00BF3B44">
      <w:pPr>
        <w:pStyle w:val="SingleTxtGC"/>
        <w:tabs>
          <w:tab w:val="clear" w:pos="1565"/>
          <w:tab w:val="clear" w:pos="1996"/>
          <w:tab w:val="clear" w:pos="2427"/>
        </w:tabs>
      </w:pPr>
      <w:r w:rsidRPr="0097456A">
        <w:t>472.</w:t>
      </w:r>
      <w:r w:rsidRPr="0097456A">
        <w:tab/>
      </w:r>
      <w:r w:rsidRPr="0097456A">
        <w:rPr>
          <w:lang w:val="fr-CH"/>
        </w:rPr>
        <w:t>来自</w:t>
      </w:r>
      <w:r w:rsidRPr="0097456A">
        <w:rPr>
          <w:rFonts w:hint="eastAsia"/>
          <w:lang w:val="fr-CH"/>
        </w:rPr>
        <w:t>所有</w:t>
      </w:r>
      <w:r w:rsidRPr="0097456A">
        <w:rPr>
          <w:lang w:val="fr-CH"/>
        </w:rPr>
        <w:t>区域集团</w:t>
      </w:r>
      <w:r w:rsidRPr="0097456A">
        <w:rPr>
          <w:rFonts w:hint="eastAsia"/>
          <w:lang w:val="fr-CH"/>
        </w:rPr>
        <w:t>的</w:t>
      </w:r>
      <w:r w:rsidRPr="0097456A">
        <w:rPr>
          <w:lang w:val="fr-CH"/>
        </w:rPr>
        <w:t>不同国籍</w:t>
      </w:r>
      <w:r w:rsidRPr="0097456A">
        <w:rPr>
          <w:lang w:val="fr-CH"/>
        </w:rPr>
        <w:t>27</w:t>
      </w:r>
      <w:r w:rsidRPr="0097456A">
        <w:rPr>
          <w:lang w:val="fr-CH"/>
        </w:rPr>
        <w:t>名学员参加了讲习班。</w:t>
      </w:r>
      <w:r w:rsidRPr="001F2008">
        <w:rPr>
          <w:rStyle w:val="a7"/>
        </w:rPr>
        <w:footnoteReference w:id="309"/>
      </w:r>
      <w:r w:rsidRPr="0097456A">
        <w:rPr>
          <w:lang w:val="fr-CH"/>
        </w:rPr>
        <w:t xml:space="preserve"> </w:t>
      </w:r>
      <w:r w:rsidRPr="0097456A">
        <w:rPr>
          <w:rFonts w:hint="eastAsia"/>
          <w:lang w:val="fr-CH"/>
        </w:rPr>
        <w:t>学员们出席</w:t>
      </w:r>
      <w:r w:rsidRPr="0097456A">
        <w:rPr>
          <w:lang w:val="fr-CH"/>
        </w:rPr>
        <w:t>了委员会的全体会议</w:t>
      </w:r>
      <w:r w:rsidRPr="0097456A">
        <w:rPr>
          <w:rFonts w:hint="eastAsia"/>
          <w:lang w:val="fr-CH"/>
        </w:rPr>
        <w:t>以及</w:t>
      </w:r>
      <w:r w:rsidRPr="0097456A">
        <w:rPr>
          <w:lang w:val="fr-CH"/>
        </w:rPr>
        <w:t>特别安排的讲座，并</w:t>
      </w:r>
      <w:r w:rsidRPr="0097456A">
        <w:rPr>
          <w:rFonts w:hint="eastAsia"/>
          <w:lang w:val="fr-CH"/>
        </w:rPr>
        <w:t>参与</w:t>
      </w:r>
      <w:r w:rsidRPr="0097456A">
        <w:rPr>
          <w:lang w:val="fr-CH"/>
        </w:rPr>
        <w:t>了关于具体专题的工作组。</w:t>
      </w:r>
    </w:p>
    <w:p w14:paraId="3CDF108F" w14:textId="44FB0902" w:rsidR="00E959EF" w:rsidRPr="0097456A" w:rsidRDefault="00E959EF" w:rsidP="00BF3B44">
      <w:pPr>
        <w:pStyle w:val="SingleTxtGC"/>
        <w:tabs>
          <w:tab w:val="clear" w:pos="1565"/>
          <w:tab w:val="clear" w:pos="1996"/>
          <w:tab w:val="clear" w:pos="2427"/>
        </w:tabs>
      </w:pPr>
      <w:r w:rsidRPr="0097456A">
        <w:t>473.</w:t>
      </w:r>
      <w:r w:rsidRPr="0097456A">
        <w:tab/>
      </w:r>
      <w:r w:rsidRPr="0097456A">
        <w:rPr>
          <w:lang w:val="fr-CH"/>
        </w:rPr>
        <w:t>委员会主席马塞洛</w:t>
      </w:r>
      <w:r w:rsidRPr="0097456A">
        <w:rPr>
          <w:rFonts w:ascii="宋体" w:hAnsi="宋体" w:hint="eastAsia"/>
          <w:lang w:val="fr-CH"/>
        </w:rPr>
        <w:t>·</w:t>
      </w:r>
      <w:r w:rsidRPr="0097456A">
        <w:rPr>
          <w:lang w:val="fr-CH"/>
        </w:rPr>
        <w:t>巴斯克斯</w:t>
      </w:r>
      <w:r w:rsidR="00714F96">
        <w:rPr>
          <w:rFonts w:hint="eastAsia"/>
          <w:lang w:val="fr-CH"/>
        </w:rPr>
        <w:t>－</w:t>
      </w:r>
      <w:r w:rsidRPr="0097456A">
        <w:rPr>
          <w:lang w:val="fr-CH"/>
        </w:rPr>
        <w:t>贝穆德斯先生和编纂司司长胡夫</w:t>
      </w:r>
      <w:r w:rsidRPr="0097456A">
        <w:rPr>
          <w:rFonts w:ascii="宋体" w:hAnsi="宋体" w:hint="eastAsia"/>
          <w:lang w:val="fr-CH"/>
        </w:rPr>
        <w:t>·</w:t>
      </w:r>
      <w:r w:rsidRPr="0097456A">
        <w:rPr>
          <w:lang w:val="fr-CH"/>
        </w:rPr>
        <w:t>卢埃林先生宣布讲习班开幕。联合国日内瓦办事处法律办公室负责讲习班的行政管理、组织事宜和</w:t>
      </w:r>
      <w:r w:rsidRPr="0097456A">
        <w:rPr>
          <w:rFonts w:hint="eastAsia"/>
          <w:lang w:val="fr-CH"/>
        </w:rPr>
        <w:t>活动</w:t>
      </w:r>
      <w:r w:rsidRPr="0097456A">
        <w:rPr>
          <w:lang w:val="fr-CH"/>
        </w:rPr>
        <w:t>进行。国际法专家</w:t>
      </w:r>
      <w:r w:rsidRPr="0097456A">
        <w:rPr>
          <w:rFonts w:hint="eastAsia"/>
          <w:lang w:val="fr-CH"/>
        </w:rPr>
        <w:t>、</w:t>
      </w:r>
      <w:r w:rsidRPr="0097456A">
        <w:rPr>
          <w:lang w:val="fr-CH"/>
        </w:rPr>
        <w:t>顾问维托里奥</w:t>
      </w:r>
      <w:r w:rsidRPr="0097456A">
        <w:rPr>
          <w:rFonts w:ascii="宋体" w:hAnsi="宋体" w:hint="eastAsia"/>
          <w:lang w:val="fr-CH"/>
        </w:rPr>
        <w:t>·</w:t>
      </w:r>
      <w:r w:rsidRPr="0097456A">
        <w:rPr>
          <w:lang w:val="fr-CH"/>
        </w:rPr>
        <w:t>马伊内蒂先生</w:t>
      </w:r>
      <w:r w:rsidRPr="0097456A">
        <w:rPr>
          <w:rFonts w:hint="eastAsia"/>
          <w:lang w:val="fr-CH"/>
        </w:rPr>
        <w:t>在</w:t>
      </w:r>
      <w:r w:rsidRPr="0097456A">
        <w:rPr>
          <w:lang w:val="fr-CH"/>
        </w:rPr>
        <w:t>法律助理莱蒂西娅</w:t>
      </w:r>
      <w:r w:rsidRPr="0097456A">
        <w:rPr>
          <w:rFonts w:ascii="宋体" w:hAnsi="宋体" w:hint="eastAsia"/>
          <w:lang w:val="fr-CH"/>
        </w:rPr>
        <w:t>·</w:t>
      </w:r>
      <w:r w:rsidRPr="0097456A">
        <w:rPr>
          <w:lang w:val="fr-CH"/>
        </w:rPr>
        <w:t>马沙多</w:t>
      </w:r>
      <w:r w:rsidRPr="0097456A">
        <w:rPr>
          <w:rFonts w:ascii="宋体" w:hAnsi="宋体" w:hint="eastAsia"/>
          <w:lang w:val="fr-CH"/>
        </w:rPr>
        <w:t>·</w:t>
      </w:r>
      <w:r w:rsidRPr="0097456A">
        <w:rPr>
          <w:lang w:val="fr-CH"/>
        </w:rPr>
        <w:t>黑特尔女士和孙艺桐女士</w:t>
      </w:r>
      <w:r w:rsidRPr="0097456A">
        <w:rPr>
          <w:rFonts w:hint="eastAsia"/>
          <w:lang w:val="fr-CH"/>
        </w:rPr>
        <w:t>的</w:t>
      </w:r>
      <w:r w:rsidRPr="0097456A">
        <w:rPr>
          <w:lang w:val="fr-CH"/>
        </w:rPr>
        <w:t>协助</w:t>
      </w:r>
      <w:r w:rsidRPr="0097456A">
        <w:rPr>
          <w:rFonts w:hint="eastAsia"/>
          <w:lang w:val="fr-CH"/>
        </w:rPr>
        <w:t>下</w:t>
      </w:r>
      <w:r w:rsidRPr="0097456A">
        <w:rPr>
          <w:lang w:val="fr-CH"/>
        </w:rPr>
        <w:t>担任协调员。</w:t>
      </w:r>
    </w:p>
    <w:p w14:paraId="548B0D4C" w14:textId="77777777" w:rsidR="00E959EF" w:rsidRPr="0097456A" w:rsidRDefault="00E959EF" w:rsidP="00BF3B44">
      <w:pPr>
        <w:pStyle w:val="SingleTxtGC"/>
        <w:tabs>
          <w:tab w:val="clear" w:pos="1565"/>
          <w:tab w:val="clear" w:pos="1996"/>
          <w:tab w:val="clear" w:pos="2427"/>
        </w:tabs>
      </w:pPr>
      <w:r w:rsidRPr="0097456A">
        <w:t>474.</w:t>
      </w:r>
      <w:r w:rsidRPr="0097456A">
        <w:tab/>
      </w:r>
      <w:r w:rsidRPr="0097456A">
        <w:rPr>
          <w:lang w:val="fr-CH"/>
        </w:rPr>
        <w:t>胡夫</w:t>
      </w:r>
      <w:r w:rsidRPr="0097456A">
        <w:rPr>
          <w:rFonts w:ascii="宋体" w:hAnsi="宋体" w:hint="eastAsia"/>
          <w:lang w:val="fr-CH"/>
        </w:rPr>
        <w:t>·</w:t>
      </w:r>
      <w:r w:rsidRPr="0097456A">
        <w:rPr>
          <w:lang w:val="fr-CH"/>
        </w:rPr>
        <w:t>卢埃林先生</w:t>
      </w:r>
      <w:r w:rsidRPr="0097456A">
        <w:rPr>
          <w:rFonts w:hint="eastAsia"/>
          <w:lang w:val="fr-CH"/>
        </w:rPr>
        <w:t>作</w:t>
      </w:r>
      <w:r w:rsidRPr="0097456A">
        <w:rPr>
          <w:lang w:val="fr-CH"/>
        </w:rPr>
        <w:t>了题为</w:t>
      </w:r>
      <w:r w:rsidRPr="0097456A">
        <w:rPr>
          <w:rFonts w:hint="eastAsia"/>
          <w:lang w:val="fr-CH"/>
        </w:rPr>
        <w:t>“</w:t>
      </w:r>
      <w:r w:rsidRPr="0097456A">
        <w:rPr>
          <w:lang w:val="fr-CH"/>
        </w:rPr>
        <w:t>联合国与国际法的逐渐发展</w:t>
      </w:r>
      <w:r w:rsidRPr="0097456A">
        <w:rPr>
          <w:rFonts w:hint="eastAsia"/>
          <w:lang w:val="fr-CH"/>
        </w:rPr>
        <w:t>和</w:t>
      </w:r>
      <w:r w:rsidRPr="0097456A">
        <w:rPr>
          <w:lang w:val="fr-CH"/>
        </w:rPr>
        <w:t>编纂</w:t>
      </w:r>
      <w:r w:rsidRPr="0097456A">
        <w:rPr>
          <w:rFonts w:hint="eastAsia"/>
          <w:lang w:val="fr-CH"/>
        </w:rPr>
        <w:t>”</w:t>
      </w:r>
      <w:r w:rsidRPr="0097456A">
        <w:rPr>
          <w:lang w:val="fr-CH"/>
        </w:rPr>
        <w:t>的</w:t>
      </w:r>
      <w:r w:rsidRPr="0097456A">
        <w:rPr>
          <w:rFonts w:hint="eastAsia"/>
          <w:lang w:val="fr-CH"/>
        </w:rPr>
        <w:t>讲座</w:t>
      </w:r>
      <w:r w:rsidRPr="0097456A">
        <w:rPr>
          <w:lang w:val="fr-CH"/>
        </w:rPr>
        <w:t>，向</w:t>
      </w:r>
      <w:r w:rsidRPr="0097456A">
        <w:rPr>
          <w:rFonts w:hint="eastAsia"/>
          <w:lang w:val="fr-CH"/>
        </w:rPr>
        <w:t>学员们</w:t>
      </w:r>
      <w:r w:rsidRPr="0097456A">
        <w:rPr>
          <w:lang w:val="fr-CH"/>
        </w:rPr>
        <w:t>全面</w:t>
      </w:r>
      <w:r w:rsidRPr="0097456A">
        <w:rPr>
          <w:rFonts w:hint="eastAsia"/>
          <w:lang w:val="fr-CH"/>
        </w:rPr>
        <w:t>介绍</w:t>
      </w:r>
      <w:r w:rsidRPr="0097456A">
        <w:rPr>
          <w:lang w:val="fr-CH"/>
        </w:rPr>
        <w:t>了国际法委员会的工作。</w:t>
      </w:r>
    </w:p>
    <w:p w14:paraId="758A0428" w14:textId="77777777" w:rsidR="00E959EF" w:rsidRPr="0097456A" w:rsidRDefault="00E959EF" w:rsidP="00BF3B44">
      <w:pPr>
        <w:pStyle w:val="SingleTxtGC"/>
        <w:tabs>
          <w:tab w:val="clear" w:pos="1565"/>
          <w:tab w:val="clear" w:pos="1996"/>
          <w:tab w:val="clear" w:pos="2427"/>
        </w:tabs>
      </w:pPr>
      <w:r w:rsidRPr="0097456A">
        <w:t>475.</w:t>
      </w:r>
      <w:r w:rsidRPr="0097456A">
        <w:tab/>
      </w:r>
      <w:r w:rsidRPr="0097456A">
        <w:rPr>
          <w:lang w:val="fr-CH"/>
        </w:rPr>
        <w:t>委员会委员作了以下</w:t>
      </w:r>
      <w:r w:rsidRPr="0097456A">
        <w:rPr>
          <w:rFonts w:hint="eastAsia"/>
          <w:lang w:val="fr-CH"/>
        </w:rPr>
        <w:t>讲座</w:t>
      </w:r>
      <w:r w:rsidRPr="0097456A">
        <w:rPr>
          <w:lang w:val="fr-CH"/>
        </w:rPr>
        <w:t>：克劳迪奥</w:t>
      </w:r>
      <w:r w:rsidRPr="0097456A">
        <w:rPr>
          <w:rFonts w:ascii="宋体" w:hAnsi="宋体" w:hint="eastAsia"/>
          <w:lang w:val="fr-CH"/>
        </w:rPr>
        <w:t>·</w:t>
      </w:r>
      <w:r w:rsidRPr="0097456A">
        <w:rPr>
          <w:lang w:val="fr-CH"/>
        </w:rPr>
        <w:t>格罗斯曼</w:t>
      </w:r>
      <w:r w:rsidRPr="0097456A">
        <w:rPr>
          <w:rFonts w:ascii="宋体" w:hAnsi="宋体" w:hint="eastAsia"/>
          <w:lang w:val="fr-CH"/>
        </w:rPr>
        <w:t>·</w:t>
      </w:r>
      <w:r w:rsidRPr="0097456A">
        <w:rPr>
          <w:lang w:val="fr-CH"/>
        </w:rPr>
        <w:t>吉洛夫先生主讲</w:t>
      </w:r>
      <w:r w:rsidRPr="0097456A">
        <w:rPr>
          <w:rFonts w:hint="eastAsia"/>
          <w:lang w:val="fr-CH"/>
        </w:rPr>
        <w:t>“</w:t>
      </w:r>
      <w:r w:rsidRPr="0097456A">
        <w:rPr>
          <w:lang w:val="fr-CH"/>
        </w:rPr>
        <w:t>国家官员的外国刑事管辖豁免</w:t>
      </w:r>
      <w:r w:rsidRPr="0097456A">
        <w:rPr>
          <w:rFonts w:hint="eastAsia"/>
          <w:lang w:val="fr-CH"/>
        </w:rPr>
        <w:t>”</w:t>
      </w:r>
      <w:r w:rsidRPr="0097456A">
        <w:rPr>
          <w:lang w:val="fr-CH"/>
        </w:rPr>
        <w:t>；李根宽先生主讲</w:t>
      </w:r>
      <w:r w:rsidRPr="0097456A">
        <w:rPr>
          <w:rFonts w:hint="eastAsia"/>
          <w:lang w:val="fr-CH"/>
        </w:rPr>
        <w:t>“</w:t>
      </w:r>
      <w:r w:rsidRPr="0097456A">
        <w:rPr>
          <w:lang w:val="fr-CH"/>
        </w:rPr>
        <w:t>防止和打击海盗和海上武装抢劫行为</w:t>
      </w:r>
      <w:r w:rsidRPr="0097456A">
        <w:rPr>
          <w:rFonts w:hint="eastAsia"/>
          <w:lang w:val="fr-CH"/>
        </w:rPr>
        <w:t>”</w:t>
      </w:r>
      <w:r w:rsidRPr="0097456A">
        <w:rPr>
          <w:lang w:val="fr-CH"/>
        </w:rPr>
        <w:t>；朱塞佩</w:t>
      </w:r>
      <w:r w:rsidRPr="0097456A">
        <w:rPr>
          <w:rFonts w:ascii="宋体" w:hAnsi="宋体" w:hint="eastAsia"/>
          <w:lang w:val="fr-CH"/>
        </w:rPr>
        <w:t>·</w:t>
      </w:r>
      <w:r w:rsidRPr="0097456A">
        <w:rPr>
          <w:lang w:val="fr-CH"/>
        </w:rPr>
        <w:t>内西先生主讲</w:t>
      </w:r>
      <w:r w:rsidRPr="0097456A">
        <w:rPr>
          <w:rFonts w:hint="eastAsia"/>
          <w:lang w:val="fr-CH"/>
        </w:rPr>
        <w:t>“</w:t>
      </w:r>
      <w:r w:rsidRPr="0097456A">
        <w:rPr>
          <w:lang w:val="fr-CH"/>
        </w:rPr>
        <w:t>从外部看国际法委员会</w:t>
      </w:r>
      <w:r w:rsidRPr="0097456A">
        <w:rPr>
          <w:rFonts w:hint="eastAsia"/>
          <w:lang w:val="fr-CH"/>
        </w:rPr>
        <w:t>”</w:t>
      </w:r>
      <w:r w:rsidRPr="0097456A">
        <w:rPr>
          <w:lang w:val="fr-CH"/>
        </w:rPr>
        <w:t>；查尔斯</w:t>
      </w:r>
      <w:r w:rsidRPr="0097456A">
        <w:rPr>
          <w:rFonts w:ascii="宋体" w:hAnsi="宋体" w:hint="eastAsia"/>
          <w:lang w:val="fr-CH"/>
        </w:rPr>
        <w:t>·</w:t>
      </w:r>
      <w:r w:rsidRPr="0097456A">
        <w:rPr>
          <w:lang w:val="fr-CH"/>
        </w:rPr>
        <w:t>切尔诺</w:t>
      </w:r>
      <w:r w:rsidRPr="0097456A">
        <w:rPr>
          <w:rFonts w:ascii="宋体" w:hAnsi="宋体" w:hint="eastAsia"/>
          <w:lang w:val="fr-CH"/>
        </w:rPr>
        <w:t>·</w:t>
      </w:r>
      <w:r w:rsidRPr="0097456A">
        <w:rPr>
          <w:lang w:val="fr-CH"/>
        </w:rPr>
        <w:t>贾洛先生主讲</w:t>
      </w:r>
      <w:r w:rsidRPr="0097456A">
        <w:rPr>
          <w:rFonts w:hint="eastAsia"/>
          <w:lang w:val="fr-CH"/>
        </w:rPr>
        <w:t>“</w:t>
      </w:r>
      <w:r w:rsidRPr="0097456A">
        <w:rPr>
          <w:lang w:val="fr-CH"/>
        </w:rPr>
        <w:t>确定</w:t>
      </w:r>
      <w:r w:rsidRPr="0097456A">
        <w:rPr>
          <w:rFonts w:hint="eastAsia"/>
          <w:lang w:val="fr-CH"/>
        </w:rPr>
        <w:t>国际法</w:t>
      </w:r>
      <w:r w:rsidRPr="0097456A">
        <w:rPr>
          <w:lang w:val="fr-CH"/>
        </w:rPr>
        <w:t>规则的辅助手段</w:t>
      </w:r>
      <w:r w:rsidRPr="0097456A">
        <w:rPr>
          <w:rFonts w:hint="eastAsia"/>
          <w:lang w:val="fr-CH"/>
        </w:rPr>
        <w:t>”</w:t>
      </w:r>
      <w:r w:rsidRPr="0097456A">
        <w:rPr>
          <w:lang w:val="fr-CH"/>
        </w:rPr>
        <w:t>；马蒂亚斯</w:t>
      </w:r>
      <w:r w:rsidRPr="0097456A">
        <w:rPr>
          <w:rFonts w:ascii="宋体" w:hAnsi="宋体" w:hint="eastAsia"/>
          <w:lang w:val="fr-CH"/>
        </w:rPr>
        <w:t>·</w:t>
      </w:r>
      <w:r w:rsidRPr="0097456A">
        <w:rPr>
          <w:lang w:val="fr-CH"/>
        </w:rPr>
        <w:t>福尔托先生主讲</w:t>
      </w:r>
      <w:r w:rsidRPr="0097456A">
        <w:rPr>
          <w:rFonts w:hint="eastAsia"/>
          <w:lang w:val="fr-CH"/>
        </w:rPr>
        <w:t>“</w:t>
      </w:r>
      <w:r w:rsidRPr="0097456A">
        <w:rPr>
          <w:lang w:val="fr-CH"/>
        </w:rPr>
        <w:t>不具约束力的协定</w:t>
      </w:r>
      <w:r w:rsidRPr="0097456A">
        <w:rPr>
          <w:rFonts w:hint="eastAsia"/>
          <w:lang w:val="fr-CH"/>
        </w:rPr>
        <w:t>”</w:t>
      </w:r>
      <w:r w:rsidRPr="0097456A">
        <w:rPr>
          <w:lang w:val="fr-CH"/>
        </w:rPr>
        <w:t>；奥古斯特</w:t>
      </w:r>
      <w:r w:rsidRPr="0097456A">
        <w:rPr>
          <w:rFonts w:ascii="宋体" w:hAnsi="宋体" w:hint="eastAsia"/>
          <w:lang w:val="fr-CH"/>
        </w:rPr>
        <w:t>·</w:t>
      </w:r>
      <w:r w:rsidRPr="0097456A">
        <w:rPr>
          <w:lang w:val="fr-CH"/>
        </w:rPr>
        <w:t>赖尼施先生主讲</w:t>
      </w:r>
      <w:r w:rsidRPr="0097456A">
        <w:rPr>
          <w:rFonts w:hint="eastAsia"/>
          <w:lang w:val="fr-CH"/>
        </w:rPr>
        <w:t>“</w:t>
      </w:r>
      <w:r w:rsidRPr="0097456A">
        <w:rPr>
          <w:lang w:val="fr-CH"/>
        </w:rPr>
        <w:t>国际组织作为当事方的争</w:t>
      </w:r>
      <w:r w:rsidRPr="0097456A">
        <w:rPr>
          <w:lang w:val="fr-CH"/>
        </w:rPr>
        <w:lastRenderedPageBreak/>
        <w:t>端的解决</w:t>
      </w:r>
      <w:r w:rsidRPr="0097456A">
        <w:rPr>
          <w:rFonts w:hint="eastAsia"/>
          <w:lang w:val="fr-CH"/>
        </w:rPr>
        <w:t>”。</w:t>
      </w:r>
      <w:r w:rsidRPr="0097456A">
        <w:rPr>
          <w:lang w:val="fr-CH"/>
        </w:rPr>
        <w:t>此外，还与</w:t>
      </w:r>
      <w:r w:rsidRPr="0097456A">
        <w:rPr>
          <w:rFonts w:hint="eastAsia"/>
          <w:lang w:val="fr-CH"/>
        </w:rPr>
        <w:t>“</w:t>
      </w:r>
      <w:r w:rsidRPr="0097456A">
        <w:rPr>
          <w:lang w:val="fr-CH"/>
        </w:rPr>
        <w:t>与国际法有关的海平面上升</w:t>
      </w:r>
      <w:r w:rsidRPr="0097456A">
        <w:rPr>
          <w:rFonts w:hint="eastAsia"/>
          <w:lang w:val="fr-CH"/>
        </w:rPr>
        <w:t>”</w:t>
      </w:r>
      <w:r w:rsidRPr="0097456A">
        <w:rPr>
          <w:lang w:val="fr-CH"/>
        </w:rPr>
        <w:t>专题研究组的三位共同主席帕特里夏</w:t>
      </w:r>
      <w:r w:rsidRPr="0097456A">
        <w:rPr>
          <w:rFonts w:ascii="宋体" w:hAnsi="宋体" w:hint="eastAsia"/>
          <w:lang w:val="fr-CH"/>
        </w:rPr>
        <w:t>·</w:t>
      </w:r>
      <w:r w:rsidRPr="0097456A">
        <w:rPr>
          <w:lang w:val="fr-CH"/>
        </w:rPr>
        <w:t>加尔旺</w:t>
      </w:r>
      <w:r w:rsidRPr="0097456A">
        <w:rPr>
          <w:rFonts w:ascii="宋体" w:hAnsi="宋体" w:hint="eastAsia"/>
          <w:lang w:val="fr-CH"/>
        </w:rPr>
        <w:t>·</w:t>
      </w:r>
      <w:r w:rsidRPr="0097456A">
        <w:rPr>
          <w:lang w:val="fr-CH"/>
        </w:rPr>
        <w:t>特莱斯女士、尼吕费尔</w:t>
      </w:r>
      <w:r w:rsidRPr="0097456A">
        <w:rPr>
          <w:rFonts w:ascii="宋体" w:hAnsi="宋体" w:hint="eastAsia"/>
          <w:lang w:val="fr-CH"/>
        </w:rPr>
        <w:t>·</w:t>
      </w:r>
      <w:r w:rsidRPr="0097456A">
        <w:rPr>
          <w:lang w:val="fr-CH"/>
        </w:rPr>
        <w:t>奥拉尔女士和胡安</w:t>
      </w:r>
      <w:r w:rsidRPr="0097456A">
        <w:rPr>
          <w:rFonts w:ascii="宋体" w:hAnsi="宋体" w:hint="eastAsia"/>
          <w:lang w:val="fr-CH"/>
        </w:rPr>
        <w:t>·</w:t>
      </w:r>
      <w:r w:rsidRPr="0097456A">
        <w:rPr>
          <w:lang w:val="fr-CH"/>
        </w:rPr>
        <w:t>何塞</w:t>
      </w:r>
      <w:r w:rsidRPr="0097456A">
        <w:rPr>
          <w:rFonts w:ascii="宋体" w:hAnsi="宋体" w:hint="eastAsia"/>
          <w:lang w:val="fr-CH"/>
        </w:rPr>
        <w:t>·</w:t>
      </w:r>
      <w:r w:rsidRPr="0097456A">
        <w:rPr>
          <w:lang w:val="fr-CH"/>
        </w:rPr>
        <w:t>鲁达</w:t>
      </w:r>
      <w:r w:rsidRPr="0097456A">
        <w:rPr>
          <w:rFonts w:ascii="宋体" w:hAnsi="宋体" w:hint="eastAsia"/>
          <w:lang w:val="fr-CH"/>
        </w:rPr>
        <w:t>·</w:t>
      </w:r>
      <w:r w:rsidRPr="0097456A">
        <w:rPr>
          <w:lang w:val="fr-CH"/>
        </w:rPr>
        <w:t>桑托拉里亚先生组织了一次圆桌会议。</w:t>
      </w:r>
    </w:p>
    <w:p w14:paraId="4ACE73C8" w14:textId="77777777" w:rsidR="00E959EF" w:rsidRPr="0097456A" w:rsidRDefault="00E959EF" w:rsidP="00BF3B44">
      <w:pPr>
        <w:pStyle w:val="SingleTxtGC"/>
        <w:tabs>
          <w:tab w:val="clear" w:pos="1565"/>
          <w:tab w:val="clear" w:pos="1996"/>
          <w:tab w:val="clear" w:pos="2427"/>
        </w:tabs>
      </w:pPr>
      <w:r w:rsidRPr="0097456A">
        <w:t>476.</w:t>
      </w:r>
      <w:r w:rsidRPr="0097456A">
        <w:tab/>
      </w:r>
      <w:r w:rsidRPr="0097456A">
        <w:rPr>
          <w:lang w:val="fr-CH"/>
        </w:rPr>
        <w:t>学员们出席了与日内瓦水</w:t>
      </w:r>
      <w:r w:rsidRPr="0097456A">
        <w:rPr>
          <w:rFonts w:hint="eastAsia"/>
          <w:lang w:val="fr-CH"/>
        </w:rPr>
        <w:t>问题研究中心</w:t>
      </w:r>
      <w:r w:rsidRPr="0097456A">
        <w:rPr>
          <w:lang w:val="fr-CH"/>
        </w:rPr>
        <w:t>合作举办的关于</w:t>
      </w:r>
      <w:r w:rsidRPr="0097456A">
        <w:rPr>
          <w:rFonts w:hint="eastAsia"/>
          <w:lang w:val="fr-CH"/>
        </w:rPr>
        <w:t>“</w:t>
      </w:r>
      <w:r w:rsidRPr="0097456A">
        <w:rPr>
          <w:lang w:val="fr-CH"/>
        </w:rPr>
        <w:t>水、和平与国际法</w:t>
      </w:r>
      <w:r w:rsidRPr="0097456A">
        <w:rPr>
          <w:rFonts w:hint="eastAsia"/>
          <w:lang w:val="fr-CH"/>
        </w:rPr>
        <w:t>”</w:t>
      </w:r>
      <w:r w:rsidRPr="0097456A">
        <w:rPr>
          <w:lang w:val="fr-CH"/>
        </w:rPr>
        <w:t>的会议</w:t>
      </w:r>
      <w:r w:rsidRPr="0097456A">
        <w:rPr>
          <w:rFonts w:hint="eastAsia"/>
          <w:lang w:val="fr-CH"/>
        </w:rPr>
        <w:t>。会上，</w:t>
      </w:r>
      <w:r w:rsidRPr="0097456A">
        <w:rPr>
          <w:lang w:val="fr-CH"/>
        </w:rPr>
        <w:t>包括日内瓦大学教授劳伦斯</w:t>
      </w:r>
      <w:r w:rsidRPr="0097456A">
        <w:rPr>
          <w:rFonts w:ascii="宋体" w:hAnsi="宋体" w:hint="eastAsia"/>
          <w:lang w:val="fr-CH"/>
        </w:rPr>
        <w:t>·</w:t>
      </w:r>
      <w:r w:rsidRPr="0097456A">
        <w:rPr>
          <w:lang w:val="fr-CH"/>
        </w:rPr>
        <w:t>布瓦松</w:t>
      </w:r>
      <w:r w:rsidRPr="0097456A">
        <w:rPr>
          <w:rFonts w:ascii="宋体" w:hAnsi="宋体" w:hint="eastAsia"/>
          <w:lang w:val="fr-CH"/>
        </w:rPr>
        <w:t>·</w:t>
      </w:r>
      <w:r w:rsidRPr="0097456A">
        <w:rPr>
          <w:lang w:val="fr-CH"/>
        </w:rPr>
        <w:t>德沙祖尔内女士、日内瓦国际关系及发展高等学院教授兼日内瓦水</w:t>
      </w:r>
      <w:r w:rsidRPr="0097456A">
        <w:rPr>
          <w:rFonts w:hint="eastAsia"/>
          <w:lang w:val="fr-CH"/>
        </w:rPr>
        <w:t>问题研究</w:t>
      </w:r>
      <w:r w:rsidRPr="0097456A">
        <w:rPr>
          <w:lang w:val="fr-CH"/>
        </w:rPr>
        <w:t>中心主任马克</w:t>
      </w:r>
      <w:r w:rsidRPr="0097456A">
        <w:rPr>
          <w:rFonts w:ascii="宋体" w:hAnsi="宋体" w:hint="eastAsia"/>
          <w:lang w:val="fr-CH"/>
        </w:rPr>
        <w:t>·</w:t>
      </w:r>
      <w:r w:rsidRPr="0097456A">
        <w:rPr>
          <w:lang w:val="fr-CH"/>
        </w:rPr>
        <w:t>扎伊通先生、《水公约》秘书索尼娅</w:t>
      </w:r>
      <w:r w:rsidRPr="0097456A">
        <w:rPr>
          <w:rFonts w:ascii="宋体" w:hAnsi="宋体" w:hint="eastAsia"/>
          <w:lang w:val="fr-CH"/>
        </w:rPr>
        <w:t>·</w:t>
      </w:r>
      <w:r w:rsidRPr="0097456A">
        <w:rPr>
          <w:lang w:val="fr-CH"/>
        </w:rPr>
        <w:t>科佩尔女士、金沙萨大学教授穆托亚</w:t>
      </w:r>
      <w:r w:rsidRPr="0097456A">
        <w:rPr>
          <w:rFonts w:ascii="宋体" w:hAnsi="宋体" w:hint="eastAsia"/>
          <w:lang w:val="fr-CH"/>
        </w:rPr>
        <w:t>·</w:t>
      </w:r>
      <w:r w:rsidRPr="0097456A">
        <w:rPr>
          <w:rFonts w:hint="eastAsia"/>
          <w:lang w:val="fr-CH"/>
        </w:rPr>
        <w:t>马</w:t>
      </w:r>
      <w:r w:rsidRPr="0097456A">
        <w:rPr>
          <w:lang w:val="fr-CH"/>
        </w:rPr>
        <w:t>比亚拉先生和日内瓦大学高级讲师玛拉</w:t>
      </w:r>
      <w:r w:rsidRPr="0097456A">
        <w:rPr>
          <w:rFonts w:ascii="宋体" w:hAnsi="宋体" w:hint="eastAsia"/>
          <w:lang w:val="fr-CH"/>
        </w:rPr>
        <w:t>·</w:t>
      </w:r>
      <w:r w:rsidRPr="0097456A">
        <w:rPr>
          <w:lang w:val="fr-CH"/>
        </w:rPr>
        <w:t>蒂尼诺女士</w:t>
      </w:r>
      <w:r w:rsidRPr="0097456A">
        <w:rPr>
          <w:rFonts w:hint="eastAsia"/>
          <w:lang w:val="fr-CH"/>
        </w:rPr>
        <w:t>在内的发言人员就水法的诸多方面</w:t>
      </w:r>
      <w:r w:rsidRPr="0097456A">
        <w:rPr>
          <w:lang w:val="fr-CH"/>
        </w:rPr>
        <w:t>分享了</w:t>
      </w:r>
      <w:r w:rsidRPr="0097456A">
        <w:rPr>
          <w:rFonts w:hint="eastAsia"/>
          <w:lang w:val="fr-CH"/>
        </w:rPr>
        <w:t>自己</w:t>
      </w:r>
      <w:r w:rsidRPr="0097456A">
        <w:rPr>
          <w:lang w:val="fr-CH"/>
        </w:rPr>
        <w:t>的见解。</w:t>
      </w:r>
    </w:p>
    <w:p w14:paraId="6D3CA63B" w14:textId="77777777" w:rsidR="00E959EF" w:rsidRPr="0097456A" w:rsidRDefault="00E959EF" w:rsidP="00BF3B44">
      <w:pPr>
        <w:pStyle w:val="SingleTxtGC"/>
        <w:tabs>
          <w:tab w:val="clear" w:pos="1565"/>
          <w:tab w:val="clear" w:pos="1996"/>
          <w:tab w:val="clear" w:pos="2427"/>
        </w:tabs>
      </w:pPr>
      <w:r w:rsidRPr="0097456A">
        <w:t>477.</w:t>
      </w:r>
      <w:r w:rsidRPr="0097456A">
        <w:tab/>
      </w:r>
      <w:r w:rsidRPr="0097456A">
        <w:rPr>
          <w:lang w:val="fr-CH"/>
        </w:rPr>
        <w:t>学员们还访问了世界贸易组织</w:t>
      </w:r>
      <w:r w:rsidRPr="0097456A">
        <w:rPr>
          <w:rFonts w:hint="eastAsia"/>
          <w:lang w:val="fr-CH"/>
        </w:rPr>
        <w:t>(</w:t>
      </w:r>
      <w:r w:rsidRPr="0097456A">
        <w:rPr>
          <w:lang w:val="fr-CH"/>
        </w:rPr>
        <w:t>世贸组织</w:t>
      </w:r>
      <w:r w:rsidRPr="0097456A">
        <w:rPr>
          <w:rFonts w:hint="eastAsia"/>
          <w:lang w:val="fr-CH"/>
        </w:rPr>
        <w:t>)</w:t>
      </w:r>
      <w:r w:rsidRPr="0097456A">
        <w:rPr>
          <w:lang w:val="fr-CH"/>
        </w:rPr>
        <w:t>，听取了研究司高级顾问加布里埃尔</w:t>
      </w:r>
      <w:r w:rsidRPr="0097456A">
        <w:rPr>
          <w:rFonts w:ascii="宋体" w:hAnsi="宋体" w:hint="eastAsia"/>
          <w:lang w:val="fr-CH"/>
        </w:rPr>
        <w:t>·</w:t>
      </w:r>
      <w:r w:rsidRPr="0097456A">
        <w:rPr>
          <w:lang w:val="fr-CH"/>
        </w:rPr>
        <w:t>玛索女士和世贸组织争端解决律师胡安</w:t>
      </w:r>
      <w:r w:rsidRPr="0097456A">
        <w:rPr>
          <w:rFonts w:ascii="宋体" w:hAnsi="宋体" w:hint="eastAsia"/>
          <w:lang w:val="fr-CH"/>
        </w:rPr>
        <w:t>·</w:t>
      </w:r>
      <w:r w:rsidRPr="0097456A">
        <w:rPr>
          <w:lang w:val="fr-CH"/>
        </w:rPr>
        <w:t>巴勃罗</w:t>
      </w:r>
      <w:r w:rsidRPr="0097456A">
        <w:rPr>
          <w:rFonts w:ascii="宋体" w:hAnsi="宋体" w:hint="eastAsia"/>
          <w:lang w:val="fr-CH"/>
        </w:rPr>
        <w:t>·</w:t>
      </w:r>
      <w:r w:rsidRPr="0097456A">
        <w:rPr>
          <w:lang w:val="fr-CH"/>
        </w:rPr>
        <w:t>莫亚</w:t>
      </w:r>
      <w:r w:rsidRPr="0097456A">
        <w:rPr>
          <w:rFonts w:ascii="宋体" w:hAnsi="宋体" w:hint="eastAsia"/>
          <w:lang w:val="fr-CH"/>
        </w:rPr>
        <w:t>·</w:t>
      </w:r>
      <w:r w:rsidRPr="0097456A">
        <w:rPr>
          <w:lang w:val="fr-CH"/>
        </w:rPr>
        <w:t>奥约斯先生的演讲。</w:t>
      </w:r>
    </w:p>
    <w:p w14:paraId="4AC218D3" w14:textId="77777777" w:rsidR="00E959EF" w:rsidRPr="0097456A" w:rsidRDefault="00E959EF" w:rsidP="00BF3B44">
      <w:pPr>
        <w:pStyle w:val="SingleTxtGC"/>
        <w:tabs>
          <w:tab w:val="clear" w:pos="1565"/>
          <w:tab w:val="clear" w:pos="1996"/>
          <w:tab w:val="clear" w:pos="2427"/>
        </w:tabs>
      </w:pPr>
      <w:r w:rsidRPr="0097456A">
        <w:t>478.</w:t>
      </w:r>
      <w:r w:rsidRPr="0097456A">
        <w:tab/>
      </w:r>
      <w:r w:rsidRPr="0097456A">
        <w:rPr>
          <w:lang w:val="fr-CH"/>
        </w:rPr>
        <w:t>学员们参加了</w:t>
      </w:r>
      <w:r w:rsidRPr="0097456A">
        <w:rPr>
          <w:rFonts w:hint="eastAsia"/>
          <w:lang w:val="fr-CH"/>
        </w:rPr>
        <w:t>由</w:t>
      </w:r>
      <w:r w:rsidRPr="0097456A">
        <w:rPr>
          <w:lang w:val="fr-CH"/>
        </w:rPr>
        <w:t>日内瓦大学主办的题为</w:t>
      </w:r>
      <w:r w:rsidRPr="0097456A">
        <w:rPr>
          <w:rFonts w:hint="eastAsia"/>
          <w:lang w:val="fr-CH"/>
        </w:rPr>
        <w:t>“</w:t>
      </w:r>
      <w:r w:rsidRPr="0097456A">
        <w:rPr>
          <w:lang w:val="fr-CH"/>
        </w:rPr>
        <w:t>国际海洋法法庭关于气候变化</w:t>
      </w:r>
      <w:r w:rsidRPr="0097456A">
        <w:rPr>
          <w:rFonts w:hint="eastAsia"/>
          <w:lang w:val="fr-CH"/>
        </w:rPr>
        <w:t>与</w:t>
      </w:r>
      <w:r w:rsidRPr="0097456A">
        <w:rPr>
          <w:lang w:val="fr-CH"/>
        </w:rPr>
        <w:t>国际法的咨询意见</w:t>
      </w:r>
      <w:r w:rsidRPr="0097456A">
        <w:rPr>
          <w:rFonts w:hint="eastAsia"/>
          <w:lang w:val="fr-CH"/>
        </w:rPr>
        <w:t>”</w:t>
      </w:r>
      <w:r w:rsidRPr="0097456A">
        <w:rPr>
          <w:lang w:val="fr-CH"/>
        </w:rPr>
        <w:t>的</w:t>
      </w:r>
      <w:r w:rsidRPr="0097456A">
        <w:rPr>
          <w:rFonts w:hint="eastAsia"/>
          <w:lang w:val="fr-CH"/>
        </w:rPr>
        <w:t>研讨会。参加研讨会的有：</w:t>
      </w:r>
      <w:r w:rsidRPr="0097456A">
        <w:rPr>
          <w:lang w:val="fr-CH"/>
        </w:rPr>
        <w:t>日内瓦大学教授兼公法系主任弗雷德里克</w:t>
      </w:r>
      <w:r w:rsidRPr="0097456A">
        <w:rPr>
          <w:rFonts w:ascii="宋体" w:hAnsi="宋体" w:hint="eastAsia"/>
          <w:lang w:val="fr-CH"/>
        </w:rPr>
        <w:t>·</w:t>
      </w:r>
      <w:r w:rsidRPr="0097456A">
        <w:rPr>
          <w:lang w:val="fr-CH"/>
        </w:rPr>
        <w:t>伯纳德先生</w:t>
      </w:r>
      <w:r w:rsidRPr="0097456A">
        <w:rPr>
          <w:rFonts w:hint="eastAsia"/>
          <w:lang w:val="fr-CH"/>
        </w:rPr>
        <w:t>，</w:t>
      </w:r>
      <w:r w:rsidRPr="0097456A">
        <w:rPr>
          <w:lang w:val="fr-CH"/>
        </w:rPr>
        <w:t>日内瓦国际关系及发展高等学院国际法荣誉教授、欧洲人权法院前法官和国际法委员会前委员卢修斯</w:t>
      </w:r>
      <w:r w:rsidRPr="0097456A">
        <w:rPr>
          <w:rFonts w:ascii="宋体" w:hAnsi="宋体" w:hint="eastAsia"/>
          <w:lang w:val="fr-CH"/>
        </w:rPr>
        <w:t>·</w:t>
      </w:r>
      <w:r w:rsidRPr="0097456A">
        <w:rPr>
          <w:lang w:val="fr-CH"/>
        </w:rPr>
        <w:t>卡弗利施先生</w:t>
      </w:r>
      <w:r w:rsidRPr="0097456A">
        <w:rPr>
          <w:rFonts w:hint="eastAsia"/>
          <w:lang w:val="fr-CH"/>
        </w:rPr>
        <w:t>，</w:t>
      </w:r>
      <w:r w:rsidRPr="0097456A">
        <w:rPr>
          <w:lang w:val="fr-CH"/>
        </w:rPr>
        <w:t>日内瓦大学高级讲师玛拉</w:t>
      </w:r>
      <w:r w:rsidRPr="0097456A">
        <w:rPr>
          <w:rFonts w:ascii="宋体" w:hAnsi="宋体" w:hint="eastAsia"/>
          <w:lang w:val="fr-CH"/>
        </w:rPr>
        <w:t>·</w:t>
      </w:r>
      <w:r w:rsidRPr="0097456A">
        <w:rPr>
          <w:lang w:val="fr-CH"/>
        </w:rPr>
        <w:t>蒂尼诺女士</w:t>
      </w:r>
      <w:r w:rsidRPr="0097456A">
        <w:rPr>
          <w:rFonts w:hint="eastAsia"/>
          <w:lang w:val="fr-CH"/>
        </w:rPr>
        <w:t>，</w:t>
      </w:r>
      <w:r w:rsidRPr="0097456A">
        <w:rPr>
          <w:lang w:val="fr-CH"/>
        </w:rPr>
        <w:t>米兰大学国际法</w:t>
      </w:r>
      <w:r w:rsidRPr="0097456A">
        <w:rPr>
          <w:rFonts w:hint="eastAsia"/>
          <w:lang w:val="fr-CH"/>
        </w:rPr>
        <w:t>客座</w:t>
      </w:r>
      <w:r w:rsidRPr="0097456A">
        <w:rPr>
          <w:lang w:val="fr-CH"/>
        </w:rPr>
        <w:t>教授兼国际法讲习班协调员维托里奥</w:t>
      </w:r>
      <w:r w:rsidRPr="0097456A">
        <w:rPr>
          <w:rFonts w:ascii="宋体" w:hAnsi="宋体" w:hint="eastAsia"/>
          <w:lang w:val="fr-CH"/>
        </w:rPr>
        <w:t>·</w:t>
      </w:r>
      <w:r w:rsidRPr="0097456A">
        <w:rPr>
          <w:lang w:val="fr-CH"/>
        </w:rPr>
        <w:t>马伊内蒂先生，以及委员会委员罗尔夫</w:t>
      </w:r>
      <w:r w:rsidRPr="0097456A">
        <w:rPr>
          <w:rFonts w:ascii="宋体" w:hAnsi="宋体" w:hint="eastAsia"/>
          <w:lang w:val="fr-CH"/>
        </w:rPr>
        <w:t>·</w:t>
      </w:r>
      <w:r w:rsidRPr="0097456A">
        <w:rPr>
          <w:lang w:val="fr-CH"/>
        </w:rPr>
        <w:t>埃纳尔</w:t>
      </w:r>
      <w:r w:rsidRPr="0097456A">
        <w:rPr>
          <w:rFonts w:ascii="宋体" w:hAnsi="宋体" w:hint="eastAsia"/>
          <w:lang w:val="fr-CH"/>
        </w:rPr>
        <w:t>·</w:t>
      </w:r>
      <w:r w:rsidRPr="0097456A">
        <w:rPr>
          <w:lang w:val="fr-CH"/>
        </w:rPr>
        <w:t>法伊夫先生、马里奥</w:t>
      </w:r>
      <w:r w:rsidRPr="0097456A">
        <w:rPr>
          <w:rFonts w:ascii="宋体" w:hAnsi="宋体" w:hint="eastAsia"/>
          <w:lang w:val="fr-CH"/>
        </w:rPr>
        <w:t>·</w:t>
      </w:r>
      <w:r w:rsidRPr="0097456A">
        <w:rPr>
          <w:lang w:val="fr-CH"/>
        </w:rPr>
        <w:t>奥亚萨瓦尔先生和佩内洛普</w:t>
      </w:r>
      <w:r w:rsidRPr="0097456A">
        <w:rPr>
          <w:rFonts w:ascii="宋体" w:hAnsi="宋体" w:hint="eastAsia"/>
          <w:lang w:val="fr-CH"/>
        </w:rPr>
        <w:t>·</w:t>
      </w:r>
      <w:r w:rsidRPr="0097456A">
        <w:rPr>
          <w:lang w:val="fr-CH"/>
        </w:rPr>
        <w:t>赖丁斯女士。</w:t>
      </w:r>
    </w:p>
    <w:p w14:paraId="133F2601" w14:textId="77777777" w:rsidR="00E959EF" w:rsidRPr="0097456A" w:rsidRDefault="00E959EF" w:rsidP="00BF3B44">
      <w:pPr>
        <w:pStyle w:val="SingleTxtGC"/>
        <w:tabs>
          <w:tab w:val="clear" w:pos="1565"/>
          <w:tab w:val="clear" w:pos="1996"/>
          <w:tab w:val="clear" w:pos="2427"/>
        </w:tabs>
      </w:pPr>
      <w:r w:rsidRPr="0097456A">
        <w:t>479.</w:t>
      </w:r>
      <w:r w:rsidRPr="0097456A">
        <w:tab/>
      </w:r>
      <w:r w:rsidRPr="0097456A">
        <w:rPr>
          <w:rFonts w:hint="eastAsia"/>
        </w:rPr>
        <w:t>为了促进学员们的交流，</w:t>
      </w:r>
      <w:r w:rsidRPr="0097456A">
        <w:rPr>
          <w:rFonts w:hint="eastAsia"/>
          <w:lang w:val="fr-CH"/>
        </w:rPr>
        <w:t>组织</w:t>
      </w:r>
      <w:r w:rsidRPr="0097456A">
        <w:rPr>
          <w:lang w:val="fr-CH"/>
        </w:rPr>
        <w:t>了一</w:t>
      </w:r>
      <w:r w:rsidRPr="0097456A">
        <w:rPr>
          <w:rFonts w:hint="eastAsia"/>
          <w:lang w:val="fr-CH"/>
        </w:rPr>
        <w:t>次研讨会</w:t>
      </w:r>
      <w:r w:rsidRPr="0097456A">
        <w:rPr>
          <w:lang w:val="fr-CH"/>
        </w:rPr>
        <w:t>，</w:t>
      </w:r>
      <w:r w:rsidRPr="0097456A">
        <w:rPr>
          <w:rFonts w:hint="eastAsia"/>
          <w:lang w:val="fr-CH"/>
        </w:rPr>
        <w:t>其</w:t>
      </w:r>
      <w:r w:rsidRPr="0097456A">
        <w:rPr>
          <w:lang w:val="fr-CH"/>
        </w:rPr>
        <w:t>间有</w:t>
      </w:r>
      <w:r w:rsidRPr="0097456A">
        <w:rPr>
          <w:lang w:val="fr-CH"/>
        </w:rPr>
        <w:t>14</w:t>
      </w:r>
      <w:r w:rsidRPr="0097456A">
        <w:rPr>
          <w:lang w:val="fr-CH"/>
        </w:rPr>
        <w:t>人就各种国际法问题</w:t>
      </w:r>
      <w:r w:rsidRPr="0097456A">
        <w:rPr>
          <w:rFonts w:hint="eastAsia"/>
          <w:lang w:val="fr-CH"/>
        </w:rPr>
        <w:t>发言</w:t>
      </w:r>
      <w:r w:rsidRPr="0097456A">
        <w:rPr>
          <w:lang w:val="fr-CH"/>
        </w:rPr>
        <w:t>。</w:t>
      </w:r>
    </w:p>
    <w:p w14:paraId="78A1B58C" w14:textId="77777777" w:rsidR="00E959EF" w:rsidRPr="0097456A" w:rsidRDefault="00E959EF" w:rsidP="00BF3B44">
      <w:pPr>
        <w:pStyle w:val="SingleTxtGC"/>
        <w:tabs>
          <w:tab w:val="clear" w:pos="1565"/>
          <w:tab w:val="clear" w:pos="1996"/>
          <w:tab w:val="clear" w:pos="2427"/>
        </w:tabs>
      </w:pPr>
      <w:r w:rsidRPr="0097456A">
        <w:t>480.</w:t>
      </w:r>
      <w:r w:rsidRPr="0097456A">
        <w:tab/>
      </w:r>
      <w:r w:rsidRPr="0097456A">
        <w:rPr>
          <w:rFonts w:hint="eastAsia"/>
        </w:rPr>
        <w:t>就“</w:t>
      </w:r>
      <w:r w:rsidRPr="0097456A">
        <w:rPr>
          <w:lang w:val="fr-CH"/>
        </w:rPr>
        <w:t>国家官员的外国刑事管辖豁免</w:t>
      </w:r>
      <w:r w:rsidRPr="0097456A">
        <w:rPr>
          <w:rFonts w:hint="eastAsia"/>
        </w:rPr>
        <w:t>”和“</w:t>
      </w:r>
      <w:r w:rsidRPr="0097456A">
        <w:rPr>
          <w:lang w:val="fr-CH"/>
        </w:rPr>
        <w:t>防止和打击海盗和海上武装抢劫行为</w:t>
      </w:r>
      <w:r w:rsidRPr="0097456A">
        <w:rPr>
          <w:rFonts w:hint="eastAsia"/>
        </w:rPr>
        <w:t>”专题</w:t>
      </w:r>
      <w:r w:rsidRPr="0097456A">
        <w:rPr>
          <w:lang w:val="fr-CH"/>
        </w:rPr>
        <w:t>组建了两个工作组</w:t>
      </w:r>
      <w:r w:rsidRPr="0097456A">
        <w:rPr>
          <w:rFonts w:hint="eastAsia"/>
          <w:lang w:val="fr-CH"/>
        </w:rPr>
        <w:t>。</w:t>
      </w:r>
      <w:r w:rsidRPr="0097456A">
        <w:rPr>
          <w:lang w:val="fr-CH"/>
        </w:rPr>
        <w:t>学员们</w:t>
      </w:r>
      <w:r w:rsidRPr="0097456A">
        <w:rPr>
          <w:rFonts w:hint="eastAsia"/>
          <w:lang w:val="fr-CH"/>
        </w:rPr>
        <w:t>被</w:t>
      </w:r>
      <w:r w:rsidRPr="0097456A">
        <w:rPr>
          <w:lang w:val="fr-CH"/>
        </w:rPr>
        <w:t>分配</w:t>
      </w:r>
      <w:r w:rsidRPr="0097456A">
        <w:rPr>
          <w:rFonts w:hint="eastAsia"/>
          <w:lang w:val="fr-CH"/>
        </w:rPr>
        <w:t>进</w:t>
      </w:r>
      <w:r w:rsidRPr="0097456A">
        <w:rPr>
          <w:lang w:val="fr-CH"/>
        </w:rPr>
        <w:t>了</w:t>
      </w:r>
      <w:r w:rsidRPr="0097456A">
        <w:rPr>
          <w:rFonts w:hint="eastAsia"/>
          <w:lang w:val="fr-CH"/>
        </w:rPr>
        <w:t>其中</w:t>
      </w:r>
      <w:r w:rsidRPr="0097456A">
        <w:rPr>
          <w:lang w:val="fr-CH"/>
        </w:rPr>
        <w:t>之一。委员会的两</w:t>
      </w:r>
      <w:r w:rsidRPr="0097456A">
        <w:rPr>
          <w:rFonts w:hint="eastAsia"/>
          <w:lang w:val="fr-CH"/>
        </w:rPr>
        <w:t>位</w:t>
      </w:r>
      <w:r w:rsidRPr="0097456A">
        <w:rPr>
          <w:lang w:val="fr-CH"/>
        </w:rPr>
        <w:t>委员</w:t>
      </w:r>
      <w:r w:rsidRPr="0097456A">
        <w:rPr>
          <w:rFonts w:hint="eastAsia"/>
          <w:lang w:val="fr-CH"/>
        </w:rPr>
        <w:t>，即</w:t>
      </w:r>
      <w:r w:rsidRPr="0097456A">
        <w:rPr>
          <w:lang w:val="fr-CH"/>
        </w:rPr>
        <w:t>克劳迪奥</w:t>
      </w:r>
      <w:r w:rsidRPr="0097456A">
        <w:rPr>
          <w:rFonts w:ascii="宋体" w:hAnsi="宋体" w:hint="eastAsia"/>
          <w:lang w:val="fr-CH"/>
        </w:rPr>
        <w:t>·</w:t>
      </w:r>
      <w:r w:rsidRPr="0097456A">
        <w:rPr>
          <w:lang w:val="fr-CH"/>
        </w:rPr>
        <w:t>格罗斯曼</w:t>
      </w:r>
      <w:r w:rsidRPr="0097456A">
        <w:rPr>
          <w:rFonts w:ascii="宋体" w:hAnsi="宋体" w:hint="eastAsia"/>
          <w:lang w:val="fr-CH"/>
        </w:rPr>
        <w:t>·</w:t>
      </w:r>
      <w:r w:rsidRPr="0097456A">
        <w:rPr>
          <w:lang w:val="fr-CH"/>
        </w:rPr>
        <w:t>吉洛夫先生和李根宽先生</w:t>
      </w:r>
      <w:r w:rsidRPr="0097456A">
        <w:rPr>
          <w:rFonts w:hint="eastAsia"/>
          <w:lang w:val="fr-CH"/>
        </w:rPr>
        <w:t>，为工作组担任导师，提供指导</w:t>
      </w:r>
      <w:r w:rsidRPr="0097456A">
        <w:rPr>
          <w:lang w:val="fr-CH"/>
        </w:rPr>
        <w:t>。每个工作组都编写了一份报告，并在讲习班的最后一次工作会议上介绍了</w:t>
      </w:r>
      <w:r w:rsidRPr="0097456A">
        <w:rPr>
          <w:rFonts w:hint="eastAsia"/>
          <w:lang w:val="fr-CH"/>
        </w:rPr>
        <w:t>其中的结论</w:t>
      </w:r>
      <w:r w:rsidRPr="0097456A">
        <w:rPr>
          <w:lang w:val="fr-CH"/>
        </w:rPr>
        <w:t>。</w:t>
      </w:r>
      <w:r w:rsidRPr="0097456A">
        <w:rPr>
          <w:rFonts w:hint="eastAsia"/>
          <w:lang w:val="fr-CH"/>
        </w:rPr>
        <w:t>已将</w:t>
      </w:r>
      <w:r w:rsidRPr="0097456A">
        <w:rPr>
          <w:lang w:val="fr-CH"/>
        </w:rPr>
        <w:t>报告汇编并分发给所有</w:t>
      </w:r>
      <w:r w:rsidRPr="0097456A">
        <w:rPr>
          <w:rFonts w:hint="eastAsia"/>
          <w:lang w:val="fr-CH"/>
        </w:rPr>
        <w:t>学员以及</w:t>
      </w:r>
      <w:r w:rsidRPr="0097456A">
        <w:rPr>
          <w:lang w:val="fr-CH"/>
        </w:rPr>
        <w:t>委员会委员。</w:t>
      </w:r>
    </w:p>
    <w:p w14:paraId="6EBEBD1C" w14:textId="77777777" w:rsidR="00E959EF" w:rsidRPr="0097456A" w:rsidRDefault="00E959EF" w:rsidP="00BF3B44">
      <w:pPr>
        <w:pStyle w:val="SingleTxtGC"/>
        <w:tabs>
          <w:tab w:val="clear" w:pos="1565"/>
          <w:tab w:val="clear" w:pos="1996"/>
          <w:tab w:val="clear" w:pos="2427"/>
        </w:tabs>
      </w:pPr>
      <w:r w:rsidRPr="0097456A">
        <w:t>481.</w:t>
      </w:r>
      <w:r w:rsidRPr="0097456A">
        <w:tab/>
      </w:r>
      <w:r w:rsidRPr="0097456A">
        <w:rPr>
          <w:lang w:val="fr-CH"/>
        </w:rPr>
        <w:t>日内瓦共和国</w:t>
      </w:r>
      <w:r w:rsidRPr="0097456A">
        <w:rPr>
          <w:rFonts w:hint="eastAsia"/>
          <w:lang w:val="fr-CH"/>
        </w:rPr>
        <w:t>暨日内瓦</w:t>
      </w:r>
      <w:r w:rsidRPr="0097456A">
        <w:rPr>
          <w:lang w:val="fr-CH"/>
        </w:rPr>
        <w:t>州在日内瓦市政厅</w:t>
      </w:r>
      <w:r w:rsidRPr="0097456A">
        <w:rPr>
          <w:rFonts w:hint="eastAsia"/>
          <w:lang w:val="fr-CH"/>
        </w:rPr>
        <w:t>进行</w:t>
      </w:r>
      <w:r w:rsidRPr="0097456A">
        <w:rPr>
          <w:lang w:val="fr-CH"/>
        </w:rPr>
        <w:t>了传统的款待。讲习班学员们在日内瓦共和国</w:t>
      </w:r>
      <w:r w:rsidRPr="0097456A">
        <w:rPr>
          <w:rFonts w:hint="eastAsia"/>
          <w:lang w:val="fr-CH"/>
        </w:rPr>
        <w:t>暨日内瓦州</w:t>
      </w:r>
      <w:r w:rsidRPr="0097456A">
        <w:rPr>
          <w:lang w:val="fr-CH"/>
        </w:rPr>
        <w:t>礼宾司的带领下，参观了阿拉巴马厅和州政府办公地。</w:t>
      </w:r>
    </w:p>
    <w:p w14:paraId="2669C1C0" w14:textId="77777777" w:rsidR="00E959EF" w:rsidRPr="0097456A" w:rsidRDefault="00E959EF" w:rsidP="00BF3B44">
      <w:pPr>
        <w:pStyle w:val="SingleTxtGC"/>
        <w:tabs>
          <w:tab w:val="clear" w:pos="1565"/>
          <w:tab w:val="clear" w:pos="1996"/>
          <w:tab w:val="clear" w:pos="2427"/>
        </w:tabs>
      </w:pPr>
      <w:r w:rsidRPr="0097456A">
        <w:t>482.</w:t>
      </w:r>
      <w:r w:rsidRPr="0097456A">
        <w:tab/>
      </w:r>
      <w:r w:rsidRPr="0097456A">
        <w:rPr>
          <w:lang w:val="fr-CH"/>
        </w:rPr>
        <w:t>委员会第一副主席、国际法讲习班协调员</w:t>
      </w:r>
      <w:r w:rsidRPr="0097456A">
        <w:rPr>
          <w:rFonts w:hint="eastAsia"/>
          <w:lang w:val="fr-CH"/>
        </w:rPr>
        <w:t>以及</w:t>
      </w:r>
      <w:r w:rsidRPr="0097456A">
        <w:rPr>
          <w:lang w:val="fr-CH"/>
        </w:rPr>
        <w:t>讲习班学员代表伊丽莎白</w:t>
      </w:r>
      <w:r w:rsidRPr="0097456A">
        <w:rPr>
          <w:rFonts w:ascii="宋体" w:hAnsi="宋体" w:hint="eastAsia"/>
          <w:lang w:val="fr-CH"/>
        </w:rPr>
        <w:t>·</w:t>
      </w:r>
      <w:r w:rsidRPr="0097456A">
        <w:rPr>
          <w:lang w:val="fr-CH"/>
        </w:rPr>
        <w:t>恩瓦鲁埃泽女士</w:t>
      </w:r>
      <w:r w:rsidRPr="0097456A">
        <w:rPr>
          <w:rFonts w:hint="eastAsia"/>
          <w:lang w:val="fr-CH"/>
        </w:rPr>
        <w:t>(</w:t>
      </w:r>
      <w:r w:rsidRPr="0097456A">
        <w:rPr>
          <w:lang w:val="fr-CH"/>
        </w:rPr>
        <w:t>尼日利亚</w:t>
      </w:r>
      <w:r w:rsidRPr="0097456A">
        <w:rPr>
          <w:rFonts w:hint="eastAsia"/>
          <w:lang w:val="fr-CH"/>
        </w:rPr>
        <w:t>)</w:t>
      </w:r>
      <w:r w:rsidRPr="0097456A">
        <w:rPr>
          <w:lang w:val="fr-CH"/>
        </w:rPr>
        <w:t>在颁发证书仪式上向委员会致词。每位学员都获得了一份证书。</w:t>
      </w:r>
    </w:p>
    <w:p w14:paraId="423AAFDA" w14:textId="77777777" w:rsidR="00E959EF" w:rsidRPr="0097456A" w:rsidRDefault="00E959EF" w:rsidP="00BF3B44">
      <w:pPr>
        <w:pStyle w:val="SingleTxtGC"/>
        <w:tabs>
          <w:tab w:val="clear" w:pos="1565"/>
          <w:tab w:val="clear" w:pos="1996"/>
          <w:tab w:val="clear" w:pos="2427"/>
        </w:tabs>
      </w:pPr>
      <w:r w:rsidRPr="0097456A">
        <w:t>483.</w:t>
      </w:r>
      <w:r w:rsidRPr="0097456A">
        <w:tab/>
      </w:r>
      <w:r w:rsidRPr="0097456A">
        <w:rPr>
          <w:lang w:val="fr-CH"/>
        </w:rPr>
        <w:t>委员会关切地注意到，近年来，国际法讲习班的经费受到经济和财政因素的不利影响，</w:t>
      </w:r>
      <w:r w:rsidRPr="0097456A">
        <w:rPr>
          <w:rFonts w:hint="eastAsia"/>
          <w:lang w:val="fr-CH"/>
        </w:rPr>
        <w:t>进而</w:t>
      </w:r>
      <w:r w:rsidRPr="0097456A">
        <w:rPr>
          <w:lang w:val="fr-CH"/>
        </w:rPr>
        <w:t>影响到讲习班能够提供的津贴。情况自</w:t>
      </w:r>
      <w:r w:rsidRPr="0097456A">
        <w:rPr>
          <w:lang w:val="fr-CH"/>
        </w:rPr>
        <w:t>2022</w:t>
      </w:r>
      <w:r w:rsidRPr="0097456A">
        <w:rPr>
          <w:lang w:val="fr-CH"/>
        </w:rPr>
        <w:t>年起有所改善，因为讲习班</w:t>
      </w:r>
      <w:r w:rsidRPr="0097456A">
        <w:rPr>
          <w:rFonts w:hint="eastAsia"/>
          <w:lang w:val="fr-CH"/>
        </w:rPr>
        <w:t>现在能</w:t>
      </w:r>
      <w:r w:rsidRPr="0097456A">
        <w:rPr>
          <w:lang w:val="fr-CH"/>
        </w:rPr>
        <w:t>定期获得</w:t>
      </w:r>
      <w:r w:rsidRPr="0097456A">
        <w:rPr>
          <w:rFonts w:hint="eastAsia"/>
          <w:lang w:val="fr-CH"/>
        </w:rPr>
        <w:t>由国家提供的</w:t>
      </w:r>
      <w:r w:rsidRPr="0097456A">
        <w:rPr>
          <w:lang w:val="fr-CH"/>
        </w:rPr>
        <w:t>两大笔自愿捐款。</w:t>
      </w:r>
      <w:r w:rsidRPr="0097456A">
        <w:rPr>
          <w:rFonts w:hint="eastAsia"/>
          <w:lang w:val="fr-CH"/>
        </w:rPr>
        <w:t>但是</w:t>
      </w:r>
      <w:r w:rsidRPr="0097456A">
        <w:rPr>
          <w:lang w:val="fr-CH"/>
        </w:rPr>
        <w:t>，讲习班必须思考今后扩大其财政基础的方式方法。</w:t>
      </w:r>
      <w:r w:rsidRPr="0097456A">
        <w:rPr>
          <w:lang w:val="fr-CH"/>
        </w:rPr>
        <w:t>2024</w:t>
      </w:r>
      <w:r w:rsidRPr="0097456A">
        <w:rPr>
          <w:lang w:val="fr-CH"/>
        </w:rPr>
        <w:t>年，发放了</w:t>
      </w:r>
      <w:r w:rsidRPr="0097456A">
        <w:rPr>
          <w:lang w:val="fr-CH"/>
        </w:rPr>
        <w:t>17</w:t>
      </w:r>
      <w:r w:rsidRPr="0097456A">
        <w:rPr>
          <w:lang w:val="fr-CH"/>
        </w:rPr>
        <w:t>笔研究金</w:t>
      </w:r>
      <w:r w:rsidRPr="0097456A">
        <w:rPr>
          <w:rFonts w:hint="eastAsia"/>
          <w:lang w:val="fr-CH"/>
        </w:rPr>
        <w:t>(</w:t>
      </w:r>
      <w:r w:rsidRPr="0097456A">
        <w:rPr>
          <w:lang w:val="fr-CH"/>
        </w:rPr>
        <w:t>13</w:t>
      </w:r>
      <w:r w:rsidRPr="0097456A">
        <w:rPr>
          <w:lang w:val="fr-CH"/>
        </w:rPr>
        <w:t>笔用于旅费和生活津贴，</w:t>
      </w:r>
      <w:r w:rsidRPr="0097456A">
        <w:rPr>
          <w:lang w:val="fr-CH"/>
        </w:rPr>
        <w:t>4</w:t>
      </w:r>
      <w:r w:rsidRPr="0097456A">
        <w:rPr>
          <w:lang w:val="fr-CH"/>
        </w:rPr>
        <w:t>笔仅用于生活津贴</w:t>
      </w:r>
      <w:r w:rsidRPr="0097456A">
        <w:rPr>
          <w:rFonts w:hint="eastAsia"/>
          <w:lang w:val="fr-CH"/>
        </w:rPr>
        <w:t>)</w:t>
      </w:r>
      <w:r w:rsidRPr="0097456A">
        <w:rPr>
          <w:lang w:val="fr-CH"/>
        </w:rPr>
        <w:t>。</w:t>
      </w:r>
    </w:p>
    <w:p w14:paraId="60791483" w14:textId="77777777" w:rsidR="00E959EF" w:rsidRPr="0097456A" w:rsidRDefault="00E959EF" w:rsidP="00BF3B44">
      <w:pPr>
        <w:pStyle w:val="SingleTxtGC"/>
        <w:tabs>
          <w:tab w:val="clear" w:pos="1565"/>
          <w:tab w:val="clear" w:pos="1996"/>
          <w:tab w:val="clear" w:pos="2427"/>
        </w:tabs>
      </w:pPr>
      <w:r w:rsidRPr="0097456A">
        <w:t>484.</w:t>
      </w:r>
      <w:r w:rsidRPr="0097456A">
        <w:tab/>
      </w:r>
      <w:r w:rsidRPr="0097456A">
        <w:rPr>
          <w:lang w:val="fr-CH"/>
        </w:rPr>
        <w:t>自</w:t>
      </w:r>
      <w:r w:rsidRPr="0097456A">
        <w:rPr>
          <w:lang w:val="fr-CH"/>
        </w:rPr>
        <w:t>1965</w:t>
      </w:r>
      <w:r w:rsidRPr="0097456A">
        <w:rPr>
          <w:lang w:val="fr-CH"/>
        </w:rPr>
        <w:t>年开始举办讲习班以来，</w:t>
      </w:r>
      <w:r w:rsidRPr="0097456A">
        <w:rPr>
          <w:rFonts w:hint="eastAsia"/>
          <w:lang w:val="fr-CH"/>
        </w:rPr>
        <w:t>已有</w:t>
      </w:r>
      <w:r w:rsidRPr="0097456A">
        <w:rPr>
          <w:lang w:val="fr-CH"/>
        </w:rPr>
        <w:t>来自</w:t>
      </w:r>
      <w:r w:rsidRPr="0097456A">
        <w:rPr>
          <w:lang w:val="fr-CH"/>
        </w:rPr>
        <w:t>178</w:t>
      </w:r>
      <w:r w:rsidRPr="0097456A">
        <w:rPr>
          <w:lang w:val="fr-CH"/>
        </w:rPr>
        <w:t>个国家的</w:t>
      </w:r>
      <w:r w:rsidRPr="0097456A">
        <w:rPr>
          <w:lang w:val="fr-CH"/>
        </w:rPr>
        <w:t>1,334</w:t>
      </w:r>
      <w:r w:rsidRPr="0097456A">
        <w:rPr>
          <w:lang w:val="fr-CH"/>
        </w:rPr>
        <w:t>名学员参加了讲习班。约</w:t>
      </w:r>
      <w:r w:rsidRPr="0097456A">
        <w:rPr>
          <w:lang w:val="fr-CH"/>
        </w:rPr>
        <w:t>814</w:t>
      </w:r>
      <w:r w:rsidRPr="0097456A">
        <w:rPr>
          <w:lang w:val="fr-CH"/>
        </w:rPr>
        <w:t>名学员获得了研究金。</w:t>
      </w:r>
    </w:p>
    <w:p w14:paraId="2014C906" w14:textId="5AB3AD4A" w:rsidR="00E959EF" w:rsidRPr="0097456A" w:rsidRDefault="00E959EF" w:rsidP="00BF3B44">
      <w:pPr>
        <w:pStyle w:val="SingleTxtGC"/>
        <w:tabs>
          <w:tab w:val="clear" w:pos="1565"/>
          <w:tab w:val="clear" w:pos="1996"/>
          <w:tab w:val="clear" w:pos="2427"/>
        </w:tabs>
      </w:pPr>
      <w:r w:rsidRPr="0097456A">
        <w:lastRenderedPageBreak/>
        <w:t>485.</w:t>
      </w:r>
      <w:r w:rsidRPr="0097456A">
        <w:tab/>
      </w:r>
      <w:r w:rsidRPr="0097456A">
        <w:rPr>
          <w:lang w:val="fr-CH"/>
        </w:rPr>
        <w:t>委员会强调它对讲习班的重视</w:t>
      </w:r>
      <w:r w:rsidRPr="0097456A">
        <w:rPr>
          <w:rFonts w:hint="eastAsia"/>
          <w:lang w:val="fr-CH"/>
        </w:rPr>
        <w:t>。</w:t>
      </w:r>
      <w:r w:rsidRPr="0097456A">
        <w:rPr>
          <w:lang w:val="fr-CH"/>
        </w:rPr>
        <w:t>讲习班使得青年</w:t>
      </w:r>
      <w:r w:rsidRPr="0097456A">
        <w:rPr>
          <w:rFonts w:hint="eastAsia"/>
          <w:lang w:val="fr-CH"/>
        </w:rPr>
        <w:t>律师</w:t>
      </w:r>
      <w:r w:rsidR="00BF3B44" w:rsidRPr="00BF3B44">
        <w:rPr>
          <w:rFonts w:hint="eastAsia"/>
          <w:spacing w:val="-50"/>
          <w:lang w:val="fr-CH"/>
        </w:rPr>
        <w:t>―</w:t>
      </w:r>
      <w:r w:rsidR="00BF3B44" w:rsidRPr="00BF3B44">
        <w:rPr>
          <w:rFonts w:hint="eastAsia"/>
          <w:lang w:val="fr-CH"/>
        </w:rPr>
        <w:t>―</w:t>
      </w:r>
      <w:r w:rsidRPr="0097456A">
        <w:rPr>
          <w:rFonts w:hint="eastAsia"/>
          <w:lang w:val="fr-CH"/>
        </w:rPr>
        <w:t>尤其</w:t>
      </w:r>
      <w:r w:rsidRPr="0097456A">
        <w:rPr>
          <w:lang w:val="fr-CH"/>
        </w:rPr>
        <w:t>是发展中国家的青年</w:t>
      </w:r>
      <w:r w:rsidRPr="0097456A">
        <w:rPr>
          <w:rFonts w:hint="eastAsia"/>
          <w:lang w:val="fr-CH"/>
        </w:rPr>
        <w:t>律师</w:t>
      </w:r>
      <w:r w:rsidR="00BF3B44" w:rsidRPr="00BF3B44">
        <w:rPr>
          <w:rFonts w:hint="eastAsia"/>
          <w:spacing w:val="-50"/>
          <w:lang w:val="fr-CH"/>
        </w:rPr>
        <w:t>―</w:t>
      </w:r>
      <w:r w:rsidR="00BF3B44" w:rsidRPr="00BF3B44">
        <w:rPr>
          <w:rFonts w:hint="eastAsia"/>
          <w:lang w:val="fr-CH"/>
        </w:rPr>
        <w:t>―</w:t>
      </w:r>
      <w:r w:rsidRPr="0097456A">
        <w:rPr>
          <w:lang w:val="fr-CH"/>
        </w:rPr>
        <w:t>能够熟悉委员会的工作和总部设在日内瓦的许多国际组织的活动。委员会建议联大</w:t>
      </w:r>
      <w:r w:rsidRPr="0097456A">
        <w:rPr>
          <w:rFonts w:hint="eastAsia"/>
          <w:lang w:val="fr-CH"/>
        </w:rPr>
        <w:t>应</w:t>
      </w:r>
      <w:r w:rsidRPr="0097456A">
        <w:rPr>
          <w:lang w:val="fr-CH"/>
        </w:rPr>
        <w:t>再次呼吁各国提供自愿捐款，以确保</w:t>
      </w:r>
      <w:r w:rsidRPr="0097456A">
        <w:rPr>
          <w:lang w:val="fr-CH"/>
        </w:rPr>
        <w:t>2025</w:t>
      </w:r>
      <w:r w:rsidRPr="0097456A">
        <w:rPr>
          <w:lang w:val="fr-CH"/>
        </w:rPr>
        <w:t>年能举办讲习班，</w:t>
      </w:r>
      <w:r w:rsidRPr="0097456A">
        <w:rPr>
          <w:rFonts w:hint="eastAsia"/>
          <w:lang w:val="fr-CH"/>
        </w:rPr>
        <w:t>且参与</w:t>
      </w:r>
      <w:r w:rsidRPr="0097456A">
        <w:rPr>
          <w:lang w:val="fr-CH"/>
        </w:rPr>
        <w:t>尽可能广泛</w:t>
      </w:r>
      <w:r w:rsidRPr="0097456A">
        <w:rPr>
          <w:rFonts w:hint="eastAsia"/>
          <w:lang w:val="fr-CH"/>
        </w:rPr>
        <w:t>，</w:t>
      </w:r>
      <w:r w:rsidRPr="0097456A">
        <w:rPr>
          <w:lang w:val="fr-CH"/>
        </w:rPr>
        <w:t>地域分配</w:t>
      </w:r>
      <w:r w:rsidRPr="0097456A">
        <w:rPr>
          <w:rFonts w:hint="eastAsia"/>
          <w:lang w:val="fr-CH"/>
        </w:rPr>
        <w:t>也适当</w:t>
      </w:r>
      <w:r w:rsidRPr="0097456A">
        <w:rPr>
          <w:lang w:val="fr-CH"/>
        </w:rPr>
        <w:t>。</w:t>
      </w:r>
    </w:p>
    <w:p w14:paraId="23B43BC5" w14:textId="77777777" w:rsidR="00187513" w:rsidRDefault="00187513" w:rsidP="00E959EF">
      <w:pPr>
        <w:pStyle w:val="SingleTxtGC"/>
        <w:rPr>
          <w:lang w:val="en-GB"/>
        </w:rPr>
        <w:sectPr w:rsidR="00187513" w:rsidSect="003D5775">
          <w:headerReference w:type="even" r:id="rId78"/>
          <w:headerReference w:type="default" r:id="rId79"/>
          <w:footerReference w:type="even" r:id="rId80"/>
          <w:footerReference w:type="default" r:id="rId81"/>
          <w:endnotePr>
            <w:numFmt w:val="decimal"/>
          </w:endnotePr>
          <w:type w:val="oddPage"/>
          <w:pgSz w:w="11906" w:h="16838" w:code="9"/>
          <w:pgMar w:top="1417" w:right="1134" w:bottom="1134" w:left="1134" w:header="850" w:footer="567" w:gutter="0"/>
          <w:pgNumType w:start="1"/>
          <w:cols w:space="425"/>
          <w:docGrid w:type="lines" w:linePitch="326"/>
        </w:sectPr>
      </w:pPr>
    </w:p>
    <w:p w14:paraId="41F502B4" w14:textId="77777777" w:rsidR="00E959EF" w:rsidRPr="0097456A" w:rsidRDefault="00E959EF" w:rsidP="00187513">
      <w:pPr>
        <w:pStyle w:val="HChGC"/>
      </w:pPr>
      <w:bookmarkStart w:id="264" w:name="_Toc176438461"/>
      <w:r w:rsidRPr="0097456A">
        <w:rPr>
          <w:rFonts w:hint="eastAsia"/>
        </w:rPr>
        <w:lastRenderedPageBreak/>
        <w:t>附件</w:t>
      </w:r>
      <w:bookmarkEnd w:id="264"/>
    </w:p>
    <w:p w14:paraId="6F7588BB" w14:textId="77777777" w:rsidR="00E959EF" w:rsidRPr="0097456A" w:rsidRDefault="00E959EF" w:rsidP="00187513">
      <w:pPr>
        <w:pStyle w:val="HChGC"/>
      </w:pPr>
      <w:bookmarkStart w:id="265" w:name="_Toc176438462"/>
      <w:r w:rsidRPr="0097456A">
        <w:rPr>
          <w:rFonts w:hint="eastAsia"/>
        </w:rPr>
        <w:t>附件一</w:t>
      </w:r>
      <w:bookmarkEnd w:id="265"/>
    </w:p>
    <w:p w14:paraId="0B0B69DE" w14:textId="77777777" w:rsidR="00E959EF" w:rsidRPr="0097456A" w:rsidRDefault="00E959EF" w:rsidP="00187513">
      <w:pPr>
        <w:pStyle w:val="HChGC"/>
      </w:pPr>
      <w:r w:rsidRPr="0097456A">
        <w:rPr>
          <w:bCs/>
          <w:szCs w:val="24"/>
        </w:rPr>
        <w:tab/>
      </w:r>
      <w:r w:rsidRPr="0097456A">
        <w:rPr>
          <w:bCs/>
          <w:szCs w:val="24"/>
        </w:rPr>
        <w:tab/>
      </w:r>
      <w:bookmarkStart w:id="266" w:name="_Toc176438463"/>
      <w:r w:rsidRPr="0097456A">
        <w:rPr>
          <w:rFonts w:hint="eastAsia"/>
        </w:rPr>
        <w:t>国际不法行为所造成损害的补偿</w:t>
      </w:r>
      <w:bookmarkEnd w:id="266"/>
    </w:p>
    <w:p w14:paraId="4FE92DE8" w14:textId="77777777" w:rsidR="00E959EF" w:rsidRPr="0097456A" w:rsidRDefault="00E959EF" w:rsidP="00187513">
      <w:pPr>
        <w:pStyle w:val="H1GC"/>
      </w:pPr>
      <w:r w:rsidRPr="0097456A">
        <w:tab/>
      </w:r>
      <w:r w:rsidRPr="0097456A">
        <w:tab/>
      </w:r>
      <w:bookmarkStart w:id="267" w:name="_Toc176438464"/>
      <w:r w:rsidRPr="0097456A">
        <w:rPr>
          <w:rFonts w:hint="eastAsia"/>
        </w:rPr>
        <w:t>马廷什</w:t>
      </w:r>
      <w:r w:rsidRPr="0097456A">
        <w:rPr>
          <w:rFonts w:ascii="宋体" w:hAnsi="宋体" w:cs="Calibri"/>
        </w:rPr>
        <w:t>·</w:t>
      </w:r>
      <w:r w:rsidRPr="0097456A">
        <w:rPr>
          <w:rFonts w:hint="eastAsia"/>
        </w:rPr>
        <w:t>帕帕林斯基斯</w:t>
      </w:r>
      <w:r w:rsidRPr="0097456A">
        <w:rPr>
          <w:bCs/>
        </w:rPr>
        <w:footnoteReference w:customMarkFollows="1" w:id="310"/>
        <w:t>*</w:t>
      </w:r>
      <w:bookmarkEnd w:id="267"/>
    </w:p>
    <w:p w14:paraId="3F930954" w14:textId="77777777" w:rsidR="00E959EF" w:rsidRPr="0097456A" w:rsidRDefault="00E959EF" w:rsidP="00187513">
      <w:pPr>
        <w:pStyle w:val="HChGC"/>
      </w:pPr>
      <w:r w:rsidRPr="0097456A">
        <w:tab/>
      </w:r>
      <w:r w:rsidRPr="0097456A">
        <w:tab/>
      </w:r>
      <w:bookmarkStart w:id="268" w:name="_Toc176438465"/>
      <w:r w:rsidRPr="0097456A">
        <w:rPr>
          <w:rFonts w:cs="微软雅黑" w:hint="eastAsia"/>
        </w:rPr>
        <w:t>导言</w:t>
      </w:r>
      <w:bookmarkEnd w:id="268"/>
    </w:p>
    <w:p w14:paraId="06D9B283" w14:textId="77777777" w:rsidR="00E959EF" w:rsidRPr="0097456A" w:rsidRDefault="00E959EF" w:rsidP="00E959EF">
      <w:pPr>
        <w:pStyle w:val="SingleTxtGC"/>
      </w:pPr>
      <w:r w:rsidRPr="0097456A">
        <w:rPr>
          <w:bCs/>
        </w:rPr>
        <w:t>1.</w:t>
      </w:r>
      <w:r w:rsidRPr="0097456A">
        <w:rPr>
          <w:bCs/>
        </w:rPr>
        <w:tab/>
      </w:r>
      <w:r w:rsidRPr="0097456A">
        <w:rPr>
          <w:rFonts w:hAnsi="宋体" w:hint="eastAsia"/>
        </w:rPr>
        <w:t>关于责任特别是国家责任的国际法下的补偿问题，是国际公法中一个由来已久的专题。</w:t>
      </w:r>
      <w:bookmarkStart w:id="269" w:name="_Ref176426884"/>
      <w:r w:rsidRPr="001F2008">
        <w:rPr>
          <w:rStyle w:val="a7"/>
        </w:rPr>
        <w:footnoteReference w:id="311"/>
      </w:r>
      <w:bookmarkEnd w:id="269"/>
      <w:r w:rsidRPr="0097456A">
        <w:rPr>
          <w:rFonts w:hint="eastAsia"/>
        </w:rPr>
        <w:t xml:space="preserve"> </w:t>
      </w:r>
      <w:r w:rsidRPr="0097456A">
        <w:rPr>
          <w:rFonts w:hAnsi="宋体" w:hint="eastAsia"/>
        </w:rPr>
        <w:t>作为关于赔偿原则的讨论的一部分，常设国际法院在</w:t>
      </w:r>
      <w:r w:rsidRPr="0097456A">
        <w:rPr>
          <w:rFonts w:eastAsia="楷体" w:hint="eastAsia"/>
        </w:rPr>
        <w:t>霍茹夫工厂案</w:t>
      </w:r>
      <w:r w:rsidRPr="0097456A">
        <w:rPr>
          <w:rFonts w:hAnsi="宋体" w:hint="eastAsia"/>
        </w:rPr>
        <w:t>中阐明了关于补偿的传统立场：</w:t>
      </w:r>
    </w:p>
    <w:p w14:paraId="68A1FAA5" w14:textId="1044B7BF" w:rsidR="00E959EF" w:rsidRPr="0097456A" w:rsidRDefault="00E959EF" w:rsidP="001E1074">
      <w:pPr>
        <w:pStyle w:val="SingleTxtGC"/>
        <w:ind w:left="1565"/>
      </w:pPr>
      <w:r w:rsidRPr="0097456A">
        <w:rPr>
          <w:rFonts w:hint="eastAsia"/>
        </w:rPr>
        <w:t>“</w:t>
      </w:r>
      <w:r w:rsidRPr="0097456A">
        <w:rPr>
          <w:rFonts w:hAnsi="宋体" w:hint="eastAsia"/>
        </w:rPr>
        <w:t>给予价值相当于恢复原状的数额；如有必要，在所受损失无法通过恢复原状或支付相当于恢复原状的金额而得到弥补时，须赔偿损失</w:t>
      </w:r>
      <w:r w:rsidR="00714F96" w:rsidRPr="00714F96">
        <w:rPr>
          <w:rFonts w:hAnsi="宋体" w:hint="eastAsia"/>
          <w:spacing w:val="-50"/>
        </w:rPr>
        <w:t>―</w:t>
      </w:r>
      <w:r w:rsidR="00714F96" w:rsidRPr="00714F96">
        <w:rPr>
          <w:rFonts w:hAnsi="宋体" w:hint="eastAsia"/>
        </w:rPr>
        <w:t>―</w:t>
      </w:r>
      <w:r w:rsidRPr="0097456A">
        <w:rPr>
          <w:rFonts w:hAnsi="宋体" w:hint="eastAsia"/>
        </w:rPr>
        <w:t>这些原则有助于确定违反国际法的行为应付的赔偿数额。</w:t>
      </w:r>
      <w:r w:rsidRPr="0097456A">
        <w:rPr>
          <w:rFonts w:hint="eastAsia"/>
        </w:rPr>
        <w:t>”</w:t>
      </w:r>
      <w:r w:rsidRPr="001F2008">
        <w:rPr>
          <w:rStyle w:val="a7"/>
        </w:rPr>
        <w:footnoteReference w:id="312"/>
      </w:r>
    </w:p>
    <w:p w14:paraId="2919687B" w14:textId="77777777" w:rsidR="00E959EF" w:rsidRPr="0097456A" w:rsidRDefault="00E959EF" w:rsidP="00E959EF">
      <w:pPr>
        <w:pStyle w:val="SingleTxtGC"/>
      </w:pPr>
      <w:r w:rsidRPr="0097456A">
        <w:t>1930</w:t>
      </w:r>
      <w:r w:rsidRPr="0097456A">
        <w:rPr>
          <w:rFonts w:hAnsi="宋体" w:hint="eastAsia"/>
        </w:rPr>
        <w:t>年在海牙举行的国际联盟国际法编纂会议上，各国表示普遍赞同赔偿的想法，但大多数国家没有讨论补偿细节，</w:t>
      </w:r>
      <w:r w:rsidRPr="001F2008">
        <w:rPr>
          <w:rStyle w:val="a7"/>
        </w:rPr>
        <w:footnoteReference w:id="313"/>
      </w:r>
      <w:r w:rsidRPr="003216D7">
        <w:rPr>
          <w:rStyle w:val="SingleTxtGCChar"/>
        </w:rPr>
        <w:t xml:space="preserve"> </w:t>
      </w:r>
      <w:r w:rsidRPr="0097456A">
        <w:rPr>
          <w:rFonts w:hAnsi="宋体" w:hint="eastAsia"/>
        </w:rPr>
        <w:t>而在第二次世界大战前的实践中，补偿问题是通过国际性仲裁法庭的裁决处理的。</w:t>
      </w:r>
      <w:r w:rsidRPr="001F2008">
        <w:rPr>
          <w:rStyle w:val="a7"/>
        </w:rPr>
        <w:footnoteReference w:id="314"/>
      </w:r>
    </w:p>
    <w:p w14:paraId="4EC9F6AC" w14:textId="77777777" w:rsidR="00E959EF" w:rsidRPr="0097456A" w:rsidRDefault="00E959EF" w:rsidP="006968D4">
      <w:pPr>
        <w:pStyle w:val="SingleTxtGC"/>
        <w:spacing w:line="300" w:lineRule="exact"/>
      </w:pPr>
      <w:r w:rsidRPr="0097456A">
        <w:rPr>
          <w:bCs/>
        </w:rPr>
        <w:lastRenderedPageBreak/>
        <w:t>2.</w:t>
      </w:r>
      <w:r w:rsidRPr="0097456A">
        <w:rPr>
          <w:bCs/>
        </w:rPr>
        <w:tab/>
      </w:r>
      <w:r w:rsidRPr="0097456A">
        <w:rPr>
          <w:rFonts w:hAnsi="宋体" w:hint="eastAsia"/>
        </w:rPr>
        <w:t>在上世纪后半段的战后国际法律秩序中，国际性法院和法庭的裁决对补偿专题的贡献更为有限。例如，</w:t>
      </w:r>
      <w:r w:rsidRPr="0097456A">
        <w:rPr>
          <w:rFonts w:hint="eastAsia"/>
        </w:rPr>
        <w:t>1949</w:t>
      </w:r>
      <w:r w:rsidRPr="0097456A">
        <w:rPr>
          <w:rFonts w:hAnsi="宋体" w:hint="eastAsia"/>
        </w:rPr>
        <w:t>年国际法院第一起诉讼案件</w:t>
      </w:r>
      <w:r w:rsidRPr="0097456A">
        <w:rPr>
          <w:rFonts w:eastAsia="楷体" w:hint="eastAsia"/>
        </w:rPr>
        <w:t>科孚海峡案</w:t>
      </w:r>
      <w:r w:rsidRPr="0097456A">
        <w:rPr>
          <w:rFonts w:hAnsi="宋体" w:hint="eastAsia"/>
        </w:rPr>
        <w:t>的判决仍然是该法院在二十世纪唯一的补偿裁决。</w:t>
      </w:r>
      <w:bookmarkStart w:id="270" w:name="_Ref176427009"/>
      <w:r w:rsidRPr="001F2008">
        <w:rPr>
          <w:rStyle w:val="a7"/>
        </w:rPr>
        <w:footnoteReference w:id="315"/>
      </w:r>
      <w:bookmarkEnd w:id="270"/>
      <w:r w:rsidRPr="0097456A">
        <w:rPr>
          <w:rFonts w:hint="eastAsia"/>
        </w:rPr>
        <w:t xml:space="preserve"> </w:t>
      </w:r>
      <w:r w:rsidRPr="0097456A">
        <w:rPr>
          <w:rFonts w:hAnsi="宋体" w:hint="eastAsia"/>
        </w:rPr>
        <w:t>在之后的案件中，当补偿问题以某种形式提出时，所涉国家或是没有要求法院确定应支付的损害赔偿的数额，</w:t>
      </w:r>
      <w:bookmarkStart w:id="271" w:name="_Ref176429870"/>
      <w:r w:rsidRPr="001F2008">
        <w:rPr>
          <w:rStyle w:val="a7"/>
        </w:rPr>
        <w:footnoteReference w:id="316"/>
      </w:r>
      <w:bookmarkEnd w:id="271"/>
      <w:r w:rsidRPr="0097456A">
        <w:rPr>
          <w:rFonts w:hint="eastAsia"/>
        </w:rPr>
        <w:t xml:space="preserve"> </w:t>
      </w:r>
      <w:r w:rsidRPr="003A5C8C">
        <w:rPr>
          <w:rFonts w:hAnsi="宋体" w:hint="eastAsia"/>
          <w:spacing w:val="-2"/>
        </w:rPr>
        <w:t>或是没有提供详细的证据，</w:t>
      </w:r>
      <w:r w:rsidRPr="001F2008">
        <w:rPr>
          <w:rStyle w:val="a7"/>
        </w:rPr>
        <w:footnoteReference w:id="317"/>
      </w:r>
      <w:r w:rsidRPr="003A5C8C">
        <w:rPr>
          <w:rFonts w:hint="eastAsia"/>
          <w:spacing w:val="-2"/>
        </w:rPr>
        <w:t xml:space="preserve"> </w:t>
      </w:r>
      <w:r w:rsidRPr="003A5C8C">
        <w:rPr>
          <w:rFonts w:hAnsi="宋体" w:hint="eastAsia"/>
          <w:spacing w:val="-2"/>
        </w:rPr>
        <w:t>而在唯一提出了全面法律和事实论据的案件中，</w:t>
      </w:r>
      <w:r w:rsidRPr="001F2008">
        <w:rPr>
          <w:rStyle w:val="a7"/>
        </w:rPr>
        <w:footnoteReference w:id="318"/>
      </w:r>
      <w:r w:rsidRPr="003A5C8C">
        <w:rPr>
          <w:rFonts w:hint="eastAsia"/>
          <w:spacing w:val="-2"/>
        </w:rPr>
        <w:t xml:space="preserve"> </w:t>
      </w:r>
      <w:r w:rsidRPr="0097456A">
        <w:rPr>
          <w:rFonts w:hAnsi="宋体" w:hint="eastAsia"/>
        </w:rPr>
        <w:t>所涉国家中止了诉讼程序</w:t>
      </w:r>
      <w:r w:rsidRPr="001F2008">
        <w:rPr>
          <w:rStyle w:val="a7"/>
        </w:rPr>
        <w:footnoteReference w:id="319"/>
      </w:r>
      <w:r w:rsidRPr="0097456A">
        <w:t xml:space="preserve"> </w:t>
      </w:r>
      <w:r w:rsidRPr="0097456A">
        <w:rPr>
          <w:rFonts w:hint="eastAsia"/>
        </w:rPr>
        <w:t>(</w:t>
      </w:r>
      <w:r w:rsidRPr="0097456A">
        <w:rPr>
          <w:rFonts w:hAnsi="宋体" w:hint="eastAsia"/>
        </w:rPr>
        <w:t>即便是</w:t>
      </w:r>
      <w:r w:rsidRPr="0097456A">
        <w:rPr>
          <w:rFonts w:eastAsia="楷体" w:hint="eastAsia"/>
        </w:rPr>
        <w:t>科孚海峡案</w:t>
      </w:r>
      <w:r w:rsidRPr="0097456A">
        <w:rPr>
          <w:rFonts w:hAnsi="宋体" w:hint="eastAsia"/>
        </w:rPr>
        <w:t>，实际上也没有对确定赔偿的司法方法提供任何指导</w:t>
      </w:r>
      <w:r w:rsidRPr="0097456A">
        <w:rPr>
          <w:rFonts w:hint="eastAsia"/>
        </w:rPr>
        <w:t>)</w:t>
      </w:r>
      <w:r w:rsidRPr="0097456A">
        <w:rPr>
          <w:rFonts w:hAnsi="宋体" w:hint="eastAsia"/>
        </w:rPr>
        <w:t>。</w:t>
      </w:r>
      <w:r w:rsidRPr="001F2008">
        <w:rPr>
          <w:rStyle w:val="a7"/>
        </w:rPr>
        <w:footnoteReference w:id="320"/>
      </w:r>
      <w:r>
        <w:rPr>
          <w:rFonts w:hAnsi="宋体" w:hint="eastAsia"/>
        </w:rPr>
        <w:t xml:space="preserve"> </w:t>
      </w:r>
      <w:r w:rsidRPr="0097456A">
        <w:rPr>
          <w:rFonts w:hAnsi="宋体" w:hint="eastAsia"/>
        </w:rPr>
        <w:t>因此，当委员会在</w:t>
      </w:r>
      <w:r w:rsidRPr="0097456A">
        <w:rPr>
          <w:rFonts w:hint="eastAsia"/>
        </w:rPr>
        <w:t>1990</w:t>
      </w:r>
      <w:r w:rsidRPr="0097456A">
        <w:rPr>
          <w:rFonts w:hAnsi="宋体" w:hint="eastAsia"/>
        </w:rPr>
        <w:t>年代转向补偿问题时，只能借鉴</w:t>
      </w:r>
      <w:r w:rsidRPr="0097456A">
        <w:rPr>
          <w:rFonts w:hint="eastAsia"/>
        </w:rPr>
        <w:t>“</w:t>
      </w:r>
      <w:r w:rsidRPr="0097456A">
        <w:rPr>
          <w:rFonts w:hAnsi="宋体" w:hint="eastAsia"/>
        </w:rPr>
        <w:t>近来很少的涉及国与国之间的物质损害的经论证的裁决</w:t>
      </w:r>
      <w:r w:rsidRPr="0097456A">
        <w:rPr>
          <w:rFonts w:hint="eastAsia"/>
        </w:rPr>
        <w:t>”</w:t>
      </w:r>
      <w:r w:rsidRPr="0097456A">
        <w:rPr>
          <w:rFonts w:hAnsi="宋体" w:hint="eastAsia"/>
        </w:rPr>
        <w:t>。</w:t>
      </w:r>
      <w:r w:rsidRPr="001F2008">
        <w:rPr>
          <w:rStyle w:val="a7"/>
        </w:rPr>
        <w:footnoteReference w:id="321"/>
      </w:r>
    </w:p>
    <w:p w14:paraId="350902F8" w14:textId="77777777" w:rsidR="00E959EF" w:rsidRPr="0097456A" w:rsidRDefault="00E959EF" w:rsidP="006968D4">
      <w:pPr>
        <w:pStyle w:val="SingleTxtGC"/>
        <w:spacing w:line="300" w:lineRule="exact"/>
      </w:pPr>
      <w:r w:rsidRPr="0097456A">
        <w:rPr>
          <w:bCs/>
        </w:rPr>
        <w:t>3.</w:t>
      </w:r>
      <w:r w:rsidRPr="0097456A">
        <w:rPr>
          <w:bCs/>
        </w:rPr>
        <w:tab/>
      </w:r>
      <w:r w:rsidRPr="0097456A">
        <w:rPr>
          <w:rFonts w:hAnsi="宋体" w:hint="eastAsia"/>
        </w:rPr>
        <w:t>委员会在国家对国际不法行为的责任条款草案中处理了补偿的规则，</w:t>
      </w:r>
      <w:r w:rsidRPr="001F2008">
        <w:rPr>
          <w:rStyle w:val="a7"/>
        </w:rPr>
        <w:footnoteReference w:id="322"/>
      </w:r>
      <w:r w:rsidRPr="0097456A">
        <w:rPr>
          <w:rFonts w:hint="eastAsia"/>
        </w:rPr>
        <w:t xml:space="preserve"> </w:t>
      </w:r>
      <w:r w:rsidRPr="0097456A">
        <w:rPr>
          <w:rFonts w:hAnsi="宋体" w:hint="eastAsia"/>
        </w:rPr>
        <w:t>这套条款被认为反映了习惯国际法。</w:t>
      </w:r>
      <w:bookmarkStart w:id="273" w:name="_Ref176427222"/>
      <w:r w:rsidRPr="001F2008">
        <w:rPr>
          <w:rStyle w:val="a7"/>
        </w:rPr>
        <w:footnoteReference w:id="323"/>
      </w:r>
      <w:bookmarkEnd w:id="273"/>
      <w:r w:rsidRPr="0097456A">
        <w:rPr>
          <w:rFonts w:hint="eastAsia"/>
        </w:rPr>
        <w:t xml:space="preserve"> </w:t>
      </w:r>
      <w:r w:rsidRPr="0097456A">
        <w:rPr>
          <w:rFonts w:hAnsi="宋体" w:hint="eastAsia"/>
        </w:rPr>
        <w:t>条款草案第</w:t>
      </w:r>
      <w:r w:rsidRPr="0097456A">
        <w:rPr>
          <w:rFonts w:hint="eastAsia"/>
        </w:rPr>
        <w:t>36</w:t>
      </w:r>
      <w:r w:rsidRPr="0097456A">
        <w:rPr>
          <w:rFonts w:hAnsi="宋体" w:hint="eastAsia"/>
        </w:rPr>
        <w:t>条以一般原则而不是详细标准对补偿进行了表述</w:t>
      </w:r>
      <w:r w:rsidRPr="0097456A">
        <w:rPr>
          <w:rFonts w:hint="eastAsia"/>
        </w:rPr>
        <w:t>(</w:t>
      </w:r>
      <w:r w:rsidRPr="0097456A">
        <w:rPr>
          <w:rFonts w:hAnsi="宋体" w:hint="eastAsia"/>
        </w:rPr>
        <w:t>类似于一读时采取的办法</w:t>
      </w:r>
      <w:r w:rsidRPr="0097456A">
        <w:rPr>
          <w:rFonts w:hint="eastAsia"/>
        </w:rPr>
        <w:t>)</w:t>
      </w:r>
      <w:r w:rsidRPr="0097456A">
        <w:rPr>
          <w:rFonts w:hAnsi="宋体" w:hint="eastAsia"/>
        </w:rPr>
        <w:t>：</w:t>
      </w:r>
      <w:r w:rsidRPr="001F2008">
        <w:rPr>
          <w:rStyle w:val="a7"/>
        </w:rPr>
        <w:footnoteReference w:id="324"/>
      </w:r>
    </w:p>
    <w:p w14:paraId="35C3BFCF" w14:textId="77777777" w:rsidR="00E959EF" w:rsidRPr="0097456A" w:rsidRDefault="00E959EF" w:rsidP="006968D4">
      <w:pPr>
        <w:pStyle w:val="SingleTxtGC"/>
        <w:spacing w:line="300" w:lineRule="exact"/>
        <w:ind w:left="1565"/>
      </w:pPr>
      <w:r w:rsidRPr="0097456A">
        <w:t>1.</w:t>
      </w:r>
      <w:r w:rsidRPr="0097456A">
        <w:tab/>
      </w:r>
      <w:r w:rsidRPr="0097456A">
        <w:rPr>
          <w:rFonts w:hAnsi="宋体" w:hint="eastAsia"/>
        </w:rPr>
        <w:t>一国际不法行为的责任国有义务补偿该行为造成的任何损害，如果这种损害没有以恢复原状的方式得到赔偿。</w:t>
      </w:r>
    </w:p>
    <w:p w14:paraId="31A22844" w14:textId="77777777" w:rsidR="00E959EF" w:rsidRPr="0097456A" w:rsidRDefault="00E959EF" w:rsidP="006968D4">
      <w:pPr>
        <w:pStyle w:val="SingleTxtGC"/>
        <w:spacing w:line="300" w:lineRule="exact"/>
        <w:ind w:left="1565"/>
      </w:pPr>
      <w:r w:rsidRPr="0097456A">
        <w:t>2.</w:t>
      </w:r>
      <w:r w:rsidRPr="0097456A">
        <w:tab/>
      </w:r>
      <w:r w:rsidRPr="0097456A">
        <w:rPr>
          <w:rFonts w:hAnsi="宋体" w:hint="eastAsia"/>
        </w:rPr>
        <w:t>这种补偿应该弥补在经济上可以评估的任何损害，包括可以确定的利润损失。</w:t>
      </w:r>
      <w:r w:rsidRPr="001F2008">
        <w:rPr>
          <w:rStyle w:val="a7"/>
        </w:rPr>
        <w:footnoteReference w:id="325"/>
      </w:r>
    </w:p>
    <w:p w14:paraId="34EF77CB" w14:textId="77777777" w:rsidR="00E959EF" w:rsidRPr="0097456A" w:rsidRDefault="00E959EF" w:rsidP="00A241C9">
      <w:pPr>
        <w:pStyle w:val="SingleTxtGC"/>
        <w:spacing w:line="300" w:lineRule="exact"/>
      </w:pPr>
      <w:r w:rsidRPr="0097456A">
        <w:rPr>
          <w:rFonts w:hAnsi="宋体" w:hint="eastAsia"/>
        </w:rPr>
        <w:t>考虑到可获得的资料，第</w:t>
      </w:r>
      <w:r w:rsidRPr="0097456A">
        <w:rPr>
          <w:rFonts w:hint="eastAsia"/>
        </w:rPr>
        <w:t>36</w:t>
      </w:r>
      <w:r w:rsidRPr="0097456A">
        <w:rPr>
          <w:rFonts w:hAnsi="宋体" w:hint="eastAsia"/>
        </w:rPr>
        <w:t>条的语言是谨慎的，而且该条款必须与其非常全面的评注一并解读，</w:t>
      </w:r>
      <w:r w:rsidRPr="001F2008">
        <w:rPr>
          <w:rStyle w:val="a7"/>
        </w:rPr>
        <w:footnoteReference w:id="326"/>
      </w:r>
      <w:r w:rsidRPr="0097456A">
        <w:rPr>
          <w:rFonts w:hint="eastAsia"/>
        </w:rPr>
        <w:t xml:space="preserve"> </w:t>
      </w:r>
      <w:r w:rsidRPr="0097456A">
        <w:rPr>
          <w:rFonts w:hAnsi="宋体" w:hint="eastAsia"/>
        </w:rPr>
        <w:t>但在此之后，一些人认为委员会在处理</w:t>
      </w:r>
      <w:r w:rsidRPr="0097456A">
        <w:rPr>
          <w:rFonts w:hint="eastAsia"/>
        </w:rPr>
        <w:t>“</w:t>
      </w:r>
      <w:r w:rsidRPr="0097456A">
        <w:rPr>
          <w:rFonts w:hAnsi="宋体" w:hint="eastAsia"/>
        </w:rPr>
        <w:t>许多复杂的</w:t>
      </w:r>
      <w:r w:rsidRPr="0097456A">
        <w:rPr>
          <w:rFonts w:hint="eastAsia"/>
        </w:rPr>
        <w:t>”</w:t>
      </w:r>
      <w:r w:rsidRPr="0097456A">
        <w:rPr>
          <w:rFonts w:hint="eastAsia"/>
        </w:rPr>
        <w:lastRenderedPageBreak/>
        <w:t>“</w:t>
      </w:r>
      <w:r w:rsidRPr="0097456A">
        <w:rPr>
          <w:rFonts w:hAnsi="宋体" w:hint="eastAsia"/>
        </w:rPr>
        <w:t>现实问题</w:t>
      </w:r>
      <w:r w:rsidRPr="0097456A">
        <w:rPr>
          <w:rFonts w:hint="eastAsia"/>
        </w:rPr>
        <w:t>”</w:t>
      </w:r>
      <w:r w:rsidRPr="0097456A">
        <w:rPr>
          <w:rFonts w:hAnsi="宋体" w:hint="eastAsia"/>
        </w:rPr>
        <w:t>方面做得不够。</w:t>
      </w:r>
      <w:bookmarkStart w:id="274" w:name="_Ref173146073"/>
      <w:r w:rsidRPr="001F2008">
        <w:rPr>
          <w:rStyle w:val="a7"/>
        </w:rPr>
        <w:footnoteReference w:id="327"/>
      </w:r>
      <w:bookmarkEnd w:id="274"/>
      <w:r w:rsidRPr="0097456A">
        <w:rPr>
          <w:rFonts w:hint="eastAsia"/>
        </w:rPr>
        <w:t xml:space="preserve"> </w:t>
      </w:r>
      <w:r w:rsidRPr="0097456A">
        <w:rPr>
          <w:rFonts w:hAnsi="宋体" w:hint="eastAsia"/>
        </w:rPr>
        <w:t>秘书处在</w:t>
      </w:r>
      <w:r w:rsidRPr="0097456A">
        <w:t>2016</w:t>
      </w:r>
      <w:r w:rsidRPr="0097456A">
        <w:rPr>
          <w:rFonts w:hAnsi="宋体" w:hint="eastAsia"/>
        </w:rPr>
        <w:t>年关于长期工作方案的工作文件中以类似的语气指出，</w:t>
      </w:r>
      <w:r w:rsidRPr="0097456A">
        <w:rPr>
          <w:rFonts w:hint="eastAsia"/>
        </w:rPr>
        <w:t>“</w:t>
      </w:r>
      <w:r w:rsidRPr="0097456A">
        <w:rPr>
          <w:rFonts w:hAnsi="宋体" w:hint="eastAsia"/>
        </w:rPr>
        <w:t>虽然各国往往倾向于补偿而不是其他形式的赔偿，但《</w:t>
      </w:r>
      <w:r w:rsidRPr="0097456A">
        <w:rPr>
          <w:rFonts w:hint="eastAsia"/>
        </w:rPr>
        <w:t>2001</w:t>
      </w:r>
      <w:r w:rsidRPr="0097456A">
        <w:rPr>
          <w:rFonts w:hAnsi="宋体" w:hint="eastAsia"/>
        </w:rPr>
        <w:t>年条款》仅就量化补偿提供了有限的指导。</w:t>
      </w:r>
      <w:r w:rsidRPr="0097456A">
        <w:rPr>
          <w:rFonts w:hint="eastAsia"/>
        </w:rPr>
        <w:t>”</w:t>
      </w:r>
      <w:r w:rsidRPr="0097456A">
        <w:rPr>
          <w:rFonts w:hAnsi="宋体" w:hint="eastAsia"/>
        </w:rPr>
        <w:t>。</w:t>
      </w:r>
      <w:bookmarkStart w:id="275" w:name="_Ref176427748"/>
      <w:r w:rsidRPr="001F2008">
        <w:rPr>
          <w:rStyle w:val="a7"/>
        </w:rPr>
        <w:footnoteReference w:id="328"/>
      </w:r>
      <w:bookmarkEnd w:id="275"/>
      <w:r w:rsidRPr="0097456A">
        <w:rPr>
          <w:rFonts w:hint="eastAsia"/>
        </w:rPr>
        <w:t xml:space="preserve"> </w:t>
      </w:r>
      <w:r w:rsidRPr="0097456A">
        <w:rPr>
          <w:rFonts w:hAnsi="宋体" w:hint="eastAsia"/>
        </w:rPr>
        <w:t>国际法庭的某些裁决似乎符合对委员会关于这一专题的工作不够详细的关切，例如，这些裁决在阐述关于补偿的国际规则时会转而求助于国内的侵权法学术研究。</w:t>
      </w:r>
      <w:bookmarkStart w:id="276" w:name="_Ref176427556"/>
      <w:r w:rsidRPr="001F2008">
        <w:rPr>
          <w:rStyle w:val="a7"/>
        </w:rPr>
        <w:footnoteReference w:id="329"/>
      </w:r>
      <w:bookmarkEnd w:id="276"/>
    </w:p>
    <w:p w14:paraId="61D37E56" w14:textId="77777777" w:rsidR="00E959EF" w:rsidRPr="0097456A" w:rsidRDefault="00E959EF" w:rsidP="00612486">
      <w:pPr>
        <w:pStyle w:val="SingleTxtGC"/>
        <w:spacing w:line="300" w:lineRule="exact"/>
      </w:pPr>
      <w:r w:rsidRPr="0097456A">
        <w:rPr>
          <w:bCs/>
        </w:rPr>
        <w:t>4.</w:t>
      </w:r>
      <w:r w:rsidRPr="0097456A">
        <w:rPr>
          <w:bCs/>
        </w:rPr>
        <w:tab/>
      </w:r>
      <w:r w:rsidRPr="0097456A">
        <w:rPr>
          <w:rFonts w:hAnsi="宋体" w:hint="eastAsia"/>
        </w:rPr>
        <w:t>与委员会</w:t>
      </w:r>
      <w:r w:rsidRPr="0097456A">
        <w:t>2001</w:t>
      </w:r>
      <w:r w:rsidRPr="0097456A">
        <w:rPr>
          <w:rFonts w:hAnsi="宋体" w:hint="eastAsia"/>
        </w:rPr>
        <w:t>年通过国家对国际不法行为的责任条款草案时相比，如今相关实践显著增加。国家间法院和法庭以及审议个人和其他非国家实体所提交申诉的机构作出的大量经论证的决定都对补偿问题有所涉及。</w:t>
      </w:r>
      <w:bookmarkStart w:id="277" w:name="_Ref173141846"/>
      <w:r w:rsidRPr="001F2008">
        <w:rPr>
          <w:rStyle w:val="a7"/>
        </w:rPr>
        <w:footnoteReference w:id="330"/>
      </w:r>
      <w:bookmarkEnd w:id="277"/>
      <w:r w:rsidRPr="0097456A">
        <w:rPr>
          <w:rFonts w:hint="eastAsia"/>
        </w:rPr>
        <w:t xml:space="preserve"> </w:t>
      </w:r>
      <w:r w:rsidRPr="0097456A">
        <w:rPr>
          <w:rFonts w:hAnsi="宋体" w:hint="eastAsia"/>
        </w:rPr>
        <w:t>国际法院在三个涉及国际法不同领域的案件中处理了补偿问题：</w:t>
      </w:r>
      <w:r w:rsidRPr="0097456A">
        <w:rPr>
          <w:rFonts w:eastAsia="楷体"/>
        </w:rPr>
        <w:t>艾哈迈杜</w:t>
      </w:r>
      <w:r w:rsidRPr="0097456A">
        <w:rPr>
          <w:rFonts w:ascii="宋体" w:hAnsi="宋体" w:hint="eastAsia"/>
        </w:rPr>
        <w:t>·</w:t>
      </w:r>
      <w:r w:rsidRPr="0097456A">
        <w:rPr>
          <w:rFonts w:eastAsia="楷体"/>
        </w:rPr>
        <w:t>萨迪奥</w:t>
      </w:r>
      <w:r w:rsidRPr="0097456A">
        <w:rPr>
          <w:rFonts w:ascii="宋体" w:hAnsi="宋体" w:hint="eastAsia"/>
        </w:rPr>
        <w:t>·</w:t>
      </w:r>
      <w:r w:rsidRPr="0097456A">
        <w:rPr>
          <w:rFonts w:eastAsia="楷体"/>
        </w:rPr>
        <w:t>迪亚洛案</w:t>
      </w:r>
      <w:r w:rsidRPr="0097456A">
        <w:rPr>
          <w:rFonts w:hAnsi="宋体" w:hint="eastAsia"/>
        </w:rPr>
        <w:t>，涉及人权领域；</w:t>
      </w:r>
      <w:r w:rsidRPr="001F2008">
        <w:rPr>
          <w:rStyle w:val="a7"/>
        </w:rPr>
        <w:footnoteReference w:id="331"/>
      </w:r>
      <w:r w:rsidRPr="0097456A">
        <w:t xml:space="preserve"> </w:t>
      </w:r>
      <w:r w:rsidRPr="0097456A">
        <w:rPr>
          <w:rFonts w:eastAsia="楷体"/>
        </w:rPr>
        <w:t>尼加拉瓜在边界地区开展的某些活动案</w:t>
      </w:r>
      <w:r w:rsidRPr="0097456A">
        <w:rPr>
          <w:rFonts w:hAnsi="宋体" w:hint="eastAsia"/>
        </w:rPr>
        <w:t>，涉及环境损害；</w:t>
      </w:r>
      <w:bookmarkStart w:id="278" w:name="_Ref176427896"/>
      <w:r w:rsidRPr="001F2008">
        <w:rPr>
          <w:rStyle w:val="a7"/>
        </w:rPr>
        <w:footnoteReference w:id="332"/>
      </w:r>
      <w:bookmarkEnd w:id="278"/>
      <w:r w:rsidRPr="0097456A">
        <w:t xml:space="preserve"> </w:t>
      </w:r>
      <w:r w:rsidRPr="0097456A">
        <w:rPr>
          <w:rFonts w:hAnsi="宋体" w:hint="eastAsia"/>
          <w:spacing w:val="2"/>
        </w:rPr>
        <w:t>以及</w:t>
      </w:r>
      <w:r w:rsidRPr="0097456A">
        <w:rPr>
          <w:rFonts w:eastAsia="楷体"/>
          <w:spacing w:val="2"/>
        </w:rPr>
        <w:t>刚果境内的武装活动案</w:t>
      </w:r>
      <w:r w:rsidRPr="0097456A">
        <w:rPr>
          <w:rFonts w:hAnsi="宋体" w:hint="eastAsia"/>
          <w:spacing w:val="2"/>
        </w:rPr>
        <w:t>，涉及使用武力、人道法、人权以及环境和宏观经济损害</w:t>
      </w:r>
      <w:bookmarkStart w:id="279" w:name="_Ref176427930"/>
      <w:r w:rsidRPr="001F2008">
        <w:rPr>
          <w:rStyle w:val="a7"/>
        </w:rPr>
        <w:footnoteReference w:id="333"/>
      </w:r>
      <w:bookmarkEnd w:id="279"/>
      <w:r w:rsidRPr="0097456A">
        <w:t xml:space="preserve"> (</w:t>
      </w:r>
      <w:r w:rsidRPr="0097456A">
        <w:rPr>
          <w:rFonts w:hAnsi="宋体" w:hint="eastAsia"/>
        </w:rPr>
        <w:t>但在目前未决案件的后续诉讼阶段还可能会作出更多相关决定</w:t>
      </w:r>
      <w:r w:rsidRPr="0097456A">
        <w:t>)</w:t>
      </w:r>
      <w:r w:rsidRPr="0097456A">
        <w:rPr>
          <w:rFonts w:hAnsi="宋体" w:hint="eastAsia"/>
        </w:rPr>
        <w:t>。</w:t>
      </w:r>
      <w:bookmarkStart w:id="280" w:name="_Ref176429419"/>
      <w:r w:rsidRPr="001F2008">
        <w:rPr>
          <w:rStyle w:val="a7"/>
        </w:rPr>
        <w:footnoteReference w:id="334"/>
      </w:r>
      <w:bookmarkEnd w:id="280"/>
      <w:r w:rsidRPr="0097456A">
        <w:t xml:space="preserve"> </w:t>
      </w:r>
      <w:r w:rsidRPr="0097456A">
        <w:rPr>
          <w:rFonts w:hAnsi="宋体" w:hint="eastAsia"/>
        </w:rPr>
        <w:t>此外，</w:t>
      </w:r>
      <w:r w:rsidRPr="0097456A">
        <w:t>2001</w:t>
      </w:r>
      <w:r w:rsidRPr="0097456A">
        <w:rPr>
          <w:rFonts w:hAnsi="宋体" w:hint="eastAsia"/>
        </w:rPr>
        <w:t>年之后，在关于海洋法</w:t>
      </w:r>
      <w:bookmarkStart w:id="281" w:name="_Ref176428705"/>
      <w:r w:rsidRPr="001F2008">
        <w:rPr>
          <w:rStyle w:val="a7"/>
        </w:rPr>
        <w:footnoteReference w:id="335"/>
      </w:r>
      <w:bookmarkEnd w:id="281"/>
      <w:r w:rsidRPr="0097456A">
        <w:rPr>
          <w:rFonts w:hAnsi="宋体" w:hint="eastAsia"/>
        </w:rPr>
        <w:t>、人权</w:t>
      </w:r>
      <w:bookmarkStart w:id="282" w:name="_Ref176429611"/>
      <w:r w:rsidRPr="001F2008">
        <w:rPr>
          <w:rStyle w:val="a7"/>
        </w:rPr>
        <w:footnoteReference w:id="336"/>
      </w:r>
      <w:bookmarkEnd w:id="282"/>
      <w:r w:rsidRPr="0097456A">
        <w:rPr>
          <w:rFonts w:hint="eastAsia"/>
        </w:rPr>
        <w:t xml:space="preserve"> </w:t>
      </w:r>
      <w:r w:rsidRPr="0097456A">
        <w:rPr>
          <w:rFonts w:hAnsi="宋体" w:hint="eastAsia"/>
        </w:rPr>
        <w:t>的国家间案件中，在伊朗－美国索赔</w:t>
      </w:r>
      <w:r w:rsidRPr="0097456A">
        <w:rPr>
          <w:rFonts w:hAnsi="宋体" w:hint="eastAsia"/>
        </w:rPr>
        <w:lastRenderedPageBreak/>
        <w:t>法庭</w:t>
      </w:r>
      <w:r w:rsidRPr="001F2008">
        <w:rPr>
          <w:rStyle w:val="a7"/>
        </w:rPr>
        <w:footnoteReference w:id="337"/>
      </w:r>
      <w:r w:rsidRPr="0097456A">
        <w:rPr>
          <w:rFonts w:hint="eastAsia"/>
        </w:rPr>
        <w:t xml:space="preserve"> </w:t>
      </w:r>
      <w:r w:rsidRPr="0097456A">
        <w:rPr>
          <w:rFonts w:hAnsi="宋体" w:hint="eastAsia"/>
        </w:rPr>
        <w:t>和厄立特里亚－埃塞俄比亚索赔委员会</w:t>
      </w:r>
      <w:bookmarkStart w:id="283" w:name="_Ref176428685"/>
      <w:r w:rsidRPr="001F2008">
        <w:rPr>
          <w:rStyle w:val="a7"/>
        </w:rPr>
        <w:footnoteReference w:id="338"/>
      </w:r>
      <w:bookmarkEnd w:id="283"/>
      <w:r w:rsidRPr="0097456A">
        <w:rPr>
          <w:rFonts w:hAnsi="宋体" w:hint="eastAsia"/>
        </w:rPr>
        <w:t>，以及在个人和其他非国家实体向非洲、美洲和欧洲区域人权法院和投资者</w:t>
      </w:r>
      <w:r w:rsidRPr="0097456A">
        <w:rPr>
          <w:rFonts w:hAnsi="宋体" w:hint="eastAsia"/>
          <w:lang w:val="fr-CH"/>
        </w:rPr>
        <w:t>－</w:t>
      </w:r>
      <w:r w:rsidRPr="0097456A">
        <w:rPr>
          <w:rFonts w:hAnsi="宋体" w:hint="eastAsia"/>
        </w:rPr>
        <w:t>国家仲裁法庭提出的案件中，都曾就补偿问题作出经论证的决定。</w:t>
      </w:r>
      <w:r w:rsidRPr="001F2008">
        <w:rPr>
          <w:rStyle w:val="a7"/>
        </w:rPr>
        <w:footnoteReference w:id="339"/>
      </w:r>
      <w:r w:rsidRPr="0097456A">
        <w:rPr>
          <w:rFonts w:hint="eastAsia"/>
        </w:rPr>
        <w:t xml:space="preserve"> </w:t>
      </w:r>
      <w:r w:rsidRPr="0097456A">
        <w:rPr>
          <w:rFonts w:hAnsi="宋体" w:hint="eastAsia"/>
        </w:rPr>
        <w:t>人权领域的补偿问题也在国际组织</w:t>
      </w:r>
      <w:bookmarkStart w:id="284" w:name="_Ref176428377"/>
      <w:r w:rsidRPr="001F2008">
        <w:rPr>
          <w:rStyle w:val="a7"/>
        </w:rPr>
        <w:footnoteReference w:id="340"/>
      </w:r>
      <w:bookmarkEnd w:id="284"/>
      <w:r w:rsidRPr="0097456A">
        <w:rPr>
          <w:rFonts w:hint="eastAsia"/>
        </w:rPr>
        <w:t xml:space="preserve"> </w:t>
      </w:r>
      <w:r w:rsidRPr="0097456A">
        <w:rPr>
          <w:rFonts w:hAnsi="宋体" w:hint="eastAsia"/>
        </w:rPr>
        <w:t>以及各国各国际组织设立的专家机构的工作中有所涉及。</w:t>
      </w:r>
      <w:r w:rsidRPr="001F2008">
        <w:rPr>
          <w:rStyle w:val="a7"/>
        </w:rPr>
        <w:footnoteReference w:id="341"/>
      </w:r>
      <w:r w:rsidRPr="0097456A">
        <w:t xml:space="preserve"> </w:t>
      </w:r>
      <w:r w:rsidRPr="0097456A">
        <w:rPr>
          <w:rFonts w:hAnsi="宋体" w:hint="eastAsia"/>
        </w:rPr>
        <w:t>损失登记册，特别是联合国建立的损失登记册，也可提供相关惯例。</w:t>
      </w:r>
      <w:bookmarkStart w:id="285" w:name="_Ref176429059"/>
      <w:r w:rsidRPr="001F2008">
        <w:rPr>
          <w:rStyle w:val="a7"/>
        </w:rPr>
        <w:footnoteReference w:id="342"/>
      </w:r>
      <w:bookmarkEnd w:id="285"/>
    </w:p>
    <w:p w14:paraId="09A2900C" w14:textId="77777777" w:rsidR="00E959EF" w:rsidRPr="0097456A" w:rsidRDefault="00E959EF" w:rsidP="00764FAC">
      <w:pPr>
        <w:pStyle w:val="SingleTxtGC"/>
      </w:pPr>
      <w:r w:rsidRPr="0097456A">
        <w:rPr>
          <w:bCs/>
        </w:rPr>
        <w:t>5.</w:t>
      </w:r>
      <w:r w:rsidRPr="0097456A">
        <w:rPr>
          <w:bCs/>
        </w:rPr>
        <w:tab/>
      </w:r>
      <w:r w:rsidRPr="0097456A">
        <w:rPr>
          <w:rFonts w:hAnsi="宋体" w:hint="eastAsia"/>
        </w:rPr>
        <w:t>补偿专题符合委员会工作方案的理由有二。首先，由此委员会将能够以范围宽泛但实质内容又足够详细的方式来反映该专题在责任法中的重要性。</w:t>
      </w:r>
      <w:r w:rsidRPr="001F2008">
        <w:rPr>
          <w:rStyle w:val="a7"/>
        </w:rPr>
        <w:footnoteReference w:id="343"/>
      </w:r>
      <w:r w:rsidRPr="0097456A">
        <w:rPr>
          <w:rFonts w:hint="eastAsia"/>
        </w:rPr>
        <w:t xml:space="preserve"> </w:t>
      </w:r>
      <w:r w:rsidRPr="0097456A">
        <w:rPr>
          <w:rFonts w:hAnsi="宋体" w:hint="eastAsia"/>
        </w:rPr>
        <w:t>专题的论证将特别遵循委员会关于国家责任的工作</w:t>
      </w:r>
      <w:r w:rsidRPr="001F2008">
        <w:rPr>
          <w:rStyle w:val="a7"/>
        </w:rPr>
        <w:footnoteReference w:id="344"/>
      </w:r>
      <w:r w:rsidRPr="0097456A">
        <w:rPr>
          <w:rFonts w:hint="eastAsia"/>
        </w:rPr>
        <w:t xml:space="preserve"> </w:t>
      </w:r>
      <w:r w:rsidRPr="0097456A">
        <w:t>(</w:t>
      </w:r>
      <w:r w:rsidRPr="0097456A">
        <w:rPr>
          <w:rFonts w:hAnsi="宋体" w:hint="eastAsia"/>
        </w:rPr>
        <w:t>以关于国际不法行为所造成损害的一种赔偿形式的次要规则处理补偿问题</w:t>
      </w:r>
      <w:r w:rsidRPr="0097456A">
        <w:t>)</w:t>
      </w:r>
      <w:r w:rsidRPr="0097456A">
        <w:rPr>
          <w:rFonts w:hAnsi="宋体" w:hint="eastAsia"/>
        </w:rPr>
        <w:t>，</w:t>
      </w:r>
      <w:r w:rsidRPr="001F2008">
        <w:rPr>
          <w:rStyle w:val="a7"/>
        </w:rPr>
        <w:footnoteReference w:id="345"/>
      </w:r>
      <w:r w:rsidRPr="0097456A">
        <w:t xml:space="preserve"> </w:t>
      </w:r>
      <w:r w:rsidRPr="0097456A">
        <w:rPr>
          <w:rFonts w:hAnsi="宋体" w:hint="eastAsia"/>
        </w:rPr>
        <w:t>同时在关注重点和深度上超越</w:t>
      </w:r>
      <w:r w:rsidRPr="0097456A">
        <w:rPr>
          <w:rFonts w:hAnsi="宋体" w:hint="eastAsia"/>
        </w:rPr>
        <w:lastRenderedPageBreak/>
        <w:t>早期对责任问题更宽泛的处理。</w:t>
      </w:r>
      <w:r w:rsidRPr="001F2008">
        <w:rPr>
          <w:rStyle w:val="a7"/>
        </w:rPr>
        <w:footnoteReference w:id="346"/>
      </w:r>
      <w:r w:rsidRPr="0097456A">
        <w:rPr>
          <w:rFonts w:hint="eastAsia"/>
        </w:rPr>
        <w:t xml:space="preserve"> </w:t>
      </w:r>
      <w:r w:rsidRPr="0097456A">
        <w:rPr>
          <w:rFonts w:hAnsi="宋体" w:hint="eastAsia"/>
        </w:rPr>
        <w:t>委员会过去也有同样为已接受的国家责任规则提升法律</w:t>
      </w:r>
      <w:r w:rsidRPr="0097456A">
        <w:rPr>
          <w:rFonts w:hint="eastAsia"/>
        </w:rPr>
        <w:t>“</w:t>
      </w:r>
      <w:r w:rsidRPr="0097456A">
        <w:rPr>
          <w:rFonts w:hAnsi="宋体" w:hint="eastAsia"/>
        </w:rPr>
        <w:t>颗粒度</w:t>
      </w:r>
      <w:r w:rsidRPr="0097456A">
        <w:rPr>
          <w:rFonts w:hint="eastAsia"/>
        </w:rPr>
        <w:t>”</w:t>
      </w:r>
      <w:r w:rsidRPr="0097456A">
        <w:rPr>
          <w:rFonts w:hAnsi="宋体" w:hint="eastAsia"/>
        </w:rPr>
        <w:t>的工作，即</w:t>
      </w:r>
      <w:r w:rsidRPr="0097456A">
        <w:rPr>
          <w:rFonts w:hint="eastAsia"/>
        </w:rPr>
        <w:t>2006</w:t>
      </w:r>
      <w:r w:rsidRPr="0097456A">
        <w:rPr>
          <w:rFonts w:hAnsi="宋体" w:hint="eastAsia"/>
        </w:rPr>
        <w:t>年关于外交保护的条款草案，这套条款</w:t>
      </w:r>
      <w:r w:rsidRPr="0097456A">
        <w:rPr>
          <w:rFonts w:hAnsi="宋体" w:hint="eastAsia"/>
          <w:spacing w:val="-4"/>
        </w:rPr>
        <w:t>草案也意在</w:t>
      </w:r>
      <w:r w:rsidRPr="0097456A">
        <w:rPr>
          <w:rFonts w:hint="eastAsia"/>
          <w:spacing w:val="-4"/>
        </w:rPr>
        <w:t>“</w:t>
      </w:r>
      <w:r w:rsidRPr="0097456A">
        <w:rPr>
          <w:rFonts w:hAnsi="宋体" w:hint="eastAsia"/>
          <w:spacing w:val="-4"/>
        </w:rPr>
        <w:t>赋予</w:t>
      </w:r>
      <w:r w:rsidRPr="0097456A">
        <w:rPr>
          <w:rFonts w:hint="eastAsia"/>
          <w:spacing w:val="-4"/>
        </w:rPr>
        <w:t>[</w:t>
      </w:r>
      <w:r w:rsidRPr="0097456A">
        <w:rPr>
          <w:rFonts w:hAnsi="宋体" w:hint="eastAsia"/>
          <w:spacing w:val="-4"/>
        </w:rPr>
        <w:t>国家对国际不法行为的责任条款草案的一项</w:t>
      </w:r>
      <w:r w:rsidRPr="0097456A">
        <w:rPr>
          <w:rFonts w:hint="eastAsia"/>
          <w:spacing w:val="-4"/>
        </w:rPr>
        <w:t>]</w:t>
      </w:r>
      <w:r w:rsidRPr="0097456A">
        <w:rPr>
          <w:rFonts w:hAnsi="宋体" w:hint="eastAsia"/>
          <w:spacing w:val="-4"/>
        </w:rPr>
        <w:t>规定以内容</w:t>
      </w:r>
      <w:r w:rsidRPr="0097456A">
        <w:rPr>
          <w:rFonts w:hint="eastAsia"/>
          <w:spacing w:val="-4"/>
        </w:rPr>
        <w:t>”</w:t>
      </w:r>
      <w:r w:rsidRPr="0097456A">
        <w:rPr>
          <w:rFonts w:hAnsi="宋体" w:hint="eastAsia"/>
          <w:spacing w:val="-4"/>
        </w:rPr>
        <w:t>。</w:t>
      </w:r>
      <w:r w:rsidRPr="001F2008">
        <w:rPr>
          <w:rStyle w:val="a7"/>
        </w:rPr>
        <w:footnoteReference w:id="347"/>
      </w:r>
      <w:r w:rsidRPr="0097456A">
        <w:rPr>
          <w:rFonts w:hint="eastAsia"/>
        </w:rPr>
        <w:t xml:space="preserve"> </w:t>
      </w:r>
      <w:r w:rsidRPr="0097456A">
        <w:rPr>
          <w:rFonts w:hAnsi="宋体" w:hint="eastAsia"/>
        </w:rPr>
        <w:t>其次，该专题将从注重实践的角度入手，立足于上一段所提到的自国家对国际不法行为的责任条款草案以来增加的国际性法院和法庭关于补偿的多样化决定，这些决定提供了进一步的材料，足以使得本专题的编纂和逐渐发展具体可行。</w:t>
      </w:r>
      <w:bookmarkStart w:id="286" w:name="_Ref176427794"/>
      <w:r w:rsidRPr="001F2008">
        <w:rPr>
          <w:rStyle w:val="a7"/>
        </w:rPr>
        <w:footnoteReference w:id="348"/>
      </w:r>
      <w:bookmarkEnd w:id="286"/>
      <w:r w:rsidRPr="0097456A">
        <w:rPr>
          <w:rFonts w:hint="eastAsia"/>
        </w:rPr>
        <w:t xml:space="preserve"> </w:t>
      </w:r>
      <w:r w:rsidRPr="0097456A">
        <w:rPr>
          <w:rFonts w:hAnsi="宋体" w:hint="eastAsia"/>
        </w:rPr>
        <w:t>在这两个方面，本提案均以</w:t>
      </w:r>
      <w:r w:rsidRPr="0097456A">
        <w:rPr>
          <w:rFonts w:hint="eastAsia"/>
        </w:rPr>
        <w:t>2016</w:t>
      </w:r>
      <w:r w:rsidRPr="0097456A">
        <w:rPr>
          <w:rFonts w:hAnsi="宋体" w:hint="eastAsia"/>
        </w:rPr>
        <w:t>年工作文件中表达的立场为出发点，而其间这八年的发展进一步强化这一立场。</w:t>
      </w:r>
      <w:r w:rsidRPr="001F2008">
        <w:rPr>
          <w:rStyle w:val="a7"/>
        </w:rPr>
        <w:footnoteReference w:id="349"/>
      </w:r>
    </w:p>
    <w:p w14:paraId="3C7CD7EE" w14:textId="77777777" w:rsidR="00E959EF" w:rsidRPr="0097456A" w:rsidRDefault="00E959EF" w:rsidP="00764FAC">
      <w:pPr>
        <w:pStyle w:val="SingleTxtGC"/>
      </w:pPr>
      <w:r w:rsidRPr="0097456A">
        <w:rPr>
          <w:bCs/>
        </w:rPr>
        <w:t>6.</w:t>
      </w:r>
      <w:r w:rsidRPr="0097456A">
        <w:rPr>
          <w:bCs/>
        </w:rPr>
        <w:tab/>
      </w:r>
      <w:r w:rsidRPr="0097456A">
        <w:rPr>
          <w:rFonts w:hAnsi="宋体" w:hint="eastAsia"/>
          <w:lang w:val="fr-CH"/>
        </w:rPr>
        <w:t>以下各章将依次讨论</w:t>
      </w:r>
      <w:r w:rsidRPr="0097456A">
        <w:rPr>
          <w:rFonts w:hAnsi="宋体" w:hint="eastAsia"/>
        </w:rPr>
        <w:t>：</w:t>
      </w:r>
      <w:r w:rsidRPr="0097456A">
        <w:rPr>
          <w:rFonts w:hAnsi="宋体" w:hint="eastAsia"/>
          <w:lang w:val="fr-CH"/>
        </w:rPr>
        <w:t>拟议专题的范围和要处理的问题</w:t>
      </w:r>
      <w:r w:rsidRPr="0097456A">
        <w:rPr>
          <w:rFonts w:hint="eastAsia"/>
        </w:rPr>
        <w:t>(</w:t>
      </w:r>
      <w:r w:rsidRPr="0097456A">
        <w:rPr>
          <w:rFonts w:hAnsi="宋体" w:hint="eastAsia"/>
          <w:lang w:val="fr-CH"/>
        </w:rPr>
        <w:t>第一章</w:t>
      </w:r>
      <w:r w:rsidRPr="0097456A">
        <w:rPr>
          <w:rFonts w:hint="eastAsia"/>
        </w:rPr>
        <w:t>)</w:t>
      </w:r>
      <w:r w:rsidRPr="0097456A">
        <w:rPr>
          <w:rFonts w:hAnsi="宋体" w:hint="eastAsia"/>
        </w:rPr>
        <w:t>，</w:t>
      </w:r>
      <w:r w:rsidRPr="0097456A">
        <w:rPr>
          <w:rFonts w:hAnsi="宋体" w:hint="eastAsia"/>
          <w:lang w:val="fr-CH"/>
        </w:rPr>
        <w:t>拟议专题如何符合选定新专题的标准</w:t>
      </w:r>
      <w:r w:rsidRPr="0097456A">
        <w:rPr>
          <w:rFonts w:hint="eastAsia"/>
        </w:rPr>
        <w:t>(</w:t>
      </w:r>
      <w:r w:rsidRPr="0097456A">
        <w:rPr>
          <w:rFonts w:hAnsi="宋体" w:hint="eastAsia"/>
          <w:lang w:val="fr-CH"/>
        </w:rPr>
        <w:t>第二章</w:t>
      </w:r>
      <w:r w:rsidRPr="0097456A">
        <w:rPr>
          <w:rFonts w:hint="eastAsia"/>
        </w:rPr>
        <w:t>)</w:t>
      </w:r>
      <w:r w:rsidRPr="0097456A">
        <w:rPr>
          <w:rFonts w:hAnsi="宋体" w:hint="eastAsia"/>
          <w:lang w:val="fr-CH"/>
        </w:rPr>
        <w:t>、委员会</w:t>
      </w:r>
      <w:r w:rsidRPr="0097456A">
        <w:rPr>
          <w:rFonts w:hAnsi="宋体" w:hint="eastAsia"/>
        </w:rPr>
        <w:t>以往关于</w:t>
      </w:r>
      <w:r w:rsidRPr="0097456A">
        <w:rPr>
          <w:rFonts w:hAnsi="宋体" w:hint="eastAsia"/>
          <w:lang w:val="fr-CH"/>
        </w:rPr>
        <w:t>拟议专题的工作</w:t>
      </w:r>
      <w:r w:rsidRPr="0097456A">
        <w:rPr>
          <w:rFonts w:hint="eastAsia"/>
        </w:rPr>
        <w:t>(</w:t>
      </w:r>
      <w:r w:rsidRPr="0097456A">
        <w:rPr>
          <w:rFonts w:hAnsi="宋体" w:hint="eastAsia"/>
          <w:lang w:val="fr-CH"/>
        </w:rPr>
        <w:t>第三章</w:t>
      </w:r>
      <w:r w:rsidRPr="0097456A">
        <w:rPr>
          <w:rFonts w:hint="eastAsia"/>
        </w:rPr>
        <w:t>)</w:t>
      </w:r>
      <w:r w:rsidRPr="0097456A">
        <w:rPr>
          <w:rFonts w:hAnsi="宋体" w:hint="eastAsia"/>
          <w:lang w:val="fr-CH"/>
        </w:rPr>
        <w:t>以及委员会工作成果可能采取的形式</w:t>
      </w:r>
      <w:r w:rsidRPr="0097456A">
        <w:rPr>
          <w:rFonts w:hint="eastAsia"/>
        </w:rPr>
        <w:t>(</w:t>
      </w:r>
      <w:r w:rsidRPr="0097456A">
        <w:rPr>
          <w:rFonts w:hAnsi="宋体" w:hint="eastAsia"/>
          <w:lang w:val="fr-CH"/>
        </w:rPr>
        <w:t>第四章</w:t>
      </w:r>
      <w:r w:rsidRPr="0097456A">
        <w:rPr>
          <w:rFonts w:hint="eastAsia"/>
        </w:rPr>
        <w:t>)</w:t>
      </w:r>
      <w:r w:rsidRPr="0097456A">
        <w:rPr>
          <w:rFonts w:hAnsi="宋体" w:hint="eastAsia"/>
          <w:lang w:val="fr-CH"/>
        </w:rPr>
        <w:t>。之后还提供了参考文献选编。</w:t>
      </w:r>
    </w:p>
    <w:p w14:paraId="1C748873" w14:textId="77777777" w:rsidR="00E959EF" w:rsidRPr="0097456A" w:rsidRDefault="00E959EF" w:rsidP="00764FAC">
      <w:pPr>
        <w:pStyle w:val="HChGC"/>
        <w:rPr>
          <w:lang w:val="fr-CH"/>
        </w:rPr>
      </w:pPr>
      <w:r w:rsidRPr="0097456A">
        <w:tab/>
      </w:r>
      <w:bookmarkStart w:id="287" w:name="_Toc176438466"/>
      <w:r w:rsidRPr="0097456A">
        <w:rPr>
          <w:rFonts w:hint="eastAsia"/>
          <w:lang w:val="en-GB"/>
        </w:rPr>
        <w:t>一</w:t>
      </w:r>
      <w:r w:rsidRPr="0097456A">
        <w:rPr>
          <w:lang w:val="fr-CH"/>
        </w:rPr>
        <w:t>.</w:t>
      </w:r>
      <w:r w:rsidRPr="0097456A">
        <w:rPr>
          <w:lang w:val="fr-CH"/>
        </w:rPr>
        <w:tab/>
      </w:r>
      <w:r w:rsidRPr="0097456A">
        <w:rPr>
          <w:rFonts w:hint="eastAsia"/>
          <w:lang w:val="en-GB"/>
        </w:rPr>
        <w:t>拟以专题的范围和要处理的问题</w:t>
      </w:r>
      <w:bookmarkEnd w:id="287"/>
    </w:p>
    <w:p w14:paraId="3DA36617" w14:textId="77777777" w:rsidR="00E959EF" w:rsidRPr="0097456A" w:rsidRDefault="00E959EF" w:rsidP="00764FAC">
      <w:pPr>
        <w:pStyle w:val="SingleTxtGC"/>
      </w:pPr>
      <w:r w:rsidRPr="0097456A">
        <w:rPr>
          <w:bCs/>
        </w:rPr>
        <w:t>7.</w:t>
      </w:r>
      <w:r w:rsidRPr="0097456A">
        <w:rPr>
          <w:bCs/>
        </w:rPr>
        <w:tab/>
      </w:r>
      <w:r w:rsidRPr="0097456A">
        <w:rPr>
          <w:rFonts w:hAnsi="宋体" w:hint="eastAsia"/>
        </w:rPr>
        <w:t>本专题将完全属于委员会关于责任的工作范围，并遵循其概念框架和分析性区别，特别是在两个方面。首先，本专题将以主要规则和次要规则之间的一般区别为前提条件，特别是以下两点之间的区别：对国际不法行为的补偿，以及国家</w:t>
      </w:r>
      <w:r w:rsidRPr="0097456A">
        <w:rPr>
          <w:rFonts w:hAnsi="宋体" w:hint="eastAsia"/>
          <w:spacing w:val="-4"/>
        </w:rPr>
        <w:t>有义务对国际法不加禁止的行为的损害性后果给予补偿的情况</w:t>
      </w:r>
      <w:r w:rsidRPr="0097456A">
        <w:rPr>
          <w:spacing w:val="-4"/>
        </w:rPr>
        <w:t>(</w:t>
      </w:r>
      <w:r w:rsidRPr="0097456A">
        <w:rPr>
          <w:rFonts w:hint="eastAsia"/>
          <w:spacing w:val="-4"/>
        </w:rPr>
        <w:t>“</w:t>
      </w:r>
      <w:r w:rsidRPr="0097456A">
        <w:rPr>
          <w:rFonts w:hAnsi="宋体" w:hint="eastAsia"/>
          <w:spacing w:val="-4"/>
        </w:rPr>
        <w:t>赔偿责任</w:t>
      </w:r>
      <w:r w:rsidRPr="0097456A">
        <w:rPr>
          <w:rFonts w:hint="eastAsia"/>
          <w:spacing w:val="-4"/>
        </w:rPr>
        <w:t>”</w:t>
      </w:r>
      <w:r w:rsidRPr="0097456A">
        <w:rPr>
          <w:spacing w:val="-4"/>
        </w:rPr>
        <w:t>)</w:t>
      </w:r>
      <w:r w:rsidRPr="0097456A">
        <w:rPr>
          <w:rFonts w:hAnsi="宋体" w:hint="eastAsia"/>
          <w:spacing w:val="-4"/>
        </w:rPr>
        <w:t>。</w:t>
      </w:r>
      <w:r w:rsidRPr="001F2008">
        <w:rPr>
          <w:rStyle w:val="a7"/>
        </w:rPr>
        <w:footnoteReference w:id="350"/>
      </w:r>
      <w:r w:rsidRPr="0097456A">
        <w:rPr>
          <w:rFonts w:hint="eastAsia"/>
        </w:rPr>
        <w:t xml:space="preserve"> </w:t>
      </w:r>
      <w:r w:rsidRPr="0097456A">
        <w:rPr>
          <w:rFonts w:hAnsi="宋体" w:hint="eastAsia"/>
        </w:rPr>
        <w:t>其次，由一国犯下国际不法行为所引起的新的法律关系，包括对所造成损害进行赔偿的法律关系，都将被假定为具有一般性质，不因相关主要规则的性质而变化</w:t>
      </w:r>
      <w:r w:rsidRPr="0097456A">
        <w:t>(</w:t>
      </w:r>
      <w:r w:rsidRPr="0097456A">
        <w:rPr>
          <w:rFonts w:hAnsi="宋体" w:hint="eastAsia"/>
        </w:rPr>
        <w:t>在没有特别法的情况下</w:t>
      </w:r>
      <w:r w:rsidRPr="0097456A">
        <w:t>)</w:t>
      </w:r>
      <w:r w:rsidRPr="0097456A">
        <w:rPr>
          <w:rFonts w:hAnsi="宋体" w:hint="eastAsia"/>
        </w:rPr>
        <w:t>。</w:t>
      </w:r>
      <w:r w:rsidRPr="001F2008">
        <w:rPr>
          <w:rStyle w:val="a7"/>
        </w:rPr>
        <w:footnoteReference w:id="351"/>
      </w:r>
    </w:p>
    <w:p w14:paraId="409050AE" w14:textId="77777777" w:rsidR="00E959EF" w:rsidRPr="0097456A" w:rsidRDefault="00E959EF" w:rsidP="00764FAC">
      <w:pPr>
        <w:pStyle w:val="SingleTxtGC"/>
      </w:pPr>
      <w:r w:rsidRPr="0097456A">
        <w:rPr>
          <w:bCs/>
        </w:rPr>
        <w:t>8.</w:t>
      </w:r>
      <w:r w:rsidRPr="0097456A">
        <w:rPr>
          <w:bCs/>
        </w:rPr>
        <w:tab/>
      </w:r>
      <w:r w:rsidRPr="00764FAC">
        <w:rPr>
          <w:rFonts w:hAnsi="宋体" w:hint="eastAsia"/>
        </w:rPr>
        <w:t>本章依次讨论拟议专题的标题、范围以及国际法中补偿规则的识别和适用。分开处理识别和适用照搬了国际法院最近关于补偿的判决的做法，就国家对国际不法行为的责任条款草案的一般原则或与条款草案是否一致的角度提出了法律问</w:t>
      </w:r>
      <w:r w:rsidRPr="0097456A">
        <w:rPr>
          <w:rFonts w:hAnsi="宋体" w:hint="eastAsia"/>
        </w:rPr>
        <w:lastRenderedPageBreak/>
        <w:t>题，</w:t>
      </w:r>
      <w:r w:rsidRPr="001F2008">
        <w:rPr>
          <w:rStyle w:val="a7"/>
        </w:rPr>
        <w:footnoteReference w:id="352"/>
      </w:r>
      <w:r w:rsidRPr="0097456A">
        <w:t xml:space="preserve"> </w:t>
      </w:r>
      <w:r w:rsidRPr="0097456A">
        <w:rPr>
          <w:rFonts w:hAnsi="宋体" w:hint="eastAsia"/>
        </w:rPr>
        <w:t>并通过援引构成国际法特定领域最佳范例的各种权威判例来回答这个问题。</w:t>
      </w:r>
      <w:r w:rsidRPr="001F2008">
        <w:rPr>
          <w:rStyle w:val="a7"/>
        </w:rPr>
        <w:footnoteReference w:id="353"/>
      </w:r>
    </w:p>
    <w:p w14:paraId="7B73F242" w14:textId="77777777" w:rsidR="00E959EF" w:rsidRPr="0097456A" w:rsidRDefault="00E959EF" w:rsidP="004567E0">
      <w:pPr>
        <w:pStyle w:val="H1GC"/>
      </w:pPr>
      <w:r w:rsidRPr="0097456A">
        <w:tab/>
      </w:r>
      <w:bookmarkStart w:id="288" w:name="_Toc176438467"/>
      <w:r w:rsidRPr="0097456A">
        <w:t>A.</w:t>
      </w:r>
      <w:r w:rsidRPr="0097456A">
        <w:tab/>
      </w:r>
      <w:r w:rsidRPr="0097456A">
        <w:rPr>
          <w:rFonts w:hint="eastAsia"/>
        </w:rPr>
        <w:t>拟议专题的标题</w:t>
      </w:r>
      <w:bookmarkEnd w:id="288"/>
    </w:p>
    <w:p w14:paraId="2A21C005" w14:textId="77777777" w:rsidR="00E959EF" w:rsidRPr="0097456A" w:rsidRDefault="00E959EF" w:rsidP="00E959EF">
      <w:pPr>
        <w:pStyle w:val="SingleTxtGC"/>
      </w:pPr>
      <w:r w:rsidRPr="0097456A">
        <w:rPr>
          <w:bCs/>
        </w:rPr>
        <w:t>9.</w:t>
      </w:r>
      <w:r w:rsidRPr="0097456A">
        <w:rPr>
          <w:bCs/>
        </w:rPr>
        <w:tab/>
      </w:r>
      <w:r w:rsidRPr="0097456A">
        <w:rPr>
          <w:rFonts w:hAnsi="宋体" w:hint="eastAsia"/>
        </w:rPr>
        <w:t>拟议专题的标题是</w:t>
      </w:r>
      <w:r w:rsidRPr="0097456A">
        <w:rPr>
          <w:rFonts w:hint="eastAsia"/>
        </w:rPr>
        <w:t>“</w:t>
      </w:r>
      <w:r w:rsidRPr="0097456A">
        <w:rPr>
          <w:rFonts w:hAnsi="宋体" w:hint="eastAsia"/>
        </w:rPr>
        <w:t>国际不法行为所造成损害的补偿</w:t>
      </w:r>
      <w:r w:rsidRPr="0097456A">
        <w:rPr>
          <w:rFonts w:hint="eastAsia"/>
        </w:rPr>
        <w:t>”</w:t>
      </w:r>
      <w:r w:rsidRPr="0097456A">
        <w:rPr>
          <w:rFonts w:hAnsi="宋体" w:hint="eastAsia"/>
        </w:rPr>
        <w:t>。这一表述以</w:t>
      </w:r>
      <w:r w:rsidRPr="0097456A">
        <w:t>2016</w:t>
      </w:r>
      <w:r w:rsidRPr="0097456A">
        <w:rPr>
          <w:rFonts w:hAnsi="宋体" w:hint="eastAsia"/>
        </w:rPr>
        <w:t>年工作文件中建议的标题</w:t>
      </w:r>
      <w:r w:rsidRPr="0097456A">
        <w:t>(</w:t>
      </w:r>
      <w:r w:rsidRPr="0097456A">
        <w:rPr>
          <w:rFonts w:hint="eastAsia"/>
        </w:rPr>
        <w:t>“</w:t>
      </w:r>
      <w:r w:rsidRPr="0097456A">
        <w:rPr>
          <w:rFonts w:hAnsi="宋体" w:hint="eastAsia"/>
        </w:rPr>
        <w:t>国际法下的补偿</w:t>
      </w:r>
      <w:r w:rsidRPr="0097456A">
        <w:rPr>
          <w:rFonts w:hint="eastAsia"/>
        </w:rPr>
        <w:t>”</w:t>
      </w:r>
      <w:r w:rsidRPr="0097456A">
        <w:t>)</w:t>
      </w:r>
      <w:r w:rsidRPr="0097456A">
        <w:rPr>
          <w:rFonts w:hAnsi="宋体" w:hint="eastAsia"/>
        </w:rPr>
        <w:t>为出发点</w:t>
      </w:r>
      <w:r w:rsidRPr="001F2008">
        <w:rPr>
          <w:rStyle w:val="a7"/>
        </w:rPr>
        <w:footnoteReference w:id="354"/>
      </w:r>
      <w:r w:rsidRPr="0097456A">
        <w:rPr>
          <w:rFonts w:hAnsi="宋体" w:hint="eastAsia"/>
        </w:rPr>
        <w:t>，并根据国家对国际不法行为的责任条款草案第</w:t>
      </w:r>
      <w:r w:rsidRPr="0097456A">
        <w:t>36</w:t>
      </w:r>
      <w:r w:rsidRPr="0097456A">
        <w:rPr>
          <w:rFonts w:hAnsi="宋体" w:hint="eastAsia"/>
        </w:rPr>
        <w:t>条第</w:t>
      </w:r>
      <w:r w:rsidRPr="0097456A">
        <w:t>1</w:t>
      </w:r>
      <w:r w:rsidRPr="0097456A">
        <w:rPr>
          <w:rFonts w:hAnsi="宋体" w:hint="eastAsia"/>
        </w:rPr>
        <w:t>款</w:t>
      </w:r>
      <w:r w:rsidRPr="0097456A">
        <w:t>(</w:t>
      </w:r>
      <w:r w:rsidRPr="0097456A">
        <w:rPr>
          <w:rFonts w:hint="eastAsia"/>
        </w:rPr>
        <w:t>“</w:t>
      </w:r>
      <w:r w:rsidRPr="0097456A">
        <w:rPr>
          <w:rFonts w:hAnsi="宋体" w:hint="eastAsia"/>
          <w:lang w:val="fr-CH"/>
        </w:rPr>
        <w:t>一国际不法行为的责任国有义务补偿该行为造成的任何损害</w:t>
      </w:r>
      <w:r w:rsidRPr="0097456A">
        <w:rPr>
          <w:rFonts w:hint="eastAsia"/>
        </w:rPr>
        <w:t>”</w:t>
      </w:r>
      <w:r w:rsidRPr="0097456A">
        <w:t>)</w:t>
      </w:r>
      <w:r w:rsidRPr="0097456A">
        <w:rPr>
          <w:rFonts w:hAnsi="宋体" w:hint="eastAsia"/>
        </w:rPr>
        <w:t>进行了调整。</w:t>
      </w:r>
      <w:r w:rsidRPr="001F2008">
        <w:rPr>
          <w:rStyle w:val="a7"/>
        </w:rPr>
        <w:footnoteReference w:id="355"/>
      </w:r>
      <w:r w:rsidRPr="0097456A">
        <w:rPr>
          <w:rFonts w:hint="eastAsia"/>
        </w:rPr>
        <w:t xml:space="preserve"> </w:t>
      </w:r>
      <w:r w:rsidRPr="0097456A">
        <w:rPr>
          <w:rFonts w:hAnsi="宋体" w:hint="eastAsia"/>
          <w:lang w:val="fr-CH"/>
        </w:rPr>
        <w:t>此</w:t>
      </w:r>
      <w:r w:rsidRPr="0097456A">
        <w:rPr>
          <w:rFonts w:hAnsi="宋体" w:hint="eastAsia"/>
        </w:rPr>
        <w:t>标题将本专题置于委员会以往关于国际责任的工作的概念框架内，同时明确侧重于第</w:t>
      </w:r>
      <w:r w:rsidRPr="0097456A">
        <w:t>36</w:t>
      </w:r>
      <w:r w:rsidRPr="0097456A">
        <w:rPr>
          <w:rFonts w:hAnsi="宋体" w:hint="eastAsia"/>
        </w:rPr>
        <w:t>条所述问题。此标题强调的是不法行为，而不是对不法行为负责的实体的类型，由此能够同时涉及国家和国际组织的责任。</w:t>
      </w:r>
      <w:r w:rsidRPr="001F2008">
        <w:rPr>
          <w:rStyle w:val="a7"/>
        </w:rPr>
        <w:footnoteReference w:id="356"/>
      </w:r>
      <w:r w:rsidRPr="0097456A">
        <w:t xml:space="preserve"> </w:t>
      </w:r>
      <w:r w:rsidRPr="0097456A">
        <w:rPr>
          <w:rFonts w:hAnsi="宋体" w:hint="eastAsia"/>
        </w:rPr>
        <w:t>把重点放在不法行为上，也就在专题范围内排除了在不存在国际不法行为的情况下主要规则所要求的补偿</w:t>
      </w:r>
      <w:r w:rsidRPr="0097456A">
        <w:t>(</w:t>
      </w:r>
      <w:r w:rsidRPr="0097456A">
        <w:rPr>
          <w:rFonts w:hint="eastAsia"/>
        </w:rPr>
        <w:t>“</w:t>
      </w:r>
      <w:r w:rsidRPr="0097456A">
        <w:rPr>
          <w:rFonts w:hAnsi="宋体" w:hint="eastAsia"/>
        </w:rPr>
        <w:t>赔偿责任</w:t>
      </w:r>
      <w:r w:rsidRPr="0097456A">
        <w:rPr>
          <w:rFonts w:hint="eastAsia"/>
        </w:rPr>
        <w:t>”</w:t>
      </w:r>
      <w:r w:rsidRPr="0097456A">
        <w:t>)</w:t>
      </w:r>
      <w:r w:rsidRPr="0097456A">
        <w:rPr>
          <w:rFonts w:hAnsi="宋体" w:hint="eastAsia"/>
        </w:rPr>
        <w:t>。</w:t>
      </w:r>
      <w:r w:rsidRPr="001F2008">
        <w:rPr>
          <w:rStyle w:val="a7"/>
        </w:rPr>
        <w:footnoteReference w:id="357"/>
      </w:r>
    </w:p>
    <w:p w14:paraId="6BD044F9" w14:textId="77777777" w:rsidR="00E959EF" w:rsidRPr="0097456A" w:rsidRDefault="00E959EF" w:rsidP="00ED0A6A">
      <w:pPr>
        <w:pStyle w:val="H1GC"/>
      </w:pPr>
      <w:r w:rsidRPr="0097456A">
        <w:tab/>
      </w:r>
      <w:bookmarkStart w:id="289" w:name="_Toc176438468"/>
      <w:r w:rsidRPr="0097456A">
        <w:t>B.</w:t>
      </w:r>
      <w:r w:rsidRPr="0097456A">
        <w:tab/>
      </w:r>
      <w:r w:rsidRPr="0097456A">
        <w:rPr>
          <w:rFonts w:hint="eastAsia"/>
        </w:rPr>
        <w:t>拟议专题的范围</w:t>
      </w:r>
      <w:bookmarkEnd w:id="289"/>
    </w:p>
    <w:p w14:paraId="2FF2F766" w14:textId="77777777" w:rsidR="00E959EF" w:rsidRPr="0097456A" w:rsidRDefault="00E959EF" w:rsidP="00E959EF">
      <w:pPr>
        <w:pStyle w:val="SingleTxtGC"/>
      </w:pPr>
      <w:r w:rsidRPr="0097456A">
        <w:rPr>
          <w:bCs/>
        </w:rPr>
        <w:t>10.</w:t>
      </w:r>
      <w:r w:rsidRPr="0097456A">
        <w:rPr>
          <w:bCs/>
        </w:rPr>
        <w:tab/>
      </w:r>
      <w:r w:rsidRPr="0097456A">
        <w:rPr>
          <w:rFonts w:hAnsi="宋体" w:hint="eastAsia"/>
        </w:rPr>
        <w:t>本专题主要关注国家对国际不法行为的责任条款草案第</w:t>
      </w:r>
      <w:r w:rsidRPr="0097456A">
        <w:t>36</w:t>
      </w:r>
      <w:r w:rsidRPr="0097456A">
        <w:rPr>
          <w:rFonts w:hAnsi="宋体" w:hint="eastAsia"/>
        </w:rPr>
        <w:t>条，也处理了在识别补偿规则时以及在其实际适用中必然涉及的其他问题。本专题涵盖国际不法行为所引发的补偿，而无论适用的主要规则的起源和性质如何；</w:t>
      </w:r>
      <w:r w:rsidRPr="001F2008">
        <w:rPr>
          <w:rStyle w:val="a7"/>
        </w:rPr>
        <w:footnoteReference w:id="358"/>
      </w:r>
      <w:r w:rsidRPr="0097456A">
        <w:rPr>
          <w:rFonts w:hint="eastAsia"/>
        </w:rPr>
        <w:t xml:space="preserve"> </w:t>
      </w:r>
      <w:r w:rsidRPr="0097456A">
        <w:rPr>
          <w:rFonts w:hAnsi="宋体" w:hint="eastAsia"/>
        </w:rPr>
        <w:t>在这个意义上，它不同于对违反特定主要规则的补偿的处理。</w:t>
      </w:r>
      <w:bookmarkStart w:id="290" w:name="_Ref176429736"/>
      <w:r w:rsidRPr="001F2008">
        <w:rPr>
          <w:rStyle w:val="a7"/>
        </w:rPr>
        <w:footnoteReference w:id="359"/>
      </w:r>
      <w:bookmarkEnd w:id="290"/>
      <w:r w:rsidRPr="0097456A">
        <w:rPr>
          <w:rFonts w:hint="eastAsia"/>
        </w:rPr>
        <w:t xml:space="preserve"> </w:t>
      </w:r>
      <w:r w:rsidRPr="0097456A">
        <w:rPr>
          <w:rFonts w:hAnsi="宋体" w:hint="eastAsia"/>
        </w:rPr>
        <w:t>本专题也只考虑补偿问题，不影响国际不法行为的其他后果，例如其他的赔偿形式</w:t>
      </w:r>
      <w:r w:rsidRPr="0097456A">
        <w:t>(</w:t>
      </w:r>
      <w:r w:rsidRPr="0097456A">
        <w:rPr>
          <w:rFonts w:hAnsi="宋体" w:hint="eastAsia"/>
        </w:rPr>
        <w:t>恢复原状和抵偿</w:t>
      </w:r>
      <w:r w:rsidRPr="0097456A">
        <w:t>)</w:t>
      </w:r>
      <w:r w:rsidRPr="0097456A">
        <w:rPr>
          <w:rFonts w:hAnsi="宋体" w:hint="eastAsia"/>
        </w:rPr>
        <w:t>、</w:t>
      </w:r>
      <w:r w:rsidRPr="0097456A">
        <w:rPr>
          <w:rFonts w:hAnsi="宋体" w:hint="eastAsia"/>
        </w:rPr>
        <w:lastRenderedPageBreak/>
        <w:t>停止和保证不再犯。</w:t>
      </w:r>
      <w:r w:rsidRPr="001F2008">
        <w:rPr>
          <w:rStyle w:val="a7"/>
        </w:rPr>
        <w:footnoteReference w:id="360"/>
      </w:r>
      <w:r w:rsidRPr="0097456A">
        <w:rPr>
          <w:rFonts w:hint="eastAsia"/>
        </w:rPr>
        <w:t xml:space="preserve"> </w:t>
      </w:r>
      <w:r w:rsidRPr="0097456A">
        <w:rPr>
          <w:rFonts w:hAnsi="宋体" w:hint="eastAsia"/>
        </w:rPr>
        <w:t>本专题的重点完全符合且不损害充分赔偿的习惯义务和条约义务，</w:t>
      </w:r>
      <w:r w:rsidRPr="001F2008">
        <w:rPr>
          <w:rStyle w:val="a7"/>
        </w:rPr>
        <w:footnoteReference w:id="361"/>
      </w:r>
      <w:r w:rsidRPr="0097456A">
        <w:t xml:space="preserve"> </w:t>
      </w:r>
      <w:r w:rsidRPr="0097456A">
        <w:rPr>
          <w:rFonts w:hAnsi="宋体" w:hint="eastAsia"/>
        </w:rPr>
        <w:t>这些义务规定了各种形式的赔偿，补偿只是其中一种。</w:t>
      </w:r>
      <w:r w:rsidRPr="001F2008">
        <w:rPr>
          <w:rStyle w:val="a7"/>
        </w:rPr>
        <w:footnoteReference w:id="362"/>
      </w:r>
      <w:r w:rsidRPr="0097456A">
        <w:rPr>
          <w:rFonts w:hint="eastAsia"/>
        </w:rPr>
        <w:t xml:space="preserve"> </w:t>
      </w:r>
      <w:r w:rsidRPr="0097456A">
        <w:rPr>
          <w:rFonts w:hAnsi="宋体" w:hint="eastAsia"/>
        </w:rPr>
        <w:t>本专题不涉及国家对国际不法行为的责任条款草案第一部分</w:t>
      </w:r>
      <w:r w:rsidRPr="0097456A">
        <w:t>(</w:t>
      </w:r>
      <w:r w:rsidRPr="0097456A">
        <w:rPr>
          <w:rFonts w:hint="eastAsia"/>
        </w:rPr>
        <w:t>“</w:t>
      </w:r>
      <w:r w:rsidRPr="0097456A">
        <w:rPr>
          <w:rFonts w:hAnsi="宋体" w:hint="eastAsia"/>
        </w:rPr>
        <w:t>一国的国际不法行为</w:t>
      </w:r>
      <w:r w:rsidRPr="0097456A">
        <w:rPr>
          <w:rFonts w:hint="eastAsia"/>
        </w:rPr>
        <w:t>”</w:t>
      </w:r>
      <w:r w:rsidRPr="0097456A">
        <w:t>)</w:t>
      </w:r>
      <w:r w:rsidRPr="0097456A">
        <w:rPr>
          <w:rFonts w:hAnsi="宋体" w:hint="eastAsia"/>
        </w:rPr>
        <w:t>中的问题，例如对一国为有效的国际义务，或对援引解除不法性的情况的行为所造成的任何物质损失的赔偿问题。</w:t>
      </w:r>
      <w:r w:rsidRPr="001F2008">
        <w:rPr>
          <w:rStyle w:val="a7"/>
        </w:rPr>
        <w:footnoteReference w:id="363"/>
      </w:r>
      <w:r w:rsidRPr="0097456A">
        <w:t xml:space="preserve"> </w:t>
      </w:r>
      <w:r w:rsidRPr="0097456A">
        <w:rPr>
          <w:rFonts w:hAnsi="宋体" w:hint="eastAsia"/>
        </w:rPr>
        <w:t>本专题也没有处理条款草案第三部分</w:t>
      </w:r>
      <w:r w:rsidRPr="0097456A">
        <w:t>(</w:t>
      </w:r>
      <w:r w:rsidRPr="0097456A">
        <w:rPr>
          <w:rFonts w:hint="eastAsia"/>
        </w:rPr>
        <w:t>“</w:t>
      </w:r>
      <w:r w:rsidRPr="0097456A">
        <w:rPr>
          <w:rFonts w:hAnsi="宋体" w:hint="eastAsia"/>
        </w:rPr>
        <w:t>一国国际责任的履行</w:t>
      </w:r>
      <w:r w:rsidRPr="0097456A">
        <w:rPr>
          <w:rFonts w:hint="eastAsia"/>
        </w:rPr>
        <w:t>”</w:t>
      </w:r>
      <w:r w:rsidRPr="0097456A">
        <w:t>)</w:t>
      </w:r>
      <w:r w:rsidRPr="0097456A">
        <w:rPr>
          <w:rFonts w:hAnsi="宋体" w:hint="eastAsia"/>
        </w:rPr>
        <w:t>中的问题，例如援引责任或反措施，或是更一般性的执行问题。</w:t>
      </w:r>
      <w:r w:rsidRPr="001F2008">
        <w:rPr>
          <w:rStyle w:val="a7"/>
        </w:rPr>
        <w:footnoteReference w:id="364"/>
      </w:r>
    </w:p>
    <w:p w14:paraId="1709D01C" w14:textId="77777777" w:rsidR="00E959EF" w:rsidRPr="0097456A" w:rsidRDefault="00E959EF" w:rsidP="00E959EF">
      <w:pPr>
        <w:pStyle w:val="SingleTxtGC"/>
      </w:pPr>
      <w:r w:rsidRPr="0097456A">
        <w:rPr>
          <w:bCs/>
        </w:rPr>
        <w:t>11.</w:t>
      </w:r>
      <w:r w:rsidRPr="0097456A">
        <w:rPr>
          <w:bCs/>
        </w:rPr>
        <w:tab/>
      </w:r>
      <w:r w:rsidRPr="0097456A">
        <w:rPr>
          <w:rFonts w:hAnsi="宋体" w:hint="eastAsia"/>
        </w:rPr>
        <w:t>本专题的范围参照两个要素划定：拥有获得补偿权的实体和有义务提供补偿的实体。</w:t>
      </w:r>
    </w:p>
    <w:p w14:paraId="6E8183A8" w14:textId="77777777" w:rsidR="00E959EF" w:rsidRPr="0097456A" w:rsidRDefault="00E959EF" w:rsidP="00E959EF">
      <w:pPr>
        <w:pStyle w:val="SingleTxtGC"/>
      </w:pPr>
      <w:r w:rsidRPr="0097456A">
        <w:rPr>
          <w:bCs/>
        </w:rPr>
        <w:t>12.</w:t>
      </w:r>
      <w:r w:rsidRPr="0097456A">
        <w:rPr>
          <w:bCs/>
        </w:rPr>
        <w:tab/>
      </w:r>
      <w:r w:rsidRPr="0097456A">
        <w:rPr>
          <w:rFonts w:hAnsi="宋体" w:hint="eastAsia"/>
        </w:rPr>
        <w:t>首先，本专题处理的是国家间的补偿，</w:t>
      </w:r>
      <w:r w:rsidRPr="001F2008">
        <w:rPr>
          <w:rStyle w:val="a7"/>
        </w:rPr>
        <w:footnoteReference w:id="365"/>
      </w:r>
      <w:r w:rsidRPr="0097456A">
        <w:t xml:space="preserve"> </w:t>
      </w:r>
      <w:r w:rsidRPr="0097456A">
        <w:rPr>
          <w:rFonts w:hAnsi="宋体" w:hint="eastAsia"/>
        </w:rPr>
        <w:t>以及任何人或国家以外的实体可直接取得的补偿权利。</w:t>
      </w:r>
      <w:r w:rsidRPr="001F2008">
        <w:rPr>
          <w:rStyle w:val="a7"/>
        </w:rPr>
        <w:footnoteReference w:id="366"/>
      </w:r>
      <w:r w:rsidRPr="0097456A">
        <w:t xml:space="preserve"> </w:t>
      </w:r>
      <w:r w:rsidRPr="0097456A">
        <w:rPr>
          <w:rFonts w:hAnsi="宋体" w:hint="eastAsia"/>
        </w:rPr>
        <w:t>这与国家对国际不法行为的责任条款草案第</w:t>
      </w:r>
      <w:r w:rsidRPr="0097456A">
        <w:t>36</w:t>
      </w:r>
      <w:r w:rsidRPr="0097456A">
        <w:rPr>
          <w:rFonts w:hAnsi="宋体" w:hint="eastAsia"/>
        </w:rPr>
        <w:t>条评注中</w:t>
      </w:r>
      <w:r w:rsidRPr="001F2008">
        <w:rPr>
          <w:rStyle w:val="a7"/>
        </w:rPr>
        <w:footnoteReference w:id="367"/>
      </w:r>
      <w:r w:rsidRPr="0097456A">
        <w:rPr>
          <w:rFonts w:hint="eastAsia"/>
        </w:rPr>
        <w:t xml:space="preserve"> </w:t>
      </w:r>
      <w:r w:rsidRPr="0097456A">
        <w:rPr>
          <w:rFonts w:hAnsi="宋体" w:hint="eastAsia"/>
        </w:rPr>
        <w:t>以及</w:t>
      </w:r>
      <w:r w:rsidRPr="0097456A">
        <w:rPr>
          <w:rFonts w:eastAsia="楷体"/>
        </w:rPr>
        <w:t>艾哈迈杜</w:t>
      </w:r>
      <w:r w:rsidRPr="0097456A">
        <w:rPr>
          <w:rFonts w:ascii="宋体" w:hAnsi="宋体" w:hint="eastAsia"/>
        </w:rPr>
        <w:t>·</w:t>
      </w:r>
      <w:r w:rsidRPr="0097456A">
        <w:rPr>
          <w:rFonts w:eastAsia="楷体"/>
        </w:rPr>
        <w:t>萨迪奥</w:t>
      </w:r>
      <w:r w:rsidRPr="0097456A">
        <w:rPr>
          <w:rFonts w:ascii="宋体" w:hAnsi="宋体" w:hint="eastAsia"/>
        </w:rPr>
        <w:t>·</w:t>
      </w:r>
      <w:r w:rsidRPr="0097456A">
        <w:rPr>
          <w:rFonts w:eastAsia="楷体"/>
        </w:rPr>
        <w:t>迪亚洛案</w:t>
      </w:r>
      <w:r w:rsidRPr="0097456A">
        <w:rPr>
          <w:rFonts w:hAnsi="宋体" w:hint="eastAsia"/>
        </w:rPr>
        <w:t>中</w:t>
      </w:r>
      <w:r w:rsidRPr="001F2008">
        <w:rPr>
          <w:rStyle w:val="a7"/>
        </w:rPr>
        <w:footnoteReference w:id="368"/>
      </w:r>
      <w:r w:rsidRPr="0097456A">
        <w:rPr>
          <w:rFonts w:hint="eastAsia"/>
        </w:rPr>
        <w:t xml:space="preserve"> </w:t>
      </w:r>
      <w:r w:rsidRPr="0097456A">
        <w:rPr>
          <w:rFonts w:hAnsi="宋体" w:hint="eastAsia"/>
        </w:rPr>
        <w:t>对不限于国家间背景的材料的惯常依赖是相符的，而且事实上最近许多关于这一专题的决定出自个人和其他非国家实体向区域人权法院和投资者</w:t>
      </w:r>
      <w:r w:rsidRPr="0097456A">
        <w:rPr>
          <w:rFonts w:hAnsi="宋体" w:hint="eastAsia"/>
          <w:lang w:val="fr-CH"/>
        </w:rPr>
        <w:t>－</w:t>
      </w:r>
      <w:r w:rsidRPr="0097456A">
        <w:rPr>
          <w:rFonts w:hAnsi="宋体" w:hint="eastAsia"/>
        </w:rPr>
        <w:t>国家仲裁法庭提交的案件。</w:t>
      </w:r>
      <w:r w:rsidRPr="001F2008">
        <w:rPr>
          <w:rStyle w:val="a7"/>
        </w:rPr>
        <w:footnoteReference w:id="369"/>
      </w:r>
    </w:p>
    <w:p w14:paraId="79A4BACA" w14:textId="77777777" w:rsidR="00E959EF" w:rsidRPr="0097456A" w:rsidRDefault="00E959EF" w:rsidP="00E959EF">
      <w:pPr>
        <w:pStyle w:val="SingleTxtGC"/>
      </w:pPr>
      <w:r w:rsidRPr="0097456A">
        <w:rPr>
          <w:bCs/>
        </w:rPr>
        <w:lastRenderedPageBreak/>
        <w:t>13.</w:t>
      </w:r>
      <w:r w:rsidRPr="0097456A">
        <w:rPr>
          <w:bCs/>
        </w:rPr>
        <w:tab/>
      </w:r>
      <w:r w:rsidRPr="0097456A">
        <w:rPr>
          <w:rFonts w:hAnsi="宋体" w:hint="eastAsia"/>
        </w:rPr>
        <w:t>其次，本专题处理关于国家责任和国际组织责任的法律下的补偿问题。</w:t>
      </w:r>
      <w:r w:rsidRPr="001F2008">
        <w:rPr>
          <w:rStyle w:val="a7"/>
        </w:rPr>
        <w:footnoteReference w:id="370"/>
      </w:r>
      <w:r w:rsidRPr="0097456A">
        <w:t xml:space="preserve"> </w:t>
      </w:r>
      <w:r w:rsidRPr="0097456A">
        <w:rPr>
          <w:rFonts w:hAnsi="宋体" w:hint="eastAsia"/>
        </w:rPr>
        <w:t>这符合</w:t>
      </w:r>
      <w:r w:rsidRPr="0097456A">
        <w:t>2011</w:t>
      </w:r>
      <w:r w:rsidRPr="0097456A">
        <w:rPr>
          <w:rFonts w:hAnsi="宋体" w:hint="eastAsia"/>
        </w:rPr>
        <w:t>年国际组织的责任条款草案中对补偿规则的相同表述，</w:t>
      </w:r>
      <w:bookmarkStart w:id="291" w:name="_Ref176429981"/>
      <w:r w:rsidRPr="001F2008">
        <w:rPr>
          <w:rStyle w:val="a7"/>
        </w:rPr>
        <w:footnoteReference w:id="371"/>
      </w:r>
      <w:bookmarkEnd w:id="291"/>
      <w:r w:rsidRPr="0097456A">
        <w:t xml:space="preserve"> </w:t>
      </w:r>
      <w:r w:rsidRPr="0097456A">
        <w:rPr>
          <w:rFonts w:hAnsi="宋体" w:hint="eastAsia"/>
        </w:rPr>
        <w:t>而且委员会关于国际组织作为当事方的争端解决的工作也可能提供进一步相关材料。</w:t>
      </w:r>
      <w:r w:rsidRPr="001F2008">
        <w:rPr>
          <w:rStyle w:val="a7"/>
        </w:rPr>
        <w:footnoteReference w:id="372"/>
      </w:r>
      <w:r w:rsidRPr="0097456A">
        <w:rPr>
          <w:rFonts w:hint="eastAsia"/>
        </w:rPr>
        <w:t xml:space="preserve"> </w:t>
      </w:r>
      <w:r w:rsidRPr="0097456A">
        <w:rPr>
          <w:rFonts w:hAnsi="宋体" w:hint="eastAsia"/>
        </w:rPr>
        <w:t>本专题将处理国际组织责任法中不会引起与国家责任不同的问题的那些方面，并设计调查框架，以便能够发展和补充委员会关于其他专题的工作，而不会与之重叠。为提高确定性，本专题将不涉及被国际性法院或法庭</w:t>
      </w:r>
      <w:r w:rsidRPr="0097456A">
        <w:t>(</w:t>
      </w:r>
      <w:r w:rsidRPr="0097456A">
        <w:rPr>
          <w:rFonts w:hAnsi="宋体" w:hint="eastAsia"/>
        </w:rPr>
        <w:t>如国际刑事法院</w:t>
      </w:r>
      <w:r w:rsidRPr="0097456A">
        <w:t>)</w:t>
      </w:r>
      <w:r w:rsidRPr="0097456A">
        <w:rPr>
          <w:rFonts w:hAnsi="宋体" w:hint="eastAsia"/>
        </w:rPr>
        <w:t>定罪的人对受害者的赔偿或与受害者有关的赔偿问题。</w:t>
      </w:r>
      <w:r w:rsidRPr="001F2008">
        <w:rPr>
          <w:rStyle w:val="a7"/>
        </w:rPr>
        <w:footnoteReference w:id="373"/>
      </w:r>
    </w:p>
    <w:p w14:paraId="3F9ED3D7" w14:textId="77777777" w:rsidR="00E959EF" w:rsidRPr="0097456A" w:rsidRDefault="00E959EF" w:rsidP="006B3CB6">
      <w:pPr>
        <w:pStyle w:val="H1GC"/>
      </w:pPr>
      <w:r w:rsidRPr="0097456A">
        <w:tab/>
      </w:r>
      <w:bookmarkStart w:id="292" w:name="_Toc176438469"/>
      <w:r w:rsidRPr="0097456A">
        <w:rPr>
          <w:rFonts w:hint="eastAsia"/>
        </w:rPr>
        <w:t>C.</w:t>
      </w:r>
      <w:r w:rsidRPr="0097456A">
        <w:rPr>
          <w:rFonts w:hint="eastAsia"/>
        </w:rPr>
        <w:tab/>
      </w:r>
      <w:r w:rsidRPr="0097456A">
        <w:rPr>
          <w:rFonts w:hint="eastAsia"/>
        </w:rPr>
        <w:t>识别国际法中的补偿规则</w:t>
      </w:r>
      <w:bookmarkEnd w:id="292"/>
    </w:p>
    <w:p w14:paraId="4B31ADB4" w14:textId="77777777" w:rsidR="00E959EF" w:rsidRPr="0097456A" w:rsidRDefault="00E959EF" w:rsidP="00E959EF">
      <w:pPr>
        <w:pStyle w:val="SingleTxtGC"/>
        <w:rPr>
          <w:lang w:val="fr-CH"/>
        </w:rPr>
      </w:pPr>
      <w:r w:rsidRPr="0097456A">
        <w:rPr>
          <w:bCs/>
          <w:lang w:val="fr-CH"/>
        </w:rPr>
        <w:t>14.</w:t>
      </w:r>
      <w:r w:rsidRPr="0097456A">
        <w:rPr>
          <w:bCs/>
          <w:lang w:val="fr-CH"/>
        </w:rPr>
        <w:tab/>
      </w:r>
      <w:r w:rsidRPr="0097456A">
        <w:rPr>
          <w:rFonts w:hAnsi="宋体" w:hint="eastAsia"/>
          <w:lang w:val="fr-CH"/>
        </w:rPr>
        <w:t>以</w:t>
      </w:r>
      <w:r w:rsidRPr="0097456A">
        <w:rPr>
          <w:lang w:val="fr-CH"/>
        </w:rPr>
        <w:t>2016</w:t>
      </w:r>
      <w:r w:rsidRPr="0097456A">
        <w:rPr>
          <w:rFonts w:hAnsi="宋体" w:hint="eastAsia"/>
          <w:lang w:val="fr-CH"/>
        </w:rPr>
        <w:t>年工作文件为出发点，可以审议的一组问题涉及识别和澄清</w:t>
      </w:r>
      <w:r w:rsidRPr="0097456A">
        <w:rPr>
          <w:rFonts w:hAnsi="宋体" w:hint="eastAsia"/>
        </w:rPr>
        <w:t>适用于补偿</w:t>
      </w:r>
      <w:r w:rsidRPr="0097456A">
        <w:rPr>
          <w:rFonts w:hAnsi="宋体" w:hint="eastAsia"/>
          <w:lang w:val="fr-CH"/>
        </w:rPr>
        <w:t>的规则，这些规则在第</w:t>
      </w:r>
      <w:r w:rsidRPr="0097456A">
        <w:rPr>
          <w:lang w:val="fr-CH"/>
        </w:rPr>
        <w:t>36</w:t>
      </w:r>
      <w:r w:rsidRPr="0097456A">
        <w:rPr>
          <w:rFonts w:hAnsi="宋体" w:hint="eastAsia"/>
          <w:lang w:val="fr-CH"/>
        </w:rPr>
        <w:t>条</w:t>
      </w:r>
      <w:r w:rsidRPr="0097456A">
        <w:rPr>
          <w:rFonts w:hAnsi="宋体" w:hint="eastAsia"/>
        </w:rPr>
        <w:t>以及</w:t>
      </w:r>
      <w:r w:rsidRPr="0097456A">
        <w:rPr>
          <w:rFonts w:hAnsi="宋体" w:hint="eastAsia"/>
          <w:lang w:val="fr-CH"/>
        </w:rPr>
        <w:t>其他涉及更广泛赔偿的</w:t>
      </w:r>
      <w:r w:rsidRPr="0097456A">
        <w:rPr>
          <w:rFonts w:hAnsi="宋体" w:hint="eastAsia"/>
        </w:rPr>
        <w:t>条款中有</w:t>
      </w:r>
      <w:r w:rsidRPr="0097456A">
        <w:rPr>
          <w:rFonts w:hAnsi="宋体" w:hint="eastAsia"/>
          <w:lang w:val="fr-CH"/>
        </w:rPr>
        <w:t>所阐述。首先，将讨论</w:t>
      </w:r>
      <w:r w:rsidRPr="0097456A">
        <w:rPr>
          <w:rFonts w:hAnsi="宋体" w:hint="eastAsia"/>
        </w:rPr>
        <w:t>补偿</w:t>
      </w:r>
      <w:r w:rsidRPr="0097456A">
        <w:rPr>
          <w:rFonts w:hAnsi="宋体" w:hint="eastAsia"/>
          <w:lang w:val="fr-CH"/>
        </w:rPr>
        <w:t>的适用条件，确认</w:t>
      </w:r>
      <w:r w:rsidRPr="0097456A">
        <w:rPr>
          <w:rFonts w:hAnsi="宋体" w:hint="eastAsia"/>
        </w:rPr>
        <w:t>补偿</w:t>
      </w:r>
      <w:r w:rsidRPr="0097456A">
        <w:rPr>
          <w:rFonts w:hAnsi="宋体" w:hint="eastAsia"/>
          <w:lang w:val="fr-CH"/>
        </w:rPr>
        <w:t>既不是主要的赔偿形式，也不是唯一的赔偿形式。</w:t>
      </w:r>
      <w:r w:rsidRPr="001F2008">
        <w:rPr>
          <w:rStyle w:val="a7"/>
        </w:rPr>
        <w:footnoteReference w:id="374"/>
      </w:r>
      <w:r w:rsidRPr="0097456A">
        <w:rPr>
          <w:rFonts w:hint="eastAsia"/>
          <w:lang w:val="fr-CH"/>
        </w:rPr>
        <w:t xml:space="preserve"> </w:t>
      </w:r>
      <w:r w:rsidRPr="0097456A">
        <w:rPr>
          <w:rFonts w:hAnsi="宋体" w:hint="eastAsia"/>
          <w:lang w:val="fr-CH"/>
        </w:rPr>
        <w:t>第二，</w:t>
      </w:r>
      <w:r w:rsidRPr="0097456A">
        <w:rPr>
          <w:rFonts w:hint="eastAsia"/>
          <w:lang w:val="fr-CH"/>
        </w:rPr>
        <w:t>“</w:t>
      </w:r>
      <w:r w:rsidRPr="0097456A">
        <w:rPr>
          <w:rFonts w:hAnsi="宋体" w:hint="eastAsia"/>
          <w:lang w:val="fr-CH"/>
        </w:rPr>
        <w:t>损害</w:t>
      </w:r>
      <w:r w:rsidRPr="0097456A">
        <w:rPr>
          <w:rFonts w:hAnsi="Calibri" w:cs="Calibri" w:hint="eastAsia"/>
          <w:lang w:val="fr-CH"/>
        </w:rPr>
        <w:t>”</w:t>
      </w:r>
      <w:r w:rsidRPr="0097456A">
        <w:rPr>
          <w:rFonts w:hAnsi="宋体" w:hint="eastAsia"/>
          <w:lang w:val="fr-CH"/>
        </w:rPr>
        <w:t>需要考虑第</w:t>
      </w:r>
      <w:r w:rsidRPr="0097456A">
        <w:rPr>
          <w:lang w:val="fr-CH"/>
        </w:rPr>
        <w:t>36</w:t>
      </w:r>
      <w:r w:rsidRPr="0097456A">
        <w:rPr>
          <w:rFonts w:hAnsi="宋体" w:hint="eastAsia"/>
          <w:lang w:val="fr-CH"/>
        </w:rPr>
        <w:t>条和第</w:t>
      </w:r>
      <w:r w:rsidRPr="0097456A">
        <w:rPr>
          <w:lang w:val="fr-CH"/>
        </w:rPr>
        <w:t>31</w:t>
      </w:r>
      <w:r w:rsidRPr="0097456A">
        <w:rPr>
          <w:rFonts w:hAnsi="宋体" w:hint="eastAsia"/>
          <w:lang w:val="fr-CH"/>
        </w:rPr>
        <w:t>条第</w:t>
      </w:r>
      <w:r w:rsidRPr="0097456A">
        <w:rPr>
          <w:lang w:val="fr-CH"/>
        </w:rPr>
        <w:t>2</w:t>
      </w:r>
      <w:r w:rsidRPr="0097456A">
        <w:rPr>
          <w:rFonts w:hAnsi="宋体" w:hint="eastAsia"/>
          <w:lang w:val="fr-CH"/>
        </w:rPr>
        <w:t>款，讨论物质和精神损害，并确认不允许惩罚性赔偿。</w:t>
      </w:r>
      <w:r w:rsidRPr="001F2008">
        <w:rPr>
          <w:rStyle w:val="a7"/>
        </w:rPr>
        <w:footnoteReference w:id="375"/>
      </w:r>
      <w:r w:rsidRPr="0097456A">
        <w:rPr>
          <w:rFonts w:hint="eastAsia"/>
          <w:lang w:val="fr-CH"/>
        </w:rPr>
        <w:t xml:space="preserve"> </w:t>
      </w:r>
      <w:r w:rsidRPr="0097456A">
        <w:rPr>
          <w:rFonts w:hAnsi="宋体" w:hint="eastAsia"/>
          <w:lang w:val="fr-CH"/>
        </w:rPr>
        <w:t>委员会还可以处理国际法院在</w:t>
      </w:r>
      <w:r w:rsidRPr="0097456A">
        <w:rPr>
          <w:rFonts w:eastAsia="楷体" w:hint="eastAsia"/>
          <w:lang w:val="fr-CH"/>
        </w:rPr>
        <w:t>刚果境内武装活动案</w:t>
      </w:r>
      <w:r w:rsidRPr="0097456A">
        <w:rPr>
          <w:rFonts w:hAnsi="宋体" w:hint="eastAsia"/>
          <w:lang w:val="fr-CH"/>
        </w:rPr>
        <w:t>中未解决的问题，即</w:t>
      </w:r>
      <w:r w:rsidRPr="0097456A">
        <w:rPr>
          <w:rFonts w:hint="eastAsia"/>
          <w:lang w:val="fr-CH"/>
        </w:rPr>
        <w:t>“</w:t>
      </w:r>
      <w:r w:rsidRPr="0097456A">
        <w:rPr>
          <w:rFonts w:hAnsi="宋体" w:hint="eastAsia"/>
          <w:lang w:val="fr-CH"/>
        </w:rPr>
        <w:t>对违反禁止使用武力规定造成的宏观经济损</w:t>
      </w:r>
      <w:r w:rsidRPr="00E84FB6">
        <w:rPr>
          <w:rFonts w:hAnsi="宋体" w:hint="eastAsia"/>
          <w:spacing w:val="2"/>
          <w:lang w:val="fr-CH"/>
        </w:rPr>
        <w:t>害提出的索赔，或对更广泛的此类损害提出的索赔，根据国际法是否应予补偿</w:t>
      </w:r>
      <w:r w:rsidRPr="00E84FB6">
        <w:rPr>
          <w:rFonts w:hAnsi="Calibri" w:cs="Calibri" w:hint="eastAsia"/>
          <w:spacing w:val="2"/>
          <w:lang w:val="fr-CH"/>
        </w:rPr>
        <w:t>”</w:t>
      </w:r>
      <w:r w:rsidRPr="00E84FB6">
        <w:rPr>
          <w:rFonts w:hAnsi="宋体" w:hint="eastAsia"/>
          <w:spacing w:val="2"/>
          <w:lang w:val="fr-CH"/>
        </w:rPr>
        <w:t>。</w:t>
      </w:r>
      <w:r w:rsidRPr="001F2008">
        <w:rPr>
          <w:rStyle w:val="a7"/>
        </w:rPr>
        <w:footnoteReference w:id="376"/>
      </w:r>
      <w:r w:rsidRPr="00E84FB6">
        <w:rPr>
          <w:rFonts w:hint="eastAsia"/>
          <w:spacing w:val="2"/>
          <w:lang w:val="fr-CH"/>
        </w:rPr>
        <w:t xml:space="preserve"> </w:t>
      </w:r>
      <w:r w:rsidRPr="0097456A">
        <w:rPr>
          <w:rFonts w:hAnsi="宋体" w:hint="eastAsia"/>
          <w:lang w:val="fr-CH"/>
        </w:rPr>
        <w:t>第三，根据第</w:t>
      </w:r>
      <w:r w:rsidRPr="0097456A">
        <w:rPr>
          <w:rFonts w:hint="eastAsia"/>
          <w:lang w:val="fr-CH"/>
        </w:rPr>
        <w:t>36</w:t>
      </w:r>
      <w:r w:rsidRPr="0097456A">
        <w:rPr>
          <w:rFonts w:hAnsi="宋体" w:hint="eastAsia"/>
          <w:lang w:val="fr-CH"/>
        </w:rPr>
        <w:t>条和第</w:t>
      </w:r>
      <w:r w:rsidRPr="0097456A">
        <w:rPr>
          <w:rFonts w:hint="eastAsia"/>
        </w:rPr>
        <w:t>31</w:t>
      </w:r>
      <w:r w:rsidRPr="0097456A">
        <w:rPr>
          <w:rFonts w:hAnsi="宋体" w:hint="eastAsia"/>
          <w:lang w:val="fr-CH"/>
        </w:rPr>
        <w:t>条第</w:t>
      </w:r>
      <w:r w:rsidRPr="0097456A">
        <w:rPr>
          <w:rFonts w:hint="eastAsia"/>
        </w:rPr>
        <w:t>1</w:t>
      </w:r>
      <w:r w:rsidRPr="0097456A">
        <w:rPr>
          <w:rFonts w:hAnsi="宋体" w:hint="eastAsia"/>
          <w:lang w:val="fr-CH"/>
        </w:rPr>
        <w:t>款，</w:t>
      </w:r>
      <w:r w:rsidRPr="0097456A">
        <w:rPr>
          <w:rFonts w:hint="eastAsia"/>
          <w:lang w:val="fr-CH"/>
        </w:rPr>
        <w:t>“</w:t>
      </w:r>
      <w:r w:rsidRPr="0097456A">
        <w:rPr>
          <w:rFonts w:hAnsi="宋体" w:hint="eastAsia"/>
          <w:lang w:val="fr-CH"/>
        </w:rPr>
        <w:t>造成</w:t>
      </w:r>
      <w:r w:rsidRPr="0097456A">
        <w:rPr>
          <w:rFonts w:hAnsi="Calibri" w:cs="Calibri" w:hint="eastAsia"/>
          <w:lang w:val="fr-CH"/>
        </w:rPr>
        <w:t>”</w:t>
      </w:r>
      <w:r w:rsidRPr="0097456A">
        <w:rPr>
          <w:rFonts w:hAnsi="宋体" w:hint="eastAsia"/>
          <w:lang w:val="fr-CH"/>
        </w:rPr>
        <w:t>一词需要讨论可能与因果关系的适用相关的因素、事实因果关系</w:t>
      </w:r>
      <w:r w:rsidRPr="0097456A">
        <w:rPr>
          <w:rFonts w:hAnsi="宋体" w:hint="eastAsia"/>
        </w:rPr>
        <w:t>与</w:t>
      </w:r>
      <w:r w:rsidRPr="0097456A">
        <w:rPr>
          <w:rFonts w:hAnsi="宋体" w:hint="eastAsia"/>
          <w:lang w:val="fr-CH"/>
        </w:rPr>
        <w:t>法律因果关系之间的区别、减轻损害的影响</w:t>
      </w:r>
      <w:r w:rsidRPr="0097456A">
        <w:rPr>
          <w:rFonts w:hAnsi="宋体" w:hint="eastAsia"/>
        </w:rPr>
        <w:t>以及多个</w:t>
      </w:r>
      <w:r w:rsidRPr="0097456A">
        <w:rPr>
          <w:rFonts w:hAnsi="宋体" w:hint="eastAsia"/>
          <w:lang w:val="fr-CH"/>
        </w:rPr>
        <w:t>因素或行为体共同作用</w:t>
      </w:r>
      <w:r w:rsidRPr="0097456A">
        <w:rPr>
          <w:rFonts w:hAnsi="宋体" w:hint="eastAsia"/>
        </w:rPr>
        <w:t>的情况</w:t>
      </w:r>
      <w:r w:rsidRPr="0097456A">
        <w:rPr>
          <w:rFonts w:hAnsi="宋体" w:hint="eastAsia"/>
          <w:lang w:val="fr-CH"/>
        </w:rPr>
        <w:t>。</w:t>
      </w:r>
      <w:r w:rsidRPr="001F2008">
        <w:rPr>
          <w:rStyle w:val="a7"/>
        </w:rPr>
        <w:footnoteReference w:id="377"/>
      </w:r>
      <w:r w:rsidRPr="0097456A">
        <w:rPr>
          <w:rFonts w:hint="eastAsia"/>
          <w:lang w:val="fr-CH"/>
        </w:rPr>
        <w:t xml:space="preserve"> </w:t>
      </w:r>
      <w:r w:rsidRPr="0097456A">
        <w:rPr>
          <w:rFonts w:hAnsi="宋体" w:hint="eastAsia"/>
          <w:lang w:val="fr-CH"/>
        </w:rPr>
        <w:t>第四，委员会不妨</w:t>
      </w:r>
      <w:r w:rsidRPr="0097456A">
        <w:rPr>
          <w:lang w:val="fr-CH"/>
        </w:rPr>
        <w:t>(</w:t>
      </w:r>
      <w:r w:rsidRPr="0097456A">
        <w:rPr>
          <w:rFonts w:hAnsi="宋体" w:hint="eastAsia"/>
          <w:lang w:val="fr-CH"/>
        </w:rPr>
        <w:t>重新</w:t>
      </w:r>
      <w:r w:rsidRPr="0097456A">
        <w:rPr>
          <w:lang w:val="fr-CH"/>
        </w:rPr>
        <w:t>)</w:t>
      </w:r>
      <w:r w:rsidRPr="0097456A">
        <w:rPr>
          <w:rFonts w:hAnsi="宋体" w:hint="eastAsia"/>
          <w:lang w:val="fr-CH"/>
        </w:rPr>
        <w:t>审议</w:t>
      </w:r>
      <w:r w:rsidRPr="0097456A">
        <w:rPr>
          <w:rFonts w:eastAsia="楷体" w:hint="eastAsia"/>
          <w:lang w:val="fr-CH"/>
        </w:rPr>
        <w:t>刚果境内武装活动案</w:t>
      </w:r>
      <w:r w:rsidRPr="0097456A">
        <w:rPr>
          <w:rFonts w:hAnsi="宋体" w:hint="eastAsia"/>
          <w:lang w:val="fr-CH"/>
        </w:rPr>
        <w:t>中的另一个未决问题，即</w:t>
      </w:r>
      <w:r w:rsidRPr="0097456A">
        <w:rPr>
          <w:rFonts w:hint="eastAsia"/>
          <w:lang w:val="fr-CH"/>
        </w:rPr>
        <w:t>“</w:t>
      </w:r>
      <w:r w:rsidRPr="0097456A">
        <w:rPr>
          <w:rFonts w:hAnsi="宋体" w:hint="eastAsia"/>
          <w:lang w:val="fr-CH"/>
        </w:rPr>
        <w:t>在确定</w:t>
      </w:r>
      <w:r w:rsidRPr="0097456A">
        <w:rPr>
          <w:rFonts w:hAnsi="宋体" w:hint="eastAsia"/>
        </w:rPr>
        <w:t>补偿数</w:t>
      </w:r>
      <w:r w:rsidRPr="0097456A">
        <w:rPr>
          <w:rFonts w:hAnsi="宋体" w:hint="eastAsia"/>
          <w:lang w:val="fr-CH"/>
        </w:rPr>
        <w:t>额时，是否应</w:t>
      </w:r>
      <w:r w:rsidRPr="00E84FB6">
        <w:rPr>
          <w:rFonts w:hAnsi="宋体" w:hint="eastAsia"/>
          <w:spacing w:val="2"/>
          <w:lang w:val="fr-CH"/>
        </w:rPr>
        <w:t>考虑</w:t>
      </w:r>
      <w:r w:rsidRPr="00E84FB6">
        <w:rPr>
          <w:rFonts w:hAnsi="宋体" w:hint="eastAsia"/>
          <w:spacing w:val="2"/>
          <w:lang w:val="fr-CH"/>
        </w:rPr>
        <w:lastRenderedPageBreak/>
        <w:t>责任国因其经济状况而承受的财政负担</w:t>
      </w:r>
      <w:r w:rsidRPr="00E84FB6">
        <w:rPr>
          <w:rFonts w:hAnsi="Calibri" w:cs="Calibri" w:hint="eastAsia"/>
          <w:spacing w:val="2"/>
          <w:lang w:val="fr-CH"/>
        </w:rPr>
        <w:t>”</w:t>
      </w:r>
      <w:r w:rsidRPr="00E84FB6">
        <w:rPr>
          <w:rFonts w:hAnsi="宋体" w:hint="eastAsia"/>
          <w:spacing w:val="2"/>
          <w:lang w:val="fr-CH"/>
        </w:rPr>
        <w:t>。</w:t>
      </w:r>
      <w:r w:rsidRPr="001F2008">
        <w:rPr>
          <w:rStyle w:val="a7"/>
        </w:rPr>
        <w:footnoteReference w:id="378"/>
      </w:r>
      <w:r w:rsidRPr="00E84FB6">
        <w:rPr>
          <w:rFonts w:hint="eastAsia"/>
          <w:spacing w:val="2"/>
          <w:lang w:val="fr-CH"/>
        </w:rPr>
        <w:t xml:space="preserve"> </w:t>
      </w:r>
      <w:r w:rsidRPr="00E84FB6">
        <w:rPr>
          <w:rFonts w:hAnsi="宋体" w:hint="eastAsia"/>
          <w:spacing w:val="2"/>
          <w:lang w:val="fr-CH"/>
        </w:rPr>
        <w:t>第五，</w:t>
      </w:r>
      <w:r w:rsidRPr="00E84FB6">
        <w:rPr>
          <w:rFonts w:hAnsi="宋体" w:hint="eastAsia"/>
          <w:spacing w:val="2"/>
        </w:rPr>
        <w:t>本</w:t>
      </w:r>
      <w:r w:rsidRPr="00E84FB6">
        <w:rPr>
          <w:rFonts w:hAnsi="宋体" w:hint="eastAsia"/>
          <w:spacing w:val="2"/>
          <w:lang w:val="fr-CH"/>
        </w:rPr>
        <w:t>专题</w:t>
      </w:r>
      <w:r w:rsidRPr="00E84FB6">
        <w:rPr>
          <w:rFonts w:hAnsi="宋体" w:hint="eastAsia"/>
          <w:spacing w:val="2"/>
        </w:rPr>
        <w:t>可以探讨</w:t>
      </w:r>
      <w:r w:rsidRPr="00E84FB6">
        <w:rPr>
          <w:rFonts w:hAnsi="宋体" w:hint="eastAsia"/>
          <w:spacing w:val="2"/>
          <w:lang w:val="fr-CH"/>
        </w:rPr>
        <w:t>公平</w:t>
      </w:r>
      <w:r w:rsidRPr="001F2008">
        <w:rPr>
          <w:rStyle w:val="a7"/>
        </w:rPr>
        <w:footnoteReference w:id="379"/>
      </w:r>
      <w:r w:rsidRPr="00E84FB6">
        <w:rPr>
          <w:rFonts w:hint="eastAsia"/>
          <w:spacing w:val="2"/>
          <w:lang w:val="fr-CH"/>
        </w:rPr>
        <w:t xml:space="preserve"> </w:t>
      </w:r>
      <w:r w:rsidRPr="0097456A">
        <w:rPr>
          <w:rFonts w:hAnsi="宋体" w:hint="eastAsia"/>
          <w:lang w:val="fr-CH"/>
        </w:rPr>
        <w:t>和一般法律原则</w:t>
      </w:r>
      <w:r w:rsidRPr="001F2008">
        <w:rPr>
          <w:rStyle w:val="a7"/>
        </w:rPr>
        <w:footnoteReference w:id="380"/>
      </w:r>
      <w:r w:rsidRPr="0097456A">
        <w:rPr>
          <w:rFonts w:hint="eastAsia"/>
          <w:lang w:val="fr-CH"/>
        </w:rPr>
        <w:t xml:space="preserve"> </w:t>
      </w:r>
      <w:r w:rsidRPr="0097456A">
        <w:rPr>
          <w:rFonts w:hAnsi="宋体" w:hint="eastAsia"/>
          <w:lang w:val="fr-CH"/>
        </w:rPr>
        <w:t>的相关性。第六，还可以</w:t>
      </w:r>
      <w:r w:rsidRPr="0097456A">
        <w:rPr>
          <w:rFonts w:hAnsi="宋体" w:hint="eastAsia"/>
        </w:rPr>
        <w:t>审议分别在</w:t>
      </w:r>
      <w:r w:rsidRPr="0097456A">
        <w:rPr>
          <w:rFonts w:hAnsi="宋体" w:hint="eastAsia"/>
          <w:lang w:val="fr-CH"/>
        </w:rPr>
        <w:t>第</w:t>
      </w:r>
      <w:r w:rsidRPr="0097456A">
        <w:rPr>
          <w:rFonts w:hint="eastAsia"/>
          <w:lang w:val="fr-CH"/>
        </w:rPr>
        <w:t>38</w:t>
      </w:r>
      <w:r w:rsidRPr="0097456A">
        <w:rPr>
          <w:rFonts w:hAnsi="宋体" w:hint="eastAsia"/>
          <w:lang w:val="fr-CH"/>
        </w:rPr>
        <w:t>条和第</w:t>
      </w:r>
      <w:r w:rsidRPr="0097456A">
        <w:rPr>
          <w:rFonts w:hint="eastAsia"/>
          <w:lang w:val="fr-CH"/>
        </w:rPr>
        <w:t>39</w:t>
      </w:r>
      <w:r w:rsidRPr="0097456A">
        <w:rPr>
          <w:rFonts w:hAnsi="宋体" w:hint="eastAsia"/>
          <w:lang w:val="fr-CH"/>
        </w:rPr>
        <w:t>条中阐述的</w:t>
      </w:r>
      <w:r w:rsidRPr="0097456A">
        <w:rPr>
          <w:rFonts w:hAnsi="宋体" w:hint="eastAsia"/>
        </w:rPr>
        <w:t>利息</w:t>
      </w:r>
      <w:r w:rsidRPr="0097456A">
        <w:rPr>
          <w:rFonts w:hAnsi="宋体" w:hint="eastAsia"/>
          <w:lang w:val="fr-CH"/>
        </w:rPr>
        <w:t>和促成损害问题，因为</w:t>
      </w:r>
      <w:r w:rsidRPr="0097456A">
        <w:rPr>
          <w:rFonts w:hAnsi="宋体" w:hint="eastAsia"/>
        </w:rPr>
        <w:t>这两个问题</w:t>
      </w:r>
      <w:r w:rsidRPr="0097456A">
        <w:rPr>
          <w:rFonts w:hAnsi="宋体" w:hint="eastAsia"/>
          <w:lang w:val="fr-CH"/>
        </w:rPr>
        <w:t>在确定</w:t>
      </w:r>
      <w:r w:rsidRPr="0097456A">
        <w:rPr>
          <w:rFonts w:hAnsi="宋体" w:hint="eastAsia"/>
        </w:rPr>
        <w:t>补偿</w:t>
      </w:r>
      <w:r w:rsidRPr="0097456A">
        <w:rPr>
          <w:rFonts w:hAnsi="宋体" w:hint="eastAsia"/>
          <w:lang w:val="fr-CH"/>
        </w:rPr>
        <w:t>的实践中发挥着重要作用。</w:t>
      </w:r>
      <w:bookmarkStart w:id="293" w:name="_Ref173146167"/>
      <w:r w:rsidRPr="001F2008">
        <w:rPr>
          <w:rStyle w:val="a7"/>
        </w:rPr>
        <w:footnoteReference w:id="381"/>
      </w:r>
      <w:bookmarkEnd w:id="293"/>
      <w:r w:rsidRPr="0097456A">
        <w:rPr>
          <w:rFonts w:hint="eastAsia"/>
          <w:lang w:val="fr-CH"/>
        </w:rPr>
        <w:t xml:space="preserve"> </w:t>
      </w:r>
      <w:r w:rsidRPr="0097456A">
        <w:rPr>
          <w:rFonts w:hAnsi="宋体" w:hint="eastAsia"/>
          <w:lang w:val="fr-CH"/>
        </w:rPr>
        <w:t>最后一个问题涉及不同法院和法庭处理</w:t>
      </w:r>
      <w:r w:rsidRPr="0097456A">
        <w:rPr>
          <w:rFonts w:hAnsi="宋体" w:hint="eastAsia"/>
        </w:rPr>
        <w:t>补偿</w:t>
      </w:r>
      <w:r w:rsidRPr="0097456A">
        <w:rPr>
          <w:rFonts w:hAnsi="宋体" w:hint="eastAsia"/>
          <w:lang w:val="fr-CH"/>
        </w:rPr>
        <w:t>问题的更广泛视角，有两个方面。一个方面涉及适用的次要规则</w:t>
      </w:r>
      <w:r w:rsidRPr="0097456A">
        <w:rPr>
          <w:rFonts w:hAnsi="宋体" w:hint="eastAsia"/>
        </w:rPr>
        <w:t>是否以及在多大程度上</w:t>
      </w:r>
      <w:r w:rsidRPr="0097456A">
        <w:rPr>
          <w:rFonts w:hAnsi="宋体" w:hint="eastAsia"/>
          <w:lang w:val="fr-CH"/>
        </w:rPr>
        <w:t>受到</w:t>
      </w:r>
      <w:r w:rsidRPr="0097456A">
        <w:rPr>
          <w:rFonts w:hAnsi="宋体" w:hint="eastAsia"/>
        </w:rPr>
        <w:t>援引</w:t>
      </w:r>
      <w:r w:rsidRPr="0097456A">
        <w:rPr>
          <w:rFonts w:hAnsi="宋体" w:hint="eastAsia"/>
          <w:lang w:val="fr-CH"/>
        </w:rPr>
        <w:t>责任的实体，特别是</w:t>
      </w:r>
      <w:r w:rsidRPr="0097456A">
        <w:rPr>
          <w:lang w:val="fr-CH"/>
        </w:rPr>
        <w:t>(</w:t>
      </w:r>
      <w:r w:rsidRPr="0097456A">
        <w:rPr>
          <w:rFonts w:hAnsi="宋体" w:hint="eastAsia"/>
          <w:lang w:val="fr-CH"/>
        </w:rPr>
        <w:t>特定</w:t>
      </w:r>
      <w:r w:rsidRPr="0097456A">
        <w:rPr>
          <w:lang w:val="fr-CH"/>
        </w:rPr>
        <w:t>)</w:t>
      </w:r>
      <w:r w:rsidRPr="0097456A">
        <w:rPr>
          <w:rFonts w:hAnsi="宋体" w:hint="eastAsia"/>
          <w:lang w:val="fr-CH"/>
        </w:rPr>
        <w:t>非国家实体的性质</w:t>
      </w:r>
      <w:r w:rsidRPr="0097456A">
        <w:rPr>
          <w:rFonts w:hAnsi="宋体" w:hint="eastAsia"/>
        </w:rPr>
        <w:t>的</w:t>
      </w:r>
      <w:r w:rsidRPr="0097456A">
        <w:rPr>
          <w:rFonts w:hAnsi="宋体" w:hint="eastAsia"/>
          <w:lang w:val="fr-CH"/>
        </w:rPr>
        <w:t>影响。另一个方面是考虑不同情况下的做法是否一致，以及</w:t>
      </w:r>
      <w:r w:rsidRPr="0097456A">
        <w:rPr>
          <w:rFonts w:hAnsi="Calibri" w:cs="Calibri" w:hint="eastAsia"/>
          <w:lang w:val="fr-CH"/>
        </w:rPr>
        <w:t>“</w:t>
      </w:r>
      <w:r w:rsidRPr="0097456A">
        <w:rPr>
          <w:rFonts w:hAnsi="宋体" w:hint="eastAsia"/>
          <w:lang w:val="fr-CH"/>
        </w:rPr>
        <w:t>这些原则是否能够以一致和连贯的方式适用，</w:t>
      </w:r>
      <w:r w:rsidRPr="0097456A">
        <w:rPr>
          <w:rFonts w:hAnsi="宋体" w:hint="eastAsia"/>
        </w:rPr>
        <w:t>从而使</w:t>
      </w:r>
      <w:r w:rsidRPr="0097456A">
        <w:rPr>
          <w:rFonts w:hAnsi="宋体" w:hint="eastAsia"/>
          <w:lang w:val="fr-CH"/>
        </w:rPr>
        <w:t>裁定的数额与其他案件相比可被视为公正</w:t>
      </w:r>
      <w:r w:rsidRPr="0097456A">
        <w:rPr>
          <w:rFonts w:hint="eastAsia"/>
          <w:lang w:val="zh-CN"/>
        </w:rPr>
        <w:t>……</w:t>
      </w:r>
      <w:r w:rsidRPr="0097456A">
        <w:rPr>
          <w:rFonts w:hint="eastAsia"/>
          <w:lang w:val="fr-CH"/>
        </w:rPr>
        <w:t>”</w:t>
      </w:r>
      <w:r w:rsidRPr="0097456A">
        <w:rPr>
          <w:rFonts w:hAnsi="宋体" w:hint="eastAsia"/>
          <w:lang w:val="fr-CH"/>
        </w:rPr>
        <w:t>。</w:t>
      </w:r>
      <w:r w:rsidRPr="001F2008">
        <w:rPr>
          <w:rStyle w:val="a7"/>
        </w:rPr>
        <w:footnoteReference w:id="382"/>
      </w:r>
    </w:p>
    <w:p w14:paraId="4BE1C0FC" w14:textId="77777777" w:rsidR="00E959EF" w:rsidRPr="0097456A" w:rsidRDefault="00E959EF" w:rsidP="008D7A84">
      <w:pPr>
        <w:pStyle w:val="H1GC"/>
        <w:rPr>
          <w:lang w:val="fr-CH"/>
        </w:rPr>
      </w:pPr>
      <w:r w:rsidRPr="0097456A">
        <w:rPr>
          <w:lang w:val="fr-CH"/>
        </w:rPr>
        <w:tab/>
      </w:r>
      <w:bookmarkStart w:id="294" w:name="_Toc176438470"/>
      <w:r w:rsidRPr="0097456A">
        <w:rPr>
          <w:lang w:val="fr-CH"/>
        </w:rPr>
        <w:t>D.</w:t>
      </w:r>
      <w:r w:rsidRPr="0097456A">
        <w:rPr>
          <w:lang w:val="fr-CH"/>
        </w:rPr>
        <w:tab/>
      </w:r>
      <w:r w:rsidRPr="0097456A">
        <w:rPr>
          <w:rFonts w:hint="eastAsia"/>
          <w:lang w:val="fr-CH"/>
        </w:rPr>
        <w:t>适用国际法中的</w:t>
      </w:r>
      <w:r w:rsidRPr="0097456A">
        <w:rPr>
          <w:rFonts w:hint="eastAsia"/>
        </w:rPr>
        <w:t>补偿</w:t>
      </w:r>
      <w:r w:rsidRPr="0097456A">
        <w:rPr>
          <w:rFonts w:hint="eastAsia"/>
          <w:lang w:val="fr-CH"/>
        </w:rPr>
        <w:t>规则</w:t>
      </w:r>
      <w:bookmarkEnd w:id="294"/>
    </w:p>
    <w:p w14:paraId="2EB56149" w14:textId="77777777" w:rsidR="00E959EF" w:rsidRPr="0097456A" w:rsidRDefault="00E959EF" w:rsidP="00E959EF">
      <w:pPr>
        <w:pStyle w:val="SingleTxtGC"/>
        <w:rPr>
          <w:lang w:val="fr-CH"/>
        </w:rPr>
      </w:pPr>
      <w:r w:rsidRPr="0097456A">
        <w:rPr>
          <w:bCs/>
          <w:lang w:val="fr-CH"/>
        </w:rPr>
        <w:t>15.</w:t>
      </w:r>
      <w:r w:rsidRPr="0097456A">
        <w:rPr>
          <w:bCs/>
          <w:lang w:val="fr-CH"/>
        </w:rPr>
        <w:tab/>
      </w:r>
      <w:r w:rsidRPr="0097456A">
        <w:rPr>
          <w:rFonts w:hAnsi="宋体" w:hint="eastAsia"/>
          <w:lang w:val="fr-CH"/>
        </w:rPr>
        <w:t>同样以</w:t>
      </w:r>
      <w:r w:rsidRPr="0097456A">
        <w:rPr>
          <w:lang w:val="fr-CH"/>
        </w:rPr>
        <w:t>2016</w:t>
      </w:r>
      <w:r w:rsidRPr="0097456A">
        <w:rPr>
          <w:rFonts w:hAnsi="宋体" w:hint="eastAsia"/>
          <w:lang w:val="fr-CH"/>
        </w:rPr>
        <w:t>年工作文件为出发点，另一组问题涉及规则的适用和</w:t>
      </w:r>
      <w:r w:rsidRPr="0097456A">
        <w:rPr>
          <w:rFonts w:hAnsi="宋体" w:hint="eastAsia"/>
        </w:rPr>
        <w:t>补偿金额的</w:t>
      </w:r>
      <w:r w:rsidRPr="0097456A">
        <w:rPr>
          <w:rFonts w:hAnsi="宋体" w:hint="eastAsia"/>
          <w:lang w:val="fr-CH"/>
        </w:rPr>
        <w:t>确定，着眼于第</w:t>
      </w:r>
      <w:r w:rsidRPr="0097456A">
        <w:rPr>
          <w:lang w:val="fr-CH"/>
        </w:rPr>
        <w:t>36</w:t>
      </w:r>
      <w:r w:rsidRPr="0097456A">
        <w:rPr>
          <w:rFonts w:hAnsi="宋体" w:hint="eastAsia"/>
          <w:lang w:val="fr-CH"/>
        </w:rPr>
        <w:t>条第</w:t>
      </w:r>
      <w:r w:rsidRPr="0097456A">
        <w:rPr>
          <w:lang w:val="fr-CH"/>
        </w:rPr>
        <w:t>2</w:t>
      </w:r>
      <w:r w:rsidRPr="0097456A">
        <w:rPr>
          <w:rFonts w:hAnsi="宋体" w:hint="eastAsia"/>
          <w:lang w:val="fr-CH"/>
        </w:rPr>
        <w:t>款和第</w:t>
      </w:r>
      <w:r w:rsidRPr="0097456A">
        <w:rPr>
          <w:lang w:val="fr-CH"/>
        </w:rPr>
        <w:t>38</w:t>
      </w:r>
      <w:r w:rsidRPr="0097456A">
        <w:rPr>
          <w:rFonts w:hAnsi="宋体" w:hint="eastAsia"/>
          <w:lang w:val="fr-CH"/>
        </w:rPr>
        <w:t>条</w:t>
      </w:r>
      <w:r w:rsidRPr="0097456A">
        <w:rPr>
          <w:lang w:val="fr-CH"/>
        </w:rPr>
        <w:t>(</w:t>
      </w:r>
      <w:r w:rsidRPr="0097456A">
        <w:rPr>
          <w:rFonts w:hint="eastAsia"/>
          <w:lang w:val="fr-CH"/>
        </w:rPr>
        <w:t>“</w:t>
      </w:r>
      <w:r w:rsidRPr="0097456A">
        <w:rPr>
          <w:rFonts w:hAnsi="宋体" w:hint="eastAsia"/>
          <w:lang w:val="fr-CH"/>
        </w:rPr>
        <w:t>利息</w:t>
      </w:r>
      <w:r w:rsidRPr="0097456A">
        <w:rPr>
          <w:rFonts w:hAnsi="Calibri" w:cs="Calibri" w:hint="eastAsia"/>
          <w:lang w:val="fr-CH"/>
        </w:rPr>
        <w:t>”</w:t>
      </w:r>
      <w:r w:rsidRPr="0097456A">
        <w:rPr>
          <w:lang w:val="fr-CH"/>
        </w:rPr>
        <w:t>)</w:t>
      </w:r>
      <w:r w:rsidRPr="0097456A">
        <w:rPr>
          <w:rFonts w:hAnsi="宋体" w:hint="eastAsia"/>
          <w:lang w:val="fr-CH"/>
        </w:rPr>
        <w:t>。相关的法律问题包括：第一，确定适用的</w:t>
      </w:r>
      <w:r w:rsidRPr="0097456A">
        <w:rPr>
          <w:rFonts w:hAnsi="宋体" w:hint="eastAsia"/>
        </w:rPr>
        <w:t>补偿</w:t>
      </w:r>
      <w:r w:rsidRPr="0097456A">
        <w:rPr>
          <w:rFonts w:hAnsi="宋体" w:hint="eastAsia"/>
          <w:lang w:val="fr-CH"/>
        </w:rPr>
        <w:t>标准和评估公平</w:t>
      </w:r>
      <w:r w:rsidRPr="0097456A">
        <w:rPr>
          <w:rFonts w:hAnsi="宋体" w:hint="eastAsia"/>
        </w:rPr>
        <w:t>市场价值</w:t>
      </w:r>
      <w:r w:rsidRPr="0097456A">
        <w:rPr>
          <w:rFonts w:hAnsi="宋体" w:hint="eastAsia"/>
          <w:lang w:val="fr-CH"/>
        </w:rPr>
        <w:t>的不同方法，包括它们之间的相互关系。</w:t>
      </w:r>
      <w:r w:rsidRPr="001F2008">
        <w:rPr>
          <w:rStyle w:val="a7"/>
        </w:rPr>
        <w:footnoteReference w:id="383"/>
      </w:r>
      <w:r w:rsidRPr="0097456A">
        <w:rPr>
          <w:rFonts w:hint="eastAsia"/>
          <w:lang w:val="fr-CH"/>
        </w:rPr>
        <w:t xml:space="preserve"> </w:t>
      </w:r>
      <w:r w:rsidRPr="0097456A">
        <w:rPr>
          <w:rFonts w:hAnsi="宋体" w:hint="eastAsia"/>
          <w:lang w:val="fr-CH"/>
        </w:rPr>
        <w:t>第二个问题是确定利润损失。</w:t>
      </w:r>
      <w:r w:rsidRPr="001F2008">
        <w:rPr>
          <w:rStyle w:val="a7"/>
        </w:rPr>
        <w:footnoteReference w:id="384"/>
      </w:r>
      <w:r w:rsidRPr="0097456A">
        <w:rPr>
          <w:rFonts w:hint="eastAsia"/>
          <w:lang w:val="fr-CH"/>
        </w:rPr>
        <w:t xml:space="preserve"> </w:t>
      </w:r>
      <w:r w:rsidRPr="0097456A">
        <w:rPr>
          <w:rFonts w:hAnsi="宋体" w:hint="eastAsia"/>
          <w:lang w:val="fr-CH"/>
        </w:rPr>
        <w:t>本专题可以探讨自</w:t>
      </w:r>
      <w:r w:rsidRPr="0097456A">
        <w:rPr>
          <w:lang w:val="fr-CH"/>
        </w:rPr>
        <w:t>2001</w:t>
      </w:r>
      <w:r w:rsidRPr="0097456A">
        <w:rPr>
          <w:rFonts w:hAnsi="宋体" w:hint="eastAsia"/>
          <w:lang w:val="fr-CH"/>
        </w:rPr>
        <w:t>年以来的</w:t>
      </w:r>
      <w:r w:rsidRPr="0097456A">
        <w:rPr>
          <w:rFonts w:hAnsi="宋体" w:hint="eastAsia"/>
        </w:rPr>
        <w:t>决定</w:t>
      </w:r>
      <w:r w:rsidRPr="0097456A">
        <w:rPr>
          <w:rFonts w:hAnsi="宋体" w:hint="eastAsia"/>
          <w:lang w:val="fr-CH"/>
        </w:rPr>
        <w:t>如何处理该规则的消极方面</w:t>
      </w:r>
      <w:r w:rsidRPr="0097456A">
        <w:rPr>
          <w:lang w:val="fr-CH"/>
        </w:rPr>
        <w:t>(</w:t>
      </w:r>
      <w:r w:rsidRPr="0097456A">
        <w:rPr>
          <w:rFonts w:hAnsi="宋体" w:hint="eastAsia"/>
        </w:rPr>
        <w:t>对本身带有推测成分</w:t>
      </w:r>
      <w:r w:rsidRPr="0097456A">
        <w:rPr>
          <w:rFonts w:hAnsi="宋体" w:hint="eastAsia"/>
          <w:lang w:val="fr-CH"/>
        </w:rPr>
        <w:t>的索赔普遍保持警惕，</w:t>
      </w:r>
      <w:r w:rsidRPr="001F2008">
        <w:rPr>
          <w:rStyle w:val="a7"/>
        </w:rPr>
        <w:footnoteReference w:id="385"/>
      </w:r>
      <w:r w:rsidRPr="0097456A">
        <w:rPr>
          <w:rFonts w:hint="eastAsia"/>
          <w:lang w:val="fr-CH"/>
        </w:rPr>
        <w:t xml:space="preserve"> </w:t>
      </w:r>
      <w:r w:rsidRPr="0097456A">
        <w:rPr>
          <w:rFonts w:hAnsi="宋体" w:hint="eastAsia"/>
          <w:lang w:val="fr-CH"/>
        </w:rPr>
        <w:t>特</w:t>
      </w:r>
      <w:r w:rsidRPr="00E84FB6">
        <w:rPr>
          <w:rFonts w:hAnsi="宋体" w:hint="eastAsia"/>
          <w:spacing w:val="-2"/>
          <w:lang w:val="fr-CH"/>
        </w:rPr>
        <w:t>别是</w:t>
      </w:r>
      <w:r w:rsidRPr="00E84FB6">
        <w:rPr>
          <w:rFonts w:hAnsi="宋体" w:hint="eastAsia"/>
          <w:spacing w:val="-2"/>
        </w:rPr>
        <w:t>避免在</w:t>
      </w:r>
      <w:r w:rsidRPr="00E84FB6">
        <w:rPr>
          <w:rFonts w:hAnsi="宋体" w:hint="eastAsia"/>
          <w:spacing w:val="-2"/>
          <w:lang w:val="fr-CH"/>
        </w:rPr>
        <w:t>同一时期</w:t>
      </w:r>
      <w:r w:rsidRPr="00E84FB6">
        <w:rPr>
          <w:rFonts w:hAnsi="宋体" w:hint="eastAsia"/>
          <w:spacing w:val="-2"/>
        </w:rPr>
        <w:t>既裁决赔偿</w:t>
      </w:r>
      <w:r w:rsidRPr="00E84FB6">
        <w:rPr>
          <w:rFonts w:hAnsi="宋体" w:hint="eastAsia"/>
          <w:spacing w:val="-2"/>
          <w:lang w:val="fr-CH"/>
        </w:rPr>
        <w:t>利润损失</w:t>
      </w:r>
      <w:r w:rsidRPr="00E84FB6">
        <w:rPr>
          <w:rFonts w:hAnsi="宋体" w:hint="eastAsia"/>
          <w:spacing w:val="-2"/>
        </w:rPr>
        <w:t>又裁决支付</w:t>
      </w:r>
      <w:r w:rsidRPr="00E84FB6">
        <w:rPr>
          <w:rFonts w:hAnsi="宋体" w:hint="eastAsia"/>
          <w:spacing w:val="-2"/>
          <w:lang w:val="fr-CH"/>
        </w:rPr>
        <w:t>利息</w:t>
      </w:r>
      <w:r w:rsidRPr="00E84FB6">
        <w:rPr>
          <w:rFonts w:hAnsi="宋体" w:hint="eastAsia"/>
          <w:spacing w:val="-2"/>
        </w:rPr>
        <w:t>从而造成</w:t>
      </w:r>
      <w:r w:rsidRPr="00E84FB6">
        <w:rPr>
          <w:rFonts w:hAnsi="宋体" w:hint="eastAsia"/>
          <w:spacing w:val="-2"/>
          <w:lang w:val="fr-CH"/>
        </w:rPr>
        <w:t>双重</w:t>
      </w:r>
      <w:r w:rsidRPr="00E84FB6">
        <w:rPr>
          <w:rFonts w:hAnsi="宋体" w:hint="eastAsia"/>
          <w:spacing w:val="-2"/>
        </w:rPr>
        <w:t>追</w:t>
      </w:r>
      <w:r w:rsidRPr="00E84FB6">
        <w:rPr>
          <w:rFonts w:hAnsi="宋体" w:hint="eastAsia"/>
          <w:spacing w:val="-2"/>
          <w:lang w:val="fr-CH"/>
        </w:rPr>
        <w:t>偿</w:t>
      </w:r>
      <w:r w:rsidRPr="00E84FB6">
        <w:rPr>
          <w:rFonts w:hint="eastAsia"/>
          <w:spacing w:val="-2"/>
          <w:lang w:val="fr-CH"/>
        </w:rPr>
        <w:t>)</w:t>
      </w:r>
      <w:r w:rsidRPr="00E84FB6">
        <w:rPr>
          <w:rFonts w:hAnsi="宋体" w:hint="eastAsia"/>
          <w:spacing w:val="-2"/>
          <w:lang w:val="fr-CH"/>
        </w:rPr>
        <w:t>，</w:t>
      </w:r>
      <w:r w:rsidRPr="001F2008">
        <w:rPr>
          <w:rStyle w:val="a7"/>
        </w:rPr>
        <w:footnoteReference w:id="386"/>
      </w:r>
      <w:r w:rsidRPr="0097456A">
        <w:rPr>
          <w:rFonts w:hint="eastAsia"/>
          <w:lang w:val="fr-CH"/>
        </w:rPr>
        <w:t xml:space="preserve"> </w:t>
      </w:r>
      <w:r w:rsidRPr="0097456A">
        <w:rPr>
          <w:rFonts w:hAnsi="宋体" w:hint="eastAsia"/>
          <w:lang w:val="fr-CH"/>
        </w:rPr>
        <w:t>以及被确定为</w:t>
      </w:r>
      <w:r w:rsidRPr="0097456A">
        <w:rPr>
          <w:rFonts w:hint="eastAsia"/>
          <w:lang w:val="fr-CH"/>
        </w:rPr>
        <w:t>“</w:t>
      </w:r>
      <w:r w:rsidRPr="0097456A">
        <w:rPr>
          <w:rFonts w:hAnsi="宋体" w:hint="eastAsia"/>
          <w:lang w:val="fr-CH"/>
        </w:rPr>
        <w:t>涵盖</w:t>
      </w:r>
      <w:r w:rsidRPr="0097456A">
        <w:rPr>
          <w:rFonts w:hAnsi="宋体" w:hint="eastAsia"/>
        </w:rPr>
        <w:t>在内</w:t>
      </w:r>
      <w:r w:rsidRPr="0097456A">
        <w:rPr>
          <w:rFonts w:hint="eastAsia"/>
          <w:lang w:val="fr-CH"/>
        </w:rPr>
        <w:t>”</w:t>
      </w:r>
      <w:r w:rsidRPr="0097456A">
        <w:rPr>
          <w:rFonts w:hAnsi="宋体" w:hint="eastAsia"/>
          <w:lang w:val="fr-CH"/>
        </w:rPr>
        <w:t>的利润损失类别。</w:t>
      </w:r>
      <w:r w:rsidRPr="001F2008">
        <w:rPr>
          <w:rStyle w:val="a7"/>
        </w:rPr>
        <w:footnoteReference w:id="387"/>
      </w:r>
      <w:r w:rsidRPr="0097456A">
        <w:rPr>
          <w:rFonts w:hint="eastAsia"/>
          <w:lang w:val="fr-CH"/>
        </w:rPr>
        <w:t xml:space="preserve"> </w:t>
      </w:r>
      <w:r w:rsidRPr="0097456A">
        <w:rPr>
          <w:rFonts w:hAnsi="宋体" w:hint="eastAsia"/>
          <w:lang w:val="fr-CH"/>
        </w:rPr>
        <w:t>委员会没有重点审议的另一个问</w:t>
      </w:r>
      <w:r w:rsidRPr="0097456A">
        <w:rPr>
          <w:rFonts w:hAnsi="宋体" w:hint="eastAsia"/>
          <w:lang w:val="fr-CH"/>
        </w:rPr>
        <w:lastRenderedPageBreak/>
        <w:t>题是，如果对</w:t>
      </w:r>
      <w:r w:rsidRPr="0097456A">
        <w:rPr>
          <w:rFonts w:hAnsi="宋体" w:hint="eastAsia"/>
        </w:rPr>
        <w:t>产生收入的</w:t>
      </w:r>
      <w:r w:rsidRPr="0097456A">
        <w:rPr>
          <w:rFonts w:hAnsi="宋体" w:hint="eastAsia"/>
          <w:lang w:val="fr-CH"/>
        </w:rPr>
        <w:t>资产的估价已经考虑到</w:t>
      </w:r>
      <w:r w:rsidRPr="0097456A">
        <w:rPr>
          <w:rFonts w:hAnsi="宋体" w:hint="eastAsia"/>
        </w:rPr>
        <w:t>其</w:t>
      </w:r>
      <w:r w:rsidRPr="0097456A">
        <w:rPr>
          <w:rFonts w:hAnsi="宋体" w:hint="eastAsia"/>
          <w:lang w:val="fr-CH"/>
        </w:rPr>
        <w:t>在未来可能产生的利润，那么裁决</w:t>
      </w:r>
      <w:r w:rsidRPr="0097456A">
        <w:rPr>
          <w:rFonts w:hAnsi="宋体" w:hint="eastAsia"/>
        </w:rPr>
        <w:t>赔偿</w:t>
      </w:r>
      <w:r w:rsidRPr="0097456A">
        <w:rPr>
          <w:rFonts w:hAnsi="宋体" w:hint="eastAsia"/>
          <w:lang w:val="fr-CH"/>
        </w:rPr>
        <w:t>利润损失是否会造成双重</w:t>
      </w:r>
      <w:r w:rsidRPr="0097456A">
        <w:rPr>
          <w:rFonts w:hAnsi="宋体" w:hint="eastAsia"/>
        </w:rPr>
        <w:t>追</w:t>
      </w:r>
      <w:r w:rsidRPr="0097456A">
        <w:rPr>
          <w:rFonts w:hAnsi="宋体" w:hint="eastAsia"/>
          <w:lang w:val="fr-CH"/>
        </w:rPr>
        <w:t>偿。</w:t>
      </w:r>
      <w:bookmarkStart w:id="295" w:name="_Ref173146177"/>
      <w:r w:rsidRPr="001F2008">
        <w:rPr>
          <w:rStyle w:val="a7"/>
        </w:rPr>
        <w:footnoteReference w:id="388"/>
      </w:r>
      <w:bookmarkEnd w:id="295"/>
      <w:r w:rsidRPr="0097456A">
        <w:rPr>
          <w:rFonts w:hint="eastAsia"/>
          <w:lang w:val="fr-CH"/>
        </w:rPr>
        <w:t xml:space="preserve"> </w:t>
      </w:r>
      <w:r w:rsidRPr="0097456A">
        <w:rPr>
          <w:rFonts w:hAnsi="宋体" w:hint="eastAsia"/>
          <w:lang w:val="fr-CH"/>
        </w:rPr>
        <w:t>第三，可以讨论利率的选择以及单利和复利的适用问题，</w:t>
      </w:r>
      <w:r w:rsidRPr="001F2008">
        <w:rPr>
          <w:rStyle w:val="a7"/>
        </w:rPr>
        <w:footnoteReference w:id="389"/>
      </w:r>
      <w:r w:rsidRPr="0097456A">
        <w:rPr>
          <w:rFonts w:hint="eastAsia"/>
          <w:lang w:val="fr-CH"/>
        </w:rPr>
        <w:t xml:space="preserve"> </w:t>
      </w:r>
      <w:r w:rsidRPr="0097456A">
        <w:rPr>
          <w:rFonts w:hAnsi="宋体" w:hint="eastAsia"/>
          <w:lang w:val="fr-CH"/>
        </w:rPr>
        <w:t>结合</w:t>
      </w:r>
      <w:r w:rsidRPr="0097456A">
        <w:rPr>
          <w:rFonts w:hint="eastAsia"/>
          <w:lang w:val="fr-CH"/>
        </w:rPr>
        <w:t>2001</w:t>
      </w:r>
      <w:r w:rsidRPr="0097456A">
        <w:rPr>
          <w:rFonts w:hAnsi="宋体" w:hint="eastAsia"/>
          <w:lang w:val="fr-CH"/>
        </w:rPr>
        <w:t>年后的实践</w:t>
      </w:r>
      <w:r w:rsidRPr="0097456A">
        <w:rPr>
          <w:rFonts w:hAnsi="宋体" w:hint="eastAsia"/>
        </w:rPr>
        <w:t>反思</w:t>
      </w:r>
      <w:r w:rsidRPr="0097456A">
        <w:rPr>
          <w:rFonts w:hAnsi="宋体" w:hint="eastAsia"/>
          <w:lang w:val="fr-CH"/>
        </w:rPr>
        <w:t>第</w:t>
      </w:r>
      <w:r w:rsidRPr="0097456A">
        <w:rPr>
          <w:rFonts w:hint="eastAsia"/>
          <w:lang w:val="fr-CH"/>
        </w:rPr>
        <w:t>38</w:t>
      </w:r>
      <w:r w:rsidRPr="0097456A">
        <w:rPr>
          <w:rFonts w:hAnsi="宋体" w:hint="eastAsia"/>
          <w:lang w:val="fr-CH"/>
        </w:rPr>
        <w:t>条评注中对复利所持的怀疑态度。</w:t>
      </w:r>
      <w:r w:rsidRPr="001F2008">
        <w:rPr>
          <w:rStyle w:val="a7"/>
        </w:rPr>
        <w:footnoteReference w:id="390"/>
      </w:r>
      <w:r w:rsidRPr="0097456A">
        <w:rPr>
          <w:rFonts w:hint="eastAsia"/>
          <w:lang w:val="fr-CH"/>
        </w:rPr>
        <w:t xml:space="preserve"> </w:t>
      </w:r>
      <w:r w:rsidRPr="0097456A">
        <w:rPr>
          <w:rFonts w:hAnsi="宋体" w:hint="eastAsia"/>
          <w:lang w:val="fr-CH"/>
        </w:rPr>
        <w:t>最后，委员会将根据上文第</w:t>
      </w:r>
      <w:r w:rsidRPr="0097456A">
        <w:rPr>
          <w:lang w:val="fr-CH"/>
        </w:rPr>
        <w:t>8</w:t>
      </w:r>
      <w:r w:rsidRPr="0097456A">
        <w:rPr>
          <w:rFonts w:hAnsi="宋体" w:hint="eastAsia"/>
          <w:lang w:val="fr-CH"/>
        </w:rPr>
        <w:t>段所述的国际法院的做法，识别</w:t>
      </w:r>
      <w:r w:rsidRPr="0097456A">
        <w:rPr>
          <w:rFonts w:hAnsi="宋体" w:hint="eastAsia"/>
        </w:rPr>
        <w:t>在</w:t>
      </w:r>
      <w:r w:rsidRPr="0097456A">
        <w:rPr>
          <w:rFonts w:hAnsi="宋体" w:hint="eastAsia"/>
          <w:lang w:val="fr-CH"/>
        </w:rPr>
        <w:t>特定专业领域确定补偿的最佳做法和方法，正如第</w:t>
      </w:r>
      <w:r w:rsidRPr="0097456A">
        <w:rPr>
          <w:rFonts w:hint="eastAsia"/>
          <w:lang w:val="fr-CH"/>
        </w:rPr>
        <w:t>36</w:t>
      </w:r>
      <w:r w:rsidRPr="0097456A">
        <w:rPr>
          <w:rFonts w:hAnsi="宋体" w:hint="eastAsia"/>
          <w:lang w:val="fr-CH"/>
        </w:rPr>
        <w:t>条评注所做的那样。</w:t>
      </w:r>
      <w:r w:rsidRPr="001F2008">
        <w:rPr>
          <w:rStyle w:val="a7"/>
        </w:rPr>
        <w:footnoteReference w:id="391"/>
      </w:r>
      <w:r w:rsidRPr="0097456A">
        <w:rPr>
          <w:rFonts w:hint="eastAsia"/>
          <w:lang w:val="fr-CH"/>
        </w:rPr>
        <w:t xml:space="preserve"> </w:t>
      </w:r>
      <w:r w:rsidRPr="0097456A">
        <w:rPr>
          <w:rFonts w:hAnsi="宋体" w:hint="eastAsia"/>
          <w:lang w:val="fr-CH"/>
        </w:rPr>
        <w:t>仅举一例说明这项工作的内容，在</w:t>
      </w:r>
      <w:r w:rsidRPr="0097456A">
        <w:rPr>
          <w:rFonts w:eastAsia="楷体" w:hint="eastAsia"/>
          <w:lang w:val="fr-CH"/>
        </w:rPr>
        <w:t>刚果境内武装活动案</w:t>
      </w:r>
      <w:r w:rsidRPr="0097456A">
        <w:rPr>
          <w:rFonts w:hAnsi="宋体" w:hint="eastAsia"/>
          <w:lang w:val="fr-CH"/>
        </w:rPr>
        <w:t>中裁定一笔补偿总额引</w:t>
      </w:r>
      <w:r w:rsidRPr="0097456A">
        <w:rPr>
          <w:rFonts w:hAnsi="宋体" w:hint="eastAsia"/>
        </w:rPr>
        <w:t>发</w:t>
      </w:r>
      <w:r w:rsidRPr="0097456A">
        <w:rPr>
          <w:rFonts w:hAnsi="宋体" w:hint="eastAsia"/>
          <w:lang w:val="fr-CH"/>
        </w:rPr>
        <w:t>了各种各样的司法意见，这些意见可以为关于此裁决的法律依据以及其执行的条件和实际情况的讨论提供信息。</w:t>
      </w:r>
      <w:r w:rsidRPr="001F2008">
        <w:rPr>
          <w:rStyle w:val="a7"/>
        </w:rPr>
        <w:footnoteReference w:id="392"/>
      </w:r>
    </w:p>
    <w:p w14:paraId="7F61E9E8" w14:textId="77777777" w:rsidR="00E959EF" w:rsidRPr="0097456A" w:rsidRDefault="00E959EF" w:rsidP="00900C33">
      <w:pPr>
        <w:pStyle w:val="HChGC"/>
      </w:pPr>
      <w:r w:rsidRPr="0097456A">
        <w:rPr>
          <w:lang w:val="fr-CH"/>
        </w:rPr>
        <w:tab/>
      </w:r>
      <w:bookmarkStart w:id="296" w:name="_Toc176438471"/>
      <w:r w:rsidRPr="0097456A">
        <w:rPr>
          <w:rFonts w:hint="eastAsia"/>
          <w:lang w:val="fr-CH"/>
        </w:rPr>
        <w:t>二</w:t>
      </w:r>
      <w:r w:rsidRPr="0097456A">
        <w:rPr>
          <w:rFonts w:hint="eastAsia"/>
          <w:lang w:val="fr-CH"/>
        </w:rPr>
        <w:t>.</w:t>
      </w:r>
      <w:r w:rsidRPr="0097456A">
        <w:rPr>
          <w:rFonts w:hint="eastAsia"/>
          <w:lang w:val="fr-CH"/>
        </w:rPr>
        <w:tab/>
      </w:r>
      <w:r w:rsidRPr="0097456A">
        <w:rPr>
          <w:rFonts w:hint="eastAsia"/>
          <w:lang w:val="fr-CH"/>
        </w:rPr>
        <w:t>所提议的专题和选定新专题的标准</w:t>
      </w:r>
      <w:bookmarkEnd w:id="296"/>
    </w:p>
    <w:p w14:paraId="6A5778EB" w14:textId="77777777" w:rsidR="00E959EF" w:rsidRPr="0097456A" w:rsidRDefault="00E959EF" w:rsidP="00E959EF">
      <w:pPr>
        <w:pStyle w:val="SingleTxtGC"/>
        <w:rPr>
          <w:lang w:val="fr-CH"/>
        </w:rPr>
      </w:pPr>
      <w:r w:rsidRPr="0097456A">
        <w:rPr>
          <w:bCs/>
          <w:lang w:val="fr-CH"/>
        </w:rPr>
        <w:t>16.</w:t>
      </w:r>
      <w:r w:rsidRPr="0097456A">
        <w:rPr>
          <w:bCs/>
          <w:lang w:val="fr-CH"/>
        </w:rPr>
        <w:tab/>
      </w:r>
      <w:r w:rsidRPr="0097456A">
        <w:rPr>
          <w:rFonts w:hAnsi="宋体" w:hint="eastAsia"/>
          <w:lang w:val="fr-CH"/>
        </w:rPr>
        <w:t>拟议专题符合委员会</w:t>
      </w:r>
      <w:r w:rsidRPr="0097456A">
        <w:rPr>
          <w:rFonts w:hAnsi="宋体" w:hint="eastAsia"/>
        </w:rPr>
        <w:t>制定</w:t>
      </w:r>
      <w:r w:rsidRPr="0097456A">
        <w:rPr>
          <w:rFonts w:hAnsi="宋体" w:hint="eastAsia"/>
          <w:lang w:val="fr-CH"/>
        </w:rPr>
        <w:t>的新专题选择标准。</w:t>
      </w:r>
      <w:r w:rsidRPr="001F2008">
        <w:rPr>
          <w:rStyle w:val="a7"/>
        </w:rPr>
        <w:footnoteReference w:id="393"/>
      </w:r>
    </w:p>
    <w:p w14:paraId="38C6B127" w14:textId="77777777" w:rsidR="00E959EF" w:rsidRPr="0097456A" w:rsidRDefault="00E959EF" w:rsidP="00E959EF">
      <w:pPr>
        <w:pStyle w:val="SingleTxtGC"/>
        <w:rPr>
          <w:lang w:val="fr-CH"/>
        </w:rPr>
      </w:pPr>
      <w:r w:rsidRPr="0097456A">
        <w:rPr>
          <w:bCs/>
          <w:lang w:val="fr-CH"/>
        </w:rPr>
        <w:t>17.</w:t>
      </w:r>
      <w:r w:rsidRPr="0097456A">
        <w:rPr>
          <w:bCs/>
          <w:lang w:val="fr-CH"/>
        </w:rPr>
        <w:tab/>
      </w:r>
      <w:r w:rsidRPr="0097456A">
        <w:rPr>
          <w:rFonts w:hAnsi="宋体" w:hint="eastAsia"/>
          <w:lang w:val="fr-CH"/>
        </w:rPr>
        <w:t>首先，拟议专题反映了各国的需要。</w:t>
      </w:r>
      <w:r w:rsidRPr="001F2008">
        <w:rPr>
          <w:rStyle w:val="a7"/>
        </w:rPr>
        <w:footnoteReference w:id="394"/>
      </w:r>
      <w:r w:rsidRPr="0097456A">
        <w:rPr>
          <w:rFonts w:hint="eastAsia"/>
          <w:lang w:val="fr-CH"/>
        </w:rPr>
        <w:t xml:space="preserve"> </w:t>
      </w:r>
      <w:r w:rsidRPr="0097456A">
        <w:rPr>
          <w:rFonts w:hAnsi="宋体" w:hint="eastAsia"/>
          <w:lang w:val="fr-CH"/>
        </w:rPr>
        <w:t>在不同的国际法领域以及不同的国际性法院和法庭上，关于补偿责任的次要规则对各国的实际重要性日益增加，这反映在国家对国际不法行为的责任条款草案第</w:t>
      </w:r>
      <w:r w:rsidRPr="0097456A">
        <w:rPr>
          <w:rFonts w:hint="eastAsia"/>
          <w:lang w:val="fr-CH"/>
        </w:rPr>
        <w:t>36</w:t>
      </w:r>
      <w:r w:rsidRPr="0097456A">
        <w:rPr>
          <w:rFonts w:hAnsi="宋体" w:hint="eastAsia"/>
          <w:lang w:val="fr-CH"/>
        </w:rPr>
        <w:t>条和相关条款在国际性法院和法庭</w:t>
      </w:r>
      <w:r w:rsidRPr="0097456A">
        <w:rPr>
          <w:rFonts w:hAnsi="宋体" w:hint="eastAsia"/>
        </w:rPr>
        <w:t>上及其决定中被频繁</w:t>
      </w:r>
      <w:r w:rsidRPr="0097456A">
        <w:rPr>
          <w:rFonts w:hAnsi="宋体" w:hint="eastAsia"/>
          <w:lang w:val="fr-CH"/>
        </w:rPr>
        <w:t>明确援引。</w:t>
      </w:r>
      <w:r w:rsidRPr="001F2008">
        <w:rPr>
          <w:rStyle w:val="a7"/>
        </w:rPr>
        <w:footnoteReference w:id="395"/>
      </w:r>
      <w:r w:rsidRPr="0097456A">
        <w:rPr>
          <w:rFonts w:hint="eastAsia"/>
          <w:lang w:val="fr-CH"/>
        </w:rPr>
        <w:t xml:space="preserve"> </w:t>
      </w:r>
      <w:r w:rsidRPr="0097456A">
        <w:rPr>
          <w:rFonts w:hAnsi="宋体" w:hint="eastAsia"/>
          <w:lang w:val="fr-CH"/>
        </w:rPr>
        <w:t>所有国家都有可能面临</w:t>
      </w:r>
      <w:r w:rsidRPr="0097456A">
        <w:rPr>
          <w:rFonts w:hAnsi="宋体" w:hint="eastAsia"/>
        </w:rPr>
        <w:t>索赔</w:t>
      </w:r>
      <w:r w:rsidRPr="0097456A">
        <w:rPr>
          <w:rFonts w:hAnsi="宋体" w:hint="eastAsia"/>
          <w:lang w:val="fr-CH"/>
        </w:rPr>
        <w:t>要求，</w:t>
      </w:r>
      <w:r w:rsidRPr="00AF7F61">
        <w:rPr>
          <w:rFonts w:ascii="Time New Roman" w:eastAsia="楷体" w:hAnsi="Time New Roman" w:hint="eastAsia"/>
          <w:lang w:val="fr-CH"/>
        </w:rPr>
        <w:t>也</w:t>
      </w:r>
      <w:r w:rsidRPr="0097456A">
        <w:rPr>
          <w:rFonts w:hAnsi="宋体" w:hint="eastAsia"/>
          <w:lang w:val="fr-CH"/>
        </w:rPr>
        <w:t>有可能援引其他国家的责任，</w:t>
      </w:r>
      <w:r w:rsidRPr="0097456A">
        <w:rPr>
          <w:rFonts w:hAnsi="宋体" w:hint="eastAsia"/>
        </w:rPr>
        <w:t>或由其国民直接</w:t>
      </w:r>
      <w:r w:rsidRPr="0097456A">
        <w:rPr>
          <w:rFonts w:hAnsi="宋体" w:hint="eastAsia"/>
          <w:lang w:val="fr-CH"/>
        </w:rPr>
        <w:t>援引其他国家的责任。导言概述了</w:t>
      </w:r>
      <w:r w:rsidRPr="0097456A">
        <w:rPr>
          <w:rFonts w:hAnsi="宋体" w:hint="eastAsia"/>
        </w:rPr>
        <w:t>自</w:t>
      </w:r>
      <w:r w:rsidRPr="0097456A">
        <w:rPr>
          <w:lang w:val="fr-CH"/>
        </w:rPr>
        <w:t>2001</w:t>
      </w:r>
      <w:r w:rsidRPr="0097456A">
        <w:rPr>
          <w:rFonts w:hAnsi="宋体" w:hint="eastAsia"/>
          <w:lang w:val="fr-CH"/>
        </w:rPr>
        <w:t>年以来的丰富发展，包括国际法院、根据《联合国海洋法公约》审理索赔</w:t>
      </w:r>
      <w:r w:rsidRPr="0097456A">
        <w:rPr>
          <w:rFonts w:hAnsi="宋体" w:hint="eastAsia"/>
          <w:lang w:val="fr-CH"/>
        </w:rPr>
        <w:lastRenderedPageBreak/>
        <w:t>的法庭、伊朗－美国索赔法庭、厄立特里亚－埃塞俄比亚索赔委员会、处理人权问题的区域法院和全球专家机构、投资者</w:t>
      </w:r>
      <w:r w:rsidRPr="0097456A">
        <w:rPr>
          <w:rFonts w:hAnsi="宋体" w:hint="eastAsia"/>
        </w:rPr>
        <w:t>与</w:t>
      </w:r>
      <w:r w:rsidRPr="0097456A">
        <w:rPr>
          <w:rFonts w:hAnsi="宋体" w:hint="eastAsia"/>
          <w:lang w:val="fr-CH"/>
        </w:rPr>
        <w:t>国家间仲裁法庭以及损失登记册的</w:t>
      </w:r>
      <w:r w:rsidRPr="0097456A">
        <w:rPr>
          <w:rFonts w:hAnsi="宋体" w:hint="eastAsia"/>
        </w:rPr>
        <w:t>决定</w:t>
      </w:r>
      <w:r w:rsidRPr="0097456A">
        <w:rPr>
          <w:rFonts w:hAnsi="宋体" w:hint="eastAsia"/>
          <w:lang w:val="fr-CH"/>
        </w:rPr>
        <w:t>。</w:t>
      </w:r>
      <w:r w:rsidRPr="001F2008">
        <w:rPr>
          <w:rStyle w:val="a7"/>
        </w:rPr>
        <w:footnoteReference w:id="396"/>
      </w:r>
      <w:r w:rsidRPr="0097456A">
        <w:rPr>
          <w:rFonts w:hint="eastAsia"/>
          <w:lang w:val="fr-CH"/>
        </w:rPr>
        <w:t xml:space="preserve"> </w:t>
      </w:r>
      <w:r w:rsidRPr="0097456A">
        <w:rPr>
          <w:rFonts w:hAnsi="宋体" w:hint="eastAsia"/>
          <w:lang w:val="fr-CH"/>
        </w:rPr>
        <w:t>最近在国际法院提起的专门寻求</w:t>
      </w:r>
      <w:r w:rsidRPr="0097456A">
        <w:rPr>
          <w:rFonts w:hAnsi="宋体" w:hint="eastAsia"/>
        </w:rPr>
        <w:t>补偿</w:t>
      </w:r>
      <w:r w:rsidRPr="0097456A">
        <w:rPr>
          <w:rFonts w:hAnsi="宋体" w:hint="eastAsia"/>
          <w:lang w:val="fr-CH"/>
        </w:rPr>
        <w:t>的</w:t>
      </w:r>
      <w:r w:rsidRPr="0097456A">
        <w:rPr>
          <w:rFonts w:hAnsi="宋体" w:hint="eastAsia"/>
        </w:rPr>
        <w:t>争端</w:t>
      </w:r>
      <w:r w:rsidRPr="0097456A">
        <w:rPr>
          <w:rFonts w:hAnsi="宋体" w:hint="eastAsia"/>
          <w:lang w:val="fr-CH"/>
        </w:rPr>
        <w:t>诉讼表明，</w:t>
      </w:r>
      <w:r w:rsidRPr="0097456A">
        <w:rPr>
          <w:rFonts w:hAnsi="宋体" w:hint="eastAsia"/>
        </w:rPr>
        <w:t>补偿</w:t>
      </w:r>
      <w:r w:rsidRPr="0097456A">
        <w:rPr>
          <w:rFonts w:hAnsi="宋体" w:hint="eastAsia"/>
          <w:lang w:val="fr-CH"/>
        </w:rPr>
        <w:t>的普遍重要性今后可能</w:t>
      </w:r>
      <w:r w:rsidRPr="0097456A">
        <w:rPr>
          <w:rFonts w:hAnsi="宋体" w:hint="eastAsia"/>
        </w:rPr>
        <w:t>会</w:t>
      </w:r>
      <w:r w:rsidRPr="0097456A">
        <w:rPr>
          <w:rFonts w:hAnsi="宋体" w:hint="eastAsia"/>
          <w:lang w:val="fr-CH"/>
        </w:rPr>
        <w:t>持续存在。</w:t>
      </w:r>
      <w:bookmarkStart w:id="297" w:name="_Ref173152555"/>
      <w:r w:rsidRPr="001F2008">
        <w:rPr>
          <w:rStyle w:val="a7"/>
        </w:rPr>
        <w:footnoteReference w:id="397"/>
      </w:r>
      <w:bookmarkEnd w:id="297"/>
      <w:r w:rsidRPr="0097456A">
        <w:rPr>
          <w:rFonts w:hint="eastAsia"/>
          <w:lang w:val="fr-CH"/>
        </w:rPr>
        <w:t xml:space="preserve"> </w:t>
      </w:r>
      <w:r w:rsidRPr="0097456A">
        <w:rPr>
          <w:rFonts w:hAnsi="宋体" w:hint="eastAsia"/>
          <w:lang w:val="fr-CH"/>
        </w:rPr>
        <w:t>在这种情况下，各国似乎都希望进一步明确适用规则的内容，并更好地适用这些规则，以促进在国际</w:t>
      </w:r>
      <w:r w:rsidRPr="0097456A">
        <w:rPr>
          <w:rFonts w:hAnsi="宋体" w:hint="eastAsia"/>
        </w:rPr>
        <w:t>性</w:t>
      </w:r>
      <w:r w:rsidRPr="0097456A">
        <w:rPr>
          <w:rFonts w:hAnsi="宋体" w:hint="eastAsia"/>
          <w:lang w:val="fr-CH"/>
        </w:rPr>
        <w:t>法院和法庭以及</w:t>
      </w:r>
      <w:r w:rsidRPr="0097456A">
        <w:rPr>
          <w:rFonts w:hAnsi="宋体" w:hint="eastAsia"/>
        </w:rPr>
        <w:t>通过其他</w:t>
      </w:r>
      <w:r w:rsidRPr="0097456A">
        <w:rPr>
          <w:rFonts w:hAnsi="宋体" w:hint="eastAsia"/>
          <w:lang w:val="fr-CH"/>
        </w:rPr>
        <w:t>非正式的审议、准备和解决</w:t>
      </w:r>
      <w:r w:rsidRPr="0097456A">
        <w:rPr>
          <w:rFonts w:hAnsi="宋体" w:hint="eastAsia"/>
        </w:rPr>
        <w:t>索</w:t>
      </w:r>
      <w:r w:rsidRPr="0097456A">
        <w:rPr>
          <w:rFonts w:hAnsi="宋体" w:hint="eastAsia"/>
          <w:lang w:val="fr-CH"/>
        </w:rPr>
        <w:t>赔要求</w:t>
      </w:r>
      <w:r w:rsidRPr="0097456A">
        <w:t>(</w:t>
      </w:r>
      <w:r w:rsidRPr="0097456A">
        <w:rPr>
          <w:rFonts w:hAnsi="宋体" w:hint="eastAsia"/>
          <w:lang w:val="fr-CH"/>
        </w:rPr>
        <w:t>或对此类</w:t>
      </w:r>
      <w:r w:rsidRPr="0097456A">
        <w:rPr>
          <w:rFonts w:hAnsi="宋体" w:hint="eastAsia"/>
        </w:rPr>
        <w:t>索</w:t>
      </w:r>
      <w:r w:rsidRPr="0097456A">
        <w:rPr>
          <w:rFonts w:hAnsi="宋体" w:hint="eastAsia"/>
          <w:lang w:val="fr-CH"/>
        </w:rPr>
        <w:t>赔进行抗辩</w:t>
      </w:r>
      <w:r w:rsidRPr="0097456A">
        <w:t>)</w:t>
      </w:r>
      <w:r w:rsidRPr="0097456A">
        <w:rPr>
          <w:rFonts w:hAnsi="宋体" w:hint="eastAsia"/>
          <w:lang w:val="fr-CH"/>
        </w:rPr>
        <w:t>的</w:t>
      </w:r>
      <w:r w:rsidRPr="0097456A">
        <w:rPr>
          <w:rFonts w:hAnsi="宋体" w:hint="eastAsia"/>
        </w:rPr>
        <w:t>机制</w:t>
      </w:r>
      <w:r w:rsidRPr="0097456A">
        <w:rPr>
          <w:rFonts w:hAnsi="宋体" w:hint="eastAsia"/>
          <w:lang w:val="fr-CH"/>
        </w:rPr>
        <w:t>和平解决国际争端。</w:t>
      </w:r>
      <w:r w:rsidRPr="001F2008">
        <w:rPr>
          <w:rStyle w:val="a7"/>
        </w:rPr>
        <w:footnoteReference w:id="398"/>
      </w:r>
      <w:r w:rsidRPr="0097456A">
        <w:rPr>
          <w:rFonts w:hint="eastAsia"/>
          <w:lang w:val="fr-CH"/>
        </w:rPr>
        <w:t xml:space="preserve"> </w:t>
      </w:r>
      <w:r w:rsidRPr="0097456A">
        <w:rPr>
          <w:rFonts w:hAnsi="宋体" w:hint="eastAsia"/>
          <w:lang w:val="fr-CH"/>
        </w:rPr>
        <w:t>委员会</w:t>
      </w:r>
      <w:r w:rsidRPr="0097456A">
        <w:rPr>
          <w:rFonts w:hAnsi="宋体" w:hint="eastAsia"/>
        </w:rPr>
        <w:t>在</w:t>
      </w:r>
      <w:r w:rsidRPr="0097456A">
        <w:rPr>
          <w:rFonts w:hAnsi="宋体" w:hint="eastAsia"/>
          <w:lang w:val="fr-CH"/>
        </w:rPr>
        <w:t>国际责任</w:t>
      </w:r>
      <w:r w:rsidRPr="0097456A">
        <w:rPr>
          <w:rFonts w:hAnsi="宋体" w:hint="eastAsia"/>
        </w:rPr>
        <w:t>方面</w:t>
      </w:r>
      <w:r w:rsidRPr="0097456A">
        <w:rPr>
          <w:rFonts w:hAnsi="宋体" w:hint="eastAsia"/>
          <w:lang w:val="fr-CH"/>
        </w:rPr>
        <w:t>的工作是这些发展的核心，委员会最适合在一般和普遍层面处理这一专题，同时要考虑到各法院和法庭以及专门组织的重大贡献。</w:t>
      </w:r>
      <w:r w:rsidRPr="001F2008">
        <w:rPr>
          <w:rStyle w:val="a7"/>
        </w:rPr>
        <w:footnoteReference w:id="399"/>
      </w:r>
    </w:p>
    <w:p w14:paraId="39870095" w14:textId="77777777" w:rsidR="00E959EF" w:rsidRPr="0097456A" w:rsidRDefault="00E959EF" w:rsidP="00E959EF">
      <w:pPr>
        <w:pStyle w:val="SingleTxtGC"/>
        <w:rPr>
          <w:lang w:val="fr-CH"/>
        </w:rPr>
      </w:pPr>
      <w:r w:rsidRPr="0097456A">
        <w:rPr>
          <w:bCs/>
          <w:lang w:val="fr-CH"/>
        </w:rPr>
        <w:t>18.</w:t>
      </w:r>
      <w:r w:rsidRPr="0097456A">
        <w:rPr>
          <w:bCs/>
          <w:lang w:val="fr-CH"/>
        </w:rPr>
        <w:tab/>
      </w:r>
      <w:r w:rsidRPr="0097456A">
        <w:rPr>
          <w:rFonts w:hAnsi="宋体" w:hint="eastAsia"/>
          <w:lang w:val="fr-CH"/>
        </w:rPr>
        <w:t>第二，就国家实践</w:t>
      </w:r>
      <w:r w:rsidRPr="0097456A">
        <w:rPr>
          <w:rFonts w:hAnsi="宋体" w:hint="eastAsia"/>
        </w:rPr>
        <w:t>以及</w:t>
      </w:r>
      <w:r w:rsidRPr="0097456A">
        <w:rPr>
          <w:rFonts w:hAnsi="宋体" w:hint="eastAsia"/>
          <w:lang w:val="fr-CH"/>
        </w:rPr>
        <w:t>法院</w:t>
      </w:r>
      <w:r w:rsidRPr="0097456A">
        <w:rPr>
          <w:rFonts w:hAnsi="宋体" w:hint="eastAsia"/>
        </w:rPr>
        <w:t>和</w:t>
      </w:r>
      <w:r w:rsidRPr="0097456A">
        <w:rPr>
          <w:rFonts w:hAnsi="宋体" w:hint="eastAsia"/>
          <w:lang w:val="fr-CH"/>
        </w:rPr>
        <w:t>法庭的</w:t>
      </w:r>
      <w:r w:rsidRPr="0097456A">
        <w:rPr>
          <w:rFonts w:hAnsi="宋体" w:hint="eastAsia"/>
        </w:rPr>
        <w:t>决定</w:t>
      </w:r>
      <w:r w:rsidRPr="0097456A">
        <w:rPr>
          <w:rFonts w:hAnsi="宋体" w:hint="eastAsia"/>
          <w:lang w:val="fr-CH"/>
        </w:rPr>
        <w:t>而言，本专题已处于足够成熟的阶段，可以进行逐渐发展和编纂。委员会可以</w:t>
      </w:r>
      <w:r w:rsidRPr="0097456A">
        <w:rPr>
          <w:rFonts w:hAnsi="宋体" w:hint="eastAsia"/>
        </w:rPr>
        <w:t>依据</w:t>
      </w:r>
      <w:r w:rsidRPr="0097456A">
        <w:rPr>
          <w:rFonts w:hAnsi="宋体" w:hint="eastAsia"/>
          <w:lang w:val="fr-CH"/>
        </w:rPr>
        <w:t>其先</w:t>
      </w:r>
      <w:r w:rsidRPr="0097456A">
        <w:rPr>
          <w:rFonts w:hAnsi="宋体" w:hint="eastAsia"/>
        </w:rPr>
        <w:t>前</w:t>
      </w:r>
      <w:r w:rsidRPr="0097456A">
        <w:rPr>
          <w:rFonts w:hAnsi="宋体" w:hint="eastAsia"/>
          <w:lang w:val="fr-CH"/>
        </w:rPr>
        <w:t>关于国家责任、国际组织的责任和与武装冲突有关的环境保护的工作，以及国际</w:t>
      </w:r>
      <w:r w:rsidRPr="0097456A">
        <w:rPr>
          <w:rFonts w:hAnsi="宋体" w:hint="eastAsia"/>
        </w:rPr>
        <w:t>性</w:t>
      </w:r>
      <w:r w:rsidRPr="0097456A">
        <w:rPr>
          <w:rFonts w:hAnsi="宋体" w:hint="eastAsia"/>
          <w:lang w:val="fr-CH"/>
        </w:rPr>
        <w:t>法院和法庭在国际法不同领域的决</w:t>
      </w:r>
      <w:r w:rsidRPr="0097456A">
        <w:rPr>
          <w:rFonts w:hAnsi="宋体" w:hint="eastAsia"/>
        </w:rPr>
        <w:t>定</w:t>
      </w:r>
      <w:r w:rsidRPr="0097456A">
        <w:rPr>
          <w:rFonts w:hAnsi="宋体" w:hint="eastAsia"/>
          <w:lang w:val="fr-CH"/>
        </w:rPr>
        <w:t>。</w:t>
      </w:r>
      <w:r w:rsidRPr="001F2008">
        <w:rPr>
          <w:rStyle w:val="a7"/>
        </w:rPr>
        <w:footnoteReference w:id="400"/>
      </w:r>
      <w:r w:rsidRPr="0097456A">
        <w:rPr>
          <w:rFonts w:hint="eastAsia"/>
          <w:lang w:val="fr-CH"/>
        </w:rPr>
        <w:t xml:space="preserve"> </w:t>
      </w:r>
      <w:r w:rsidRPr="0097456A">
        <w:rPr>
          <w:rFonts w:hAnsi="宋体" w:hint="eastAsia"/>
          <w:lang w:val="fr-CH"/>
        </w:rPr>
        <w:t>特别是自国家对国际不法行为的责任条款草案通过以来，</w:t>
      </w:r>
      <w:r w:rsidRPr="0097456A">
        <w:rPr>
          <w:rFonts w:hAnsi="宋体" w:hint="eastAsia"/>
        </w:rPr>
        <w:t>这些</w:t>
      </w:r>
      <w:r w:rsidRPr="0097456A">
        <w:rPr>
          <w:rFonts w:hAnsi="宋体" w:hint="eastAsia"/>
          <w:lang w:val="fr-CH"/>
        </w:rPr>
        <w:t>决定</w:t>
      </w:r>
      <w:r w:rsidRPr="0097456A">
        <w:rPr>
          <w:rFonts w:hAnsi="宋体" w:hint="eastAsia"/>
        </w:rPr>
        <w:t>内容</w:t>
      </w:r>
      <w:r w:rsidRPr="0097456A">
        <w:rPr>
          <w:rFonts w:hAnsi="宋体" w:hint="eastAsia"/>
          <w:lang w:val="fr-CH"/>
        </w:rPr>
        <w:t>丰富、</w:t>
      </w:r>
      <w:r w:rsidRPr="0097456A">
        <w:rPr>
          <w:rFonts w:hAnsi="宋体" w:hint="eastAsia"/>
        </w:rPr>
        <w:t>具有</w:t>
      </w:r>
      <w:r w:rsidRPr="0097456A">
        <w:rPr>
          <w:rFonts w:hAnsi="宋体" w:hint="eastAsia"/>
          <w:lang w:val="fr-CH"/>
        </w:rPr>
        <w:t>代表性，</w:t>
      </w:r>
      <w:r w:rsidRPr="001F2008">
        <w:rPr>
          <w:rStyle w:val="a7"/>
        </w:rPr>
        <w:footnoteReference w:id="401"/>
      </w:r>
      <w:r w:rsidRPr="0097456A">
        <w:rPr>
          <w:rFonts w:hint="eastAsia"/>
          <w:lang w:val="fr-CH"/>
        </w:rPr>
        <w:t xml:space="preserve"> </w:t>
      </w:r>
      <w:r w:rsidRPr="0097456A">
        <w:rPr>
          <w:rFonts w:hAnsi="宋体" w:hint="eastAsia"/>
        </w:rPr>
        <w:t>委员会在进行认真</w:t>
      </w:r>
      <w:r w:rsidRPr="0097456A">
        <w:rPr>
          <w:rFonts w:hAnsi="宋体" w:hint="eastAsia"/>
          <w:lang w:val="fr-CH"/>
        </w:rPr>
        <w:t>评估后，</w:t>
      </w:r>
      <w:r w:rsidRPr="0097456A">
        <w:rPr>
          <w:rFonts w:hAnsi="宋体" w:hint="eastAsia"/>
        </w:rPr>
        <w:t>也许可以</w:t>
      </w:r>
      <w:r w:rsidRPr="0097456A">
        <w:rPr>
          <w:rFonts w:hAnsi="宋体" w:hint="eastAsia"/>
          <w:lang w:val="fr-CH"/>
        </w:rPr>
        <w:t>确定</w:t>
      </w:r>
      <w:r w:rsidRPr="0097456A">
        <w:rPr>
          <w:rFonts w:hAnsi="宋体" w:hint="eastAsia"/>
        </w:rPr>
        <w:t>能够</w:t>
      </w:r>
      <w:r w:rsidRPr="0097456A">
        <w:rPr>
          <w:rFonts w:hAnsi="宋体" w:hint="eastAsia"/>
          <w:lang w:val="fr-CH"/>
        </w:rPr>
        <w:t>反映</w:t>
      </w:r>
      <w:r w:rsidRPr="0097456A">
        <w:rPr>
          <w:rFonts w:hAnsi="宋体" w:hint="eastAsia"/>
        </w:rPr>
        <w:t>全球各</w:t>
      </w:r>
      <w:r w:rsidRPr="0097456A">
        <w:rPr>
          <w:rFonts w:hAnsi="宋体" w:hint="eastAsia"/>
          <w:lang w:val="fr-CH"/>
        </w:rPr>
        <w:t>法律</w:t>
      </w:r>
      <w:r w:rsidRPr="0097456A">
        <w:rPr>
          <w:rFonts w:hAnsi="宋体" w:hint="eastAsia"/>
        </w:rPr>
        <w:t>体系</w:t>
      </w:r>
      <w:r w:rsidRPr="0097456A">
        <w:rPr>
          <w:rFonts w:hAnsi="宋体" w:hint="eastAsia"/>
          <w:lang w:val="fr-CH"/>
        </w:rPr>
        <w:t>和</w:t>
      </w:r>
      <w:r w:rsidRPr="0097456A">
        <w:rPr>
          <w:rFonts w:hAnsi="宋体" w:hint="eastAsia"/>
        </w:rPr>
        <w:t>各</w:t>
      </w:r>
      <w:r w:rsidRPr="0097456A">
        <w:rPr>
          <w:rFonts w:hAnsi="宋体" w:hint="eastAsia"/>
          <w:lang w:val="fr-CH"/>
        </w:rPr>
        <w:t>地</w:t>
      </w:r>
      <w:r w:rsidRPr="0097456A">
        <w:rPr>
          <w:rFonts w:hAnsi="宋体" w:hint="eastAsia"/>
        </w:rPr>
        <w:t>区</w:t>
      </w:r>
      <w:r w:rsidRPr="0097456A">
        <w:rPr>
          <w:rFonts w:hAnsi="宋体" w:hint="eastAsia"/>
          <w:lang w:val="fr-CH"/>
        </w:rPr>
        <w:t>观点</w:t>
      </w:r>
      <w:r w:rsidRPr="0097456A">
        <w:rPr>
          <w:rFonts w:hAnsi="宋体" w:hint="eastAsia"/>
        </w:rPr>
        <w:t>的</w:t>
      </w:r>
      <w:r w:rsidRPr="0097456A">
        <w:rPr>
          <w:rFonts w:hAnsi="宋体" w:hint="eastAsia"/>
          <w:lang w:val="fr-CH"/>
        </w:rPr>
        <w:t>真正具有普遍性的</w:t>
      </w:r>
      <w:r w:rsidRPr="0097456A">
        <w:rPr>
          <w:rFonts w:hAnsi="宋体" w:hint="eastAsia"/>
        </w:rPr>
        <w:t>补偿</w:t>
      </w:r>
      <w:r w:rsidRPr="0097456A">
        <w:rPr>
          <w:rFonts w:hAnsi="宋体" w:hint="eastAsia"/>
          <w:lang w:val="fr-CH"/>
        </w:rPr>
        <w:t>规则。</w:t>
      </w:r>
      <w:r w:rsidRPr="001F2008">
        <w:rPr>
          <w:rStyle w:val="a7"/>
        </w:rPr>
        <w:footnoteReference w:id="402"/>
      </w:r>
      <w:r w:rsidRPr="0097456A">
        <w:rPr>
          <w:rFonts w:hint="eastAsia"/>
          <w:lang w:val="fr-CH"/>
        </w:rPr>
        <w:t xml:space="preserve"> </w:t>
      </w:r>
      <w:r w:rsidRPr="0097456A">
        <w:rPr>
          <w:rFonts w:hAnsi="宋体" w:hint="eastAsia"/>
          <w:lang w:val="fr-CH"/>
        </w:rPr>
        <w:t>近期的一些重要</w:t>
      </w:r>
      <w:r w:rsidRPr="0097456A">
        <w:rPr>
          <w:rFonts w:hAnsi="宋体" w:hint="eastAsia"/>
        </w:rPr>
        <w:t>决定</w:t>
      </w:r>
      <w:r w:rsidRPr="0097456A">
        <w:rPr>
          <w:rFonts w:hAnsi="宋体" w:hint="eastAsia"/>
          <w:lang w:val="fr-CH"/>
        </w:rPr>
        <w:t>涉及非洲内部和拉丁美洲内部的争端</w:t>
      </w:r>
      <w:r w:rsidRPr="001F2008">
        <w:rPr>
          <w:rStyle w:val="a7"/>
        </w:rPr>
        <w:footnoteReference w:id="403"/>
      </w:r>
      <w:r w:rsidRPr="0097456A">
        <w:rPr>
          <w:rFonts w:hint="eastAsia"/>
          <w:lang w:val="fr-CH"/>
        </w:rPr>
        <w:t xml:space="preserve"> </w:t>
      </w:r>
      <w:r w:rsidRPr="0097456A">
        <w:rPr>
          <w:lang w:val="fr-CH"/>
        </w:rPr>
        <w:t>(</w:t>
      </w:r>
      <w:r w:rsidRPr="0097456A">
        <w:rPr>
          <w:rFonts w:hAnsi="宋体" w:hint="eastAsia"/>
          <w:lang w:val="fr-CH"/>
        </w:rPr>
        <w:t>而在另一些</w:t>
      </w:r>
      <w:r w:rsidRPr="0097456A">
        <w:rPr>
          <w:rFonts w:hAnsi="宋体" w:hint="eastAsia"/>
        </w:rPr>
        <w:t>案件中</w:t>
      </w:r>
      <w:r w:rsidRPr="0097456A">
        <w:rPr>
          <w:rFonts w:hAnsi="宋体" w:hint="eastAsia"/>
          <w:lang w:val="fr-CH"/>
        </w:rPr>
        <w:t>，西欧</w:t>
      </w:r>
      <w:r w:rsidRPr="0097456A">
        <w:rPr>
          <w:rFonts w:hAnsi="宋体" w:hint="eastAsia"/>
          <w:lang w:val="fr-CH"/>
        </w:rPr>
        <w:lastRenderedPageBreak/>
        <w:t>和其他国家往往是被告</w:t>
      </w:r>
      <w:r w:rsidRPr="0097456A">
        <w:rPr>
          <w:lang w:val="fr-CH"/>
        </w:rPr>
        <w:t>)</w:t>
      </w:r>
      <w:r w:rsidRPr="0097456A">
        <w:rPr>
          <w:rFonts w:hAnsi="宋体" w:hint="eastAsia"/>
          <w:lang w:val="fr-CH"/>
        </w:rPr>
        <w:t>，</w:t>
      </w:r>
      <w:r w:rsidRPr="001F2008">
        <w:rPr>
          <w:rStyle w:val="a7"/>
        </w:rPr>
        <w:footnoteReference w:id="404"/>
      </w:r>
      <w:r w:rsidRPr="0097456A">
        <w:rPr>
          <w:rFonts w:hint="eastAsia"/>
          <w:lang w:val="fr-CH"/>
        </w:rPr>
        <w:t xml:space="preserve"> </w:t>
      </w:r>
      <w:r w:rsidRPr="0097456A">
        <w:rPr>
          <w:rFonts w:hAnsi="宋体" w:hint="eastAsia"/>
          <w:lang w:val="fr-CH"/>
        </w:rPr>
        <w:t>近期的规则在很大程度上受到非洲和美洲区域机构的影响。</w:t>
      </w:r>
      <w:r w:rsidRPr="001F2008">
        <w:rPr>
          <w:rStyle w:val="a7"/>
        </w:rPr>
        <w:footnoteReference w:id="405"/>
      </w:r>
      <w:r w:rsidRPr="0097456A">
        <w:rPr>
          <w:rFonts w:hint="eastAsia"/>
          <w:lang w:val="fr-CH"/>
        </w:rPr>
        <w:t xml:space="preserve"> </w:t>
      </w:r>
      <w:r w:rsidRPr="0097456A">
        <w:rPr>
          <w:rFonts w:hAnsi="宋体" w:hint="eastAsia"/>
          <w:lang w:val="fr-CH"/>
        </w:rPr>
        <w:t>关于补偿和赔偿的主要</w:t>
      </w:r>
      <w:r w:rsidRPr="0097456A">
        <w:rPr>
          <w:rFonts w:hAnsi="宋体" w:hint="eastAsia"/>
        </w:rPr>
        <w:t>学说也体现了高度的</w:t>
      </w:r>
      <w:r w:rsidRPr="0097456A">
        <w:rPr>
          <w:rFonts w:hAnsi="宋体" w:hint="eastAsia"/>
          <w:lang w:val="fr-CH"/>
        </w:rPr>
        <w:t>性别多样性。</w:t>
      </w:r>
      <w:r w:rsidRPr="001F2008">
        <w:rPr>
          <w:rStyle w:val="a7"/>
        </w:rPr>
        <w:footnoteReference w:id="406"/>
      </w:r>
    </w:p>
    <w:p w14:paraId="0B2E1EB0" w14:textId="77777777" w:rsidR="00E959EF" w:rsidRPr="0097456A" w:rsidRDefault="00E959EF" w:rsidP="00E959EF">
      <w:pPr>
        <w:pStyle w:val="SingleTxtGC"/>
        <w:rPr>
          <w:lang w:val="fr-CH"/>
        </w:rPr>
      </w:pPr>
      <w:r w:rsidRPr="0097456A">
        <w:rPr>
          <w:bCs/>
          <w:lang w:val="fr-CH"/>
        </w:rPr>
        <w:t>19.</w:t>
      </w:r>
      <w:r w:rsidRPr="0097456A">
        <w:rPr>
          <w:bCs/>
          <w:lang w:val="fr-CH"/>
        </w:rPr>
        <w:tab/>
      </w:r>
      <w:r w:rsidRPr="0097456A">
        <w:rPr>
          <w:rFonts w:hAnsi="宋体" w:hint="eastAsia"/>
          <w:lang w:val="fr-CH"/>
        </w:rPr>
        <w:t>第三，本专题的逐渐发展和编纂具体可行。</w:t>
      </w:r>
      <w:r w:rsidRPr="001F2008">
        <w:rPr>
          <w:rStyle w:val="a7"/>
        </w:rPr>
        <w:footnoteReference w:id="407"/>
      </w:r>
      <w:r w:rsidRPr="0097456A">
        <w:rPr>
          <w:rFonts w:hint="eastAsia"/>
          <w:lang w:val="fr-CH"/>
        </w:rPr>
        <w:t xml:space="preserve"> </w:t>
      </w:r>
      <w:r w:rsidRPr="0097456A">
        <w:rPr>
          <w:rFonts w:hAnsi="宋体" w:hint="eastAsia"/>
          <w:lang w:val="fr-CH"/>
        </w:rPr>
        <w:t>本专题属于国际责任法的范畴，由于国际责任法具有普遍性和一般性，因此是委员会拥有大量长期专业知识的领域之一。</w:t>
      </w:r>
      <w:r w:rsidRPr="001F2008">
        <w:rPr>
          <w:rStyle w:val="a7"/>
        </w:rPr>
        <w:footnoteReference w:id="408"/>
      </w:r>
      <w:r w:rsidRPr="0097456A">
        <w:rPr>
          <w:rFonts w:hint="eastAsia"/>
          <w:lang w:val="fr-CH"/>
        </w:rPr>
        <w:t xml:space="preserve"> </w:t>
      </w:r>
      <w:r w:rsidRPr="0097456A">
        <w:rPr>
          <w:rFonts w:hAnsi="宋体" w:hint="eastAsia"/>
          <w:lang w:val="fr-CH"/>
        </w:rPr>
        <w:t>外交保护条款草案在框架上也与本专题有些类似，国际性法院和法庭已确认其在多个方面反映了习惯国际法。</w:t>
      </w:r>
      <w:r w:rsidRPr="001F2008">
        <w:rPr>
          <w:rStyle w:val="a7"/>
        </w:rPr>
        <w:footnoteReference w:id="409"/>
      </w:r>
    </w:p>
    <w:p w14:paraId="035BEF27" w14:textId="77777777" w:rsidR="00E959EF" w:rsidRPr="0097456A" w:rsidRDefault="00E959EF" w:rsidP="00E959EF">
      <w:pPr>
        <w:pStyle w:val="SingleTxtGC"/>
        <w:rPr>
          <w:lang w:val="fr-CH"/>
        </w:rPr>
      </w:pPr>
      <w:r w:rsidRPr="0097456A">
        <w:rPr>
          <w:bCs/>
          <w:lang w:val="fr-CH"/>
        </w:rPr>
        <w:t>20.</w:t>
      </w:r>
      <w:r w:rsidRPr="0097456A">
        <w:rPr>
          <w:bCs/>
          <w:lang w:val="fr-CH"/>
        </w:rPr>
        <w:tab/>
      </w:r>
      <w:r w:rsidRPr="0097456A">
        <w:rPr>
          <w:rFonts w:hAnsi="宋体" w:hint="eastAsia"/>
          <w:lang w:val="fr-CH"/>
        </w:rPr>
        <w:t>第四，虽然补偿是国家责任领域内的传统专题，但本提议是由国际法的新发展推动的，特别是自国家对国际不法行为的责任条款草案通过以来，国际性法院和法庭就这一专题所作决定的数量和质量不断提升，并且在国际关系中的重要性日益增加。</w:t>
      </w:r>
      <w:r w:rsidRPr="001F2008">
        <w:rPr>
          <w:rStyle w:val="a7"/>
        </w:rPr>
        <w:footnoteReference w:id="410"/>
      </w:r>
    </w:p>
    <w:p w14:paraId="78F25AE5" w14:textId="77777777" w:rsidR="00E959EF" w:rsidRPr="0097456A" w:rsidRDefault="00E959EF" w:rsidP="00E959EF">
      <w:pPr>
        <w:pStyle w:val="SingleTxtGC"/>
        <w:rPr>
          <w:rFonts w:eastAsia="黑体"/>
          <w:bCs/>
          <w:lang w:val="fr-CH"/>
        </w:rPr>
      </w:pPr>
      <w:r w:rsidRPr="0097456A">
        <w:rPr>
          <w:bCs/>
          <w:lang w:val="fr-CH"/>
        </w:rPr>
        <w:t>21.</w:t>
      </w:r>
      <w:r w:rsidRPr="0097456A">
        <w:rPr>
          <w:bCs/>
          <w:lang w:val="fr-CH"/>
        </w:rPr>
        <w:tab/>
      </w:r>
      <w:r w:rsidRPr="0097456A">
        <w:rPr>
          <w:rFonts w:hAnsi="宋体" w:hint="eastAsia"/>
          <w:lang w:val="fr-CH"/>
        </w:rPr>
        <w:t>最后，委员会最近的实践支持关于补偿专题符合标准的结论。</w:t>
      </w:r>
      <w:r w:rsidRPr="0097456A">
        <w:rPr>
          <w:lang w:val="fr-CH"/>
        </w:rPr>
        <w:t>2019</w:t>
      </w:r>
      <w:r w:rsidRPr="0097456A">
        <w:rPr>
          <w:rFonts w:hAnsi="宋体" w:hint="eastAsia"/>
          <w:lang w:val="fr-CH"/>
        </w:rPr>
        <w:t>年，委员会将克劳迪奥</w:t>
      </w:r>
      <w:r w:rsidRPr="0097456A">
        <w:rPr>
          <w:rFonts w:ascii="宋体" w:hAnsi="宋体" w:hint="eastAsia"/>
        </w:rPr>
        <w:t>·</w:t>
      </w:r>
      <w:r w:rsidRPr="0097456A">
        <w:rPr>
          <w:rFonts w:hAnsi="宋体" w:hint="eastAsia"/>
          <w:lang w:val="fr-CH"/>
        </w:rPr>
        <w:t>格罗斯曼</w:t>
      </w:r>
      <w:r w:rsidRPr="0097456A">
        <w:rPr>
          <w:rFonts w:ascii="宋体" w:hAnsi="宋体" w:hint="eastAsia"/>
        </w:rPr>
        <w:t>·</w:t>
      </w:r>
      <w:r w:rsidRPr="0097456A">
        <w:rPr>
          <w:rFonts w:hAnsi="宋体" w:hint="eastAsia"/>
          <w:lang w:val="fr-CH"/>
        </w:rPr>
        <w:t>吉洛夫先生提议的</w:t>
      </w:r>
      <w:r w:rsidRPr="0097456A">
        <w:rPr>
          <w:rFonts w:hint="eastAsia"/>
          <w:lang w:val="fr-CH"/>
        </w:rPr>
        <w:t>“</w:t>
      </w:r>
      <w:r w:rsidRPr="0097456A">
        <w:rPr>
          <w:rFonts w:hAnsi="宋体" w:hint="eastAsia"/>
          <w:lang w:val="fr-CH"/>
        </w:rPr>
        <w:t>就严重违反国际人权法和严重</w:t>
      </w:r>
      <w:r w:rsidRPr="0097456A">
        <w:rPr>
          <w:rFonts w:hAnsi="宋体" w:hint="eastAsia"/>
          <w:lang w:val="fr-CH"/>
        </w:rPr>
        <w:lastRenderedPageBreak/>
        <w:t>违反国际人道法行为对个人的赔偿</w:t>
      </w:r>
      <w:r w:rsidRPr="0097456A">
        <w:rPr>
          <w:rFonts w:hAnsi="Calibri" w:cs="Calibri" w:hint="eastAsia"/>
          <w:lang w:val="fr-CH"/>
        </w:rPr>
        <w:t>”</w:t>
      </w:r>
      <w:r w:rsidRPr="0097456A">
        <w:rPr>
          <w:rFonts w:hAnsi="宋体" w:hint="eastAsia"/>
          <w:lang w:val="fr-CH"/>
        </w:rPr>
        <w:t>专题列入长期工作方案，该专题涉及补偿问题，作为就违反</w:t>
      </w:r>
      <w:r w:rsidRPr="0097456A">
        <w:rPr>
          <w:rFonts w:hAnsi="宋体" w:hint="eastAsia"/>
        </w:rPr>
        <w:t>上述</w:t>
      </w:r>
      <w:r w:rsidRPr="0097456A">
        <w:rPr>
          <w:rFonts w:hAnsi="宋体" w:hint="eastAsia"/>
          <w:lang w:val="fr-CH"/>
        </w:rPr>
        <w:t>主要义务行为进行充分赔偿的一部分。</w:t>
      </w:r>
      <w:r w:rsidRPr="001F2008">
        <w:rPr>
          <w:rStyle w:val="a7"/>
        </w:rPr>
        <w:footnoteReference w:id="411"/>
      </w:r>
      <w:r w:rsidRPr="0097456A">
        <w:rPr>
          <w:rFonts w:hint="eastAsia"/>
          <w:lang w:val="fr-CH"/>
        </w:rPr>
        <w:t xml:space="preserve"> </w:t>
      </w:r>
      <w:r w:rsidRPr="0097456A">
        <w:rPr>
          <w:rFonts w:hAnsi="宋体" w:hint="eastAsia"/>
          <w:lang w:val="fr-CH"/>
        </w:rPr>
        <w:t>其他已完成的专题也讨论了补偿问题，作为就违反相关主要义务行为进行充分赔偿的一部分。</w:t>
      </w:r>
      <w:r w:rsidRPr="001F2008">
        <w:rPr>
          <w:rStyle w:val="a7"/>
        </w:rPr>
        <w:footnoteReference w:id="412"/>
      </w:r>
      <w:r w:rsidRPr="003216D7">
        <w:rPr>
          <w:rStyle w:val="SingleTxtGCChar"/>
        </w:rPr>
        <w:t xml:space="preserve"> </w:t>
      </w:r>
      <w:r w:rsidRPr="0097456A">
        <w:rPr>
          <w:rFonts w:hAnsi="宋体" w:hint="eastAsia"/>
          <w:lang w:val="fr-CH"/>
        </w:rPr>
        <w:t>虽然这些例子与拟议专题有很大的不同，因为拟议专题侧重于一般次要规则下的补偿，并不局限于违反特定主要义务的责任，但这些例子表明，委员会最近已认可相关问题属于其任务范围。</w:t>
      </w:r>
    </w:p>
    <w:p w14:paraId="0495F815" w14:textId="77777777" w:rsidR="00E959EF" w:rsidRPr="0097456A" w:rsidRDefault="00E959EF" w:rsidP="00B95837">
      <w:pPr>
        <w:pStyle w:val="HChGC"/>
      </w:pPr>
      <w:r w:rsidRPr="0097456A">
        <w:rPr>
          <w:lang w:val="fr-CH"/>
        </w:rPr>
        <w:tab/>
      </w:r>
      <w:bookmarkStart w:id="298" w:name="_Toc176438472"/>
      <w:r w:rsidRPr="0097456A">
        <w:rPr>
          <w:rFonts w:hint="eastAsia"/>
          <w:lang w:val="fr-CH"/>
        </w:rPr>
        <w:t>三</w:t>
      </w:r>
      <w:r w:rsidRPr="0097456A">
        <w:rPr>
          <w:rFonts w:hint="eastAsia"/>
          <w:lang w:val="fr-CH"/>
        </w:rPr>
        <w:t>.</w:t>
      </w:r>
      <w:r w:rsidRPr="0097456A">
        <w:rPr>
          <w:rFonts w:hint="eastAsia"/>
          <w:lang w:val="fr-CH"/>
        </w:rPr>
        <w:tab/>
      </w:r>
      <w:r w:rsidRPr="0097456A">
        <w:rPr>
          <w:rFonts w:hint="eastAsia"/>
          <w:lang w:val="fr-CH"/>
        </w:rPr>
        <w:t>委员会以往关于拟议专题的工作</w:t>
      </w:r>
      <w:bookmarkEnd w:id="298"/>
    </w:p>
    <w:p w14:paraId="085AFEE5" w14:textId="77777777" w:rsidR="00E959EF" w:rsidRPr="0097456A" w:rsidRDefault="00E959EF" w:rsidP="00E959EF">
      <w:pPr>
        <w:pStyle w:val="SingleTxtGC"/>
        <w:rPr>
          <w:lang w:val="fr-CH"/>
        </w:rPr>
      </w:pPr>
      <w:r w:rsidRPr="0097456A">
        <w:rPr>
          <w:bCs/>
          <w:lang w:val="fr-CH"/>
        </w:rPr>
        <w:t>22.</w:t>
      </w:r>
      <w:r w:rsidRPr="0097456A">
        <w:rPr>
          <w:bCs/>
          <w:lang w:val="fr-CH"/>
        </w:rPr>
        <w:tab/>
      </w:r>
      <w:r w:rsidRPr="0097456A">
        <w:rPr>
          <w:rFonts w:hAnsi="宋体" w:hint="eastAsia"/>
          <w:lang w:val="fr-CH"/>
        </w:rPr>
        <w:t>委员会在国家对国际不法行为的责任条款草案中采用的关于国家责任的国际法下的补偿办法可以追溯到第四任国家责任专题特别报告员加埃塔诺</w:t>
      </w:r>
      <w:r w:rsidRPr="0097456A">
        <w:rPr>
          <w:rFonts w:ascii="宋体" w:hAnsi="宋体" w:hint="eastAsia"/>
        </w:rPr>
        <w:t>·</w:t>
      </w:r>
      <w:r w:rsidRPr="0097456A">
        <w:rPr>
          <w:rFonts w:hAnsi="宋体" w:hint="eastAsia"/>
          <w:lang w:val="fr-CH"/>
        </w:rPr>
        <w:t>阿兰焦－鲁伊斯先生。</w:t>
      </w:r>
      <w:r w:rsidRPr="001F2008">
        <w:rPr>
          <w:rStyle w:val="a7"/>
        </w:rPr>
        <w:footnoteReference w:id="413"/>
      </w:r>
      <w:r w:rsidRPr="0097456A">
        <w:rPr>
          <w:rFonts w:hint="eastAsia"/>
          <w:lang w:val="fr-CH"/>
        </w:rPr>
        <w:t xml:space="preserve"> </w:t>
      </w:r>
      <w:r w:rsidRPr="0097456A">
        <w:rPr>
          <w:lang w:val="fr-CH"/>
        </w:rPr>
        <w:t>1993</w:t>
      </w:r>
      <w:r w:rsidRPr="0097456A">
        <w:rPr>
          <w:rFonts w:hAnsi="宋体" w:hint="eastAsia"/>
          <w:lang w:val="fr-CH"/>
        </w:rPr>
        <w:t>年，委员会一读通过了第</w:t>
      </w:r>
      <w:r w:rsidRPr="0097456A">
        <w:rPr>
          <w:lang w:val="fr-CH"/>
        </w:rPr>
        <w:t>8</w:t>
      </w:r>
      <w:r w:rsidRPr="0097456A">
        <w:rPr>
          <w:rFonts w:hAnsi="宋体" w:hint="eastAsia"/>
          <w:lang w:val="fr-CH"/>
        </w:rPr>
        <w:t>条草案</w:t>
      </w:r>
      <w:r w:rsidRPr="0097456A">
        <w:rPr>
          <w:lang w:val="fr-CH"/>
        </w:rPr>
        <w:t>(</w:t>
      </w:r>
      <w:r w:rsidRPr="0097456A">
        <w:rPr>
          <w:rFonts w:hint="eastAsia"/>
          <w:lang w:val="fr-CH"/>
        </w:rPr>
        <w:t>“</w:t>
      </w:r>
      <w:r w:rsidRPr="0097456A">
        <w:rPr>
          <w:rFonts w:hAnsi="宋体" w:hint="eastAsia"/>
          <w:lang w:val="fr-CH"/>
        </w:rPr>
        <w:t>补偿</w:t>
      </w:r>
      <w:r w:rsidRPr="0097456A">
        <w:rPr>
          <w:rFonts w:hAnsi="Calibri" w:cs="Calibri" w:hint="eastAsia"/>
          <w:lang w:val="fr-CH"/>
        </w:rPr>
        <w:t>”</w:t>
      </w:r>
      <w:r w:rsidRPr="0097456A">
        <w:rPr>
          <w:lang w:val="fr-CH"/>
        </w:rPr>
        <w:t>)</w:t>
      </w:r>
      <w:r w:rsidRPr="0097456A">
        <w:rPr>
          <w:rFonts w:hAnsi="宋体" w:hint="eastAsia"/>
          <w:lang w:val="fr-CH"/>
        </w:rPr>
        <w:t>及其评注</w:t>
      </w:r>
      <w:r w:rsidRPr="001F2008">
        <w:rPr>
          <w:rStyle w:val="a7"/>
        </w:rPr>
        <w:footnoteReference w:id="414"/>
      </w:r>
      <w:r w:rsidRPr="0097456A">
        <w:rPr>
          <w:rFonts w:hint="eastAsia"/>
          <w:lang w:val="fr-CH"/>
        </w:rPr>
        <w:t xml:space="preserve"> </w:t>
      </w:r>
      <w:r w:rsidRPr="0097456A">
        <w:rPr>
          <w:lang w:val="fr-CH"/>
        </w:rPr>
        <w:t>(</w:t>
      </w:r>
      <w:r w:rsidRPr="0097456A">
        <w:rPr>
          <w:rFonts w:hAnsi="宋体" w:hint="eastAsia"/>
          <w:lang w:val="fr-CH"/>
        </w:rPr>
        <w:t>在</w:t>
      </w:r>
      <w:r w:rsidRPr="0097456A">
        <w:rPr>
          <w:lang w:val="fr-CH"/>
        </w:rPr>
        <w:t>1996</w:t>
      </w:r>
      <w:r w:rsidRPr="0097456A">
        <w:rPr>
          <w:rFonts w:hAnsi="宋体" w:hint="eastAsia"/>
          <w:lang w:val="fr-CH"/>
        </w:rPr>
        <w:t>年关于国家责任的条款草案中重新编为第</w:t>
      </w:r>
      <w:r w:rsidRPr="0097456A">
        <w:rPr>
          <w:lang w:val="fr-CH"/>
        </w:rPr>
        <w:t>44</w:t>
      </w:r>
      <w:r w:rsidRPr="0097456A">
        <w:rPr>
          <w:rFonts w:hAnsi="宋体" w:hint="eastAsia"/>
          <w:lang w:val="fr-CH"/>
        </w:rPr>
        <w:t>条</w:t>
      </w:r>
      <w:r w:rsidRPr="0097456A">
        <w:rPr>
          <w:lang w:val="fr-CH"/>
        </w:rPr>
        <w:t>)</w:t>
      </w:r>
      <w:r w:rsidRPr="0097456A">
        <w:rPr>
          <w:rFonts w:hAnsi="宋体" w:hint="eastAsia"/>
          <w:lang w:val="fr-CH"/>
        </w:rPr>
        <w:t>：</w:t>
      </w:r>
    </w:p>
    <w:p w14:paraId="25F152B0" w14:textId="77777777" w:rsidR="00E959EF" w:rsidRPr="0097456A" w:rsidRDefault="00E959EF" w:rsidP="00AF1259">
      <w:pPr>
        <w:pStyle w:val="SingleTxtGC"/>
        <w:tabs>
          <w:tab w:val="clear" w:pos="1996"/>
          <w:tab w:val="left" w:pos="2127"/>
        </w:tabs>
        <w:ind w:left="1565"/>
        <w:rPr>
          <w:lang w:val="fr-CH"/>
        </w:rPr>
      </w:pPr>
      <w:r w:rsidRPr="0097456A">
        <w:rPr>
          <w:rFonts w:hint="eastAsia"/>
          <w:lang w:val="fr-CH"/>
        </w:rPr>
        <w:t>“</w:t>
      </w:r>
      <w:r w:rsidRPr="0097456A">
        <w:rPr>
          <w:lang w:val="fr-CH"/>
        </w:rPr>
        <w:t>1.</w:t>
      </w:r>
      <w:r w:rsidRPr="0097456A">
        <w:rPr>
          <w:lang w:val="fr-CH"/>
        </w:rPr>
        <w:tab/>
      </w:r>
      <w:r w:rsidRPr="0097456A">
        <w:rPr>
          <w:rFonts w:hAnsi="宋体" w:hint="eastAsia"/>
          <w:lang w:val="fr-CH"/>
        </w:rPr>
        <w:t>在受害国所受到的损失未以恢复原状方式得到补偿的条件和限制下，受害国有权从实行了国际不法行为的国家获得补偿。</w:t>
      </w:r>
      <w:r w:rsidRPr="0097456A">
        <w:rPr>
          <w:rFonts w:hAnsi="Calibri" w:cs="Calibri" w:hint="eastAsia"/>
          <w:lang w:val="fr-CH"/>
        </w:rPr>
        <w:t>”</w:t>
      </w:r>
    </w:p>
    <w:p w14:paraId="35FDE5F5" w14:textId="77777777" w:rsidR="00E959EF" w:rsidRPr="0097456A" w:rsidRDefault="00E959EF" w:rsidP="00AF1259">
      <w:pPr>
        <w:pStyle w:val="SingleTxtGC"/>
        <w:tabs>
          <w:tab w:val="clear" w:pos="1996"/>
          <w:tab w:val="left" w:pos="2127"/>
        </w:tabs>
        <w:ind w:left="1565"/>
        <w:rPr>
          <w:lang w:val="fr-CH"/>
        </w:rPr>
      </w:pPr>
      <w:r w:rsidRPr="0097456A">
        <w:rPr>
          <w:rFonts w:hint="eastAsia"/>
          <w:lang w:val="fr-CH"/>
        </w:rPr>
        <w:t>“</w:t>
      </w:r>
      <w:r w:rsidRPr="0097456A">
        <w:rPr>
          <w:lang w:val="fr-CH"/>
        </w:rPr>
        <w:t>2.</w:t>
      </w:r>
      <w:r w:rsidRPr="0097456A">
        <w:rPr>
          <w:lang w:val="fr-CH"/>
        </w:rPr>
        <w:tab/>
      </w:r>
      <w:r w:rsidRPr="0097456A">
        <w:rPr>
          <w:rFonts w:hAnsi="宋体" w:hint="eastAsia"/>
          <w:lang w:val="fr-CH"/>
        </w:rPr>
        <w:t>为了本条的目的，补偿包括受害国所蒙受的、可从经济上加以估价的任何损失，可包括利息，并在适当情形下包括利润损失。</w:t>
      </w:r>
      <w:r w:rsidRPr="0097456A">
        <w:rPr>
          <w:rFonts w:hint="eastAsia"/>
          <w:lang w:val="fr-CH"/>
        </w:rPr>
        <w:t>”</w:t>
      </w:r>
      <w:r w:rsidRPr="001F2008">
        <w:rPr>
          <w:rStyle w:val="a7"/>
        </w:rPr>
        <w:footnoteReference w:id="415"/>
      </w:r>
    </w:p>
    <w:p w14:paraId="686BAE6F" w14:textId="77777777" w:rsidR="00E959EF" w:rsidRPr="0097456A" w:rsidRDefault="00E959EF" w:rsidP="00E959EF">
      <w:pPr>
        <w:pStyle w:val="SingleTxtGC"/>
        <w:rPr>
          <w:rFonts w:eastAsia="黑体"/>
          <w:lang w:val="fr-CH"/>
        </w:rPr>
      </w:pPr>
      <w:r w:rsidRPr="0097456A">
        <w:rPr>
          <w:bCs/>
          <w:lang w:val="fr-CH"/>
        </w:rPr>
        <w:t>23.</w:t>
      </w:r>
      <w:r w:rsidRPr="0097456A">
        <w:rPr>
          <w:bCs/>
          <w:lang w:val="fr-CH"/>
        </w:rPr>
        <w:tab/>
      </w:r>
      <w:r w:rsidRPr="0097456A">
        <w:rPr>
          <w:rFonts w:hAnsi="宋体" w:hint="eastAsia"/>
          <w:lang w:val="fr-CH"/>
        </w:rPr>
        <w:t>第五任国家责任专题特别报告员詹姆斯</w:t>
      </w:r>
      <w:r w:rsidRPr="0097456A">
        <w:rPr>
          <w:rFonts w:ascii="宋体" w:hAnsi="宋体" w:hint="eastAsia"/>
        </w:rPr>
        <w:t>·</w:t>
      </w:r>
      <w:r w:rsidRPr="0097456A">
        <w:rPr>
          <w:rFonts w:hAnsi="宋体" w:hint="eastAsia"/>
          <w:lang w:val="fr-CH"/>
        </w:rPr>
        <w:t>克劳福德先生在</w:t>
      </w:r>
      <w:r w:rsidRPr="0097456A">
        <w:rPr>
          <w:lang w:val="fr-CH"/>
        </w:rPr>
        <w:t>2000</w:t>
      </w:r>
      <w:r w:rsidRPr="0097456A">
        <w:rPr>
          <w:rFonts w:hAnsi="宋体" w:hint="eastAsia"/>
          <w:lang w:val="fr-CH"/>
        </w:rPr>
        <w:t>年关于国家责任的第三次报告中讨论了补偿问题。</w:t>
      </w:r>
      <w:r w:rsidRPr="001F2008">
        <w:rPr>
          <w:rStyle w:val="a7"/>
        </w:rPr>
        <w:footnoteReference w:id="416"/>
      </w:r>
      <w:r w:rsidRPr="0097456A">
        <w:rPr>
          <w:rFonts w:hint="eastAsia"/>
          <w:lang w:val="fr-CH"/>
        </w:rPr>
        <w:t xml:space="preserve"> </w:t>
      </w:r>
      <w:r w:rsidRPr="0097456A">
        <w:rPr>
          <w:rFonts w:hAnsi="宋体" w:hint="eastAsia"/>
          <w:lang w:val="fr-CH"/>
        </w:rPr>
        <w:t>他建议，委员会</w:t>
      </w:r>
      <w:r w:rsidRPr="0097456A">
        <w:rPr>
          <w:rFonts w:hint="eastAsia"/>
          <w:lang w:val="fr-CH"/>
        </w:rPr>
        <w:t>“</w:t>
      </w:r>
      <w:r w:rsidRPr="0097456A">
        <w:rPr>
          <w:rFonts w:hAnsi="宋体" w:hint="eastAsia"/>
          <w:lang w:val="fr-CH"/>
        </w:rPr>
        <w:t>面临两种选择：可以简练的方式起草第</w:t>
      </w:r>
      <w:r w:rsidRPr="0097456A">
        <w:rPr>
          <w:lang w:val="fr-CH"/>
        </w:rPr>
        <w:t>44</w:t>
      </w:r>
      <w:r w:rsidRPr="0097456A">
        <w:rPr>
          <w:rFonts w:hAnsi="宋体" w:hint="eastAsia"/>
          <w:lang w:val="fr-CH"/>
        </w:rPr>
        <w:t>条，以灵活的用语说明一项概括性极强的原则；也可深入地阐述，力求详尽</w:t>
      </w:r>
      <w:r w:rsidRPr="0097456A">
        <w:rPr>
          <w:rFonts w:hint="eastAsia"/>
          <w:lang w:val="fr-CH"/>
        </w:rPr>
        <w:t>”</w:t>
      </w:r>
      <w:r w:rsidRPr="0097456A">
        <w:rPr>
          <w:rFonts w:hAnsi="宋体" w:hint="eastAsia"/>
          <w:lang w:val="fr-CH"/>
        </w:rPr>
        <w:t>。</w:t>
      </w:r>
      <w:r w:rsidRPr="001F2008">
        <w:rPr>
          <w:rStyle w:val="a7"/>
        </w:rPr>
        <w:footnoteReference w:id="417"/>
      </w:r>
      <w:r w:rsidRPr="0097456A">
        <w:rPr>
          <w:rFonts w:hint="eastAsia"/>
          <w:lang w:val="fr-CH"/>
        </w:rPr>
        <w:t xml:space="preserve"> </w:t>
      </w:r>
      <w:r w:rsidRPr="0097456A">
        <w:rPr>
          <w:rFonts w:hAnsi="宋体" w:hint="eastAsia"/>
          <w:lang w:val="fr-CH"/>
        </w:rPr>
        <w:t>克劳福德强调，</w:t>
      </w:r>
      <w:r w:rsidRPr="0097456A">
        <w:rPr>
          <w:rFonts w:hAnsi="宋体" w:hint="eastAsia"/>
          <w:bCs/>
          <w:lang w:val="fr-CH"/>
        </w:rPr>
        <w:t>必须考虑到</w:t>
      </w:r>
      <w:r w:rsidRPr="0097456A">
        <w:rPr>
          <w:rFonts w:hAnsi="宋体" w:hint="eastAsia"/>
          <w:lang w:val="fr-CH"/>
        </w:rPr>
        <w:t>所涉及的不同法律关系，包括与非国家实体的法律关系。</w:t>
      </w:r>
      <w:r w:rsidRPr="001F2008">
        <w:rPr>
          <w:rStyle w:val="a7"/>
        </w:rPr>
        <w:footnoteReference w:id="418"/>
      </w:r>
      <w:r w:rsidRPr="0097456A">
        <w:rPr>
          <w:rFonts w:hint="eastAsia"/>
          <w:lang w:val="fr-CH"/>
        </w:rPr>
        <w:t xml:space="preserve"> </w:t>
      </w:r>
      <w:r w:rsidRPr="0097456A">
        <w:rPr>
          <w:rFonts w:hAnsi="宋体" w:hint="eastAsia"/>
          <w:lang w:val="fr-CH"/>
        </w:rPr>
        <w:t>根据讨论情况，起草委员会于</w:t>
      </w:r>
      <w:r w:rsidRPr="0097456A">
        <w:rPr>
          <w:lang w:val="fr-CH"/>
        </w:rPr>
        <w:t>2000</w:t>
      </w:r>
      <w:r w:rsidRPr="0097456A">
        <w:rPr>
          <w:rFonts w:hAnsi="宋体" w:hint="eastAsia"/>
          <w:lang w:val="fr-CH"/>
        </w:rPr>
        <w:t>年二读暂时通过了第</w:t>
      </w:r>
      <w:r w:rsidRPr="0097456A">
        <w:rPr>
          <w:lang w:val="fr-CH"/>
        </w:rPr>
        <w:t>37</w:t>
      </w:r>
      <w:r w:rsidRPr="0097456A">
        <w:rPr>
          <w:rFonts w:hAnsi="宋体" w:hint="eastAsia"/>
          <w:lang w:val="fr-CH"/>
        </w:rPr>
        <w:t>条草案</w:t>
      </w:r>
      <w:r w:rsidRPr="0097456A">
        <w:rPr>
          <w:lang w:val="fr-CH"/>
        </w:rPr>
        <w:t>(</w:t>
      </w:r>
      <w:r w:rsidRPr="0097456A">
        <w:rPr>
          <w:rFonts w:hint="eastAsia"/>
          <w:lang w:val="fr-CH"/>
        </w:rPr>
        <w:t>“</w:t>
      </w:r>
      <w:r w:rsidRPr="0097456A">
        <w:rPr>
          <w:rFonts w:hAnsi="宋体" w:hint="eastAsia"/>
          <w:lang w:val="fr-CH"/>
        </w:rPr>
        <w:t>补偿</w:t>
      </w:r>
      <w:r w:rsidRPr="0097456A">
        <w:rPr>
          <w:rFonts w:hAnsi="Calibri" w:cs="Calibri" w:hint="eastAsia"/>
          <w:lang w:val="fr-CH"/>
        </w:rPr>
        <w:t>”</w:t>
      </w:r>
      <w:r w:rsidRPr="0097456A">
        <w:rPr>
          <w:lang w:val="fr-CH"/>
        </w:rPr>
        <w:t>)</w:t>
      </w:r>
      <w:r w:rsidRPr="0097456A">
        <w:rPr>
          <w:rFonts w:hAnsi="宋体" w:hint="eastAsia"/>
          <w:lang w:val="fr-CH"/>
        </w:rPr>
        <w:t>，其措辞与国家对国际不法行为的责任条款</w:t>
      </w:r>
      <w:r w:rsidRPr="0097456A">
        <w:rPr>
          <w:rFonts w:hAnsi="宋体" w:hint="eastAsia"/>
          <w:lang w:val="fr-CH"/>
        </w:rPr>
        <w:lastRenderedPageBreak/>
        <w:t>草案第</w:t>
      </w:r>
      <w:r w:rsidRPr="0097456A">
        <w:rPr>
          <w:lang w:val="fr-CH"/>
        </w:rPr>
        <w:t>36</w:t>
      </w:r>
      <w:r w:rsidRPr="0097456A">
        <w:rPr>
          <w:rFonts w:hAnsi="宋体" w:hint="eastAsia"/>
          <w:lang w:val="fr-CH"/>
        </w:rPr>
        <w:t>条相同。</w:t>
      </w:r>
      <w:r w:rsidRPr="001F2008">
        <w:rPr>
          <w:rStyle w:val="a7"/>
        </w:rPr>
        <w:footnoteReference w:id="419"/>
      </w:r>
      <w:r w:rsidRPr="0097456A">
        <w:rPr>
          <w:rFonts w:hint="eastAsia"/>
          <w:lang w:val="fr-CH"/>
        </w:rPr>
        <w:t xml:space="preserve"> </w:t>
      </w:r>
      <w:r w:rsidRPr="0097456A">
        <w:rPr>
          <w:rFonts w:hAnsi="宋体" w:hint="eastAsia"/>
          <w:lang w:val="fr-CH"/>
        </w:rPr>
        <w:t>各国普遍表示欢迎，</w:t>
      </w:r>
      <w:r w:rsidRPr="001F2008">
        <w:rPr>
          <w:rStyle w:val="a7"/>
        </w:rPr>
        <w:footnoteReference w:id="420"/>
      </w:r>
      <w:r w:rsidRPr="0097456A">
        <w:rPr>
          <w:rFonts w:hint="eastAsia"/>
          <w:lang w:val="fr-CH"/>
        </w:rPr>
        <w:t xml:space="preserve"> </w:t>
      </w:r>
      <w:r w:rsidRPr="0097456A">
        <w:rPr>
          <w:lang w:val="fr-CH"/>
        </w:rPr>
        <w:t>2001</w:t>
      </w:r>
      <w:r w:rsidRPr="0097456A">
        <w:rPr>
          <w:rFonts w:hAnsi="宋体" w:hint="eastAsia"/>
          <w:lang w:val="fr-CH"/>
        </w:rPr>
        <w:t>年起草委员会决定保留前一年的案文，不作任何修改。</w:t>
      </w:r>
      <w:r w:rsidRPr="001F2008">
        <w:rPr>
          <w:rStyle w:val="a7"/>
        </w:rPr>
        <w:footnoteReference w:id="421"/>
      </w:r>
    </w:p>
    <w:p w14:paraId="060FCEA4" w14:textId="77777777" w:rsidR="00E959EF" w:rsidRPr="0097456A" w:rsidRDefault="00E959EF" w:rsidP="00E959EF">
      <w:pPr>
        <w:pStyle w:val="SingleTxtGC"/>
        <w:rPr>
          <w:rFonts w:eastAsia="黑体"/>
          <w:lang w:val="fr-CH"/>
        </w:rPr>
      </w:pPr>
      <w:r w:rsidRPr="0097456A">
        <w:rPr>
          <w:bCs/>
          <w:lang w:val="fr-CH"/>
        </w:rPr>
        <w:t>24.</w:t>
      </w:r>
      <w:r w:rsidRPr="0097456A">
        <w:rPr>
          <w:bCs/>
          <w:lang w:val="fr-CH"/>
        </w:rPr>
        <w:tab/>
      </w:r>
      <w:r w:rsidRPr="0097456A">
        <w:rPr>
          <w:rFonts w:hAnsi="宋体" w:hint="eastAsia"/>
          <w:lang w:val="fr-CH"/>
        </w:rPr>
        <w:t>为了充分理解对国际不法行为造成的损害进行补偿的法律，应将国家对国际不法行为的责任条款草案第</w:t>
      </w:r>
      <w:r w:rsidRPr="0097456A">
        <w:rPr>
          <w:lang w:val="fr-CH"/>
        </w:rPr>
        <w:t>36</w:t>
      </w:r>
      <w:r w:rsidRPr="0097456A">
        <w:rPr>
          <w:rFonts w:hAnsi="宋体" w:hint="eastAsia"/>
          <w:lang w:val="fr-CH"/>
        </w:rPr>
        <w:t>条与第二部分</w:t>
      </w:r>
      <w:r w:rsidRPr="0097456A">
        <w:rPr>
          <w:lang w:val="fr-CH"/>
        </w:rPr>
        <w:t>(</w:t>
      </w:r>
      <w:r w:rsidRPr="0097456A">
        <w:rPr>
          <w:rFonts w:hint="eastAsia"/>
          <w:lang w:val="fr-CH"/>
        </w:rPr>
        <w:t>“</w:t>
      </w:r>
      <w:r w:rsidRPr="0097456A">
        <w:rPr>
          <w:rFonts w:hAnsi="宋体" w:hint="eastAsia"/>
          <w:lang w:val="fr-CH"/>
        </w:rPr>
        <w:t>一国国际责任的内容</w:t>
      </w:r>
      <w:r w:rsidRPr="0097456A">
        <w:rPr>
          <w:rFonts w:hint="eastAsia"/>
          <w:lang w:val="fr-CH"/>
        </w:rPr>
        <w:t>”</w:t>
      </w:r>
      <w:r w:rsidRPr="0097456A">
        <w:rPr>
          <w:lang w:val="fr-CH"/>
        </w:rPr>
        <w:t>)</w:t>
      </w:r>
      <w:r w:rsidRPr="0097456A">
        <w:rPr>
          <w:rFonts w:hAnsi="宋体" w:hint="eastAsia"/>
          <w:lang w:val="fr-CH"/>
        </w:rPr>
        <w:t>其他条款一并阅读。第</w:t>
      </w:r>
      <w:r w:rsidRPr="0097456A">
        <w:rPr>
          <w:lang w:val="fr-CH"/>
        </w:rPr>
        <w:t>31</w:t>
      </w:r>
      <w:r w:rsidRPr="0097456A">
        <w:rPr>
          <w:rFonts w:hAnsi="宋体" w:hint="eastAsia"/>
          <w:lang w:val="fr-CH"/>
        </w:rPr>
        <w:t>条</w:t>
      </w:r>
      <w:r w:rsidRPr="0097456A">
        <w:rPr>
          <w:lang w:val="fr-CH"/>
        </w:rPr>
        <w:t>(</w:t>
      </w:r>
      <w:r w:rsidRPr="0097456A">
        <w:rPr>
          <w:rFonts w:hint="eastAsia"/>
          <w:lang w:val="fr-CH"/>
        </w:rPr>
        <w:t>“</w:t>
      </w:r>
      <w:r w:rsidRPr="0097456A">
        <w:rPr>
          <w:rFonts w:hAnsi="宋体" w:hint="eastAsia"/>
          <w:lang w:val="fr-CH"/>
        </w:rPr>
        <w:t>赔偿</w:t>
      </w:r>
      <w:r w:rsidRPr="0097456A">
        <w:rPr>
          <w:rFonts w:hint="eastAsia"/>
          <w:lang w:val="fr-CH"/>
        </w:rPr>
        <w:t>”</w:t>
      </w:r>
      <w:r w:rsidRPr="0097456A">
        <w:rPr>
          <w:lang w:val="fr-CH"/>
        </w:rPr>
        <w:t>)</w:t>
      </w:r>
      <w:r w:rsidRPr="0097456A">
        <w:rPr>
          <w:rFonts w:hAnsi="宋体" w:hint="eastAsia"/>
          <w:lang w:val="fr-CH"/>
        </w:rPr>
        <w:t>详细阐述了</w:t>
      </w:r>
      <w:r w:rsidRPr="0097456A">
        <w:rPr>
          <w:rFonts w:hint="eastAsia"/>
          <w:lang w:val="fr-CH"/>
        </w:rPr>
        <w:t>“</w:t>
      </w:r>
      <w:r w:rsidRPr="0097456A">
        <w:rPr>
          <w:rFonts w:hAnsi="宋体" w:hint="eastAsia"/>
          <w:lang w:val="fr-CH"/>
        </w:rPr>
        <w:t>损害</w:t>
      </w:r>
      <w:r w:rsidRPr="0097456A">
        <w:rPr>
          <w:rFonts w:hAnsi="Calibri" w:cs="Calibri" w:hint="eastAsia"/>
          <w:lang w:val="fr-CH"/>
        </w:rPr>
        <w:t>”</w:t>
      </w:r>
      <w:r w:rsidRPr="0097456A">
        <w:rPr>
          <w:rFonts w:hAnsi="宋体" w:hint="eastAsia"/>
          <w:lang w:val="fr-CH"/>
        </w:rPr>
        <w:t>和</w:t>
      </w:r>
      <w:r w:rsidRPr="0097456A">
        <w:rPr>
          <w:rFonts w:hAnsi="Calibri" w:cs="Calibri" w:hint="eastAsia"/>
          <w:lang w:val="fr-CH"/>
        </w:rPr>
        <w:t>“</w:t>
      </w:r>
      <w:r w:rsidRPr="0097456A">
        <w:rPr>
          <w:rFonts w:hAnsi="宋体" w:hint="eastAsia"/>
          <w:lang w:val="fr-CH"/>
        </w:rPr>
        <w:t>造成</w:t>
      </w:r>
      <w:r w:rsidRPr="0097456A">
        <w:rPr>
          <w:rFonts w:hAnsi="Calibri" w:cs="Calibri" w:hint="eastAsia"/>
          <w:lang w:val="fr-CH"/>
        </w:rPr>
        <w:t>”</w:t>
      </w:r>
      <w:r w:rsidRPr="0097456A">
        <w:rPr>
          <w:rFonts w:hAnsi="宋体" w:hint="eastAsia"/>
          <w:lang w:val="fr-CH"/>
        </w:rPr>
        <w:t>的含义。在二读时，委员会选择将这些问题作为充分赔偿的一般原则的一部分来起草，而不是像一读时那样专门述及补偿问题。</w:t>
      </w:r>
      <w:r w:rsidRPr="001F2008">
        <w:rPr>
          <w:rStyle w:val="a7"/>
        </w:rPr>
        <w:footnoteReference w:id="422"/>
      </w:r>
      <w:r w:rsidRPr="0097456A">
        <w:rPr>
          <w:rFonts w:hint="eastAsia"/>
          <w:lang w:val="fr-CH"/>
        </w:rPr>
        <w:t xml:space="preserve"> </w:t>
      </w:r>
      <w:r w:rsidRPr="0097456A">
        <w:rPr>
          <w:rFonts w:hAnsi="宋体" w:hint="eastAsia"/>
          <w:lang w:val="fr-CH"/>
        </w:rPr>
        <w:t>第</w:t>
      </w:r>
      <w:r w:rsidRPr="0097456A">
        <w:rPr>
          <w:lang w:val="fr-CH"/>
        </w:rPr>
        <w:t>31</w:t>
      </w:r>
      <w:r w:rsidRPr="0097456A">
        <w:rPr>
          <w:rFonts w:hAnsi="宋体" w:hint="eastAsia"/>
          <w:lang w:val="fr-CH"/>
        </w:rPr>
        <w:t>条的评注详细阐述了第</w:t>
      </w:r>
      <w:r w:rsidRPr="0097456A">
        <w:rPr>
          <w:lang w:val="fr-CH"/>
        </w:rPr>
        <w:t>1</w:t>
      </w:r>
      <w:r w:rsidRPr="0097456A">
        <w:rPr>
          <w:rFonts w:hAnsi="宋体" w:hint="eastAsia"/>
          <w:lang w:val="fr-CH"/>
        </w:rPr>
        <w:t>款中使用的</w:t>
      </w:r>
      <w:r w:rsidRPr="0097456A">
        <w:rPr>
          <w:rFonts w:hint="eastAsia"/>
          <w:lang w:val="fr-CH"/>
        </w:rPr>
        <w:t>“</w:t>
      </w:r>
      <w:r w:rsidRPr="0097456A">
        <w:rPr>
          <w:rFonts w:hAnsi="宋体" w:hint="eastAsia"/>
          <w:lang w:val="fr-CH"/>
        </w:rPr>
        <w:t>造成</w:t>
      </w:r>
      <w:r w:rsidRPr="0097456A">
        <w:rPr>
          <w:rFonts w:hAnsi="Calibri" w:cs="Calibri" w:hint="eastAsia"/>
          <w:lang w:val="fr-CH"/>
        </w:rPr>
        <w:t>”</w:t>
      </w:r>
      <w:r w:rsidRPr="0097456A">
        <w:rPr>
          <w:rFonts w:hAnsi="宋体" w:hint="eastAsia"/>
          <w:spacing w:val="-4"/>
          <w:lang w:val="fr-CH"/>
        </w:rPr>
        <w:t>一词，强调了对不同的违反国际义务行为适用因果关系时可能涉及的各种因素，</w:t>
      </w:r>
      <w:r w:rsidRPr="001F2008">
        <w:rPr>
          <w:rStyle w:val="a7"/>
        </w:rPr>
        <w:footnoteReference w:id="423"/>
      </w:r>
      <w:r w:rsidRPr="0097456A">
        <w:rPr>
          <w:rFonts w:hint="eastAsia"/>
          <w:lang w:val="fr-CH"/>
        </w:rPr>
        <w:t xml:space="preserve"> </w:t>
      </w:r>
      <w:r w:rsidRPr="0097456A">
        <w:rPr>
          <w:rFonts w:hAnsi="宋体" w:hint="eastAsia"/>
          <w:lang w:val="fr-CH"/>
        </w:rPr>
        <w:t>同意将减轻损害视为影响赔偿范围的要素，</w:t>
      </w:r>
      <w:r w:rsidRPr="001F2008">
        <w:rPr>
          <w:rStyle w:val="a7"/>
        </w:rPr>
        <w:footnoteReference w:id="424"/>
      </w:r>
      <w:r w:rsidRPr="0097456A">
        <w:rPr>
          <w:rFonts w:hint="eastAsia"/>
          <w:lang w:val="fr-CH"/>
        </w:rPr>
        <w:t xml:space="preserve"> </w:t>
      </w:r>
      <w:r w:rsidRPr="0097456A">
        <w:rPr>
          <w:rFonts w:hAnsi="宋体" w:hint="eastAsia"/>
          <w:lang w:val="fr-CH"/>
        </w:rPr>
        <w:t>但与一读不同的是，</w:t>
      </w:r>
      <w:r w:rsidRPr="001F2008">
        <w:rPr>
          <w:rStyle w:val="a7"/>
        </w:rPr>
        <w:footnoteReference w:id="425"/>
      </w:r>
      <w:r w:rsidRPr="0097456A">
        <w:rPr>
          <w:rFonts w:hint="eastAsia"/>
          <w:lang w:val="fr-CH"/>
        </w:rPr>
        <w:t xml:space="preserve"> </w:t>
      </w:r>
      <w:r w:rsidRPr="0097456A">
        <w:rPr>
          <w:rFonts w:hAnsi="宋体" w:hint="eastAsia"/>
          <w:lang w:val="fr-CH"/>
        </w:rPr>
        <w:t>拒绝将多个原因并发视为影响赔偿范围的要素。</w:t>
      </w:r>
      <w:r w:rsidRPr="001F2008">
        <w:rPr>
          <w:rStyle w:val="a7"/>
        </w:rPr>
        <w:footnoteReference w:id="426"/>
      </w:r>
      <w:r w:rsidRPr="0097456A">
        <w:rPr>
          <w:rFonts w:hint="eastAsia"/>
          <w:lang w:val="fr-CH"/>
        </w:rPr>
        <w:t>“</w:t>
      </w:r>
      <w:r w:rsidRPr="0097456A">
        <w:rPr>
          <w:rFonts w:hAnsi="宋体" w:hint="eastAsia"/>
          <w:lang w:val="fr-CH"/>
        </w:rPr>
        <w:t>损害</w:t>
      </w:r>
      <w:r w:rsidRPr="0097456A">
        <w:rPr>
          <w:rFonts w:hint="eastAsia"/>
          <w:lang w:val="fr-CH"/>
        </w:rPr>
        <w:t>”</w:t>
      </w:r>
      <w:r w:rsidRPr="0097456A">
        <w:rPr>
          <w:rFonts w:hAnsi="宋体" w:hint="eastAsia"/>
          <w:lang w:val="fr-CH"/>
        </w:rPr>
        <w:t>的概念可追溯到第</w:t>
      </w:r>
      <w:r w:rsidRPr="0097456A">
        <w:rPr>
          <w:lang w:val="fr-CH"/>
        </w:rPr>
        <w:t>31</w:t>
      </w:r>
      <w:r w:rsidRPr="0097456A">
        <w:rPr>
          <w:rFonts w:hAnsi="宋体" w:hint="eastAsia"/>
          <w:lang w:val="fr-CH"/>
        </w:rPr>
        <w:t>条第</w:t>
      </w:r>
      <w:r w:rsidRPr="0097456A">
        <w:rPr>
          <w:lang w:val="fr-CH"/>
        </w:rPr>
        <w:t>2</w:t>
      </w:r>
      <w:r w:rsidRPr="0097456A">
        <w:rPr>
          <w:rFonts w:hAnsi="宋体" w:hint="eastAsia"/>
          <w:lang w:val="fr-CH"/>
        </w:rPr>
        <w:t>款；即任何损害，无论是物质损害还是精神损害，</w:t>
      </w:r>
      <w:r w:rsidRPr="001F2008">
        <w:rPr>
          <w:rStyle w:val="a7"/>
        </w:rPr>
        <w:footnoteReference w:id="427"/>
      </w:r>
      <w:r w:rsidRPr="0097456A">
        <w:rPr>
          <w:rFonts w:hint="eastAsia"/>
          <w:lang w:val="fr-CH"/>
        </w:rPr>
        <w:t xml:space="preserve"> </w:t>
      </w:r>
      <w:r w:rsidRPr="0097456A">
        <w:rPr>
          <w:rFonts w:hAnsi="宋体" w:hint="eastAsia"/>
          <w:lang w:val="fr-CH"/>
        </w:rPr>
        <w:t>评注中将物质损害解释为对国家和其国民的财产或其他利益造成的经济上可评估的损害，将精神损害解释为个人的哀伤和苦难、失去亲人或个人受到冒犯等事项。</w:t>
      </w:r>
      <w:r w:rsidRPr="001F2008">
        <w:rPr>
          <w:rStyle w:val="a7"/>
        </w:rPr>
        <w:footnoteReference w:id="428"/>
      </w:r>
      <w:r w:rsidRPr="0097456A">
        <w:rPr>
          <w:rFonts w:hint="eastAsia"/>
          <w:lang w:val="fr-CH"/>
        </w:rPr>
        <w:t xml:space="preserve"> </w:t>
      </w:r>
      <w:r w:rsidRPr="0097456A">
        <w:rPr>
          <w:rFonts w:hAnsi="宋体" w:hint="eastAsia"/>
          <w:lang w:val="fr-CH"/>
        </w:rPr>
        <w:t>第</w:t>
      </w:r>
      <w:r w:rsidRPr="0097456A">
        <w:rPr>
          <w:lang w:val="fr-CH"/>
        </w:rPr>
        <w:t>38</w:t>
      </w:r>
      <w:r w:rsidRPr="0097456A">
        <w:rPr>
          <w:rFonts w:hAnsi="宋体" w:hint="eastAsia"/>
          <w:lang w:val="fr-CH"/>
        </w:rPr>
        <w:t>条</w:t>
      </w:r>
      <w:r w:rsidRPr="0097456A">
        <w:rPr>
          <w:lang w:val="fr-CH"/>
        </w:rPr>
        <w:lastRenderedPageBreak/>
        <w:t>(</w:t>
      </w:r>
      <w:r w:rsidRPr="0097456A">
        <w:rPr>
          <w:rFonts w:hint="eastAsia"/>
          <w:lang w:val="fr-CH"/>
        </w:rPr>
        <w:t>“</w:t>
      </w:r>
      <w:r w:rsidRPr="0097456A">
        <w:rPr>
          <w:rFonts w:hAnsi="宋体" w:hint="eastAsia"/>
          <w:lang w:val="fr-CH"/>
        </w:rPr>
        <w:t>利息</w:t>
      </w:r>
      <w:r w:rsidRPr="0097456A">
        <w:rPr>
          <w:rFonts w:hint="eastAsia"/>
          <w:lang w:val="fr-CH"/>
        </w:rPr>
        <w:t>”</w:t>
      </w:r>
      <w:r w:rsidRPr="0097456A">
        <w:rPr>
          <w:lang w:val="fr-CH"/>
        </w:rPr>
        <w:t>)</w:t>
      </w:r>
      <w:r w:rsidRPr="001F2008">
        <w:rPr>
          <w:rStyle w:val="a7"/>
        </w:rPr>
        <w:footnoteReference w:id="429"/>
      </w:r>
      <w:r w:rsidRPr="0097456A">
        <w:rPr>
          <w:lang w:val="fr-CH"/>
        </w:rPr>
        <w:t xml:space="preserve"> </w:t>
      </w:r>
      <w:r w:rsidRPr="0097456A">
        <w:rPr>
          <w:rFonts w:hAnsi="宋体" w:hint="eastAsia"/>
          <w:lang w:val="fr-CH"/>
        </w:rPr>
        <w:t>和第</w:t>
      </w:r>
      <w:r w:rsidRPr="0097456A">
        <w:rPr>
          <w:lang w:val="fr-CH"/>
        </w:rPr>
        <w:t>39</w:t>
      </w:r>
      <w:r w:rsidRPr="0097456A">
        <w:rPr>
          <w:rFonts w:hAnsi="宋体" w:hint="eastAsia"/>
          <w:lang w:val="fr-CH"/>
        </w:rPr>
        <w:t>条</w:t>
      </w:r>
      <w:r w:rsidRPr="0097456A">
        <w:rPr>
          <w:lang w:val="fr-CH"/>
        </w:rPr>
        <w:t>(</w:t>
      </w:r>
      <w:r w:rsidRPr="0097456A">
        <w:rPr>
          <w:rFonts w:hint="eastAsia"/>
          <w:lang w:val="fr-CH"/>
        </w:rPr>
        <w:t>“</w:t>
      </w:r>
      <w:r w:rsidRPr="0097456A">
        <w:rPr>
          <w:rFonts w:hAnsi="宋体" w:hint="eastAsia"/>
          <w:lang w:val="fr-CH"/>
        </w:rPr>
        <w:t>促成损害</w:t>
      </w:r>
      <w:r w:rsidRPr="0097456A">
        <w:rPr>
          <w:rFonts w:hint="eastAsia"/>
          <w:lang w:val="fr-CH"/>
        </w:rPr>
        <w:t>”</w:t>
      </w:r>
      <w:r w:rsidRPr="0097456A">
        <w:rPr>
          <w:lang w:val="fr-CH"/>
        </w:rPr>
        <w:t>)</w:t>
      </w:r>
      <w:r w:rsidRPr="001F2008">
        <w:rPr>
          <w:rStyle w:val="a7"/>
        </w:rPr>
        <w:footnoteReference w:id="430"/>
      </w:r>
      <w:r w:rsidRPr="0097456A">
        <w:rPr>
          <w:lang w:val="fr-CH"/>
        </w:rPr>
        <w:t xml:space="preserve"> </w:t>
      </w:r>
      <w:r w:rsidRPr="0097456A">
        <w:rPr>
          <w:rFonts w:hAnsi="宋体" w:hint="eastAsia"/>
          <w:lang w:val="fr-CH"/>
        </w:rPr>
        <w:t>适用于所有形式的赔偿，但在实践中对补偿问题尤为重要。</w:t>
      </w:r>
    </w:p>
    <w:p w14:paraId="277715CA" w14:textId="77777777" w:rsidR="00E959EF" w:rsidRPr="0097456A" w:rsidRDefault="00E959EF" w:rsidP="00E959EF">
      <w:pPr>
        <w:pStyle w:val="SingleTxtGC"/>
        <w:rPr>
          <w:rFonts w:eastAsia="黑体"/>
          <w:lang w:val="fr-CH"/>
        </w:rPr>
      </w:pPr>
      <w:r w:rsidRPr="0097456A">
        <w:rPr>
          <w:bCs/>
          <w:lang w:val="fr-CH"/>
        </w:rPr>
        <w:t>25.</w:t>
      </w:r>
      <w:r w:rsidRPr="0097456A">
        <w:rPr>
          <w:bCs/>
          <w:lang w:val="fr-CH"/>
        </w:rPr>
        <w:tab/>
      </w:r>
      <w:r w:rsidRPr="0097456A">
        <w:rPr>
          <w:rFonts w:hAnsi="宋体" w:hint="eastAsia"/>
          <w:lang w:val="fr-CH"/>
        </w:rPr>
        <w:t>国家对国际不法行为的责任条款草案</w:t>
      </w:r>
      <w:r w:rsidRPr="0097456A">
        <w:rPr>
          <w:rFonts w:hAnsi="宋体" w:hint="eastAsia"/>
        </w:rPr>
        <w:t>通过之</w:t>
      </w:r>
      <w:r w:rsidRPr="0097456A">
        <w:rPr>
          <w:rFonts w:hAnsi="宋体" w:hint="eastAsia"/>
          <w:lang w:val="fr-CH"/>
        </w:rPr>
        <w:t>后，委员会也曾处理补偿问题。尽管克劳福德有所期望，</w:t>
      </w:r>
      <w:r w:rsidRPr="001F2008">
        <w:rPr>
          <w:rStyle w:val="a7"/>
        </w:rPr>
        <w:footnoteReference w:id="431"/>
      </w:r>
      <w:r w:rsidRPr="0097456A">
        <w:rPr>
          <w:rFonts w:hint="eastAsia"/>
          <w:lang w:val="fr-CH"/>
        </w:rPr>
        <w:t xml:space="preserve"> </w:t>
      </w:r>
      <w:r w:rsidRPr="0097456A">
        <w:rPr>
          <w:rFonts w:hAnsi="宋体" w:hint="eastAsia"/>
          <w:lang w:val="fr-CH"/>
        </w:rPr>
        <w:t>但外交保护条款草案并没有处理外国人受到损害时补偿的量化问题。</w:t>
      </w:r>
      <w:r w:rsidRPr="001F2008">
        <w:rPr>
          <w:rStyle w:val="a7"/>
        </w:rPr>
        <w:footnoteReference w:id="432"/>
      </w:r>
      <w:r w:rsidRPr="0097456A">
        <w:rPr>
          <w:rFonts w:hint="eastAsia"/>
          <w:lang w:val="fr-CH"/>
        </w:rPr>
        <w:t xml:space="preserve"> </w:t>
      </w:r>
      <w:r w:rsidRPr="0097456A">
        <w:rPr>
          <w:rFonts w:hAnsi="宋体" w:hint="eastAsia"/>
          <w:lang w:val="fr-CH"/>
        </w:rPr>
        <w:t>国际组织的责任条款草案在起草关于补偿的规定时，基本照搬了国家对国际不法行为的责任条款草案第</w:t>
      </w:r>
      <w:r w:rsidRPr="0097456A">
        <w:rPr>
          <w:lang w:val="fr-CH"/>
        </w:rPr>
        <w:t>36</w:t>
      </w:r>
      <w:r w:rsidRPr="0097456A">
        <w:rPr>
          <w:rFonts w:hAnsi="宋体" w:hint="eastAsia"/>
          <w:lang w:val="fr-CH"/>
        </w:rPr>
        <w:t>条的案文。</w:t>
      </w:r>
      <w:r w:rsidRPr="001F2008">
        <w:rPr>
          <w:rStyle w:val="a7"/>
        </w:rPr>
        <w:footnoteReference w:id="433"/>
      </w:r>
      <w:r w:rsidRPr="0097456A">
        <w:rPr>
          <w:rFonts w:hint="eastAsia"/>
          <w:lang w:val="fr-CH"/>
        </w:rPr>
        <w:t xml:space="preserve"> </w:t>
      </w:r>
      <w:r w:rsidRPr="0097456A">
        <w:rPr>
          <w:rFonts w:hAnsi="宋体" w:hint="eastAsia"/>
          <w:lang w:val="fr-CH"/>
        </w:rPr>
        <w:t>补偿问题作为国家责任方面的国家继承专题的一部分得到了讨论。</w:t>
      </w:r>
      <w:r w:rsidRPr="001F2008">
        <w:rPr>
          <w:rStyle w:val="a7"/>
        </w:rPr>
        <w:footnoteReference w:id="434"/>
      </w:r>
      <w:r w:rsidRPr="0097456A">
        <w:rPr>
          <w:rFonts w:hint="eastAsia"/>
          <w:lang w:val="fr-CH"/>
        </w:rPr>
        <w:t xml:space="preserve"> </w:t>
      </w:r>
      <w:r w:rsidRPr="0097456A">
        <w:rPr>
          <w:rFonts w:hAnsi="宋体" w:hint="eastAsia"/>
          <w:lang w:val="fr-CH"/>
        </w:rPr>
        <w:t>上文第</w:t>
      </w:r>
      <w:r w:rsidRPr="0097456A">
        <w:rPr>
          <w:lang w:val="fr-CH"/>
        </w:rPr>
        <w:t>3</w:t>
      </w:r>
      <w:r w:rsidRPr="0097456A">
        <w:rPr>
          <w:rFonts w:hAnsi="宋体" w:hint="eastAsia"/>
          <w:lang w:val="fr-CH"/>
        </w:rPr>
        <w:t>段和第</w:t>
      </w:r>
      <w:r w:rsidRPr="0097456A">
        <w:rPr>
          <w:lang w:val="fr-CH"/>
        </w:rPr>
        <w:t>21</w:t>
      </w:r>
      <w:r w:rsidRPr="0097456A">
        <w:rPr>
          <w:rFonts w:hAnsi="宋体" w:hint="eastAsia"/>
          <w:lang w:val="fr-CH"/>
        </w:rPr>
        <w:t>段已分别指出，秘书处曾将补偿问题确定为今后可能讨论的专题，</w:t>
      </w:r>
      <w:bookmarkStart w:id="299" w:name="_Ref176430011"/>
      <w:r w:rsidRPr="001F2008">
        <w:rPr>
          <w:rStyle w:val="a7"/>
        </w:rPr>
        <w:footnoteReference w:id="435"/>
      </w:r>
      <w:bookmarkEnd w:id="299"/>
      <w:r w:rsidRPr="0097456A">
        <w:rPr>
          <w:rFonts w:hint="eastAsia"/>
          <w:lang w:val="fr-CH"/>
        </w:rPr>
        <w:t xml:space="preserve"> </w:t>
      </w:r>
      <w:r w:rsidRPr="0097456A">
        <w:rPr>
          <w:rFonts w:hAnsi="宋体" w:hint="eastAsia"/>
          <w:lang w:val="fr-CH"/>
        </w:rPr>
        <w:t>并在</w:t>
      </w:r>
      <w:r w:rsidRPr="0097456A">
        <w:rPr>
          <w:rFonts w:hint="eastAsia"/>
          <w:lang w:val="fr-CH"/>
        </w:rPr>
        <w:t>“</w:t>
      </w:r>
      <w:r w:rsidRPr="0097456A">
        <w:rPr>
          <w:rFonts w:hAnsi="宋体" w:hint="eastAsia"/>
          <w:lang w:val="fr-CH"/>
        </w:rPr>
        <w:t>就严重违反国际人权法和严重违反国际人道法行为对个人的赔偿</w:t>
      </w:r>
      <w:r w:rsidRPr="0097456A">
        <w:rPr>
          <w:rFonts w:hAnsi="Calibri" w:cs="Calibri" w:hint="eastAsia"/>
          <w:lang w:val="fr-CH"/>
        </w:rPr>
        <w:t>”</w:t>
      </w:r>
      <w:r w:rsidRPr="0097456A">
        <w:rPr>
          <w:rFonts w:hAnsi="宋体" w:hint="eastAsia"/>
          <w:lang w:val="fr-CH"/>
        </w:rPr>
        <w:t>专题的大纲中</w:t>
      </w:r>
      <w:r w:rsidRPr="001F2008">
        <w:rPr>
          <w:rStyle w:val="a7"/>
        </w:rPr>
        <w:footnoteReference w:id="436"/>
      </w:r>
      <w:r w:rsidRPr="0097456A">
        <w:rPr>
          <w:rFonts w:hint="eastAsia"/>
          <w:lang w:val="fr-CH"/>
        </w:rPr>
        <w:t xml:space="preserve"> </w:t>
      </w:r>
      <w:r w:rsidRPr="0097456A">
        <w:rPr>
          <w:rFonts w:hAnsi="宋体" w:hint="eastAsia"/>
          <w:lang w:val="fr-CH"/>
        </w:rPr>
        <w:t>以及已完成的专题中处理了补偿问题。</w:t>
      </w:r>
      <w:r w:rsidRPr="001F2008">
        <w:rPr>
          <w:rStyle w:val="a7"/>
        </w:rPr>
        <w:footnoteReference w:id="437"/>
      </w:r>
    </w:p>
    <w:p w14:paraId="1E8BA04E" w14:textId="77777777" w:rsidR="00E959EF" w:rsidRPr="0097456A" w:rsidRDefault="00E959EF" w:rsidP="001D3957">
      <w:pPr>
        <w:pStyle w:val="HChGC"/>
      </w:pPr>
      <w:r w:rsidRPr="0097456A">
        <w:rPr>
          <w:lang w:val="fr-CH"/>
        </w:rPr>
        <w:tab/>
      </w:r>
      <w:bookmarkStart w:id="300" w:name="_Toc176438473"/>
      <w:r w:rsidRPr="0097456A">
        <w:rPr>
          <w:rFonts w:hint="eastAsia"/>
          <w:lang w:val="fr-CH"/>
        </w:rPr>
        <w:t>四</w:t>
      </w:r>
      <w:r w:rsidRPr="0097456A">
        <w:rPr>
          <w:rFonts w:hint="eastAsia"/>
          <w:lang w:val="fr-CH"/>
        </w:rPr>
        <w:t>.</w:t>
      </w:r>
      <w:r w:rsidRPr="0097456A">
        <w:rPr>
          <w:rFonts w:hint="eastAsia"/>
          <w:lang w:val="fr-CH"/>
        </w:rPr>
        <w:tab/>
      </w:r>
      <w:r w:rsidRPr="0097456A">
        <w:rPr>
          <w:rFonts w:hint="eastAsia"/>
          <w:lang w:val="fr-CH"/>
        </w:rPr>
        <w:t>委员会工作可能采取的形式</w:t>
      </w:r>
      <w:bookmarkEnd w:id="300"/>
    </w:p>
    <w:p w14:paraId="6D919378" w14:textId="77777777" w:rsidR="00E959EF" w:rsidRPr="0097456A" w:rsidRDefault="00E959EF" w:rsidP="00E959EF">
      <w:pPr>
        <w:pStyle w:val="SingleTxtGC"/>
        <w:rPr>
          <w:lang w:val="fr-CH"/>
        </w:rPr>
      </w:pPr>
      <w:r w:rsidRPr="0097456A">
        <w:rPr>
          <w:bCs/>
          <w:lang w:val="fr-CH"/>
        </w:rPr>
        <w:t>26.</w:t>
      </w:r>
      <w:r w:rsidRPr="0097456A">
        <w:rPr>
          <w:bCs/>
          <w:lang w:val="fr-CH"/>
        </w:rPr>
        <w:tab/>
      </w:r>
      <w:r w:rsidRPr="0097456A">
        <w:rPr>
          <w:rFonts w:hAnsi="宋体" w:hint="eastAsia"/>
          <w:lang w:val="fr-CH"/>
        </w:rPr>
        <w:t>委员会的工作可以采取原则的形式，与委员会最近处理赔偿和补偿问题的方式</w:t>
      </w:r>
      <w:r w:rsidRPr="0097456A">
        <w:rPr>
          <w:rFonts w:hAnsi="宋体" w:hint="eastAsia"/>
        </w:rPr>
        <w:t>保持</w:t>
      </w:r>
      <w:r w:rsidRPr="0097456A">
        <w:rPr>
          <w:rFonts w:hAnsi="宋体" w:hint="eastAsia"/>
          <w:lang w:val="fr-CH"/>
        </w:rPr>
        <w:t>一致。</w:t>
      </w:r>
      <w:r w:rsidRPr="001F2008">
        <w:rPr>
          <w:rStyle w:val="a7"/>
        </w:rPr>
        <w:footnoteReference w:id="438"/>
      </w:r>
      <w:r w:rsidRPr="0097456A">
        <w:rPr>
          <w:rFonts w:hint="eastAsia"/>
          <w:lang w:val="fr-CH"/>
        </w:rPr>
        <w:t xml:space="preserve"> </w:t>
      </w:r>
      <w:r w:rsidRPr="0097456A">
        <w:rPr>
          <w:rFonts w:hAnsi="宋体" w:hint="eastAsia"/>
          <w:lang w:val="fr-CH"/>
        </w:rPr>
        <w:t>这种形式适合本专题的实际方向，反映了国家对国际不法行为的责任条款草案第</w:t>
      </w:r>
      <w:r w:rsidRPr="0097456A">
        <w:rPr>
          <w:lang w:val="fr-CH"/>
        </w:rPr>
        <w:t>36</w:t>
      </w:r>
      <w:r w:rsidRPr="0097456A">
        <w:rPr>
          <w:rFonts w:hAnsi="宋体" w:hint="eastAsia"/>
          <w:lang w:val="fr-CH"/>
        </w:rPr>
        <w:t>条</w:t>
      </w:r>
      <w:r w:rsidRPr="001F2008">
        <w:rPr>
          <w:rStyle w:val="a7"/>
        </w:rPr>
        <w:footnoteReference w:id="439"/>
      </w:r>
      <w:r w:rsidRPr="0097456A">
        <w:rPr>
          <w:rFonts w:hint="eastAsia"/>
          <w:lang w:val="fr-CH"/>
        </w:rPr>
        <w:t xml:space="preserve"> </w:t>
      </w:r>
      <w:r w:rsidRPr="0097456A">
        <w:rPr>
          <w:rFonts w:hAnsi="宋体" w:hint="eastAsia"/>
          <w:lang w:val="fr-CH"/>
        </w:rPr>
        <w:t>和其他相关条款的公认习惯国际法性质。</w:t>
      </w:r>
      <w:r w:rsidRPr="001F2008">
        <w:rPr>
          <w:rStyle w:val="a7"/>
        </w:rPr>
        <w:footnoteReference w:id="440"/>
      </w:r>
      <w:r w:rsidRPr="0097456A">
        <w:rPr>
          <w:rFonts w:hint="eastAsia"/>
          <w:lang w:val="fr-CH"/>
        </w:rPr>
        <w:t xml:space="preserve"> </w:t>
      </w:r>
      <w:r w:rsidRPr="0097456A">
        <w:rPr>
          <w:rFonts w:hAnsi="宋体" w:hint="eastAsia"/>
          <w:lang w:val="fr-CH"/>
        </w:rPr>
        <w:t>或者可</w:t>
      </w:r>
      <w:r w:rsidRPr="0097456A">
        <w:rPr>
          <w:rFonts w:hAnsi="宋体" w:hint="eastAsia"/>
          <w:lang w:val="fr-CH"/>
        </w:rPr>
        <w:lastRenderedPageBreak/>
        <w:t>以采取条款的形式，与国家对国际不法行为的责任条款草案、外交保护条款草案和国际组织的责任条款草案</w:t>
      </w:r>
      <w:r w:rsidRPr="0097456A">
        <w:rPr>
          <w:rFonts w:hAnsi="宋体" w:hint="eastAsia"/>
        </w:rPr>
        <w:t>中处理</w:t>
      </w:r>
      <w:r w:rsidRPr="0097456A">
        <w:rPr>
          <w:rFonts w:hAnsi="宋体" w:hint="eastAsia"/>
          <w:lang w:val="fr-CH"/>
        </w:rPr>
        <w:t>国际责任次要规则的</w:t>
      </w:r>
      <w:r w:rsidRPr="0097456A">
        <w:rPr>
          <w:rFonts w:hAnsi="宋体" w:hint="eastAsia"/>
        </w:rPr>
        <w:t>方式</w:t>
      </w:r>
      <w:r w:rsidRPr="0097456A">
        <w:rPr>
          <w:rFonts w:hAnsi="宋体" w:hint="eastAsia"/>
          <w:lang w:val="fr-CH"/>
        </w:rPr>
        <w:t>保持一致。国家对国际不法行为的责任条款草案第</w:t>
      </w:r>
      <w:r w:rsidRPr="0097456A">
        <w:rPr>
          <w:lang w:val="fr-CH"/>
        </w:rPr>
        <w:t>36</w:t>
      </w:r>
      <w:r w:rsidRPr="0097456A">
        <w:rPr>
          <w:rFonts w:hAnsi="宋体" w:hint="eastAsia"/>
          <w:lang w:val="fr-CH"/>
        </w:rPr>
        <w:t>条和其他相关条款的评注表明，可以通过这种方式令人满意地解决实际问题并得到广泛接受。</w:t>
      </w:r>
      <w:r w:rsidRPr="001F2008">
        <w:rPr>
          <w:rStyle w:val="a7"/>
        </w:rPr>
        <w:footnoteReference w:id="441"/>
      </w:r>
      <w:r w:rsidRPr="0097456A">
        <w:rPr>
          <w:rFonts w:hint="eastAsia"/>
          <w:lang w:val="fr-CH"/>
        </w:rPr>
        <w:t xml:space="preserve"> </w:t>
      </w:r>
      <w:r w:rsidRPr="0097456A">
        <w:rPr>
          <w:rFonts w:hAnsi="宋体" w:hint="eastAsia"/>
          <w:lang w:val="fr-CH"/>
        </w:rPr>
        <w:t>总体而言，</w:t>
      </w:r>
      <w:r w:rsidRPr="0097456A">
        <w:rPr>
          <w:rFonts w:hAnsi="宋体" w:hint="eastAsia"/>
        </w:rPr>
        <w:t>在</w:t>
      </w:r>
      <w:r w:rsidRPr="0097456A">
        <w:rPr>
          <w:rFonts w:hAnsi="宋体" w:hint="eastAsia"/>
          <w:lang w:val="fr-CH"/>
        </w:rPr>
        <w:t>处理与反映习惯国际法的国际责任规则及其最佳适用做法有关的专题</w:t>
      </w:r>
      <w:r w:rsidRPr="0097456A">
        <w:rPr>
          <w:rFonts w:hAnsi="宋体" w:hint="eastAsia"/>
        </w:rPr>
        <w:t>时，原则是</w:t>
      </w:r>
      <w:r w:rsidRPr="0097456A">
        <w:rPr>
          <w:rFonts w:hAnsi="宋体" w:hint="eastAsia"/>
          <w:lang w:val="fr-CH"/>
        </w:rPr>
        <w:t>首选形式。</w:t>
      </w:r>
    </w:p>
    <w:p w14:paraId="04D35936" w14:textId="77777777" w:rsidR="00E959EF" w:rsidRPr="0097456A" w:rsidRDefault="00E959EF" w:rsidP="00E959EF">
      <w:pPr>
        <w:pStyle w:val="SingleTxtGC"/>
        <w:rPr>
          <w:rFonts w:eastAsia="黑体" w:cstheme="majorBidi"/>
        </w:rPr>
      </w:pPr>
      <w:r w:rsidRPr="0097456A">
        <w:rPr>
          <w:rFonts w:eastAsia="黑体" w:cstheme="majorBidi"/>
        </w:rPr>
        <w:br w:type="page"/>
      </w:r>
    </w:p>
    <w:p w14:paraId="3B120E69" w14:textId="77777777" w:rsidR="00E959EF" w:rsidRDefault="00E959EF" w:rsidP="00A81B3F">
      <w:pPr>
        <w:pStyle w:val="HChGC"/>
      </w:pPr>
      <w:bookmarkStart w:id="301" w:name="_Hlk169101495"/>
      <w:r w:rsidRPr="0097456A">
        <w:lastRenderedPageBreak/>
        <w:tab/>
      </w:r>
      <w:r w:rsidRPr="0097456A">
        <w:tab/>
      </w:r>
      <w:bookmarkStart w:id="302" w:name="_Toc176438474"/>
      <w:r w:rsidRPr="0097456A">
        <w:rPr>
          <w:rFonts w:hint="eastAsia"/>
        </w:rPr>
        <w:t>参考文献选编</w:t>
      </w:r>
      <w:bookmarkEnd w:id="302"/>
    </w:p>
    <w:p w14:paraId="218C142B" w14:textId="77777777" w:rsidR="00E402AE" w:rsidRPr="006C0D4A" w:rsidRDefault="00E402AE" w:rsidP="00885CCC">
      <w:pPr>
        <w:pStyle w:val="SingleTxtG"/>
        <w:adjustRightInd w:val="0"/>
        <w:snapToGrid w:val="0"/>
      </w:pPr>
      <w:r w:rsidRPr="0001659A">
        <w:rPr>
          <w:smallCaps/>
        </w:rPr>
        <w:t>Anaya</w:t>
      </w:r>
      <w:r w:rsidRPr="006C0D4A">
        <w:t xml:space="preserve">, S. J. and C. Grossman. “The case of </w:t>
      </w:r>
      <w:r w:rsidRPr="006C0D4A">
        <w:rPr>
          <w:i/>
          <w:iCs/>
        </w:rPr>
        <w:t xml:space="preserve">Awas Tingni </w:t>
      </w:r>
      <w:r w:rsidRPr="006C0D4A">
        <w:t>v.</w:t>
      </w:r>
      <w:r w:rsidRPr="006C0D4A">
        <w:rPr>
          <w:i/>
          <w:iCs/>
        </w:rPr>
        <w:t xml:space="preserve"> Nicaragua</w:t>
      </w:r>
      <w:r w:rsidRPr="006C0D4A">
        <w:t xml:space="preserve">: a new step in the international law of indigenous peoples”, </w:t>
      </w:r>
      <w:r w:rsidRPr="006C0D4A">
        <w:rPr>
          <w:i/>
          <w:iCs/>
        </w:rPr>
        <w:t>Arizona Journal of International and Comparative Law</w:t>
      </w:r>
      <w:r w:rsidRPr="006C0D4A">
        <w:t>, vol. 19 (2002), p. 1.</w:t>
      </w:r>
    </w:p>
    <w:p w14:paraId="15EE79CF" w14:textId="77777777" w:rsidR="00E402AE" w:rsidRPr="00D6274B" w:rsidRDefault="00E402AE" w:rsidP="00885CCC">
      <w:pPr>
        <w:pStyle w:val="SingleTxtG"/>
        <w:adjustRightInd w:val="0"/>
        <w:snapToGrid w:val="0"/>
        <w:rPr>
          <w:lang w:val="fr-CH"/>
        </w:rPr>
      </w:pPr>
      <w:r w:rsidRPr="00E859E5">
        <w:rPr>
          <w:smallCaps/>
          <w:lang w:val="fr-CH"/>
        </w:rPr>
        <w:t>d’Argent</w:t>
      </w:r>
      <w:r w:rsidRPr="00D6274B">
        <w:rPr>
          <w:lang w:val="fr-CH"/>
        </w:rPr>
        <w:t xml:space="preserve">, P. </w:t>
      </w:r>
      <w:r w:rsidRPr="00D6274B">
        <w:rPr>
          <w:i/>
          <w:iCs/>
          <w:lang w:val="fr-CH"/>
        </w:rPr>
        <w:t>Les réparations de guerre en droit international public : la responsabilité internationale des États à l’épreuve de la guerre</w:t>
      </w:r>
      <w:r w:rsidRPr="00D6274B">
        <w:rPr>
          <w:lang w:val="fr-CH"/>
        </w:rPr>
        <w:t xml:space="preserve">, Bruylant, 2002. </w:t>
      </w:r>
    </w:p>
    <w:p w14:paraId="78C3B8E9" w14:textId="77777777" w:rsidR="00E402AE" w:rsidRPr="006C0D4A" w:rsidRDefault="00E402AE" w:rsidP="00885CCC">
      <w:pPr>
        <w:pStyle w:val="SingleTxtG"/>
        <w:adjustRightInd w:val="0"/>
        <w:snapToGrid w:val="0"/>
      </w:pPr>
      <w:r w:rsidRPr="006C0D4A">
        <w:t xml:space="preserve">—— . “Reparation, cessation, assurances and guarantees of non-repetition”, in A. Nollkaemper and I. Plakokefalos (eds.), </w:t>
      </w:r>
      <w:r w:rsidRPr="006C0D4A">
        <w:rPr>
          <w:i/>
          <w:iCs/>
        </w:rPr>
        <w:t>Principles of Shared Responsibility in International Law: an Appraisal of the State of the Art</w:t>
      </w:r>
      <w:r w:rsidRPr="006C0D4A">
        <w:t>, Cambridge University Press,</w:t>
      </w:r>
      <w:r w:rsidRPr="006C0D4A" w:rsidDel="00E745AC">
        <w:t xml:space="preserve"> </w:t>
      </w:r>
      <w:r w:rsidRPr="006C0D4A">
        <w:t>2014, p. 208.</w:t>
      </w:r>
    </w:p>
    <w:p w14:paraId="0799C420" w14:textId="77777777" w:rsidR="00E402AE" w:rsidRPr="006C0D4A" w:rsidRDefault="00E402AE" w:rsidP="00885CCC">
      <w:pPr>
        <w:pStyle w:val="SingleTxtG"/>
        <w:adjustRightInd w:val="0"/>
        <w:snapToGrid w:val="0"/>
      </w:pPr>
      <w:r w:rsidRPr="00E859E5">
        <w:rPr>
          <w:smallCaps/>
        </w:rPr>
        <w:t>Asada</w:t>
      </w:r>
      <w:r w:rsidRPr="006C0D4A">
        <w:t>, M</w:t>
      </w:r>
      <w:r w:rsidRPr="006C0D4A">
        <w:rPr>
          <w:i/>
          <w:iCs/>
        </w:rPr>
        <w:t xml:space="preserve">. </w:t>
      </w:r>
      <w:r w:rsidRPr="006C0D4A">
        <w:rPr>
          <w:i/>
          <w:iCs/>
        </w:rPr>
        <w:t>日中戦後賠償と国際法</w:t>
      </w:r>
      <w:r w:rsidRPr="006C0D4A">
        <w:t xml:space="preserve">, </w:t>
      </w:r>
      <w:r w:rsidRPr="006C0D4A">
        <w:t>東信堂</w:t>
      </w:r>
      <w:r w:rsidRPr="006C0D4A">
        <w:rPr>
          <w:lang w:eastAsia="ko-KR"/>
        </w:rPr>
        <w:t>, 2015 [</w:t>
      </w:r>
      <w:r w:rsidRPr="006C0D4A">
        <w:rPr>
          <w:i/>
          <w:iCs/>
        </w:rPr>
        <w:t>Post-war Reparations between Japan and China under International Law</w:t>
      </w:r>
      <w:r w:rsidRPr="006C0D4A">
        <w:t>, Toshindo, 2015].</w:t>
      </w:r>
    </w:p>
    <w:p w14:paraId="3105AE4E" w14:textId="77777777" w:rsidR="00E402AE" w:rsidRPr="006C0D4A" w:rsidRDefault="00E402AE" w:rsidP="00885CCC">
      <w:pPr>
        <w:pStyle w:val="SingleTxtG"/>
        <w:adjustRightInd w:val="0"/>
        <w:snapToGrid w:val="0"/>
      </w:pPr>
      <w:r w:rsidRPr="00E859E5">
        <w:rPr>
          <w:smallCaps/>
        </w:rPr>
        <w:t>Barker</w:t>
      </w:r>
      <w:r w:rsidRPr="006C0D4A">
        <w:t xml:space="preserve">, J. “Compensation”, </w:t>
      </w:r>
      <w:r w:rsidRPr="006C0D4A">
        <w:rPr>
          <w:i/>
          <w:iCs/>
        </w:rPr>
        <w:t>in</w:t>
      </w:r>
      <w:r w:rsidRPr="006C0D4A">
        <w:t xml:space="preserve"> J. Crawford, </w:t>
      </w:r>
      <w:r w:rsidRPr="006C0D4A">
        <w:rPr>
          <w:i/>
          <w:iCs/>
        </w:rPr>
        <w:t>et al.</w:t>
      </w:r>
      <w:r w:rsidRPr="006C0D4A">
        <w:t xml:space="preserve"> (eds.), </w:t>
      </w:r>
      <w:r w:rsidRPr="006C0D4A">
        <w:rPr>
          <w:i/>
          <w:iCs/>
        </w:rPr>
        <w:t>The Law of International Responsibility</w:t>
      </w:r>
      <w:r w:rsidRPr="006C0D4A">
        <w:t>, Oxford University Press,</w:t>
      </w:r>
      <w:r w:rsidRPr="006C0D4A" w:rsidDel="00E745AC">
        <w:t xml:space="preserve"> </w:t>
      </w:r>
      <w:r w:rsidRPr="006C0D4A">
        <w:t>2010, p. 599.</w:t>
      </w:r>
    </w:p>
    <w:p w14:paraId="41FCC665" w14:textId="77777777" w:rsidR="00E402AE" w:rsidRPr="006C0D4A" w:rsidRDefault="00E402AE" w:rsidP="00885CCC">
      <w:pPr>
        <w:pStyle w:val="SingleTxtG"/>
        <w:adjustRightInd w:val="0"/>
        <w:snapToGrid w:val="0"/>
      </w:pPr>
      <w:r w:rsidRPr="00E859E5">
        <w:rPr>
          <w:smallCaps/>
        </w:rPr>
        <w:t>Barnes</w:t>
      </w:r>
      <w:r w:rsidRPr="006C0D4A">
        <w:t xml:space="preserve">, A. “Reconsidering international compensation in historical context”, </w:t>
      </w:r>
      <w:r w:rsidRPr="006C0D4A">
        <w:rPr>
          <w:i/>
          <w:iCs/>
        </w:rPr>
        <w:t>Journal of International Dispute Settlement</w:t>
      </w:r>
      <w:r w:rsidRPr="006C0D4A">
        <w:t>, vol. 13 (2022), p. 443.</w:t>
      </w:r>
    </w:p>
    <w:p w14:paraId="1953E54A" w14:textId="77777777" w:rsidR="00E402AE" w:rsidRPr="006C0D4A" w:rsidRDefault="00E402AE" w:rsidP="00885CCC">
      <w:pPr>
        <w:pStyle w:val="SingleTxtG"/>
        <w:adjustRightInd w:val="0"/>
        <w:snapToGrid w:val="0"/>
      </w:pPr>
      <w:r w:rsidRPr="00E859E5">
        <w:rPr>
          <w:smallCaps/>
        </w:rPr>
        <w:t>Bartolini</w:t>
      </w:r>
      <w:r w:rsidRPr="006C0D4A">
        <w:t xml:space="preserve">, G. “Le misure di riparazione dell’illecito a favore dei beneficiari degli obblighi violati diversi dallo Stato leso”, </w:t>
      </w:r>
      <w:r w:rsidRPr="006C0D4A">
        <w:rPr>
          <w:i/>
          <w:iCs/>
        </w:rPr>
        <w:t>Rivista di diritto internazionale</w:t>
      </w:r>
      <w:r w:rsidRPr="006C0D4A">
        <w:t>, vol. 105 (2022), p. 407.</w:t>
      </w:r>
    </w:p>
    <w:p w14:paraId="428FFE22" w14:textId="77777777" w:rsidR="00E402AE" w:rsidRPr="006C0D4A" w:rsidRDefault="00E402AE" w:rsidP="00885CCC">
      <w:pPr>
        <w:pStyle w:val="SingleTxtG"/>
        <w:adjustRightInd w:val="0"/>
        <w:snapToGrid w:val="0"/>
      </w:pPr>
      <w:r w:rsidRPr="00E859E5">
        <w:rPr>
          <w:smallCaps/>
        </w:rPr>
        <w:t>Beharry</w:t>
      </w:r>
      <w:r w:rsidRPr="006C0D4A">
        <w:t>, C. L. (ed.). </w:t>
      </w:r>
      <w:r w:rsidRPr="006C0D4A">
        <w:rPr>
          <w:i/>
          <w:iCs/>
        </w:rPr>
        <w:t>Contemporary and Emerging Issues on the Law of Damages and Valuation in International Investment Arbitration</w:t>
      </w:r>
      <w:r w:rsidRPr="006C0D4A">
        <w:t>, Leiden, Brill Nijhoff, 2018.</w:t>
      </w:r>
    </w:p>
    <w:p w14:paraId="2915254F" w14:textId="77777777" w:rsidR="00E402AE" w:rsidRPr="006C0D4A" w:rsidRDefault="00E402AE" w:rsidP="00885CCC">
      <w:pPr>
        <w:pStyle w:val="SingleTxtG"/>
        <w:adjustRightInd w:val="0"/>
        <w:snapToGrid w:val="0"/>
      </w:pPr>
      <w:r w:rsidRPr="006C0D4A">
        <w:t xml:space="preserve">—— and J. P. Hugues, “Article 38: the treatment of interest in international investment arbitration”, </w:t>
      </w:r>
      <w:r w:rsidRPr="006C0D4A">
        <w:rPr>
          <w:i/>
          <w:iCs/>
        </w:rPr>
        <w:t>ICSID Review – Foreign Investment Law Journal</w:t>
      </w:r>
      <w:r w:rsidRPr="006C0D4A">
        <w:t>, vol. 37 (2022), p. 339.</w:t>
      </w:r>
    </w:p>
    <w:p w14:paraId="2B452210" w14:textId="77777777" w:rsidR="00E402AE" w:rsidRPr="006C0D4A" w:rsidRDefault="00E402AE" w:rsidP="00885CCC">
      <w:pPr>
        <w:pStyle w:val="SingleTxtG"/>
        <w:adjustRightInd w:val="0"/>
        <w:snapToGrid w:val="0"/>
      </w:pPr>
      <w:r w:rsidRPr="001C2F11">
        <w:rPr>
          <w:smallCaps/>
        </w:rPr>
        <w:t>Bergmann</w:t>
      </w:r>
      <w:r w:rsidRPr="00FE6D99">
        <w:rPr>
          <w:caps/>
        </w:rPr>
        <w:t>,</w:t>
      </w:r>
      <w:r w:rsidRPr="006C0D4A">
        <w:t xml:space="preserve"> H. </w:t>
      </w:r>
      <w:r w:rsidRPr="006C0D4A">
        <w:rPr>
          <w:i/>
          <w:iCs/>
        </w:rPr>
        <w:t>Die völkerrechtliche Entschädigung im Falle der Enteignung vertragsrechtlicher Positionen: insbesondere zum Problem der “Lost future profits”</w:t>
      </w:r>
      <w:r w:rsidRPr="006C0D4A">
        <w:t>, Nomos, 1997.</w:t>
      </w:r>
    </w:p>
    <w:p w14:paraId="16389BE7" w14:textId="77777777" w:rsidR="00E402AE" w:rsidRPr="006C0D4A" w:rsidRDefault="00E402AE" w:rsidP="00885CCC">
      <w:pPr>
        <w:pStyle w:val="SingleTxtG"/>
        <w:adjustRightInd w:val="0"/>
        <w:snapToGrid w:val="0"/>
      </w:pPr>
      <w:r w:rsidRPr="001C2F11">
        <w:rPr>
          <w:smallCaps/>
        </w:rPr>
        <w:t>Bodeau-Livinec</w:t>
      </w:r>
      <w:r w:rsidRPr="006C0D4A">
        <w:t xml:space="preserve">, P. and P. Galvão Teles (eds.). </w:t>
      </w:r>
      <w:r w:rsidRPr="006C0D4A">
        <w:rPr>
          <w:i/>
          <w:iCs/>
        </w:rPr>
        <w:t>Articles on State Responsibility for Internationally Wrongful Acts: a Commentary</w:t>
      </w:r>
      <w:r w:rsidRPr="006C0D4A">
        <w:t>, Oxford University Press,</w:t>
      </w:r>
      <w:r w:rsidRPr="006C0D4A" w:rsidDel="00E745AC">
        <w:t xml:space="preserve"> </w:t>
      </w:r>
      <w:r w:rsidRPr="006C0D4A">
        <w:t>forthcoming.</w:t>
      </w:r>
    </w:p>
    <w:p w14:paraId="14C1A977" w14:textId="77777777" w:rsidR="00E402AE" w:rsidRPr="00D6274B" w:rsidRDefault="00E402AE" w:rsidP="00885CCC">
      <w:pPr>
        <w:pStyle w:val="SingleTxtG"/>
        <w:adjustRightInd w:val="0"/>
        <w:snapToGrid w:val="0"/>
        <w:rPr>
          <w:lang w:val="fr-CH"/>
        </w:rPr>
      </w:pPr>
      <w:r w:rsidRPr="001C2F11">
        <w:rPr>
          <w:smallCaps/>
          <w:lang w:val="fr-CH"/>
        </w:rPr>
        <w:t>Bollecker-Stern</w:t>
      </w:r>
      <w:r w:rsidRPr="00D6274B">
        <w:rPr>
          <w:lang w:val="fr-CH"/>
        </w:rPr>
        <w:t xml:space="preserve">, B. </w:t>
      </w:r>
      <w:r w:rsidRPr="00D6274B">
        <w:rPr>
          <w:i/>
          <w:iCs/>
          <w:lang w:val="fr-CH"/>
        </w:rPr>
        <w:t>Le préjudice dans la théorie de la responsabilité internationale</w:t>
      </w:r>
      <w:r w:rsidRPr="00D6274B">
        <w:rPr>
          <w:lang w:val="fr-CH"/>
        </w:rPr>
        <w:t>, Paris, Pedone, 1973.</w:t>
      </w:r>
    </w:p>
    <w:p w14:paraId="648EE4B7" w14:textId="77777777" w:rsidR="00E402AE" w:rsidRPr="006C0D4A" w:rsidRDefault="00E402AE" w:rsidP="00885CCC">
      <w:pPr>
        <w:pStyle w:val="SingleTxtG"/>
        <w:adjustRightInd w:val="0"/>
        <w:snapToGrid w:val="0"/>
      </w:pPr>
      <w:r w:rsidRPr="001C2F11">
        <w:rPr>
          <w:smallCaps/>
        </w:rPr>
        <w:t>Bowman</w:t>
      </w:r>
      <w:r w:rsidRPr="006C0D4A">
        <w:t xml:space="preserve">, M. and A. Boyle (eds.). </w:t>
      </w:r>
      <w:r w:rsidRPr="006C0D4A">
        <w:rPr>
          <w:i/>
          <w:iCs/>
        </w:rPr>
        <w:t>Environmental Damage in International and Comparative Law: Problems of Definition and Valuation</w:t>
      </w:r>
      <w:r w:rsidRPr="006C0D4A">
        <w:t>, Oxford University Press,</w:t>
      </w:r>
      <w:r w:rsidRPr="006C0D4A" w:rsidDel="00E745AC">
        <w:t xml:space="preserve"> </w:t>
      </w:r>
      <w:r w:rsidRPr="006C0D4A">
        <w:t>2002.</w:t>
      </w:r>
    </w:p>
    <w:p w14:paraId="58E919F2" w14:textId="77777777" w:rsidR="00E402AE" w:rsidRPr="006C0D4A" w:rsidRDefault="00E402AE" w:rsidP="00885CCC">
      <w:pPr>
        <w:pStyle w:val="SingleTxtG"/>
        <w:adjustRightInd w:val="0"/>
        <w:snapToGrid w:val="0"/>
      </w:pPr>
      <w:r w:rsidRPr="001C2F11">
        <w:rPr>
          <w:smallCaps/>
        </w:rPr>
        <w:t>Brown</w:t>
      </w:r>
      <w:r w:rsidRPr="006C0D4A">
        <w:t xml:space="preserve">, C. </w:t>
      </w:r>
      <w:r w:rsidRPr="006C0D4A">
        <w:rPr>
          <w:i/>
          <w:iCs/>
        </w:rPr>
        <w:t>A Common Law of International Adjudication</w:t>
      </w:r>
      <w:r w:rsidRPr="006C0D4A">
        <w:t>, Oxford University Press,</w:t>
      </w:r>
      <w:r w:rsidRPr="006C0D4A" w:rsidDel="00E745AC">
        <w:t xml:space="preserve"> </w:t>
      </w:r>
      <w:r w:rsidRPr="006C0D4A">
        <w:t xml:space="preserve">2007, chap. 6. </w:t>
      </w:r>
    </w:p>
    <w:p w14:paraId="01952E1D" w14:textId="77777777" w:rsidR="00E402AE" w:rsidRPr="006C0D4A" w:rsidRDefault="00E402AE" w:rsidP="00885CCC">
      <w:pPr>
        <w:pStyle w:val="SingleTxtG"/>
        <w:adjustRightInd w:val="0"/>
        <w:snapToGrid w:val="0"/>
      </w:pPr>
      <w:r w:rsidRPr="001C2F11">
        <w:rPr>
          <w:smallCaps/>
        </w:rPr>
        <w:t>Brownlie</w:t>
      </w:r>
      <w:r w:rsidRPr="006C0D4A">
        <w:t xml:space="preserve">, I. </w:t>
      </w:r>
      <w:r w:rsidRPr="006C0D4A">
        <w:rPr>
          <w:i/>
          <w:iCs/>
        </w:rPr>
        <w:t>System of the Law of Nations: State Responsibility (Part I)</w:t>
      </w:r>
      <w:r w:rsidRPr="006C0D4A">
        <w:t>, Oxford University Press,</w:t>
      </w:r>
      <w:r w:rsidRPr="006C0D4A" w:rsidDel="00E745AC">
        <w:t xml:space="preserve"> </w:t>
      </w:r>
      <w:r w:rsidRPr="006C0D4A">
        <w:t xml:space="preserve">1983, chap. XIII. </w:t>
      </w:r>
    </w:p>
    <w:p w14:paraId="5316AFCD" w14:textId="77777777" w:rsidR="00E402AE" w:rsidRPr="006C0D4A" w:rsidRDefault="00E402AE" w:rsidP="00885CCC">
      <w:pPr>
        <w:pStyle w:val="SingleTxtG"/>
        <w:adjustRightInd w:val="0"/>
        <w:snapToGrid w:val="0"/>
      </w:pPr>
      <w:r w:rsidRPr="001C2F11">
        <w:rPr>
          <w:smallCaps/>
        </w:rPr>
        <w:t>Buder</w:t>
      </w:r>
      <w:r w:rsidRPr="00B970C5">
        <w:rPr>
          <w:caps/>
        </w:rPr>
        <w:t>,</w:t>
      </w:r>
      <w:r w:rsidRPr="006C0D4A">
        <w:t xml:space="preserve"> W. </w:t>
      </w:r>
      <w:r w:rsidRPr="006C0D4A">
        <w:rPr>
          <w:i/>
          <w:iCs/>
        </w:rPr>
        <w:t>Die Lehre vom völkerrechtlichen Schadensersatz</w:t>
      </w:r>
      <w:r w:rsidRPr="006C0D4A">
        <w:t>, Begach, 1932.</w:t>
      </w:r>
    </w:p>
    <w:p w14:paraId="28633E31" w14:textId="77777777" w:rsidR="00E402AE" w:rsidRPr="006C0D4A" w:rsidRDefault="00E402AE" w:rsidP="00885CCC">
      <w:pPr>
        <w:pStyle w:val="SingleTxtG"/>
        <w:adjustRightInd w:val="0"/>
        <w:snapToGrid w:val="0"/>
      </w:pPr>
      <w:r w:rsidRPr="001C2F11">
        <w:rPr>
          <w:smallCaps/>
        </w:rPr>
        <w:t>Chimni</w:t>
      </w:r>
      <w:r w:rsidRPr="006C0D4A">
        <w:t xml:space="preserve">, B. S. “The articles on State responsibility and the guiding principles of shared responsibility: a TWAIL perspective”, </w:t>
      </w:r>
      <w:r w:rsidRPr="006C0D4A">
        <w:rPr>
          <w:i/>
          <w:iCs/>
        </w:rPr>
        <w:t>European Journal of International Law</w:t>
      </w:r>
      <w:r w:rsidRPr="006C0D4A">
        <w:t xml:space="preserve">, vol. 31 (2020), p. 1211. </w:t>
      </w:r>
    </w:p>
    <w:p w14:paraId="0255A044" w14:textId="77777777" w:rsidR="00E402AE" w:rsidRPr="00D6274B" w:rsidRDefault="00E402AE" w:rsidP="00885CCC">
      <w:pPr>
        <w:pStyle w:val="SingleTxtG"/>
        <w:adjustRightInd w:val="0"/>
        <w:snapToGrid w:val="0"/>
        <w:rPr>
          <w:lang w:val="es-ES"/>
        </w:rPr>
      </w:pPr>
      <w:r w:rsidRPr="001C2F11">
        <w:rPr>
          <w:smallCaps/>
          <w:lang w:val="es-ES"/>
        </w:rPr>
        <w:t>Calderón Gamboa</w:t>
      </w:r>
      <w:r w:rsidRPr="00D6274B">
        <w:rPr>
          <w:lang w:val="es-ES"/>
        </w:rPr>
        <w:t xml:space="preserve">, J. “La reparación integral en el derecho internacional: aportes claves del Juez Cancado Trinidade”, </w:t>
      </w:r>
      <w:r w:rsidRPr="00D6274B">
        <w:rPr>
          <w:i/>
          <w:iCs/>
          <w:lang w:val="es-ES"/>
        </w:rPr>
        <w:t>Revista IIDH</w:t>
      </w:r>
      <w:r w:rsidRPr="00D6274B">
        <w:rPr>
          <w:lang w:val="es-ES"/>
        </w:rPr>
        <w:t>, vol. 76 (2022), p. 51.</w:t>
      </w:r>
    </w:p>
    <w:p w14:paraId="29F2089A" w14:textId="77777777" w:rsidR="00E402AE" w:rsidRPr="006C0D4A" w:rsidRDefault="00E402AE" w:rsidP="00885CCC">
      <w:pPr>
        <w:pStyle w:val="SingleTxtG"/>
        <w:adjustRightInd w:val="0"/>
        <w:snapToGrid w:val="0"/>
      </w:pPr>
      <w:r w:rsidRPr="005704B5">
        <w:rPr>
          <w:smallCaps/>
        </w:rPr>
        <w:t>Correa</w:t>
      </w:r>
      <w:r w:rsidRPr="00B970C5">
        <w:rPr>
          <w:caps/>
        </w:rPr>
        <w:t>,</w:t>
      </w:r>
      <w:r w:rsidRPr="006C0D4A">
        <w:t xml:space="preserve"> C., S. Furuya and C. Sandoval. </w:t>
      </w:r>
      <w:r w:rsidRPr="006C0D4A">
        <w:rPr>
          <w:i/>
          <w:iCs/>
        </w:rPr>
        <w:t>Reparation for Victims of Armed Conflict</w:t>
      </w:r>
      <w:r w:rsidRPr="006C0D4A">
        <w:t>, Cambridge University Press,</w:t>
      </w:r>
      <w:r w:rsidRPr="006C0D4A" w:rsidDel="00E745AC">
        <w:t xml:space="preserve"> </w:t>
      </w:r>
      <w:r w:rsidRPr="006C0D4A">
        <w:t xml:space="preserve">2020. </w:t>
      </w:r>
    </w:p>
    <w:p w14:paraId="4540C2C1" w14:textId="77777777" w:rsidR="00E402AE" w:rsidRPr="00D6274B" w:rsidRDefault="00E402AE" w:rsidP="00885CCC">
      <w:pPr>
        <w:pStyle w:val="SingleTxtG"/>
        <w:adjustRightInd w:val="0"/>
        <w:snapToGrid w:val="0"/>
        <w:rPr>
          <w:lang w:val="fr-CH"/>
        </w:rPr>
      </w:pPr>
      <w:r w:rsidRPr="005704B5">
        <w:rPr>
          <w:smallCaps/>
          <w:lang w:val="fr-CH"/>
        </w:rPr>
        <w:t>Costa da Oliveira</w:t>
      </w:r>
      <w:r w:rsidRPr="00D6274B">
        <w:rPr>
          <w:lang w:val="fr-CH"/>
        </w:rPr>
        <w:t xml:space="preserve">, C. </w:t>
      </w:r>
      <w:r w:rsidRPr="00D6274B">
        <w:rPr>
          <w:i/>
          <w:iCs/>
          <w:lang w:val="fr-CH"/>
        </w:rPr>
        <w:t>La réparation des dommages environnementaux en droit international : contribution à l’étude de la complémentarité́ entre le droit international public et le droit international privé</w:t>
      </w:r>
      <w:r w:rsidRPr="00D6274B">
        <w:rPr>
          <w:lang w:val="fr-CH"/>
        </w:rPr>
        <w:t>, Éditions universelles européennes, 2012.</w:t>
      </w:r>
    </w:p>
    <w:p w14:paraId="607C498B" w14:textId="77777777" w:rsidR="00E402AE" w:rsidRPr="00D6274B" w:rsidRDefault="00E402AE" w:rsidP="00885CCC">
      <w:pPr>
        <w:pStyle w:val="SingleTxtG"/>
        <w:adjustRightInd w:val="0"/>
        <w:snapToGrid w:val="0"/>
        <w:rPr>
          <w:lang w:val="fr-CH"/>
        </w:rPr>
      </w:pPr>
      <w:r w:rsidRPr="00A948D9">
        <w:rPr>
          <w:smallCaps/>
          <w:lang w:val="fr-CH"/>
        </w:rPr>
        <w:lastRenderedPageBreak/>
        <w:t>Cour africaine des droits de l’homme et des peuples</w:t>
      </w:r>
      <w:r w:rsidRPr="00D6274B">
        <w:rPr>
          <w:lang w:val="fr-CH"/>
        </w:rPr>
        <w:t xml:space="preserve">. </w:t>
      </w:r>
      <w:r w:rsidRPr="00D6274B">
        <w:rPr>
          <w:i/>
          <w:iCs/>
          <w:lang w:val="fr-CH"/>
        </w:rPr>
        <w:t>Étude comparative sur le droit et la pratique des réparations en cas de violation des droits de l’homme</w:t>
      </w:r>
      <w:r w:rsidRPr="00D6274B">
        <w:rPr>
          <w:lang w:val="fr-CH"/>
        </w:rPr>
        <w:t>, 2019.</w:t>
      </w:r>
    </w:p>
    <w:p w14:paraId="1B1E34C3" w14:textId="77777777" w:rsidR="00E402AE" w:rsidRPr="006C0D4A" w:rsidRDefault="00E402AE" w:rsidP="00885CCC">
      <w:pPr>
        <w:pStyle w:val="SingleTxtG"/>
        <w:adjustRightInd w:val="0"/>
        <w:snapToGrid w:val="0"/>
      </w:pPr>
      <w:r w:rsidRPr="00A948D9">
        <w:rPr>
          <w:smallCaps/>
        </w:rPr>
        <w:t>Crawford</w:t>
      </w:r>
      <w:r w:rsidRPr="006C0D4A">
        <w:t xml:space="preserve">, J. </w:t>
      </w:r>
      <w:r w:rsidRPr="006C0D4A">
        <w:rPr>
          <w:i/>
          <w:iCs/>
        </w:rPr>
        <w:t>State Responsibility: the General Part</w:t>
      </w:r>
      <w:r w:rsidRPr="006C0D4A">
        <w:t>, Cambridge University Press,</w:t>
      </w:r>
      <w:r w:rsidRPr="006C0D4A" w:rsidDel="00E745AC">
        <w:t xml:space="preserve"> </w:t>
      </w:r>
      <w:r w:rsidRPr="006C0D4A">
        <w:t>2013, chap.</w:t>
      </w:r>
      <w:r>
        <w:t> </w:t>
      </w:r>
      <w:r w:rsidRPr="006C0D4A">
        <w:t xml:space="preserve">15. </w:t>
      </w:r>
    </w:p>
    <w:p w14:paraId="70DAD974" w14:textId="77777777" w:rsidR="00E402AE" w:rsidRPr="00D6274B" w:rsidRDefault="00E402AE" w:rsidP="00885CCC">
      <w:pPr>
        <w:pStyle w:val="SingleTxtG"/>
        <w:adjustRightInd w:val="0"/>
        <w:snapToGrid w:val="0"/>
        <w:rPr>
          <w:lang w:val="fr-CH"/>
        </w:rPr>
      </w:pPr>
      <w:r w:rsidRPr="00A948D9">
        <w:rPr>
          <w:smallCaps/>
          <w:lang w:val="fr-CH"/>
        </w:rPr>
        <w:t>Čepelka</w:t>
      </w:r>
      <w:r w:rsidRPr="00D6274B">
        <w:rPr>
          <w:lang w:val="fr-CH"/>
        </w:rPr>
        <w:t xml:space="preserve">, Č. </w:t>
      </w:r>
      <w:r w:rsidRPr="00D6274B">
        <w:rPr>
          <w:i/>
          <w:iCs/>
          <w:lang w:val="fr-CH"/>
        </w:rPr>
        <w:t>Les conséquences juridiques du délit en droit international contemporain</w:t>
      </w:r>
      <w:r w:rsidRPr="00D6274B">
        <w:rPr>
          <w:lang w:val="fr-CH"/>
        </w:rPr>
        <w:t>, Karlova University, 1965.</w:t>
      </w:r>
    </w:p>
    <w:p w14:paraId="16D53553" w14:textId="77777777" w:rsidR="00E402AE" w:rsidRPr="00D6274B" w:rsidRDefault="00E402AE" w:rsidP="00885CCC">
      <w:pPr>
        <w:pStyle w:val="SingleTxtG"/>
        <w:adjustRightInd w:val="0"/>
        <w:snapToGrid w:val="0"/>
        <w:rPr>
          <w:lang w:val="fr-CH"/>
        </w:rPr>
      </w:pPr>
      <w:r w:rsidRPr="00A948D9">
        <w:rPr>
          <w:smallCaps/>
          <w:lang w:val="fr-CH"/>
        </w:rPr>
        <w:t>Demaria</w:t>
      </w:r>
      <w:r w:rsidRPr="00D6274B">
        <w:rPr>
          <w:lang w:val="fr-CH"/>
        </w:rPr>
        <w:t xml:space="preserve">, T. </w:t>
      </w:r>
      <w:r w:rsidRPr="00D6274B">
        <w:rPr>
          <w:i/>
          <w:iCs/>
          <w:lang w:val="fr-CH"/>
        </w:rPr>
        <w:t>Le lien de causalité et la réparation des dommages en droit international public</w:t>
      </w:r>
      <w:r w:rsidRPr="00D6274B">
        <w:rPr>
          <w:lang w:val="fr-CH"/>
        </w:rPr>
        <w:t>, Paris, Pedone, 2021.</w:t>
      </w:r>
    </w:p>
    <w:p w14:paraId="0C6B6023" w14:textId="77777777" w:rsidR="00E402AE" w:rsidRPr="006C0D4A" w:rsidRDefault="00E402AE" w:rsidP="00885CCC">
      <w:pPr>
        <w:pStyle w:val="SingleTxtG"/>
        <w:adjustRightInd w:val="0"/>
        <w:snapToGrid w:val="0"/>
      </w:pPr>
      <w:r w:rsidRPr="00A948D9">
        <w:rPr>
          <w:smallCaps/>
        </w:rPr>
        <w:t>Dolzer</w:t>
      </w:r>
      <w:r w:rsidRPr="006C0D4A">
        <w:t xml:space="preserve">, R. </w:t>
      </w:r>
      <w:r w:rsidRPr="006C0D4A">
        <w:rPr>
          <w:i/>
          <w:iCs/>
        </w:rPr>
        <w:t>Eigentum, Enteignung und Entschädigung im geltenden Völkerrecht</w:t>
      </w:r>
      <w:r w:rsidRPr="006C0D4A">
        <w:t>, Springer Verlag, 1985.</w:t>
      </w:r>
    </w:p>
    <w:p w14:paraId="0E53CDEC" w14:textId="77777777" w:rsidR="00E402AE" w:rsidRPr="006C0D4A" w:rsidRDefault="00E402AE" w:rsidP="00885CCC">
      <w:pPr>
        <w:pStyle w:val="SingleTxtG"/>
        <w:adjustRightInd w:val="0"/>
        <w:snapToGrid w:val="0"/>
      </w:pPr>
      <w:r w:rsidRPr="00A948D9">
        <w:rPr>
          <w:smallCaps/>
        </w:rPr>
        <w:t>Douglas</w:t>
      </w:r>
      <w:r w:rsidRPr="006C0D4A">
        <w:t xml:space="preserve">, Z. “Other specific regimes of responsibility: investment treaty arbitration and ICSID”, </w:t>
      </w:r>
      <w:r w:rsidRPr="006C0D4A">
        <w:rPr>
          <w:i/>
          <w:iCs/>
        </w:rPr>
        <w:t>in</w:t>
      </w:r>
      <w:r w:rsidRPr="006C0D4A">
        <w:t xml:space="preserve"> J. Crawford, </w:t>
      </w:r>
      <w:r w:rsidRPr="006C0D4A">
        <w:rPr>
          <w:i/>
          <w:iCs/>
        </w:rPr>
        <w:t>et al.</w:t>
      </w:r>
      <w:r w:rsidRPr="006C0D4A">
        <w:t xml:space="preserve"> (eds), </w:t>
      </w:r>
      <w:r w:rsidRPr="006C0D4A">
        <w:rPr>
          <w:i/>
          <w:iCs/>
        </w:rPr>
        <w:t>The Law of International Responsibility</w:t>
      </w:r>
      <w:r w:rsidRPr="006C0D4A">
        <w:t>, Oxford University Press,</w:t>
      </w:r>
      <w:r w:rsidRPr="006C0D4A" w:rsidDel="00E745AC">
        <w:t xml:space="preserve"> </w:t>
      </w:r>
      <w:r w:rsidRPr="006C0D4A">
        <w:t>2010, p. 815.</w:t>
      </w:r>
    </w:p>
    <w:p w14:paraId="400F9AD8" w14:textId="77777777" w:rsidR="00E402AE" w:rsidRPr="00D6274B" w:rsidRDefault="00E402AE" w:rsidP="00885CCC">
      <w:pPr>
        <w:pStyle w:val="SingleTxtG"/>
        <w:adjustRightInd w:val="0"/>
        <w:snapToGrid w:val="0"/>
        <w:rPr>
          <w:lang w:val="fr-CH"/>
        </w:rPr>
      </w:pPr>
      <w:r w:rsidRPr="00A948D9">
        <w:rPr>
          <w:smallCaps/>
          <w:lang w:val="fr-CH"/>
        </w:rPr>
        <w:t>Dreyssé</w:t>
      </w:r>
      <w:r w:rsidRPr="00D6274B">
        <w:rPr>
          <w:lang w:val="fr-CH"/>
        </w:rPr>
        <w:t xml:space="preserve">, D. </w:t>
      </w:r>
      <w:r w:rsidRPr="00D6274B">
        <w:rPr>
          <w:i/>
          <w:iCs/>
          <w:lang w:val="fr-CH"/>
        </w:rPr>
        <w:t>Le comportement de la victime dans le droit de la responsabilité internationale</w:t>
      </w:r>
      <w:r w:rsidRPr="00D6274B">
        <w:rPr>
          <w:lang w:val="fr-CH"/>
        </w:rPr>
        <w:t xml:space="preserve">, Paris, Dalloz, 2021. </w:t>
      </w:r>
    </w:p>
    <w:p w14:paraId="31B42E94" w14:textId="77777777" w:rsidR="00E402AE" w:rsidRPr="006C0D4A" w:rsidRDefault="00E402AE" w:rsidP="00885CCC">
      <w:pPr>
        <w:pStyle w:val="SingleTxtG"/>
        <w:adjustRightInd w:val="0"/>
        <w:snapToGrid w:val="0"/>
      </w:pPr>
      <w:r w:rsidRPr="00A948D9">
        <w:rPr>
          <w:smallCaps/>
        </w:rPr>
        <w:t>Elphick</w:t>
      </w:r>
      <w:r w:rsidRPr="006C0D4A">
        <w:t>, R. and J. Dugard. “</w:t>
      </w:r>
      <w:r w:rsidRPr="006C0D4A">
        <w:rPr>
          <w:i/>
          <w:iCs/>
        </w:rPr>
        <w:t>Jus cogens</w:t>
      </w:r>
      <w:r w:rsidRPr="006C0D4A">
        <w:t xml:space="preserve"> and compensation”, </w:t>
      </w:r>
      <w:r w:rsidRPr="006C0D4A">
        <w:rPr>
          <w:i/>
          <w:iCs/>
        </w:rPr>
        <w:t>in</w:t>
      </w:r>
      <w:r w:rsidRPr="006C0D4A">
        <w:t xml:space="preserve"> D. Tladi (ed.), </w:t>
      </w:r>
      <w:r w:rsidRPr="006C0D4A">
        <w:rPr>
          <w:i/>
          <w:iCs/>
        </w:rPr>
        <w:t>Peremptory Norms of General International Law</w:t>
      </w:r>
      <w:r w:rsidRPr="006C0D4A">
        <w:t xml:space="preserve"> (Jus Cogens), Brill, 2021, p. 413. </w:t>
      </w:r>
    </w:p>
    <w:p w14:paraId="686BC2FF" w14:textId="77777777" w:rsidR="00E402AE" w:rsidRPr="006C0D4A" w:rsidRDefault="00E402AE" w:rsidP="00885CCC">
      <w:pPr>
        <w:pStyle w:val="SingleTxtG"/>
        <w:adjustRightInd w:val="0"/>
        <w:snapToGrid w:val="0"/>
      </w:pPr>
      <w:r w:rsidRPr="00A948D9">
        <w:rPr>
          <w:smallCaps/>
        </w:rPr>
        <w:t>Evans,</w:t>
      </w:r>
      <w:r w:rsidRPr="006C0D4A">
        <w:t xml:space="preserve"> C. </w:t>
      </w:r>
      <w:r w:rsidRPr="006C0D4A">
        <w:rPr>
          <w:i/>
          <w:iCs/>
        </w:rPr>
        <w:t>The Right to Reparation in International Law for Victims of Armed Conflict</w:t>
      </w:r>
      <w:r w:rsidRPr="006C0D4A">
        <w:t>, Cambridge University Press,</w:t>
      </w:r>
      <w:r w:rsidRPr="006C0D4A" w:rsidDel="00E745AC">
        <w:t xml:space="preserve"> </w:t>
      </w:r>
      <w:r w:rsidRPr="006C0D4A">
        <w:t>2012.</w:t>
      </w:r>
    </w:p>
    <w:p w14:paraId="0924ABAC" w14:textId="77777777" w:rsidR="00E402AE" w:rsidRPr="006C0D4A" w:rsidRDefault="00E402AE" w:rsidP="00885CCC">
      <w:pPr>
        <w:pStyle w:val="SingleTxtG"/>
        <w:adjustRightInd w:val="0"/>
        <w:snapToGrid w:val="0"/>
      </w:pPr>
      <w:r w:rsidRPr="00A948D9">
        <w:rPr>
          <w:smallCaps/>
        </w:rPr>
        <w:t>Feighery,</w:t>
      </w:r>
      <w:r w:rsidRPr="006C0D4A">
        <w:t xml:space="preserve"> T. J., C. S. Gibson and T. M. Rajah (eds.). </w:t>
      </w:r>
      <w:r w:rsidRPr="006C0D4A">
        <w:rPr>
          <w:i/>
          <w:iCs/>
        </w:rPr>
        <w:t>War Reparations and the UN Compensation Commission: Designing Compensation After Conflict</w:t>
      </w:r>
      <w:r w:rsidRPr="006C0D4A">
        <w:t>, Oxford University Press,</w:t>
      </w:r>
      <w:r w:rsidRPr="006C0D4A" w:rsidDel="00E745AC">
        <w:t xml:space="preserve"> </w:t>
      </w:r>
      <w:r w:rsidRPr="006C0D4A">
        <w:t>2015.</w:t>
      </w:r>
    </w:p>
    <w:p w14:paraId="5EDAA2B3" w14:textId="77777777" w:rsidR="00E402AE" w:rsidRPr="006C0D4A" w:rsidRDefault="00E402AE" w:rsidP="00885CCC">
      <w:pPr>
        <w:pStyle w:val="SingleTxtG"/>
        <w:adjustRightInd w:val="0"/>
        <w:snapToGrid w:val="0"/>
      </w:pPr>
      <w:r w:rsidRPr="00A948D9">
        <w:rPr>
          <w:smallCaps/>
        </w:rPr>
        <w:t>Fikfak,</w:t>
      </w:r>
      <w:r w:rsidRPr="006C0D4A">
        <w:t xml:space="preserve"> V. “Changing State behaviour: damages before the European Court of Human Rights”, </w:t>
      </w:r>
      <w:r w:rsidRPr="006C0D4A">
        <w:rPr>
          <w:i/>
          <w:iCs/>
        </w:rPr>
        <w:t>European Journal of International Law</w:t>
      </w:r>
      <w:r w:rsidRPr="006C0D4A">
        <w:t xml:space="preserve">, vol. 29, No. 4 (November 2018), </w:t>
      </w:r>
      <w:r>
        <w:br/>
      </w:r>
      <w:r w:rsidRPr="006C0D4A">
        <w:t>pp. 1091–1125.</w:t>
      </w:r>
    </w:p>
    <w:p w14:paraId="04A0963B" w14:textId="77777777" w:rsidR="00E402AE" w:rsidRPr="006C0D4A" w:rsidRDefault="00E402AE" w:rsidP="00885CCC">
      <w:pPr>
        <w:pStyle w:val="SingleTxtG"/>
        <w:adjustRightInd w:val="0"/>
        <w:snapToGrid w:val="0"/>
      </w:pPr>
      <w:r w:rsidRPr="00A948D9">
        <w:rPr>
          <w:smallCaps/>
        </w:rPr>
        <w:t>Fitzmaurice,</w:t>
      </w:r>
      <w:r w:rsidRPr="006C0D4A">
        <w:t xml:space="preserve"> M. “Responsibility and climate change”, </w:t>
      </w:r>
      <w:r w:rsidRPr="006C0D4A">
        <w:rPr>
          <w:i/>
          <w:iCs/>
        </w:rPr>
        <w:t>German Yearbook of International Law</w:t>
      </w:r>
      <w:r w:rsidRPr="006C0D4A">
        <w:t>, vol. 53 (2010), p. 89.</w:t>
      </w:r>
    </w:p>
    <w:p w14:paraId="1FB009D0" w14:textId="77777777" w:rsidR="00E402AE" w:rsidRPr="00D6274B" w:rsidRDefault="00E402AE" w:rsidP="00885CCC">
      <w:pPr>
        <w:pStyle w:val="SingleTxtG"/>
        <w:adjustRightInd w:val="0"/>
        <w:snapToGrid w:val="0"/>
        <w:rPr>
          <w:lang w:val="fr-CH"/>
        </w:rPr>
      </w:pPr>
      <w:r w:rsidRPr="00A948D9">
        <w:rPr>
          <w:smallCaps/>
        </w:rPr>
        <w:t>Flauss,</w:t>
      </w:r>
      <w:r w:rsidRPr="006C0D4A">
        <w:t xml:space="preserve"> J.-F. and E. Lambert Abdelgawad. </w:t>
      </w:r>
      <w:r w:rsidRPr="00D6274B">
        <w:rPr>
          <w:i/>
          <w:iCs/>
          <w:lang w:val="fr-CH"/>
        </w:rPr>
        <w:t>La pratique d’indemnisation par la Cour européenne des droits de l’homme</w:t>
      </w:r>
      <w:r w:rsidRPr="00D6274B">
        <w:rPr>
          <w:lang w:val="fr-CH"/>
        </w:rPr>
        <w:t>, Bruylant, 2011.</w:t>
      </w:r>
    </w:p>
    <w:p w14:paraId="3F7522C4" w14:textId="77777777" w:rsidR="00E402AE" w:rsidRPr="00D6274B" w:rsidRDefault="00E402AE" w:rsidP="00885CCC">
      <w:pPr>
        <w:pStyle w:val="SingleTxtG"/>
        <w:adjustRightInd w:val="0"/>
        <w:snapToGrid w:val="0"/>
        <w:rPr>
          <w:lang w:val="es-ES"/>
        </w:rPr>
      </w:pPr>
      <w:r w:rsidRPr="00A948D9">
        <w:rPr>
          <w:smallCaps/>
          <w:lang w:val="es-ES"/>
        </w:rPr>
        <w:t>García Ramírez,</w:t>
      </w:r>
      <w:r w:rsidRPr="00D6274B">
        <w:rPr>
          <w:lang w:val="es-ES"/>
        </w:rPr>
        <w:t xml:space="preserve"> S. “La jurisprudencia de la Corte Interamericana de Derechos Humanos en materia de reparaciones”, </w:t>
      </w:r>
      <w:r w:rsidRPr="00D6274B">
        <w:rPr>
          <w:i/>
          <w:iCs/>
          <w:lang w:val="es-ES"/>
        </w:rPr>
        <w:t>in La Corte Interamericana de Derechos Humanos Un Cuarto de Siglo: 1979–2004</w:t>
      </w:r>
      <w:r w:rsidRPr="00D6274B">
        <w:rPr>
          <w:lang w:val="es-ES"/>
        </w:rPr>
        <w:t>, Corte IDH, 2005, p. 1.</w:t>
      </w:r>
    </w:p>
    <w:p w14:paraId="0BC38782" w14:textId="77777777" w:rsidR="00E402AE" w:rsidRPr="00D6274B" w:rsidRDefault="00E402AE" w:rsidP="00885CCC">
      <w:pPr>
        <w:pStyle w:val="SingleTxtG"/>
        <w:adjustRightInd w:val="0"/>
        <w:snapToGrid w:val="0"/>
        <w:rPr>
          <w:lang w:val="fr-CH"/>
        </w:rPr>
      </w:pPr>
      <w:r w:rsidRPr="00A948D9">
        <w:rPr>
          <w:smallCaps/>
          <w:lang w:val="fr-CH"/>
        </w:rPr>
        <w:t>Gattini,</w:t>
      </w:r>
      <w:r w:rsidRPr="00D6274B">
        <w:rPr>
          <w:lang w:val="fr-CH"/>
        </w:rPr>
        <w:t xml:space="preserve"> A. </w:t>
      </w:r>
      <w:r w:rsidRPr="00D6274B">
        <w:rPr>
          <w:i/>
          <w:iCs/>
          <w:lang w:val="fr-CH"/>
        </w:rPr>
        <w:t>Le riparazioni di guerra nel diritto internazionale</w:t>
      </w:r>
      <w:r w:rsidRPr="00D6274B">
        <w:rPr>
          <w:lang w:val="fr-CH"/>
        </w:rPr>
        <w:t xml:space="preserve">, CEDAM, 2003. </w:t>
      </w:r>
    </w:p>
    <w:p w14:paraId="67323295" w14:textId="77777777" w:rsidR="00E402AE" w:rsidRPr="006C0D4A" w:rsidRDefault="00E402AE" w:rsidP="00885CCC">
      <w:pPr>
        <w:pStyle w:val="SingleTxtG"/>
        <w:adjustRightInd w:val="0"/>
        <w:snapToGrid w:val="0"/>
      </w:pPr>
      <w:r w:rsidRPr="00A948D9">
        <w:rPr>
          <w:smallCaps/>
        </w:rPr>
        <w:t>Gonzalez-Salzberg</w:t>
      </w:r>
      <w:r w:rsidRPr="006C0D4A">
        <w:t xml:space="preserve">, D. A. “Queering reparations under international law: damages, suffering, and (heteronormative) kinship”, </w:t>
      </w:r>
      <w:r w:rsidRPr="006C0D4A">
        <w:rPr>
          <w:i/>
          <w:iCs/>
        </w:rPr>
        <w:t>American Journal of International Law</w:t>
      </w:r>
      <w:r w:rsidRPr="006C0D4A">
        <w:t>, vol. 116 (2022), unbound 5.</w:t>
      </w:r>
    </w:p>
    <w:p w14:paraId="0BCB6C5A" w14:textId="77777777" w:rsidR="00E402AE" w:rsidRPr="006C0D4A" w:rsidRDefault="00E402AE" w:rsidP="00885CCC">
      <w:pPr>
        <w:pStyle w:val="SingleTxtG"/>
        <w:adjustRightInd w:val="0"/>
        <w:snapToGrid w:val="0"/>
      </w:pPr>
      <w:r w:rsidRPr="00A948D9">
        <w:rPr>
          <w:smallCaps/>
        </w:rPr>
        <w:t>Graefrath,</w:t>
      </w:r>
      <w:r w:rsidRPr="006C0D4A">
        <w:t xml:space="preserve"> B. “Responsibility and damages caused: relationship between responsibility and damages”, </w:t>
      </w:r>
      <w:r w:rsidRPr="006C0D4A">
        <w:rPr>
          <w:i/>
          <w:iCs/>
        </w:rPr>
        <w:t>Collected Courses of The Hague Academy of International Law</w:t>
      </w:r>
      <w:r w:rsidRPr="006C0D4A">
        <w:t>, vol. 185 (1984), p. 9.</w:t>
      </w:r>
    </w:p>
    <w:p w14:paraId="16087398" w14:textId="77777777" w:rsidR="00E402AE" w:rsidRPr="006C0D4A" w:rsidRDefault="00E402AE" w:rsidP="00885CCC">
      <w:pPr>
        <w:pStyle w:val="SingleTxtG"/>
        <w:adjustRightInd w:val="0"/>
        <w:snapToGrid w:val="0"/>
      </w:pPr>
      <w:r w:rsidRPr="00A948D9">
        <w:rPr>
          <w:smallCaps/>
        </w:rPr>
        <w:t>Grossman,</w:t>
      </w:r>
      <w:r w:rsidRPr="006C0D4A">
        <w:t xml:space="preserve"> C. “The inter-American system and its evolution”, </w:t>
      </w:r>
      <w:r w:rsidRPr="006C0D4A">
        <w:rPr>
          <w:i/>
          <w:iCs/>
        </w:rPr>
        <w:t>Inter-American and European Human Rights Journal</w:t>
      </w:r>
      <w:r w:rsidRPr="006C0D4A">
        <w:t>, vol. 2 (2009), p. 49, sect. 2.2.</w:t>
      </w:r>
    </w:p>
    <w:p w14:paraId="5D4738DA" w14:textId="77777777" w:rsidR="00E402AE" w:rsidRPr="006C0D4A" w:rsidRDefault="00E402AE" w:rsidP="00885CCC">
      <w:pPr>
        <w:pStyle w:val="SingleTxtG"/>
        <w:adjustRightInd w:val="0"/>
        <w:snapToGrid w:val="0"/>
      </w:pPr>
      <w:r w:rsidRPr="006C0D4A">
        <w:t xml:space="preserve">—— , A. del Campo and M. A. Trudeau, </w:t>
      </w:r>
      <w:r w:rsidRPr="006C0D4A">
        <w:rPr>
          <w:i/>
          <w:iCs/>
        </w:rPr>
        <w:t>International Law and Reparations: the Inter</w:t>
      </w:r>
      <w:r>
        <w:rPr>
          <w:i/>
          <w:iCs/>
        </w:rPr>
        <w:noBreakHyphen/>
      </w:r>
      <w:r w:rsidRPr="006C0D4A">
        <w:rPr>
          <w:i/>
          <w:iCs/>
        </w:rPr>
        <w:t>American System</w:t>
      </w:r>
      <w:r w:rsidRPr="006C0D4A">
        <w:t>, Clarity Press, 2018.</w:t>
      </w:r>
    </w:p>
    <w:p w14:paraId="105CEA99" w14:textId="77777777" w:rsidR="00E402AE" w:rsidRPr="006C0D4A" w:rsidRDefault="00E402AE" w:rsidP="00885CCC">
      <w:pPr>
        <w:pStyle w:val="SingleTxtG"/>
        <w:adjustRightInd w:val="0"/>
        <w:snapToGrid w:val="0"/>
      </w:pPr>
      <w:r w:rsidRPr="00A948D9">
        <w:rPr>
          <w:smallCaps/>
        </w:rPr>
        <w:t>Gray,</w:t>
      </w:r>
      <w:r w:rsidRPr="006C0D4A">
        <w:t xml:space="preserve"> C. “Is there an international law of remedies?”, </w:t>
      </w:r>
      <w:r w:rsidRPr="006C0D4A">
        <w:rPr>
          <w:i/>
          <w:iCs/>
        </w:rPr>
        <w:t>British Year Book of International Law</w:t>
      </w:r>
      <w:r w:rsidRPr="006C0D4A">
        <w:t>, vol. 56 (1985), p. 25.</w:t>
      </w:r>
    </w:p>
    <w:p w14:paraId="57A0BC88" w14:textId="77777777" w:rsidR="00E402AE" w:rsidRPr="006C0D4A" w:rsidRDefault="00E402AE" w:rsidP="00885CCC">
      <w:pPr>
        <w:pStyle w:val="SingleTxtG"/>
        <w:adjustRightInd w:val="0"/>
        <w:snapToGrid w:val="0"/>
      </w:pPr>
      <w:r w:rsidRPr="006C0D4A">
        <w:t xml:space="preserve">—— . </w:t>
      </w:r>
      <w:r w:rsidRPr="006C0D4A">
        <w:rPr>
          <w:i/>
          <w:iCs/>
        </w:rPr>
        <w:t>Judicial Remedies in International Law</w:t>
      </w:r>
      <w:r w:rsidRPr="006C0D4A">
        <w:t>, Oxford, Clarendon Press,</w:t>
      </w:r>
      <w:r w:rsidRPr="006C0D4A" w:rsidDel="00E745AC">
        <w:t xml:space="preserve"> </w:t>
      </w:r>
      <w:r w:rsidRPr="006C0D4A">
        <w:t xml:space="preserve">1987. </w:t>
      </w:r>
    </w:p>
    <w:p w14:paraId="4C6D9C26" w14:textId="77777777" w:rsidR="00E402AE" w:rsidRPr="006C0D4A" w:rsidRDefault="00E402AE" w:rsidP="00885CCC">
      <w:pPr>
        <w:pStyle w:val="SingleTxtG"/>
        <w:adjustRightInd w:val="0"/>
        <w:snapToGrid w:val="0"/>
      </w:pPr>
      <w:r w:rsidRPr="00A948D9">
        <w:rPr>
          <w:smallCaps/>
        </w:rPr>
        <w:t>de Greiff</w:t>
      </w:r>
      <w:r w:rsidRPr="006C0D4A">
        <w:t xml:space="preserve">, P. (ed.). </w:t>
      </w:r>
      <w:r w:rsidRPr="006C0D4A">
        <w:rPr>
          <w:i/>
          <w:iCs/>
        </w:rPr>
        <w:t>The Handbook of Reparations</w:t>
      </w:r>
      <w:r w:rsidRPr="006C0D4A">
        <w:t>, Oxford University Press,</w:t>
      </w:r>
      <w:r w:rsidRPr="006C0D4A" w:rsidDel="00E745AC">
        <w:t xml:space="preserve"> </w:t>
      </w:r>
      <w:r w:rsidRPr="006C0D4A">
        <w:t>2006.</w:t>
      </w:r>
    </w:p>
    <w:p w14:paraId="240C497B" w14:textId="77777777" w:rsidR="00E402AE" w:rsidRPr="00D6274B" w:rsidRDefault="00E402AE" w:rsidP="00885CCC">
      <w:pPr>
        <w:pStyle w:val="SingleTxtG"/>
        <w:adjustRightInd w:val="0"/>
        <w:snapToGrid w:val="0"/>
        <w:rPr>
          <w:lang w:val="es-ES"/>
        </w:rPr>
      </w:pPr>
      <w:r w:rsidRPr="00A46EBA">
        <w:rPr>
          <w:smallCaps/>
          <w:lang w:val="es-ES"/>
        </w:rPr>
        <w:t>GUTIÉRREZ ESPADA</w:t>
      </w:r>
      <w:r w:rsidRPr="00D6274B">
        <w:rPr>
          <w:lang w:val="es-ES"/>
        </w:rPr>
        <w:t xml:space="preserve">, C. </w:t>
      </w:r>
      <w:r w:rsidRPr="00D6274B">
        <w:rPr>
          <w:i/>
          <w:iCs/>
          <w:lang w:val="es-ES"/>
        </w:rPr>
        <w:t>El hecho ilícito internacional</w:t>
      </w:r>
      <w:r w:rsidRPr="00D6274B">
        <w:rPr>
          <w:lang w:val="es-ES"/>
        </w:rPr>
        <w:t>, Dykinson, 2005.</w:t>
      </w:r>
    </w:p>
    <w:p w14:paraId="066BA7D6" w14:textId="77777777" w:rsidR="00E402AE" w:rsidRPr="00D6274B" w:rsidRDefault="00E402AE" w:rsidP="00885CCC">
      <w:pPr>
        <w:pStyle w:val="SingleTxtG"/>
        <w:adjustRightInd w:val="0"/>
        <w:snapToGrid w:val="0"/>
        <w:rPr>
          <w:lang w:val="es-ES"/>
        </w:rPr>
      </w:pPr>
      <w:r w:rsidRPr="006C0D4A">
        <w:lastRenderedPageBreak/>
        <w:t>贺其治</w:t>
      </w:r>
      <w:r w:rsidRPr="00D6274B">
        <w:rPr>
          <w:lang w:val="es-ES"/>
        </w:rPr>
        <w:t xml:space="preserve">. </w:t>
      </w:r>
      <w:r w:rsidRPr="006C0D4A">
        <w:rPr>
          <w:i/>
          <w:iCs/>
        </w:rPr>
        <w:t>国家责任法及案例浅析</w:t>
      </w:r>
      <w:r w:rsidRPr="00D6274B">
        <w:rPr>
          <w:lang w:val="es-ES"/>
        </w:rPr>
        <w:t xml:space="preserve"> (</w:t>
      </w:r>
      <w:r w:rsidRPr="006C0D4A">
        <w:t>法律出版社</w:t>
      </w:r>
      <w:r w:rsidRPr="00D6274B">
        <w:rPr>
          <w:lang w:val="es-ES"/>
        </w:rPr>
        <w:t xml:space="preserve"> 2003) [</w:t>
      </w:r>
      <w:r w:rsidRPr="00A46EBA">
        <w:rPr>
          <w:smallCaps/>
          <w:lang w:val="es-ES"/>
        </w:rPr>
        <w:t>He</w:t>
      </w:r>
      <w:r w:rsidRPr="00D6274B">
        <w:rPr>
          <w:lang w:val="es-ES"/>
        </w:rPr>
        <w:t xml:space="preserve"> Q. </w:t>
      </w:r>
      <w:r w:rsidRPr="00D6274B">
        <w:rPr>
          <w:i/>
          <w:iCs/>
          <w:lang w:val="es-ES"/>
        </w:rPr>
        <w:t>The Law of State Responsibility and Analysis of Judicial Decisions</w:t>
      </w:r>
      <w:r w:rsidRPr="00D6274B">
        <w:rPr>
          <w:lang w:val="es-ES"/>
        </w:rPr>
        <w:t>, Law Press China, 2003].</w:t>
      </w:r>
    </w:p>
    <w:p w14:paraId="6B128066" w14:textId="77777777" w:rsidR="00E402AE" w:rsidRPr="006C0D4A" w:rsidRDefault="00E402AE" w:rsidP="00885CCC">
      <w:pPr>
        <w:pStyle w:val="SingleTxtG"/>
        <w:adjustRightInd w:val="0"/>
        <w:snapToGrid w:val="0"/>
      </w:pPr>
      <w:r w:rsidRPr="00A46EBA">
        <w:rPr>
          <w:smallCaps/>
        </w:rPr>
        <w:t>Heiskanen</w:t>
      </w:r>
      <w:r w:rsidRPr="006C0D4A">
        <w:t xml:space="preserve">, V. “The United Nations Compensation Commission”, </w:t>
      </w:r>
      <w:r w:rsidRPr="006C0D4A">
        <w:rPr>
          <w:i/>
          <w:iCs/>
        </w:rPr>
        <w:t>Collected Courses of The Hague Academy of International Law</w:t>
      </w:r>
      <w:r w:rsidRPr="006C0D4A">
        <w:t>, vol. 296 (2002), p. 255.</w:t>
      </w:r>
    </w:p>
    <w:p w14:paraId="3FD4CA15" w14:textId="77777777" w:rsidR="00E402AE" w:rsidRPr="00D6274B" w:rsidRDefault="00E402AE" w:rsidP="00885CCC">
      <w:pPr>
        <w:pStyle w:val="SingleTxtG"/>
        <w:adjustRightInd w:val="0"/>
        <w:snapToGrid w:val="0"/>
        <w:rPr>
          <w:lang w:val="fr-CH"/>
        </w:rPr>
      </w:pPr>
      <w:r w:rsidRPr="00A46EBA">
        <w:rPr>
          <w:smallCaps/>
        </w:rPr>
        <w:t>Hennebel</w:t>
      </w:r>
      <w:r w:rsidRPr="006C0D4A">
        <w:t xml:space="preserve">, L. and H. Tigroudja. </w:t>
      </w:r>
      <w:r w:rsidRPr="00D6274B">
        <w:rPr>
          <w:i/>
          <w:iCs/>
          <w:lang w:val="fr-CH"/>
        </w:rPr>
        <w:t>Le particularisme interaméricain des droits de l’homme</w:t>
      </w:r>
      <w:r w:rsidRPr="00D6274B">
        <w:rPr>
          <w:lang w:val="fr-CH"/>
        </w:rPr>
        <w:t>, Paris, Pedone, 2009.</w:t>
      </w:r>
    </w:p>
    <w:p w14:paraId="61595960" w14:textId="77777777" w:rsidR="00E402AE" w:rsidRPr="006C0D4A" w:rsidRDefault="00E402AE" w:rsidP="00885CCC">
      <w:pPr>
        <w:pStyle w:val="SingleTxtG"/>
        <w:adjustRightInd w:val="0"/>
        <w:snapToGrid w:val="0"/>
      </w:pPr>
      <w:r w:rsidRPr="00A46EBA">
        <w:rPr>
          <w:smallCaps/>
        </w:rPr>
        <w:t>Higgins</w:t>
      </w:r>
      <w:r w:rsidRPr="006C0D4A">
        <w:t xml:space="preserve">, R. “Overview of Part Two of the articles on State responsibility”, </w:t>
      </w:r>
      <w:r w:rsidRPr="006C0D4A">
        <w:rPr>
          <w:i/>
          <w:iCs/>
        </w:rPr>
        <w:t>in</w:t>
      </w:r>
      <w:r w:rsidRPr="006C0D4A">
        <w:t xml:space="preserve"> J. Crawford, </w:t>
      </w:r>
      <w:r w:rsidRPr="006C0D4A">
        <w:rPr>
          <w:i/>
          <w:iCs/>
        </w:rPr>
        <w:t>et al.</w:t>
      </w:r>
      <w:r w:rsidRPr="006C0D4A">
        <w:t xml:space="preserve"> (eds.), </w:t>
      </w:r>
      <w:r w:rsidRPr="006C0D4A">
        <w:rPr>
          <w:i/>
          <w:iCs/>
        </w:rPr>
        <w:t>The Law of International Responsibility</w:t>
      </w:r>
      <w:r w:rsidRPr="006C0D4A">
        <w:t>, Oxford University Press, 2010, pp.</w:t>
      </w:r>
      <w:r>
        <w:t> </w:t>
      </w:r>
      <w:r w:rsidRPr="006C0D4A">
        <w:t>537–544.</w:t>
      </w:r>
    </w:p>
    <w:p w14:paraId="3BC6983C" w14:textId="77777777" w:rsidR="00E402AE" w:rsidRPr="006C0D4A" w:rsidRDefault="00E402AE" w:rsidP="00885CCC">
      <w:pPr>
        <w:pStyle w:val="SingleTxtG"/>
        <w:adjustRightInd w:val="0"/>
        <w:snapToGrid w:val="0"/>
      </w:pPr>
      <w:r w:rsidRPr="006C0D4A">
        <w:t>黄惠康</w:t>
      </w:r>
      <w:r w:rsidRPr="006C0D4A">
        <w:t>. ‘</w:t>
      </w:r>
      <w:r w:rsidRPr="006C0D4A">
        <w:t>侵害外国人权益的国家责任</w:t>
      </w:r>
      <w:r w:rsidRPr="006C0D4A">
        <w:t xml:space="preserve">’ (1986) </w:t>
      </w:r>
      <w:r w:rsidRPr="006C0D4A">
        <w:t>特刊第</w:t>
      </w:r>
      <w:r w:rsidRPr="006C0D4A">
        <w:t>1</w:t>
      </w:r>
      <w:r w:rsidRPr="006C0D4A">
        <w:t>期</w:t>
      </w:r>
      <w:r w:rsidRPr="006C0D4A">
        <w:t xml:space="preserve"> </w:t>
      </w:r>
      <w:r w:rsidRPr="006C0D4A">
        <w:t>武汉大学学报</w:t>
      </w:r>
      <w:r w:rsidRPr="006C0D4A">
        <w:t xml:space="preserve"> [</w:t>
      </w:r>
      <w:r w:rsidRPr="00A46EBA">
        <w:rPr>
          <w:smallCaps/>
        </w:rPr>
        <w:t>Huang</w:t>
      </w:r>
      <w:r w:rsidRPr="006C0D4A">
        <w:t xml:space="preserve"> H. “State responsibility for the violation of foreigners’ rights and interests”, </w:t>
      </w:r>
      <w:r w:rsidRPr="006C0D4A">
        <w:rPr>
          <w:i/>
          <w:iCs/>
        </w:rPr>
        <w:t>Journal of Wuhan University</w:t>
      </w:r>
      <w:r w:rsidRPr="006C0D4A">
        <w:t>, vol. 1 (1986), special edition].</w:t>
      </w:r>
    </w:p>
    <w:p w14:paraId="4CCAFFE7" w14:textId="77777777" w:rsidR="00E402AE" w:rsidRPr="00D6274B" w:rsidRDefault="00E402AE" w:rsidP="00885CCC">
      <w:pPr>
        <w:pStyle w:val="SingleTxtG"/>
        <w:adjustRightInd w:val="0"/>
        <w:snapToGrid w:val="0"/>
        <w:rPr>
          <w:lang w:val="es-ES"/>
        </w:rPr>
      </w:pPr>
      <w:r w:rsidRPr="00A46EBA">
        <w:rPr>
          <w:smallCaps/>
          <w:lang w:val="es-ES"/>
        </w:rPr>
        <w:t>Iovane</w:t>
      </w:r>
      <w:r w:rsidRPr="00D6274B">
        <w:rPr>
          <w:lang w:val="es-ES"/>
        </w:rPr>
        <w:t xml:space="preserve">, M. </w:t>
      </w:r>
      <w:r w:rsidRPr="00D6274B">
        <w:rPr>
          <w:i/>
          <w:iCs/>
          <w:lang w:val="es-ES"/>
        </w:rPr>
        <w:t>La riparazione nella teoria e nella prassi dell’illecito internazionale</w:t>
      </w:r>
      <w:r w:rsidRPr="00D6274B">
        <w:rPr>
          <w:lang w:val="es-ES"/>
        </w:rPr>
        <w:t>, Giuffrè, 1990.</w:t>
      </w:r>
    </w:p>
    <w:p w14:paraId="22C80D0C" w14:textId="77777777" w:rsidR="00E402AE" w:rsidRPr="006C0D4A" w:rsidRDefault="00E402AE" w:rsidP="00885CCC">
      <w:pPr>
        <w:pStyle w:val="SingleTxtG"/>
        <w:adjustRightInd w:val="0"/>
        <w:snapToGrid w:val="0"/>
      </w:pPr>
      <w:r w:rsidRPr="00A46EBA">
        <w:rPr>
          <w:smallCaps/>
        </w:rPr>
        <w:t>Jorgensen</w:t>
      </w:r>
      <w:r w:rsidRPr="006C0D4A">
        <w:t xml:space="preserve">, N. H. B. “A reappraisal of punitive damages in international law”, </w:t>
      </w:r>
      <w:r w:rsidRPr="006C0D4A">
        <w:rPr>
          <w:i/>
          <w:iCs/>
        </w:rPr>
        <w:t>British Year Book of International Law</w:t>
      </w:r>
      <w:r w:rsidRPr="006C0D4A">
        <w:t>, vol. 68 (1997), p. 247.</w:t>
      </w:r>
    </w:p>
    <w:p w14:paraId="6FA94DD0" w14:textId="77777777" w:rsidR="00E402AE" w:rsidRPr="006C0D4A" w:rsidRDefault="00E402AE" w:rsidP="00885CCC">
      <w:pPr>
        <w:pStyle w:val="SingleTxtG"/>
        <w:adjustRightInd w:val="0"/>
        <w:snapToGrid w:val="0"/>
      </w:pPr>
      <w:r w:rsidRPr="00A46EBA">
        <w:rPr>
          <w:smallCaps/>
        </w:rPr>
        <w:t>Kazazi</w:t>
      </w:r>
      <w:r w:rsidRPr="006C0D4A">
        <w:t xml:space="preserve">, M. “Environmental damage in the practice of the United Nations Compensation Commission”, </w:t>
      </w:r>
      <w:r w:rsidRPr="006C0D4A">
        <w:rPr>
          <w:i/>
          <w:iCs/>
        </w:rPr>
        <w:t>in</w:t>
      </w:r>
      <w:r w:rsidRPr="006C0D4A">
        <w:t xml:space="preserve"> M. Bowman and A. Boyle (eds.), </w:t>
      </w:r>
      <w:r w:rsidRPr="006C0D4A">
        <w:rPr>
          <w:i/>
          <w:iCs/>
        </w:rPr>
        <w:t>Environmental Damage in International and Comparative Law: Problems of Definition and Valuation</w:t>
      </w:r>
      <w:r w:rsidRPr="006C0D4A">
        <w:t>, Oxford University Press, p.</w:t>
      </w:r>
      <w:r>
        <w:t> </w:t>
      </w:r>
      <w:r w:rsidRPr="006C0D4A">
        <w:t>111.</w:t>
      </w:r>
    </w:p>
    <w:p w14:paraId="4D1B1734" w14:textId="77777777" w:rsidR="00E402AE" w:rsidRPr="006C0D4A" w:rsidRDefault="00E402AE" w:rsidP="00885CCC">
      <w:pPr>
        <w:pStyle w:val="SingleTxtG"/>
        <w:adjustRightInd w:val="0"/>
        <w:snapToGrid w:val="0"/>
        <w:rPr>
          <w:lang w:eastAsia="ko-KR"/>
        </w:rPr>
      </w:pPr>
      <w:r w:rsidRPr="006C0D4A">
        <w:rPr>
          <w:rFonts w:ascii="Batang" w:eastAsia="Batang" w:hAnsi="Batang" w:cs="Batang"/>
          <w:lang w:eastAsia="ko-KR"/>
        </w:rPr>
        <w:t>김석현</w:t>
      </w:r>
      <w:r w:rsidRPr="006C0D4A">
        <w:rPr>
          <w:lang w:eastAsia="ko-KR"/>
        </w:rPr>
        <w:t xml:space="preserve">. </w:t>
      </w:r>
      <w:r w:rsidRPr="006C0D4A">
        <w:rPr>
          <w:rFonts w:ascii="Batang" w:eastAsia="Batang" w:hAnsi="Batang" w:cs="Batang"/>
          <w:i/>
          <w:iCs/>
          <w:lang w:eastAsia="ko-KR"/>
        </w:rPr>
        <w:t>국제법상</w:t>
      </w:r>
      <w:r w:rsidRPr="006C0D4A">
        <w:rPr>
          <w:i/>
          <w:iCs/>
          <w:lang w:eastAsia="ko-KR"/>
        </w:rPr>
        <w:t xml:space="preserve"> </w:t>
      </w:r>
      <w:r w:rsidRPr="006C0D4A">
        <w:rPr>
          <w:rFonts w:ascii="Batang" w:eastAsia="Batang" w:hAnsi="Batang" w:cs="Batang"/>
          <w:i/>
          <w:iCs/>
          <w:lang w:eastAsia="ko-KR"/>
        </w:rPr>
        <w:t>국가책임</w:t>
      </w:r>
      <w:r w:rsidRPr="006C0D4A">
        <w:rPr>
          <w:lang w:eastAsia="ko-KR"/>
        </w:rPr>
        <w:t xml:space="preserve"> (</w:t>
      </w:r>
      <w:r w:rsidRPr="006C0D4A">
        <w:rPr>
          <w:rFonts w:ascii="Batang" w:eastAsia="Batang" w:hAnsi="Batang" w:cs="Batang"/>
          <w:lang w:eastAsia="ko-KR"/>
        </w:rPr>
        <w:t>삼영사</w:t>
      </w:r>
      <w:r w:rsidRPr="006C0D4A">
        <w:rPr>
          <w:lang w:eastAsia="ko-KR"/>
        </w:rPr>
        <w:t>, 2007) [</w:t>
      </w:r>
      <w:r w:rsidRPr="00A46EBA">
        <w:rPr>
          <w:smallCaps/>
          <w:lang w:eastAsia="ko-KR"/>
        </w:rPr>
        <w:t>Kim</w:t>
      </w:r>
      <w:r w:rsidRPr="006C0D4A">
        <w:rPr>
          <w:lang w:eastAsia="ko-KR"/>
        </w:rPr>
        <w:t xml:space="preserve">, S. </w:t>
      </w:r>
      <w:r w:rsidRPr="006C0D4A">
        <w:rPr>
          <w:i/>
          <w:iCs/>
          <w:lang w:eastAsia="ko-KR"/>
        </w:rPr>
        <w:t>State Responsibility in International Law</w:t>
      </w:r>
      <w:r w:rsidRPr="006C0D4A">
        <w:rPr>
          <w:lang w:eastAsia="ko-KR"/>
        </w:rPr>
        <w:t>, Samyeongsa, 2007].</w:t>
      </w:r>
    </w:p>
    <w:p w14:paraId="2355FC6F" w14:textId="77777777" w:rsidR="00E402AE" w:rsidRPr="00D6274B" w:rsidRDefault="00E402AE" w:rsidP="00885CCC">
      <w:pPr>
        <w:pStyle w:val="SingleTxtG"/>
        <w:adjustRightInd w:val="0"/>
        <w:snapToGrid w:val="0"/>
        <w:rPr>
          <w:lang w:val="fr-CH"/>
        </w:rPr>
      </w:pPr>
      <w:r w:rsidRPr="00A46EBA">
        <w:rPr>
          <w:smallCaps/>
          <w:lang w:val="fr-CH"/>
        </w:rPr>
        <w:t>Kolliopoulos</w:t>
      </w:r>
      <w:r w:rsidRPr="00D6274B">
        <w:rPr>
          <w:lang w:val="fr-CH"/>
        </w:rPr>
        <w:t xml:space="preserve">, A. </w:t>
      </w:r>
      <w:r w:rsidRPr="00D6274B">
        <w:rPr>
          <w:i/>
          <w:iCs/>
          <w:lang w:val="fr-CH"/>
        </w:rPr>
        <w:t>La Commission d’indemnisation des Nations Unies et le droit de la responsabilité internationale</w:t>
      </w:r>
      <w:r w:rsidRPr="00D6274B">
        <w:rPr>
          <w:lang w:val="fr-CH"/>
        </w:rPr>
        <w:t>, Paris, Librairie générale de droit et de jurisprudence, 2001.</w:t>
      </w:r>
    </w:p>
    <w:p w14:paraId="34C2004C" w14:textId="77777777" w:rsidR="00E402AE" w:rsidRPr="00D6274B" w:rsidRDefault="00E402AE" w:rsidP="00885CCC">
      <w:pPr>
        <w:pStyle w:val="SingleTxtG"/>
        <w:adjustRightInd w:val="0"/>
        <w:snapToGrid w:val="0"/>
        <w:rPr>
          <w:lang w:val="ru-RU"/>
        </w:rPr>
      </w:pPr>
      <w:bookmarkStart w:id="303" w:name="_Hlk164453200"/>
      <w:r w:rsidRPr="00702B14">
        <w:rPr>
          <w:smallCaps/>
          <w:lang w:val="ru-RU"/>
        </w:rPr>
        <w:t>Кривенкова</w:t>
      </w:r>
      <w:r w:rsidRPr="00D6274B">
        <w:rPr>
          <w:lang w:val="ru-RU"/>
        </w:rPr>
        <w:t xml:space="preserve">, М. В. </w:t>
      </w:r>
      <w:r w:rsidRPr="00D6274B">
        <w:rPr>
          <w:i/>
          <w:iCs/>
          <w:lang w:val="ru-RU"/>
        </w:rPr>
        <w:t>Нематериальная международно</w:t>
      </w:r>
      <w:r w:rsidRPr="00D6274B">
        <w:rPr>
          <w:i/>
          <w:iCs/>
          <w:lang w:val="ru-RU" w:eastAsia="ko-KR"/>
        </w:rPr>
        <w:t>-</w:t>
      </w:r>
      <w:r w:rsidRPr="00D6274B">
        <w:rPr>
          <w:i/>
          <w:iCs/>
          <w:lang w:val="ru-RU"/>
        </w:rPr>
        <w:t>правовая ответственность государств</w:t>
      </w:r>
      <w:r w:rsidRPr="00D6274B">
        <w:rPr>
          <w:lang w:val="ru-RU"/>
        </w:rPr>
        <w:t>, Юрлитинформ, Библиотека</w:t>
      </w:r>
      <w:r w:rsidRPr="006C0D4A">
        <w:t> </w:t>
      </w:r>
      <w:r w:rsidRPr="00D6274B">
        <w:rPr>
          <w:lang w:val="ru-RU"/>
        </w:rPr>
        <w:t>международного</w:t>
      </w:r>
      <w:r w:rsidRPr="006C0D4A">
        <w:t> </w:t>
      </w:r>
      <w:r w:rsidRPr="00D6274B">
        <w:rPr>
          <w:lang w:val="ru-RU"/>
        </w:rPr>
        <w:t xml:space="preserve">права, 2015. </w:t>
      </w:r>
      <w:bookmarkEnd w:id="303"/>
    </w:p>
    <w:p w14:paraId="11923283" w14:textId="77777777" w:rsidR="00E402AE" w:rsidRPr="006C0D4A" w:rsidRDefault="00E402AE" w:rsidP="00885CCC">
      <w:pPr>
        <w:pStyle w:val="SingleTxtG"/>
        <w:adjustRightInd w:val="0"/>
        <w:snapToGrid w:val="0"/>
      </w:pPr>
      <w:r w:rsidRPr="00702B14">
        <w:rPr>
          <w:smallCaps/>
        </w:rPr>
        <w:t>Lanovoy</w:t>
      </w:r>
      <w:r w:rsidRPr="006C0D4A">
        <w:t xml:space="preserve">, V. “Causation in the law of State responsibility”, </w:t>
      </w:r>
      <w:r w:rsidRPr="006C0D4A">
        <w:rPr>
          <w:i/>
          <w:iCs/>
        </w:rPr>
        <w:t>British Year Book of International Law</w:t>
      </w:r>
      <w:r w:rsidRPr="006C0D4A">
        <w:t>, vol. 90 (2022), available from: https://doi.org/10.1093/bybil/brab008.</w:t>
      </w:r>
    </w:p>
    <w:p w14:paraId="30A88955" w14:textId="77777777" w:rsidR="00E402AE" w:rsidRPr="006C0D4A" w:rsidRDefault="00E402AE" w:rsidP="00885CCC">
      <w:pPr>
        <w:pStyle w:val="SingleTxtG"/>
        <w:adjustRightInd w:val="0"/>
        <w:snapToGrid w:val="0"/>
      </w:pPr>
      <w:r w:rsidRPr="00702B14">
        <w:rPr>
          <w:smallCaps/>
        </w:rPr>
        <w:t>Lauterpacht</w:t>
      </w:r>
      <w:r w:rsidRPr="006C0D4A">
        <w:t xml:space="preserve">, E. and P. Nevill. “Interest”, </w:t>
      </w:r>
      <w:r w:rsidRPr="006C0D4A">
        <w:rPr>
          <w:i/>
          <w:iCs/>
        </w:rPr>
        <w:t>in</w:t>
      </w:r>
      <w:r w:rsidRPr="006C0D4A">
        <w:t xml:space="preserve"> J. Crawford, </w:t>
      </w:r>
      <w:r w:rsidRPr="006C0D4A">
        <w:rPr>
          <w:i/>
          <w:iCs/>
        </w:rPr>
        <w:t>et al.</w:t>
      </w:r>
      <w:r w:rsidRPr="006C0D4A">
        <w:t xml:space="preserve"> (eds.), </w:t>
      </w:r>
      <w:r w:rsidRPr="006C0D4A">
        <w:rPr>
          <w:i/>
          <w:iCs/>
        </w:rPr>
        <w:t>The Law of International Responsibility</w:t>
      </w:r>
      <w:r w:rsidRPr="006C0D4A">
        <w:t>, Oxford University Press, 2010, p. 613.</w:t>
      </w:r>
    </w:p>
    <w:p w14:paraId="4CA94F21" w14:textId="77777777" w:rsidR="00E402AE" w:rsidRPr="00D6274B" w:rsidRDefault="00E402AE" w:rsidP="00885CCC">
      <w:pPr>
        <w:pStyle w:val="SingleTxtG"/>
        <w:adjustRightInd w:val="0"/>
        <w:snapToGrid w:val="0"/>
        <w:rPr>
          <w:lang w:val="ru-RU"/>
        </w:rPr>
      </w:pPr>
      <w:r w:rsidRPr="00D6274B">
        <w:rPr>
          <w:lang w:val="ru-RU"/>
        </w:rPr>
        <w:t xml:space="preserve">Левин, Д. Б. </w:t>
      </w:r>
      <w:r w:rsidRPr="00D6274B">
        <w:rPr>
          <w:i/>
          <w:iCs/>
          <w:lang w:val="ru-RU"/>
        </w:rPr>
        <w:t>Ответственность государств в современном</w:t>
      </w:r>
      <w:r w:rsidRPr="006C0D4A">
        <w:rPr>
          <w:i/>
          <w:iCs/>
        </w:rPr>
        <w:t> </w:t>
      </w:r>
      <w:r w:rsidRPr="00D6274B">
        <w:rPr>
          <w:i/>
          <w:iCs/>
          <w:lang w:val="ru-RU"/>
        </w:rPr>
        <w:t>международном праве</w:t>
      </w:r>
      <w:r w:rsidRPr="00D6274B">
        <w:rPr>
          <w:lang w:val="ru-RU"/>
        </w:rPr>
        <w:t>, Институт государства и права – Международные отношения, 1966.</w:t>
      </w:r>
    </w:p>
    <w:p w14:paraId="164D893F" w14:textId="77777777" w:rsidR="00E402AE" w:rsidRPr="006C0D4A" w:rsidRDefault="00E402AE" w:rsidP="00885CCC">
      <w:pPr>
        <w:pStyle w:val="SingleTxtG"/>
        <w:adjustRightInd w:val="0"/>
        <w:snapToGrid w:val="0"/>
      </w:pPr>
      <w:r w:rsidRPr="00484F74">
        <w:rPr>
          <w:smallCaps/>
        </w:rPr>
        <w:t>Liu</w:t>
      </w:r>
      <w:r w:rsidRPr="006C0D4A">
        <w:t xml:space="preserve">, Y. “Compensation in the jurisprudence of the International Court of Justice: towards an equitable approach”, </w:t>
      </w:r>
      <w:r w:rsidRPr="006C0D4A">
        <w:rPr>
          <w:i/>
          <w:iCs/>
        </w:rPr>
        <w:t>Journal of International Dispute Settlement</w:t>
      </w:r>
      <w:r w:rsidRPr="006C0D4A">
        <w:t>, vol. 15 (2024), p. 73.</w:t>
      </w:r>
    </w:p>
    <w:p w14:paraId="3796EAB6" w14:textId="77777777" w:rsidR="00E402AE" w:rsidRPr="006C0D4A" w:rsidRDefault="00E402AE" w:rsidP="00885CCC">
      <w:pPr>
        <w:pStyle w:val="SingleTxtG"/>
        <w:adjustRightInd w:val="0"/>
        <w:snapToGrid w:val="0"/>
      </w:pPr>
      <w:r w:rsidRPr="006C0D4A">
        <w:t>李尊然</w:t>
      </w:r>
      <w:r w:rsidRPr="006C0D4A">
        <w:t>. ‘</w:t>
      </w:r>
      <w:r w:rsidRPr="006C0D4A">
        <w:t>国际投资仲裁中紧急状态下东道国人权管制义务对外资补偿的影响</w:t>
      </w:r>
      <w:r w:rsidRPr="006C0D4A">
        <w:t xml:space="preserve">’ (2022) 4 </w:t>
      </w:r>
      <w:r w:rsidRPr="006C0D4A">
        <w:t>国际法学刊</w:t>
      </w:r>
      <w:r w:rsidRPr="006C0D4A">
        <w:t xml:space="preserve"> 53 [</w:t>
      </w:r>
      <w:r w:rsidRPr="00484F74">
        <w:rPr>
          <w:smallCaps/>
        </w:rPr>
        <w:t>Li</w:t>
      </w:r>
      <w:r w:rsidRPr="006C0D4A">
        <w:t xml:space="preserve">, Z. “The impact of host State’s obligation to protect human rights on compensation awarded to foreign investors in the situation of necessity in international investment arbitration”, </w:t>
      </w:r>
      <w:r w:rsidRPr="006C0D4A">
        <w:rPr>
          <w:i/>
          <w:iCs/>
        </w:rPr>
        <w:t>Journal of International Law</w:t>
      </w:r>
      <w:r w:rsidRPr="006C0D4A">
        <w:t>, vol. 4 (2022), p. 53].</w:t>
      </w:r>
    </w:p>
    <w:p w14:paraId="33B72421" w14:textId="77777777" w:rsidR="00E402AE" w:rsidRPr="006C0D4A" w:rsidRDefault="00E402AE" w:rsidP="00885CCC">
      <w:pPr>
        <w:pStyle w:val="SingleTxtG"/>
        <w:adjustRightInd w:val="0"/>
        <w:snapToGrid w:val="0"/>
      </w:pPr>
      <w:r w:rsidRPr="00484F74">
        <w:rPr>
          <w:smallCaps/>
        </w:rPr>
        <w:t>Lillich</w:t>
      </w:r>
      <w:r w:rsidRPr="00F866CB">
        <w:rPr>
          <w:caps/>
        </w:rPr>
        <w:t>,</w:t>
      </w:r>
      <w:r w:rsidRPr="006C0D4A">
        <w:t xml:space="preserve"> R. B. (ed.). </w:t>
      </w:r>
      <w:r w:rsidRPr="006C0D4A">
        <w:rPr>
          <w:i/>
          <w:iCs/>
        </w:rPr>
        <w:t>The United Nations Compensation Commission: Thirteenth Sokol Colloquium</w:t>
      </w:r>
      <w:r w:rsidRPr="006C0D4A">
        <w:t>, Transnational Publishers, 1995.</w:t>
      </w:r>
    </w:p>
    <w:p w14:paraId="13F1E1EE" w14:textId="77777777" w:rsidR="00E402AE" w:rsidRPr="00D6274B" w:rsidRDefault="00E402AE" w:rsidP="00885CCC">
      <w:pPr>
        <w:pStyle w:val="SingleTxtG"/>
        <w:adjustRightInd w:val="0"/>
        <w:snapToGrid w:val="0"/>
        <w:rPr>
          <w:lang w:val="ru-RU"/>
        </w:rPr>
      </w:pPr>
      <w:r w:rsidRPr="00D6274B">
        <w:rPr>
          <w:lang w:val="ru-RU"/>
        </w:rPr>
        <w:t xml:space="preserve">Лукашук, И. И. </w:t>
      </w:r>
      <w:r w:rsidRPr="00D6274B">
        <w:rPr>
          <w:i/>
          <w:iCs/>
          <w:lang w:val="ru-RU"/>
        </w:rPr>
        <w:t>Право международной ответственности</w:t>
      </w:r>
      <w:r w:rsidRPr="00D6274B">
        <w:rPr>
          <w:lang w:val="ru-RU"/>
        </w:rPr>
        <w:t xml:space="preserve">, </w:t>
      </w:r>
      <w:r w:rsidRPr="006C0D4A">
        <w:t>Wolters</w:t>
      </w:r>
      <w:r w:rsidRPr="00D6274B">
        <w:rPr>
          <w:lang w:val="ru-RU"/>
        </w:rPr>
        <w:t xml:space="preserve"> </w:t>
      </w:r>
      <w:r w:rsidRPr="006C0D4A">
        <w:t>Kluwer</w:t>
      </w:r>
      <w:r w:rsidRPr="00D6274B">
        <w:rPr>
          <w:lang w:val="ru-RU"/>
        </w:rPr>
        <w:t xml:space="preserve"> </w:t>
      </w:r>
      <w:r w:rsidRPr="006C0D4A">
        <w:t>Russia</w:t>
      </w:r>
      <w:r w:rsidRPr="00D6274B">
        <w:rPr>
          <w:lang w:val="ru-RU"/>
        </w:rPr>
        <w:t>, 2004.</w:t>
      </w:r>
    </w:p>
    <w:p w14:paraId="41751611" w14:textId="77777777" w:rsidR="00E402AE" w:rsidRPr="00D6274B" w:rsidRDefault="00E402AE" w:rsidP="00885CCC">
      <w:pPr>
        <w:pStyle w:val="SingleTxtG"/>
        <w:adjustRightInd w:val="0"/>
        <w:snapToGrid w:val="0"/>
        <w:rPr>
          <w:lang w:val="fr-CH"/>
        </w:rPr>
      </w:pPr>
      <w:r w:rsidRPr="00484F74">
        <w:rPr>
          <w:smallCaps/>
          <w:lang w:val="fr-CH"/>
        </w:rPr>
        <w:t>Mabou</w:t>
      </w:r>
      <w:r w:rsidRPr="00D6274B">
        <w:rPr>
          <w:lang w:val="fr-CH"/>
        </w:rPr>
        <w:t xml:space="preserve">, T. G. </w:t>
      </w:r>
      <w:r w:rsidRPr="00D6274B">
        <w:rPr>
          <w:i/>
          <w:iCs/>
          <w:lang w:val="fr-CH"/>
        </w:rPr>
        <w:t>La réparation devant les juridictions judiciaires internationales</w:t>
      </w:r>
      <w:r w:rsidRPr="00D6274B">
        <w:rPr>
          <w:lang w:val="fr-CH"/>
        </w:rPr>
        <w:t xml:space="preserve"> (thèse), Strasbourg, 2017.</w:t>
      </w:r>
    </w:p>
    <w:p w14:paraId="43DC6344" w14:textId="77777777" w:rsidR="00E402AE" w:rsidRPr="006C0D4A" w:rsidRDefault="00E402AE" w:rsidP="00885CCC">
      <w:pPr>
        <w:pStyle w:val="SingleTxtG"/>
        <w:adjustRightInd w:val="0"/>
        <w:snapToGrid w:val="0"/>
      </w:pPr>
      <w:r w:rsidRPr="00484F74">
        <w:rPr>
          <w:smallCaps/>
        </w:rPr>
        <w:t>Marboe</w:t>
      </w:r>
      <w:r w:rsidRPr="00F866CB">
        <w:rPr>
          <w:caps/>
        </w:rPr>
        <w:t>,</w:t>
      </w:r>
      <w:r w:rsidRPr="006C0D4A">
        <w:t xml:space="preserve"> I. </w:t>
      </w:r>
      <w:r w:rsidRPr="006C0D4A">
        <w:rPr>
          <w:i/>
          <w:iCs/>
        </w:rPr>
        <w:t>Calculation of Compensation and Damages in International Investment Law</w:t>
      </w:r>
      <w:r w:rsidRPr="006C0D4A">
        <w:t>, 2nd ed., Oxford University Press, 2017.</w:t>
      </w:r>
    </w:p>
    <w:p w14:paraId="78D9006A" w14:textId="77777777" w:rsidR="00E402AE" w:rsidRPr="006C0D4A" w:rsidRDefault="00E402AE" w:rsidP="00885CCC">
      <w:pPr>
        <w:pStyle w:val="SingleTxtG"/>
        <w:adjustRightInd w:val="0"/>
        <w:snapToGrid w:val="0"/>
      </w:pPr>
      <w:r w:rsidRPr="006C0D4A">
        <w:t xml:space="preserve">—— , </w:t>
      </w:r>
      <w:r w:rsidRPr="006C0D4A">
        <w:rPr>
          <w:i/>
          <w:iCs/>
        </w:rPr>
        <w:t>Die Berechnung von Entschädigung und Schadenersatz in der internationalen Rechtsprechung</w:t>
      </w:r>
      <w:r w:rsidRPr="006C0D4A">
        <w:t xml:space="preserve">, Frankfurt am Main, Peter Lang, 2009. </w:t>
      </w:r>
    </w:p>
    <w:p w14:paraId="37F1E51C" w14:textId="77777777" w:rsidR="00E402AE" w:rsidRPr="00D6274B" w:rsidRDefault="00E402AE" w:rsidP="00885CCC">
      <w:pPr>
        <w:pStyle w:val="SingleTxtG"/>
        <w:adjustRightInd w:val="0"/>
        <w:snapToGrid w:val="0"/>
        <w:rPr>
          <w:lang w:val="fr-CH"/>
        </w:rPr>
      </w:pPr>
      <w:r w:rsidRPr="00484F74">
        <w:rPr>
          <w:smallCaps/>
          <w:lang w:val="fr-CH"/>
        </w:rPr>
        <w:lastRenderedPageBreak/>
        <w:t>Martin</w:t>
      </w:r>
      <w:r w:rsidRPr="00D6274B">
        <w:rPr>
          <w:lang w:val="fr-CH"/>
        </w:rPr>
        <w:t xml:space="preserve">, J.-C. “La pratique de la Commission d’indemnisation des Nations Unies pour l’Irak en matière de réclamations environnementales”, </w:t>
      </w:r>
      <w:r w:rsidRPr="00D6274B">
        <w:rPr>
          <w:i/>
          <w:iCs/>
          <w:lang w:val="fr-CH"/>
        </w:rPr>
        <w:t>in Le droit international face aux enjeux environnementaux (Colloque d’Aix-en-Provence)</w:t>
      </w:r>
      <w:r w:rsidRPr="00D6274B">
        <w:rPr>
          <w:lang w:val="fr-CH"/>
        </w:rPr>
        <w:t>, Société française pour le droit international, Pedone, 2010.</w:t>
      </w:r>
    </w:p>
    <w:p w14:paraId="55EF2DB9" w14:textId="77777777" w:rsidR="00E402AE" w:rsidRPr="006C0D4A" w:rsidRDefault="00E402AE" w:rsidP="00885CCC">
      <w:pPr>
        <w:pStyle w:val="SingleTxtG"/>
        <w:adjustRightInd w:val="0"/>
        <w:snapToGrid w:val="0"/>
      </w:pPr>
      <w:r w:rsidRPr="00484F74">
        <w:rPr>
          <w:smallCaps/>
        </w:rPr>
        <w:t>Matheson</w:t>
      </w:r>
      <w:r w:rsidRPr="006C0D4A">
        <w:t xml:space="preserve">, M. J. “The damage awards of the Eritrea–Ethiopia Claims Commission”, </w:t>
      </w:r>
      <w:r w:rsidRPr="006C0D4A">
        <w:rPr>
          <w:i/>
          <w:iCs/>
        </w:rPr>
        <w:t>The Law and Practice of International Courts and Tribunals</w:t>
      </w:r>
      <w:r w:rsidRPr="006C0D4A">
        <w:t>, vol. 9 (2010), p. 1.</w:t>
      </w:r>
    </w:p>
    <w:p w14:paraId="53BA0825" w14:textId="77777777" w:rsidR="00E402AE" w:rsidRPr="00D6274B" w:rsidRDefault="00E402AE" w:rsidP="00885CCC">
      <w:pPr>
        <w:pStyle w:val="SingleTxtG"/>
        <w:adjustRightInd w:val="0"/>
        <w:snapToGrid w:val="0"/>
        <w:rPr>
          <w:lang w:val="ru-RU"/>
        </w:rPr>
      </w:pPr>
      <w:r w:rsidRPr="00D6274B">
        <w:rPr>
          <w:lang w:val="ru-RU"/>
        </w:rPr>
        <w:t xml:space="preserve">Мазов, В. А. </w:t>
      </w:r>
      <w:r w:rsidRPr="00D6274B">
        <w:rPr>
          <w:i/>
          <w:iCs/>
          <w:lang w:val="ru-RU"/>
        </w:rPr>
        <w:t>Ответственность в международном праве: проблемы кодификации и прогрессивного развития норм и принципов международно-правовой ответственности</w:t>
      </w:r>
      <w:r w:rsidRPr="00D6274B">
        <w:rPr>
          <w:lang w:val="ru-RU"/>
        </w:rPr>
        <w:t>, Юридическая литература, 1979.</w:t>
      </w:r>
    </w:p>
    <w:p w14:paraId="22D74989" w14:textId="77777777" w:rsidR="00E402AE" w:rsidRPr="006C0D4A" w:rsidRDefault="00E402AE" w:rsidP="00885CCC">
      <w:pPr>
        <w:pStyle w:val="SingleTxtG"/>
        <w:adjustRightInd w:val="0"/>
        <w:snapToGrid w:val="0"/>
      </w:pPr>
      <w:r w:rsidRPr="00484F74">
        <w:rPr>
          <w:smallCaps/>
        </w:rPr>
        <w:t>Moutier-Lopet</w:t>
      </w:r>
      <w:r w:rsidRPr="006C0D4A">
        <w:t xml:space="preserve">, A. “Contribution to injury”, </w:t>
      </w:r>
      <w:r w:rsidRPr="006C0D4A">
        <w:rPr>
          <w:i/>
          <w:iCs/>
        </w:rPr>
        <w:t>in</w:t>
      </w:r>
      <w:r w:rsidRPr="006C0D4A">
        <w:t xml:space="preserve"> J. Crawford, </w:t>
      </w:r>
      <w:r w:rsidRPr="006C0D4A">
        <w:rPr>
          <w:i/>
          <w:iCs/>
        </w:rPr>
        <w:t>et al.</w:t>
      </w:r>
      <w:r w:rsidRPr="006C0D4A">
        <w:t xml:space="preserve"> (eds.), </w:t>
      </w:r>
      <w:r w:rsidRPr="006C0D4A">
        <w:rPr>
          <w:i/>
          <w:iCs/>
        </w:rPr>
        <w:t>The Law of International Responsibility</w:t>
      </w:r>
      <w:r w:rsidRPr="006C0D4A">
        <w:t>, Oxford University Press, 2010, p. 639.</w:t>
      </w:r>
    </w:p>
    <w:p w14:paraId="382CDB4C" w14:textId="77777777" w:rsidR="00E402AE" w:rsidRPr="006C0D4A" w:rsidRDefault="00E402AE" w:rsidP="00885CCC">
      <w:pPr>
        <w:pStyle w:val="SingleTxtG"/>
        <w:adjustRightInd w:val="0"/>
        <w:snapToGrid w:val="0"/>
      </w:pPr>
      <w:r w:rsidRPr="00484F74">
        <w:rPr>
          <w:smallCaps/>
        </w:rPr>
        <w:t>Murphy</w:t>
      </w:r>
      <w:r w:rsidRPr="006C0D4A">
        <w:t xml:space="preserve">, S., W. Kidane and T. Snider. </w:t>
      </w:r>
      <w:r w:rsidRPr="006C0D4A">
        <w:rPr>
          <w:i/>
          <w:iCs/>
        </w:rPr>
        <w:t>Litigating War: Mass Civil Injury and the Eritrea–Ethiopia Claims Commission</w:t>
      </w:r>
      <w:r w:rsidRPr="006C0D4A">
        <w:t xml:space="preserve">, Oxford University Press, 2013. </w:t>
      </w:r>
    </w:p>
    <w:p w14:paraId="2BE5B3E0" w14:textId="77777777" w:rsidR="00E402AE" w:rsidRPr="006C0D4A" w:rsidRDefault="00E402AE" w:rsidP="00885CCC">
      <w:pPr>
        <w:pStyle w:val="SingleTxtG"/>
        <w:adjustRightInd w:val="0"/>
        <w:snapToGrid w:val="0"/>
      </w:pPr>
      <w:r w:rsidRPr="00484F74">
        <w:rPr>
          <w:smallCaps/>
        </w:rPr>
        <w:t>Murphy</w:t>
      </w:r>
      <w:r w:rsidRPr="006C0D4A">
        <w:t xml:space="preserve"> S. and Y. Parkhomenko. “Now you see them, now you don’t: court-appointed experts, wartime reparations, and the </w:t>
      </w:r>
      <w:r w:rsidRPr="006C0D4A">
        <w:rPr>
          <w:i/>
          <w:iCs/>
        </w:rPr>
        <w:t>DRC</w:t>
      </w:r>
      <w:r w:rsidRPr="006C0D4A">
        <w:t xml:space="preserve"> v. </w:t>
      </w:r>
      <w:r w:rsidRPr="006C0D4A">
        <w:rPr>
          <w:i/>
          <w:iCs/>
        </w:rPr>
        <w:t>Uganda</w:t>
      </w:r>
      <w:r w:rsidRPr="006C0D4A">
        <w:t xml:space="preserve"> case”, </w:t>
      </w:r>
      <w:r w:rsidRPr="006C0D4A">
        <w:rPr>
          <w:i/>
          <w:iCs/>
        </w:rPr>
        <w:t>Journal of International Humanitarian Legal Studies</w:t>
      </w:r>
      <w:r w:rsidRPr="006C0D4A">
        <w:t>, vol. 14 (2023), p. 48.</w:t>
      </w:r>
    </w:p>
    <w:p w14:paraId="263253DF" w14:textId="77777777" w:rsidR="00E402AE" w:rsidRPr="006C0D4A" w:rsidRDefault="00E402AE" w:rsidP="00885CCC">
      <w:pPr>
        <w:pStyle w:val="SingleTxtG"/>
        <w:adjustRightInd w:val="0"/>
        <w:snapToGrid w:val="0"/>
      </w:pPr>
      <w:r w:rsidRPr="000F0EB1">
        <w:rPr>
          <w:smallCaps/>
        </w:rPr>
        <w:t>Nagy</w:t>
      </w:r>
      <w:r w:rsidRPr="006C0D4A">
        <w:t xml:space="preserve">, K. “The problem of reparation in international law”, </w:t>
      </w:r>
      <w:r w:rsidRPr="006C0D4A">
        <w:rPr>
          <w:i/>
          <w:iCs/>
        </w:rPr>
        <w:t>in</w:t>
      </w:r>
      <w:r w:rsidRPr="006C0D4A">
        <w:t xml:space="preserve"> H. Bokor-Szegő (ed), </w:t>
      </w:r>
      <w:r w:rsidRPr="006C0D4A">
        <w:rPr>
          <w:i/>
          <w:iCs/>
        </w:rPr>
        <w:t>Questions of International Law: Hungarian Perspectives</w:t>
      </w:r>
      <w:r w:rsidRPr="006C0D4A">
        <w:t>, vol. 3, Akademiai Kiado, 1986.</w:t>
      </w:r>
    </w:p>
    <w:p w14:paraId="73C84E07" w14:textId="77777777" w:rsidR="00E402AE" w:rsidRPr="00D6274B" w:rsidRDefault="00E402AE" w:rsidP="00885CCC">
      <w:pPr>
        <w:pStyle w:val="SingleTxtG"/>
        <w:adjustRightInd w:val="0"/>
        <w:snapToGrid w:val="0"/>
        <w:rPr>
          <w:lang w:val="es-ES"/>
        </w:rPr>
      </w:pPr>
      <w:r w:rsidRPr="000F0EB1">
        <w:rPr>
          <w:smallCaps/>
          <w:lang w:val="es-ES"/>
        </w:rPr>
        <w:t>Nash Rojas</w:t>
      </w:r>
      <w:r w:rsidRPr="00D6274B">
        <w:rPr>
          <w:lang w:val="es-ES"/>
        </w:rPr>
        <w:t xml:space="preserve">, C. “El sistema interamericano de derechos humanos y el desafío de reparar las violaciones de estos derechos”, </w:t>
      </w:r>
      <w:r w:rsidRPr="00D6274B">
        <w:rPr>
          <w:i/>
          <w:iCs/>
          <w:lang w:val="es-ES"/>
        </w:rPr>
        <w:t>Revista do Instituto Brasileiro de Direitos Humanos</w:t>
      </w:r>
      <w:r w:rsidRPr="00D6274B">
        <w:rPr>
          <w:lang w:val="es-ES"/>
        </w:rPr>
        <w:t>, vol.</w:t>
      </w:r>
      <w:r>
        <w:rPr>
          <w:lang w:val="es-ES"/>
        </w:rPr>
        <w:t> </w:t>
      </w:r>
      <w:r w:rsidRPr="00D6274B">
        <w:rPr>
          <w:lang w:val="es-ES"/>
        </w:rPr>
        <w:t>6 (2006), p. 81.</w:t>
      </w:r>
    </w:p>
    <w:p w14:paraId="66664F56" w14:textId="77777777" w:rsidR="00E402AE" w:rsidRPr="006C0D4A" w:rsidRDefault="00E402AE" w:rsidP="00885CCC">
      <w:pPr>
        <w:pStyle w:val="SingleTxtG"/>
        <w:adjustRightInd w:val="0"/>
        <w:snapToGrid w:val="0"/>
      </w:pPr>
      <w:r w:rsidRPr="000F0EB1">
        <w:rPr>
          <w:smallCaps/>
        </w:rPr>
        <w:t>Nevill</w:t>
      </w:r>
      <w:r w:rsidRPr="006C0D4A">
        <w:t xml:space="preserve">, P. “Award of interest by international courts and tribunals”, </w:t>
      </w:r>
      <w:r w:rsidRPr="006C0D4A">
        <w:rPr>
          <w:i/>
          <w:iCs/>
        </w:rPr>
        <w:t>British Year Book of International Law</w:t>
      </w:r>
      <w:r w:rsidRPr="006C0D4A">
        <w:t>, vol. 78, No. 1 (2007), pp. 255–341.</w:t>
      </w:r>
    </w:p>
    <w:p w14:paraId="7DFE8C8D" w14:textId="77777777" w:rsidR="00E402AE" w:rsidRPr="006C0D4A" w:rsidRDefault="00E402AE" w:rsidP="00885CCC">
      <w:pPr>
        <w:pStyle w:val="SingleTxtG"/>
        <w:adjustRightInd w:val="0"/>
        <w:snapToGrid w:val="0"/>
      </w:pPr>
      <w:r w:rsidRPr="000F0EB1">
        <w:rPr>
          <w:smallCaps/>
        </w:rPr>
        <w:t>Novak</w:t>
      </w:r>
      <w:r w:rsidRPr="006C0D4A">
        <w:t xml:space="preserve">, F. “The system of reparations in the jurisprudence of the Inter-American Court of Human Rights”, </w:t>
      </w:r>
      <w:r w:rsidRPr="006C0D4A">
        <w:rPr>
          <w:i/>
          <w:iCs/>
        </w:rPr>
        <w:t>Collected Courses of The Hague Academy of International Law</w:t>
      </w:r>
      <w:r w:rsidRPr="006C0D4A">
        <w:t xml:space="preserve">, vol. 392 (2018), p. 15. </w:t>
      </w:r>
    </w:p>
    <w:p w14:paraId="2962F629" w14:textId="77777777" w:rsidR="00E402AE" w:rsidRPr="006C0D4A" w:rsidRDefault="00E402AE" w:rsidP="00885CCC">
      <w:pPr>
        <w:pStyle w:val="SingleTxtG"/>
        <w:adjustRightInd w:val="0"/>
        <w:snapToGrid w:val="0"/>
      </w:pPr>
      <w:r w:rsidRPr="000F0EB1">
        <w:rPr>
          <w:smallCaps/>
        </w:rPr>
        <w:t>Okowa</w:t>
      </w:r>
      <w:r w:rsidRPr="006C0D4A">
        <w:t xml:space="preserve">, P. </w:t>
      </w:r>
      <w:r w:rsidRPr="006C0D4A">
        <w:rPr>
          <w:i/>
          <w:iCs/>
        </w:rPr>
        <w:t>State Responsibility for Transboundary Air Pollution in International Law</w:t>
      </w:r>
      <w:r w:rsidRPr="006C0D4A">
        <w:t xml:space="preserve">, Oxford University Press, 2000, chap. 6, pp. 171–202. </w:t>
      </w:r>
    </w:p>
    <w:p w14:paraId="548A3CF7" w14:textId="77777777" w:rsidR="00E402AE" w:rsidRPr="00D6274B" w:rsidRDefault="00E402AE" w:rsidP="00885CCC">
      <w:pPr>
        <w:pStyle w:val="SingleTxtG"/>
        <w:adjustRightInd w:val="0"/>
        <w:snapToGrid w:val="0"/>
        <w:rPr>
          <w:lang w:val="fr-CH"/>
        </w:rPr>
      </w:pPr>
      <w:r w:rsidRPr="000F0EB1">
        <w:rPr>
          <w:smallCaps/>
          <w:lang w:val="fr-CH"/>
        </w:rPr>
        <w:t xml:space="preserve">d’Orsi, </w:t>
      </w:r>
      <w:r w:rsidRPr="000F0EB1">
        <w:rPr>
          <w:lang w:val="fr-CH"/>
        </w:rPr>
        <w:t>C.</w:t>
      </w:r>
      <w:r w:rsidRPr="00D6274B">
        <w:rPr>
          <w:lang w:val="fr-CH"/>
        </w:rPr>
        <w:t xml:space="preserve"> “L’obligation de réparation dans le projet d’articles sur la responsabilité de l’État : une analyse critique”, </w:t>
      </w:r>
      <w:r w:rsidRPr="00D6274B">
        <w:rPr>
          <w:i/>
          <w:iCs/>
          <w:lang w:val="fr-CH"/>
        </w:rPr>
        <w:t>Revue hellénique de droit international</w:t>
      </w:r>
      <w:r w:rsidRPr="00D6274B">
        <w:rPr>
          <w:lang w:val="fr-CH"/>
        </w:rPr>
        <w:t>, vol. 58 (2005), p. 115.</w:t>
      </w:r>
    </w:p>
    <w:p w14:paraId="5651A0CD" w14:textId="77777777" w:rsidR="00E402AE" w:rsidRPr="006C0D4A" w:rsidRDefault="00E402AE" w:rsidP="00885CCC">
      <w:pPr>
        <w:pStyle w:val="SingleTxtG"/>
        <w:adjustRightInd w:val="0"/>
        <w:snapToGrid w:val="0"/>
      </w:pPr>
      <w:r w:rsidRPr="00B819F4">
        <w:rPr>
          <w:smallCaps/>
        </w:rPr>
        <w:t>Paparinskis</w:t>
      </w:r>
      <w:r w:rsidRPr="006C0D4A">
        <w:t xml:space="preserve">, M. “A case against crippling compensation in international law of State responsibility”, </w:t>
      </w:r>
      <w:r w:rsidRPr="006C0D4A">
        <w:rPr>
          <w:i/>
          <w:iCs/>
        </w:rPr>
        <w:t>Modern Law Review</w:t>
      </w:r>
      <w:r w:rsidRPr="006C0D4A">
        <w:t>, vol. 83 (2020), p. 1246.</w:t>
      </w:r>
    </w:p>
    <w:p w14:paraId="1492C6D8" w14:textId="77777777" w:rsidR="00E402AE" w:rsidRPr="006C0D4A" w:rsidRDefault="00E402AE" w:rsidP="00885CCC">
      <w:pPr>
        <w:pStyle w:val="SingleTxtG"/>
        <w:adjustRightInd w:val="0"/>
        <w:snapToGrid w:val="0"/>
      </w:pPr>
      <w:r w:rsidRPr="006C0D4A">
        <w:t xml:space="preserve">—— , “State responsibility”, </w:t>
      </w:r>
      <w:r w:rsidRPr="006C0D4A">
        <w:rPr>
          <w:i/>
          <w:iCs/>
        </w:rPr>
        <w:t>in</w:t>
      </w:r>
      <w:r w:rsidRPr="006C0D4A">
        <w:t xml:space="preserve"> C. Greenwood and D. Sarooshi (eds.), </w:t>
      </w:r>
      <w:r w:rsidRPr="006C0D4A">
        <w:rPr>
          <w:i/>
          <w:iCs/>
        </w:rPr>
        <w:t>Oppenheim’s International Law: Peace</w:t>
      </w:r>
      <w:r w:rsidRPr="006C0D4A">
        <w:t>, 10th ed., Oxford University Press, forthcoming.</w:t>
      </w:r>
    </w:p>
    <w:p w14:paraId="5DE3154C" w14:textId="77777777" w:rsidR="00E402AE" w:rsidRPr="006C0D4A" w:rsidRDefault="00E402AE" w:rsidP="00885CCC">
      <w:pPr>
        <w:pStyle w:val="SingleTxtG"/>
        <w:adjustRightInd w:val="0"/>
        <w:snapToGrid w:val="0"/>
      </w:pPr>
      <w:r w:rsidRPr="00B819F4">
        <w:rPr>
          <w:smallCaps/>
        </w:rPr>
        <w:t>Pearsall</w:t>
      </w:r>
      <w:r w:rsidRPr="006C0D4A">
        <w:t xml:space="preserve">, P. “Causation and the draft articles on State responsibility”, </w:t>
      </w:r>
      <w:r w:rsidRPr="006C0D4A">
        <w:rPr>
          <w:i/>
          <w:iCs/>
        </w:rPr>
        <w:t>ICSID Review – Foreign Investment Law Journal</w:t>
      </w:r>
      <w:r w:rsidRPr="006C0D4A">
        <w:t>, vol. 37 (2022), p. 192.</w:t>
      </w:r>
    </w:p>
    <w:p w14:paraId="6BB4F3BA" w14:textId="77777777" w:rsidR="00E402AE" w:rsidRPr="00D6274B" w:rsidRDefault="00E402AE" w:rsidP="00885CCC">
      <w:pPr>
        <w:pStyle w:val="SingleTxtG"/>
        <w:adjustRightInd w:val="0"/>
        <w:snapToGrid w:val="0"/>
        <w:rPr>
          <w:lang w:val="es-ES"/>
        </w:rPr>
      </w:pPr>
      <w:r w:rsidRPr="00B819F4">
        <w:rPr>
          <w:smallCaps/>
          <w:lang w:val="es-ES"/>
        </w:rPr>
        <w:t>Pérez-León</w:t>
      </w:r>
      <w:r w:rsidRPr="00D6274B">
        <w:rPr>
          <w:lang w:val="es-ES"/>
        </w:rPr>
        <w:t xml:space="preserve">, J. “Las reparaciones en el derecho internacional de los derechos humanos, derecho internacional humanitario y derecho penal internacional”, </w:t>
      </w:r>
      <w:r w:rsidRPr="00D6274B">
        <w:rPr>
          <w:i/>
          <w:iCs/>
          <w:lang w:val="es-ES"/>
        </w:rPr>
        <w:t>American University International Law Review</w:t>
      </w:r>
      <w:r w:rsidRPr="00D6274B">
        <w:rPr>
          <w:lang w:val="es-ES"/>
        </w:rPr>
        <w:t>, vol. 23 (2007), p. 7.</w:t>
      </w:r>
    </w:p>
    <w:p w14:paraId="17F70EB9" w14:textId="77777777" w:rsidR="00E402AE" w:rsidRPr="00D6274B" w:rsidRDefault="00E402AE" w:rsidP="00885CCC">
      <w:pPr>
        <w:pStyle w:val="SingleTxtG"/>
        <w:adjustRightInd w:val="0"/>
        <w:snapToGrid w:val="0"/>
        <w:rPr>
          <w:lang w:val="fr-CH"/>
        </w:rPr>
      </w:pPr>
      <w:r w:rsidRPr="00B819F4">
        <w:rPr>
          <w:smallCaps/>
          <w:lang w:val="fr-CH"/>
        </w:rPr>
        <w:t>Personnaz</w:t>
      </w:r>
      <w:r w:rsidRPr="00D6274B">
        <w:rPr>
          <w:lang w:val="fr-CH"/>
        </w:rPr>
        <w:t xml:space="preserve">, J. </w:t>
      </w:r>
      <w:r w:rsidRPr="00D6274B">
        <w:rPr>
          <w:i/>
          <w:iCs/>
          <w:lang w:val="fr-CH"/>
        </w:rPr>
        <w:t>La réparation du préjudice en droit international public</w:t>
      </w:r>
      <w:r w:rsidRPr="00D6274B">
        <w:rPr>
          <w:lang w:val="fr-CH"/>
        </w:rPr>
        <w:t>, Paris, Recueil Sirey, 1939.</w:t>
      </w:r>
    </w:p>
    <w:p w14:paraId="7BFC9543" w14:textId="77777777" w:rsidR="00E402AE" w:rsidRPr="00D6274B" w:rsidRDefault="00E402AE" w:rsidP="00885CCC">
      <w:pPr>
        <w:pStyle w:val="SingleTxtG"/>
        <w:adjustRightInd w:val="0"/>
        <w:snapToGrid w:val="0"/>
        <w:rPr>
          <w:lang w:val="fr-CH"/>
        </w:rPr>
      </w:pPr>
      <w:r w:rsidRPr="00B819F4">
        <w:rPr>
          <w:smallCaps/>
          <w:lang w:val="fr-CH"/>
        </w:rPr>
        <w:t>Piacentini de Andrade</w:t>
      </w:r>
      <w:r w:rsidRPr="00D6274B">
        <w:rPr>
          <w:lang w:val="fr-CH"/>
        </w:rPr>
        <w:t xml:space="preserve">, I. </w:t>
      </w:r>
      <w:r w:rsidRPr="00D6274B">
        <w:rPr>
          <w:i/>
          <w:iCs/>
          <w:lang w:val="fr-CH"/>
        </w:rPr>
        <w:t>La réparation dans la jurisprudence de la cour interaméricaine des droits de l’homme</w:t>
      </w:r>
      <w:r w:rsidRPr="00D6274B">
        <w:rPr>
          <w:lang w:val="fr-CH"/>
        </w:rPr>
        <w:t xml:space="preserve"> (PhD thesis), Université Panthéon-Assas, Atelier national de reproduction des thèses, 2013.</w:t>
      </w:r>
    </w:p>
    <w:p w14:paraId="23F7252D" w14:textId="77777777" w:rsidR="00E402AE" w:rsidRPr="006C0D4A" w:rsidRDefault="00E402AE" w:rsidP="00885CCC">
      <w:pPr>
        <w:pStyle w:val="SingleTxtG"/>
        <w:adjustRightInd w:val="0"/>
        <w:snapToGrid w:val="0"/>
      </w:pPr>
      <w:r w:rsidRPr="00CA0789">
        <w:rPr>
          <w:smallCaps/>
        </w:rPr>
        <w:t>Plakokefalos</w:t>
      </w:r>
      <w:r w:rsidRPr="006C0D4A">
        <w:t xml:space="preserve">, I. “Causation in the law of State responsibility and the problem of overdetermination: in search of clarity”, </w:t>
      </w:r>
      <w:r w:rsidRPr="006C0D4A">
        <w:rPr>
          <w:i/>
          <w:iCs/>
        </w:rPr>
        <w:t>European Journal of International Law</w:t>
      </w:r>
      <w:r w:rsidRPr="006C0D4A">
        <w:t xml:space="preserve">, vol. 26 (2015), p. 471. </w:t>
      </w:r>
    </w:p>
    <w:p w14:paraId="5B59F04F" w14:textId="77777777" w:rsidR="00E402AE" w:rsidRPr="00D6274B" w:rsidRDefault="00E402AE" w:rsidP="00885CCC">
      <w:pPr>
        <w:pStyle w:val="SingleTxtG"/>
        <w:adjustRightInd w:val="0"/>
        <w:snapToGrid w:val="0"/>
        <w:rPr>
          <w:lang w:val="fr-CH"/>
        </w:rPr>
      </w:pPr>
      <w:r w:rsidRPr="00CA0789">
        <w:rPr>
          <w:smallCaps/>
          <w:lang w:val="fr-CH"/>
        </w:rPr>
        <w:t>Reitzer</w:t>
      </w:r>
      <w:r w:rsidRPr="00D6274B">
        <w:rPr>
          <w:lang w:val="fr-CH"/>
        </w:rPr>
        <w:t xml:space="preserve">, L. </w:t>
      </w:r>
      <w:r w:rsidRPr="00D6274B">
        <w:rPr>
          <w:i/>
          <w:iCs/>
          <w:lang w:val="fr-CH"/>
        </w:rPr>
        <w:t>La réparation comme conséquence de l’acte illicite en droit international</w:t>
      </w:r>
      <w:r w:rsidRPr="00D6274B">
        <w:rPr>
          <w:lang w:val="fr-CH"/>
        </w:rPr>
        <w:t xml:space="preserve"> (PhD thesis, Université de Genève), Liège, Georges Thone, 1938.</w:t>
      </w:r>
    </w:p>
    <w:p w14:paraId="2464F30C" w14:textId="77777777" w:rsidR="00E402AE" w:rsidRPr="00D6274B" w:rsidRDefault="00E402AE" w:rsidP="00885CCC">
      <w:pPr>
        <w:pStyle w:val="SingleTxtG"/>
        <w:adjustRightInd w:val="0"/>
        <w:snapToGrid w:val="0"/>
        <w:rPr>
          <w:lang w:val="fr-CH"/>
        </w:rPr>
      </w:pPr>
      <w:r w:rsidRPr="00CA0789">
        <w:rPr>
          <w:smallCaps/>
          <w:lang w:val="fr-CH"/>
        </w:rPr>
        <w:lastRenderedPageBreak/>
        <w:t>Reuter</w:t>
      </w:r>
      <w:r w:rsidRPr="00D6274B">
        <w:rPr>
          <w:lang w:val="fr-CH"/>
        </w:rPr>
        <w:t xml:space="preserve">, P. “Le dommage comme condition de la responsabilité internationale”, </w:t>
      </w:r>
      <w:r w:rsidRPr="00D6274B">
        <w:rPr>
          <w:i/>
          <w:iCs/>
          <w:lang w:val="fr-CH"/>
        </w:rPr>
        <w:t>in Estudios de derecho internacional : homenaje al profesor Miaja de la Muela</w:t>
      </w:r>
      <w:r w:rsidRPr="00D6274B">
        <w:rPr>
          <w:lang w:val="fr-CH"/>
        </w:rPr>
        <w:t>, vol. 2 (1979),</w:t>
      </w:r>
      <w:r>
        <w:rPr>
          <w:lang w:val="fr-CH"/>
        </w:rPr>
        <w:br/>
      </w:r>
      <w:r w:rsidRPr="00D6274B">
        <w:rPr>
          <w:lang w:val="fr-CH"/>
        </w:rPr>
        <w:t>pp. 837–846.</w:t>
      </w:r>
    </w:p>
    <w:p w14:paraId="4FCCDFDC" w14:textId="77777777" w:rsidR="00E402AE" w:rsidRPr="006C0D4A" w:rsidRDefault="00E402AE" w:rsidP="00885CCC">
      <w:pPr>
        <w:pStyle w:val="SingleTxtG"/>
        <w:adjustRightInd w:val="0"/>
        <w:snapToGrid w:val="0"/>
      </w:pPr>
      <w:r w:rsidRPr="00CA0789">
        <w:rPr>
          <w:smallCaps/>
        </w:rPr>
        <w:t>Ripinsky</w:t>
      </w:r>
      <w:r w:rsidRPr="006C0D4A">
        <w:t xml:space="preserve">, S. and K. Williams. </w:t>
      </w:r>
      <w:r w:rsidRPr="006C0D4A">
        <w:rPr>
          <w:i/>
          <w:iCs/>
        </w:rPr>
        <w:t>Damages in International Investment Law</w:t>
      </w:r>
      <w:r w:rsidRPr="006C0D4A">
        <w:t xml:space="preserve">, BIICL, 2008. </w:t>
      </w:r>
    </w:p>
    <w:p w14:paraId="01B4E639" w14:textId="77777777" w:rsidR="00E402AE" w:rsidRPr="00D6274B" w:rsidRDefault="00E402AE" w:rsidP="00885CCC">
      <w:pPr>
        <w:pStyle w:val="SingleTxtG"/>
        <w:adjustRightInd w:val="0"/>
        <w:snapToGrid w:val="0"/>
        <w:rPr>
          <w:lang w:val="es-ES"/>
        </w:rPr>
      </w:pPr>
      <w:r w:rsidRPr="00CA0789">
        <w:rPr>
          <w:smallCaps/>
          <w:lang w:val="es-ES"/>
        </w:rPr>
        <w:t>Rodríguez Rescia</w:t>
      </w:r>
      <w:r w:rsidRPr="00D6274B">
        <w:rPr>
          <w:lang w:val="es-ES"/>
        </w:rPr>
        <w:t xml:space="preserve">, V. “Las reparaciones en el sistema interamericano de protección de los derechos humanos”, </w:t>
      </w:r>
      <w:r w:rsidRPr="00D6274B">
        <w:rPr>
          <w:i/>
          <w:iCs/>
          <w:lang w:val="es-ES"/>
        </w:rPr>
        <w:t>Revista IIDH</w:t>
      </w:r>
      <w:r w:rsidRPr="00D6274B">
        <w:rPr>
          <w:lang w:val="es-ES"/>
        </w:rPr>
        <w:t>, vol. 23 (1996), p. 129.</w:t>
      </w:r>
    </w:p>
    <w:p w14:paraId="13F0D062" w14:textId="77777777" w:rsidR="00E402AE" w:rsidRPr="00D6274B" w:rsidRDefault="00E402AE" w:rsidP="00885CCC">
      <w:pPr>
        <w:pStyle w:val="SingleTxtG"/>
        <w:adjustRightInd w:val="0"/>
        <w:snapToGrid w:val="0"/>
        <w:rPr>
          <w:lang w:val="es-ES"/>
        </w:rPr>
      </w:pPr>
      <w:r w:rsidRPr="00CA0789">
        <w:rPr>
          <w:smallCaps/>
          <w:lang w:val="es-ES"/>
        </w:rPr>
        <w:t>Rojas</w:t>
      </w:r>
      <w:r w:rsidRPr="00D6274B">
        <w:rPr>
          <w:lang w:val="es-ES"/>
        </w:rPr>
        <w:t xml:space="preserve">, J. “La jurisprudencia de la Corte Interamericana de Derechos Humanos en materia de reparaciones y los criterios del proyecto de artículos sobre responsabilidad del Estado por hechos internacionalmente ilícitos”, </w:t>
      </w:r>
      <w:r w:rsidRPr="00D6274B">
        <w:rPr>
          <w:i/>
          <w:iCs/>
          <w:lang w:val="es-ES"/>
        </w:rPr>
        <w:t>American University International Law Review</w:t>
      </w:r>
      <w:r w:rsidRPr="00D6274B">
        <w:rPr>
          <w:lang w:val="es-ES"/>
        </w:rPr>
        <w:t>, vol. 23 (2007), p. 91.</w:t>
      </w:r>
    </w:p>
    <w:p w14:paraId="1876F182" w14:textId="77777777" w:rsidR="00E402AE" w:rsidRPr="00D6274B" w:rsidRDefault="00E402AE" w:rsidP="00885CCC">
      <w:pPr>
        <w:pStyle w:val="SingleTxtG"/>
        <w:adjustRightInd w:val="0"/>
        <w:snapToGrid w:val="0"/>
        <w:rPr>
          <w:lang w:val="es-ES"/>
        </w:rPr>
      </w:pPr>
      <w:r w:rsidRPr="00CA0789">
        <w:rPr>
          <w:smallCaps/>
          <w:lang w:val="es-ES"/>
        </w:rPr>
        <w:t>Rossetti</w:t>
      </w:r>
      <w:r w:rsidRPr="00D6274B">
        <w:rPr>
          <w:lang w:val="es-ES"/>
        </w:rPr>
        <w:t xml:space="preserve">, A. “Sobre las reparaciones en el derecho internacional”, </w:t>
      </w:r>
      <w:r w:rsidRPr="00D6274B">
        <w:rPr>
          <w:i/>
          <w:iCs/>
          <w:lang w:val="es-ES"/>
        </w:rPr>
        <w:t>Anuario argentino de derecho internacional</w:t>
      </w:r>
      <w:r w:rsidRPr="00D6274B">
        <w:rPr>
          <w:lang w:val="es-ES"/>
        </w:rPr>
        <w:t xml:space="preserve"> (2009), p. 303.</w:t>
      </w:r>
    </w:p>
    <w:p w14:paraId="261BD1A8" w14:textId="77777777" w:rsidR="00E402AE" w:rsidRPr="006C0D4A" w:rsidRDefault="00E402AE" w:rsidP="00885CCC">
      <w:pPr>
        <w:pStyle w:val="SingleTxtG"/>
        <w:adjustRightInd w:val="0"/>
        <w:snapToGrid w:val="0"/>
      </w:pPr>
      <w:r w:rsidRPr="00CA0789">
        <w:rPr>
          <w:smallCaps/>
        </w:rPr>
        <w:t>Roth</w:t>
      </w:r>
      <w:r w:rsidRPr="006C0D4A">
        <w:t xml:space="preserve">, A. </w:t>
      </w:r>
      <w:r w:rsidRPr="006C0D4A">
        <w:rPr>
          <w:i/>
          <w:iCs/>
        </w:rPr>
        <w:t>Schadensersatz für Verletzungen Privater bei völkerrechtlichen Delikten</w:t>
      </w:r>
      <w:r w:rsidRPr="006C0D4A">
        <w:t>, Heymann, 1934.</w:t>
      </w:r>
    </w:p>
    <w:p w14:paraId="1446F42C" w14:textId="77777777" w:rsidR="00E402AE" w:rsidRPr="006C0D4A" w:rsidRDefault="00E402AE" w:rsidP="00885CCC">
      <w:pPr>
        <w:pStyle w:val="SingleTxtG"/>
        <w:adjustRightInd w:val="0"/>
        <w:snapToGrid w:val="0"/>
      </w:pPr>
      <w:r w:rsidRPr="00CA0789">
        <w:rPr>
          <w:smallCaps/>
        </w:rPr>
        <w:t>Rudall</w:t>
      </w:r>
      <w:r w:rsidRPr="006C0D4A">
        <w:t xml:space="preserve">, J. </w:t>
      </w:r>
      <w:r w:rsidRPr="006C0D4A">
        <w:rPr>
          <w:i/>
          <w:iCs/>
        </w:rPr>
        <w:t>Compensation for Environmental Damage under International Law</w:t>
      </w:r>
      <w:r w:rsidRPr="006C0D4A">
        <w:t xml:space="preserve">, Routledge, 2020. </w:t>
      </w:r>
    </w:p>
    <w:p w14:paraId="0112032C" w14:textId="77777777" w:rsidR="00E402AE" w:rsidRPr="00893DBA" w:rsidRDefault="00E402AE" w:rsidP="00885CCC">
      <w:pPr>
        <w:pStyle w:val="SingleTxtG"/>
        <w:adjustRightInd w:val="0"/>
        <w:snapToGrid w:val="0"/>
        <w:rPr>
          <w:lang w:val="es-ES"/>
        </w:rPr>
      </w:pPr>
      <w:r w:rsidRPr="00CA0789">
        <w:rPr>
          <w:smallCaps/>
        </w:rPr>
        <w:t>Sabahi</w:t>
      </w:r>
      <w:r w:rsidRPr="006C0D4A">
        <w:t xml:space="preserve">, B. </w:t>
      </w:r>
      <w:r w:rsidRPr="006C0D4A">
        <w:rPr>
          <w:i/>
          <w:iCs/>
        </w:rPr>
        <w:t>Compensation and Restitution in Investor–State Arbitration</w:t>
      </w:r>
      <w:r w:rsidRPr="006C0D4A">
        <w:t xml:space="preserve">, Oxford University Press, 2011, chaps. </w:t>
      </w:r>
      <w:r w:rsidRPr="00893DBA">
        <w:rPr>
          <w:lang w:val="es-ES"/>
        </w:rPr>
        <w:t xml:space="preserve">5–7. </w:t>
      </w:r>
    </w:p>
    <w:p w14:paraId="2B105187" w14:textId="77777777" w:rsidR="00E402AE" w:rsidRPr="00D6274B" w:rsidRDefault="00E402AE" w:rsidP="00885CCC">
      <w:pPr>
        <w:pStyle w:val="SingleTxtG"/>
        <w:adjustRightInd w:val="0"/>
        <w:snapToGrid w:val="0"/>
        <w:rPr>
          <w:lang w:val="fr-CH"/>
        </w:rPr>
      </w:pPr>
      <w:r w:rsidRPr="00CA0789">
        <w:rPr>
          <w:smallCaps/>
          <w:lang w:val="es-ES"/>
        </w:rPr>
        <w:t>Salvioli</w:t>
      </w:r>
      <w:r w:rsidRPr="00D6274B">
        <w:rPr>
          <w:lang w:val="es-ES"/>
        </w:rPr>
        <w:t xml:space="preserve">, F. “Algunas reflexiones sobre la indemnización en las sentencias de la Corte Interamericana de Derechos Humanos”, </w:t>
      </w:r>
      <w:r w:rsidRPr="00D6274B">
        <w:rPr>
          <w:i/>
          <w:iCs/>
          <w:lang w:val="es-ES"/>
        </w:rPr>
        <w:t>Estudios básicos de derechos humanos</w:t>
      </w:r>
      <w:r w:rsidRPr="00D6274B">
        <w:rPr>
          <w:lang w:val="es-ES"/>
        </w:rPr>
        <w:t xml:space="preserve">, vol. </w:t>
      </w:r>
      <w:r w:rsidRPr="00D6274B">
        <w:rPr>
          <w:lang w:val="fr-CH"/>
        </w:rPr>
        <w:t>III, Instituto Interamericano de Derechos Humanos, 1995, p. 145.</w:t>
      </w:r>
    </w:p>
    <w:p w14:paraId="2C1477C5" w14:textId="77777777" w:rsidR="00E402AE" w:rsidRPr="00D6274B" w:rsidRDefault="00E402AE" w:rsidP="00885CCC">
      <w:pPr>
        <w:pStyle w:val="SingleTxtG"/>
        <w:adjustRightInd w:val="0"/>
        <w:snapToGrid w:val="0"/>
        <w:rPr>
          <w:lang w:val="fr-CH"/>
        </w:rPr>
      </w:pPr>
      <w:r w:rsidRPr="00CA0789">
        <w:rPr>
          <w:smallCaps/>
          <w:lang w:val="fr-CH"/>
        </w:rPr>
        <w:t>Salvioli</w:t>
      </w:r>
      <w:r w:rsidRPr="00D6274B">
        <w:rPr>
          <w:lang w:val="fr-CH"/>
        </w:rPr>
        <w:t xml:space="preserve">, G. “La responsabilité des États et la fixation des dommages et intérêts par les tribunaux internationaux”, </w:t>
      </w:r>
      <w:r w:rsidRPr="00D6274B">
        <w:rPr>
          <w:i/>
          <w:iCs/>
          <w:lang w:val="fr-CH"/>
        </w:rPr>
        <w:t>Collected Courses of The Hague Academy of International Law</w:t>
      </w:r>
      <w:r w:rsidRPr="00D6274B">
        <w:rPr>
          <w:lang w:val="fr-CH"/>
        </w:rPr>
        <w:t xml:space="preserve">, vol. 28 (1929-III), pp. 231 </w:t>
      </w:r>
      <w:r w:rsidRPr="00D6274B">
        <w:rPr>
          <w:i/>
          <w:iCs/>
          <w:lang w:val="fr-CH"/>
        </w:rPr>
        <w:t>et seq</w:t>
      </w:r>
      <w:r w:rsidRPr="00D6274B">
        <w:rPr>
          <w:lang w:val="fr-CH"/>
        </w:rPr>
        <w:t>.</w:t>
      </w:r>
    </w:p>
    <w:p w14:paraId="284389BC" w14:textId="77777777" w:rsidR="00E402AE" w:rsidRPr="006C0D4A" w:rsidRDefault="00E402AE" w:rsidP="00885CCC">
      <w:pPr>
        <w:pStyle w:val="SingleTxtG"/>
        <w:adjustRightInd w:val="0"/>
        <w:snapToGrid w:val="0"/>
      </w:pPr>
      <w:r w:rsidRPr="00CA0789">
        <w:rPr>
          <w:smallCaps/>
        </w:rPr>
        <w:t>Schwebel</w:t>
      </w:r>
      <w:r w:rsidRPr="006C0D4A">
        <w:t xml:space="preserve">, S. M. “Compound interest in international law”, </w:t>
      </w:r>
      <w:r w:rsidRPr="006C0D4A">
        <w:rPr>
          <w:i/>
          <w:iCs/>
        </w:rPr>
        <w:t>in Studi di diritto internazionale in onore di Gaetano Arangio-Ruiz</w:t>
      </w:r>
      <w:r w:rsidRPr="006C0D4A">
        <w:t>, vol. 2, Editoriale scientifica, 2004, pp. 881–891.</w:t>
      </w:r>
    </w:p>
    <w:p w14:paraId="4207C63A" w14:textId="77777777" w:rsidR="00E402AE" w:rsidRPr="006C0D4A" w:rsidRDefault="00E402AE" w:rsidP="00885CCC">
      <w:pPr>
        <w:pStyle w:val="SingleTxtG"/>
        <w:adjustRightInd w:val="0"/>
        <w:snapToGrid w:val="0"/>
      </w:pPr>
      <w:r w:rsidRPr="00CA0789">
        <w:rPr>
          <w:smallCaps/>
        </w:rPr>
        <w:t>Secomb</w:t>
      </w:r>
      <w:r w:rsidRPr="006C0D4A">
        <w:t xml:space="preserve">, M. </w:t>
      </w:r>
      <w:r w:rsidRPr="006C0D4A">
        <w:rPr>
          <w:i/>
          <w:iCs/>
        </w:rPr>
        <w:t>Interest in International Arbitration</w:t>
      </w:r>
      <w:r w:rsidRPr="006C0D4A">
        <w:t>, Oxford University Press, 2019.</w:t>
      </w:r>
    </w:p>
    <w:p w14:paraId="3F4C87DC" w14:textId="77777777" w:rsidR="00E402AE" w:rsidRPr="006C0D4A" w:rsidRDefault="00E402AE" w:rsidP="00885CCC">
      <w:pPr>
        <w:pStyle w:val="SingleTxtG"/>
        <w:adjustRightInd w:val="0"/>
        <w:snapToGrid w:val="0"/>
      </w:pPr>
      <w:r w:rsidRPr="00CA0789">
        <w:rPr>
          <w:smallCaps/>
        </w:rPr>
        <w:t>Shelton</w:t>
      </w:r>
      <w:r w:rsidRPr="006C0D4A">
        <w:t xml:space="preserve">, D. </w:t>
      </w:r>
      <w:r w:rsidRPr="006C0D4A">
        <w:rPr>
          <w:i/>
          <w:iCs/>
        </w:rPr>
        <w:t>Remedies in International Human Rights Law</w:t>
      </w:r>
      <w:r w:rsidRPr="006C0D4A">
        <w:t>, 2nd ed., Oxford University Press, 2015.</w:t>
      </w:r>
    </w:p>
    <w:p w14:paraId="7604CA8D" w14:textId="77777777" w:rsidR="00E402AE" w:rsidRPr="006C0D4A" w:rsidRDefault="00E402AE" w:rsidP="00885CCC">
      <w:pPr>
        <w:pStyle w:val="SingleTxtG"/>
        <w:adjustRightInd w:val="0"/>
        <w:snapToGrid w:val="0"/>
      </w:pPr>
      <w:r w:rsidRPr="006C0D4A">
        <w:t xml:space="preserve">—— , “Righting wrongs: reparations in the articles on State responsibility”, </w:t>
      </w:r>
      <w:r w:rsidRPr="006C0D4A">
        <w:rPr>
          <w:i/>
          <w:iCs/>
        </w:rPr>
        <w:t>American Journal of International Law</w:t>
      </w:r>
      <w:r w:rsidRPr="006C0D4A">
        <w:t>, vol. 96, No. 4 (October 2002), p. 833.</w:t>
      </w:r>
    </w:p>
    <w:p w14:paraId="30DB75F0" w14:textId="77777777" w:rsidR="00E402AE" w:rsidRPr="006C0D4A" w:rsidRDefault="00E402AE" w:rsidP="00885CCC">
      <w:pPr>
        <w:pStyle w:val="SingleTxtG"/>
        <w:adjustRightInd w:val="0"/>
        <w:snapToGrid w:val="0"/>
      </w:pPr>
      <w:r w:rsidRPr="006C0D4A">
        <w:t xml:space="preserve">Smutny, A. C. “Some observations on the principles relating to compensation in the investment treaty context”, </w:t>
      </w:r>
      <w:r w:rsidRPr="006C0D4A">
        <w:rPr>
          <w:i/>
          <w:iCs/>
        </w:rPr>
        <w:t>ICSID Review – Foreign Investment Law Journal</w:t>
      </w:r>
      <w:r w:rsidRPr="006C0D4A">
        <w:t>, vol. 22 (2007), p. 1.</w:t>
      </w:r>
    </w:p>
    <w:p w14:paraId="6E48559F" w14:textId="77777777" w:rsidR="00E402AE" w:rsidRPr="00D6274B" w:rsidRDefault="00E402AE" w:rsidP="00885CCC">
      <w:pPr>
        <w:pStyle w:val="SingleTxtG"/>
        <w:adjustRightInd w:val="0"/>
        <w:snapToGrid w:val="0"/>
        <w:rPr>
          <w:lang w:val="fr-CH"/>
        </w:rPr>
      </w:pPr>
      <w:r w:rsidRPr="00CA0789">
        <w:rPr>
          <w:smallCaps/>
          <w:lang w:val="fr-CH"/>
        </w:rPr>
        <w:t>Société française pour le droit international</w:t>
      </w:r>
      <w:r w:rsidRPr="00D6274B">
        <w:rPr>
          <w:lang w:val="fr-CH"/>
        </w:rPr>
        <w:t xml:space="preserve"> (ed.). </w:t>
      </w:r>
      <w:r w:rsidRPr="00D6274B">
        <w:rPr>
          <w:i/>
          <w:iCs/>
          <w:lang w:val="fr-CH"/>
        </w:rPr>
        <w:t>La responsabilité dans le système international : Colloque du Mans</w:t>
      </w:r>
      <w:r w:rsidRPr="00D6274B">
        <w:rPr>
          <w:lang w:val="fr-CH"/>
        </w:rPr>
        <w:t>, Paris, Pedone, 1991.</w:t>
      </w:r>
    </w:p>
    <w:p w14:paraId="6809A201" w14:textId="77777777" w:rsidR="00E402AE" w:rsidRPr="00D6274B" w:rsidRDefault="00E402AE" w:rsidP="00885CCC">
      <w:pPr>
        <w:pStyle w:val="SingleTxtG"/>
        <w:adjustRightInd w:val="0"/>
        <w:snapToGrid w:val="0"/>
        <w:rPr>
          <w:lang w:val="fr-CH"/>
        </w:rPr>
      </w:pPr>
      <w:r w:rsidRPr="00CA0789">
        <w:rPr>
          <w:smallCaps/>
          <w:lang w:val="fr-CH"/>
        </w:rPr>
        <w:t>Stendel</w:t>
      </w:r>
      <w:r w:rsidRPr="00D6274B">
        <w:rPr>
          <w:lang w:val="fr-CH"/>
        </w:rPr>
        <w:t xml:space="preserve">, R. C. </w:t>
      </w:r>
      <w:r w:rsidRPr="00D6274B">
        <w:rPr>
          <w:i/>
          <w:iCs/>
          <w:lang w:val="fr-CH"/>
        </w:rPr>
        <w:t>Immaterieller Schadensersatz und der Wandel völkerrechtlicher Privatrechtsanalogien</w:t>
      </w:r>
      <w:r w:rsidRPr="00D6274B">
        <w:rPr>
          <w:lang w:val="fr-CH"/>
        </w:rPr>
        <w:t>, Nomos, 2023.</w:t>
      </w:r>
    </w:p>
    <w:p w14:paraId="5498FA45" w14:textId="77777777" w:rsidR="00E402AE" w:rsidRPr="006C0D4A" w:rsidRDefault="00E402AE" w:rsidP="00885CCC">
      <w:pPr>
        <w:pStyle w:val="SingleTxtG"/>
        <w:adjustRightInd w:val="0"/>
        <w:snapToGrid w:val="0"/>
      </w:pPr>
      <w:r w:rsidRPr="00CA0789">
        <w:rPr>
          <w:smallCaps/>
        </w:rPr>
        <w:t>Stern</w:t>
      </w:r>
      <w:r w:rsidRPr="006C0D4A">
        <w:t xml:space="preserve">, B. “The obligation to make reparation”, </w:t>
      </w:r>
      <w:r w:rsidRPr="006C0D4A">
        <w:rPr>
          <w:i/>
          <w:iCs/>
        </w:rPr>
        <w:t>in</w:t>
      </w:r>
      <w:r w:rsidRPr="006C0D4A">
        <w:t xml:space="preserve"> J. Crawford, </w:t>
      </w:r>
      <w:r w:rsidRPr="006C0D4A">
        <w:rPr>
          <w:i/>
          <w:iCs/>
        </w:rPr>
        <w:t>et al.</w:t>
      </w:r>
      <w:r w:rsidRPr="006C0D4A">
        <w:t xml:space="preserve"> (eds.), </w:t>
      </w:r>
      <w:r w:rsidRPr="006C0D4A">
        <w:rPr>
          <w:i/>
          <w:iCs/>
        </w:rPr>
        <w:t>The Law of International Responsibility</w:t>
      </w:r>
      <w:r w:rsidRPr="006C0D4A">
        <w:t>, Oxford University Press, 2010, p. 563.</w:t>
      </w:r>
    </w:p>
    <w:p w14:paraId="0BC61737" w14:textId="77777777" w:rsidR="00E402AE" w:rsidRPr="006C0D4A" w:rsidRDefault="00E402AE" w:rsidP="00885CCC">
      <w:pPr>
        <w:pStyle w:val="SingleTxtG"/>
        <w:adjustRightInd w:val="0"/>
        <w:snapToGrid w:val="0"/>
      </w:pPr>
      <w:r w:rsidRPr="00CA0789">
        <w:rPr>
          <w:smallCaps/>
        </w:rPr>
        <w:t>Stoica</w:t>
      </w:r>
      <w:r w:rsidRPr="006C0D4A">
        <w:t xml:space="preserve">, V. </w:t>
      </w:r>
      <w:r w:rsidRPr="006C0D4A">
        <w:rPr>
          <w:i/>
          <w:iCs/>
        </w:rPr>
        <w:t>Remedies before the International Court of Justice: a Systemic Analysis</w:t>
      </w:r>
      <w:r w:rsidRPr="006C0D4A">
        <w:t xml:space="preserve">, Cambridge University Press, 2021, chap. 7. </w:t>
      </w:r>
    </w:p>
    <w:p w14:paraId="49754CE8" w14:textId="77777777" w:rsidR="00E402AE" w:rsidRPr="006C0D4A" w:rsidRDefault="00E402AE" w:rsidP="00885CCC">
      <w:pPr>
        <w:pStyle w:val="SingleTxtG"/>
        <w:adjustRightInd w:val="0"/>
        <w:snapToGrid w:val="0"/>
      </w:pPr>
      <w:r w:rsidRPr="00CA0789">
        <w:rPr>
          <w:smallCaps/>
          <w:lang w:eastAsia="ko-KR"/>
        </w:rPr>
        <w:t>Stuart</w:t>
      </w:r>
      <w:r w:rsidRPr="006C0D4A">
        <w:rPr>
          <w:lang w:eastAsia="ko-KR"/>
        </w:rPr>
        <w:t xml:space="preserve">, D. P. “Compensation and valuation issues”, </w:t>
      </w:r>
      <w:r w:rsidRPr="006C0D4A">
        <w:rPr>
          <w:i/>
          <w:iCs/>
          <w:lang w:eastAsia="ko-KR"/>
        </w:rPr>
        <w:t>in</w:t>
      </w:r>
      <w:r w:rsidRPr="006C0D4A">
        <w:rPr>
          <w:lang w:eastAsia="ko-KR"/>
        </w:rPr>
        <w:t xml:space="preserve"> </w:t>
      </w:r>
      <w:r w:rsidRPr="006C0D4A">
        <w:t>R. B. Lillich</w:t>
      </w:r>
      <w:r w:rsidRPr="006C0D4A">
        <w:rPr>
          <w:lang w:eastAsia="ko-KR"/>
        </w:rPr>
        <w:t>,</w:t>
      </w:r>
      <w:r w:rsidRPr="006C0D4A">
        <w:t xml:space="preserve"> D. B. Magraw</w:t>
      </w:r>
      <w:r w:rsidRPr="006C0D4A">
        <w:rPr>
          <w:lang w:eastAsia="ko-KR"/>
        </w:rPr>
        <w:t xml:space="preserve"> and D.J. Bederman (eds.)</w:t>
      </w:r>
      <w:r w:rsidRPr="006C0D4A">
        <w:t xml:space="preserve">, </w:t>
      </w:r>
      <w:r w:rsidRPr="006C0D4A">
        <w:rPr>
          <w:i/>
          <w:iCs/>
        </w:rPr>
        <w:t>The Iran–United States Claims Tribunal: its Contribution to the Law of International Responsibility</w:t>
      </w:r>
      <w:r w:rsidRPr="006C0D4A">
        <w:t>, Transnational Publishers, 1998, pp. 3</w:t>
      </w:r>
      <w:r w:rsidRPr="006C0D4A">
        <w:rPr>
          <w:lang w:eastAsia="ko-KR"/>
        </w:rPr>
        <w:t>25</w:t>
      </w:r>
      <w:r w:rsidRPr="006C0D4A">
        <w:t>–385.</w:t>
      </w:r>
    </w:p>
    <w:p w14:paraId="34143567" w14:textId="77777777" w:rsidR="00E402AE" w:rsidRPr="00D6274B" w:rsidRDefault="00E402AE" w:rsidP="00885CCC">
      <w:pPr>
        <w:pStyle w:val="SingleTxtG"/>
        <w:adjustRightInd w:val="0"/>
        <w:snapToGrid w:val="0"/>
        <w:rPr>
          <w:lang w:val="fr-CH"/>
        </w:rPr>
      </w:pPr>
      <w:r w:rsidRPr="007363BA">
        <w:rPr>
          <w:smallCaps/>
          <w:lang w:val="fr-CH"/>
        </w:rPr>
        <w:t>Subilia</w:t>
      </w:r>
      <w:r w:rsidRPr="00D6274B">
        <w:rPr>
          <w:lang w:val="fr-CH"/>
        </w:rPr>
        <w:t>, J.-L</w:t>
      </w:r>
      <w:r w:rsidRPr="00D6274B">
        <w:rPr>
          <w:i/>
          <w:iCs/>
          <w:lang w:val="fr-CH"/>
        </w:rPr>
        <w:t>. L’allocation d’intérêts dans la jurisprudence internationale : contribution à l’étude de la réparation en droit international public</w:t>
      </w:r>
      <w:r w:rsidRPr="00D6274B">
        <w:rPr>
          <w:lang w:val="fr-CH"/>
        </w:rPr>
        <w:t>, Imprimerie vaudoise, 1972.</w:t>
      </w:r>
    </w:p>
    <w:p w14:paraId="06517116" w14:textId="77777777" w:rsidR="00E402AE" w:rsidRPr="006C0D4A" w:rsidRDefault="00E402AE" w:rsidP="00885CCC">
      <w:pPr>
        <w:pStyle w:val="SingleTxtG"/>
        <w:adjustRightInd w:val="0"/>
        <w:snapToGrid w:val="0"/>
      </w:pPr>
      <w:r w:rsidRPr="007363BA">
        <w:rPr>
          <w:smallCaps/>
        </w:rPr>
        <w:lastRenderedPageBreak/>
        <w:t>Tanzi</w:t>
      </w:r>
      <w:r w:rsidRPr="006C0D4A">
        <w:t xml:space="preserve">, A. “Is damage a distinct condition for the existence of an internationally wrongful act?”, </w:t>
      </w:r>
      <w:r w:rsidRPr="006C0D4A">
        <w:rPr>
          <w:i/>
          <w:iCs/>
        </w:rPr>
        <w:t>in</w:t>
      </w:r>
      <w:r w:rsidRPr="006C0D4A">
        <w:t xml:space="preserve"> M. Spinedi and B. Simma (eds.), </w:t>
      </w:r>
      <w:r w:rsidRPr="006C0D4A">
        <w:rPr>
          <w:i/>
          <w:iCs/>
        </w:rPr>
        <w:t>United Nations Codification of State Responsibility</w:t>
      </w:r>
      <w:r w:rsidRPr="006C0D4A">
        <w:t>, Oceana Publications, 1987, p. 1.</w:t>
      </w:r>
    </w:p>
    <w:p w14:paraId="7D6C0319" w14:textId="77777777" w:rsidR="00E402AE" w:rsidRPr="00D6274B" w:rsidRDefault="00E402AE" w:rsidP="00885CCC">
      <w:pPr>
        <w:pStyle w:val="SingleTxtG"/>
        <w:adjustRightInd w:val="0"/>
        <w:snapToGrid w:val="0"/>
        <w:rPr>
          <w:lang w:val="ru-RU"/>
        </w:rPr>
      </w:pPr>
      <w:r w:rsidRPr="007363BA">
        <w:rPr>
          <w:smallCaps/>
          <w:lang w:val="ru-RU"/>
        </w:rPr>
        <w:t>Тункин</w:t>
      </w:r>
      <w:r w:rsidRPr="00D6274B">
        <w:rPr>
          <w:lang w:val="ru-RU"/>
        </w:rPr>
        <w:t xml:space="preserve">, Г. И. “Ответственность государства по современному международному праву”, </w:t>
      </w:r>
      <w:r w:rsidRPr="00D6274B">
        <w:rPr>
          <w:i/>
          <w:iCs/>
          <w:lang w:val="ru-RU"/>
        </w:rPr>
        <w:t>Теория международного права</w:t>
      </w:r>
      <w:r w:rsidRPr="00D6274B">
        <w:rPr>
          <w:lang w:val="ru-RU"/>
        </w:rPr>
        <w:t>, Зерцало, 2000.</w:t>
      </w:r>
    </w:p>
    <w:p w14:paraId="33BFD96F" w14:textId="77777777" w:rsidR="00E402AE" w:rsidRPr="00D6274B" w:rsidRDefault="00E402AE" w:rsidP="00885CCC">
      <w:pPr>
        <w:pStyle w:val="SingleTxtG"/>
        <w:adjustRightInd w:val="0"/>
        <w:snapToGrid w:val="0"/>
        <w:rPr>
          <w:lang w:val="ru-RU"/>
        </w:rPr>
      </w:pPr>
      <w:r w:rsidRPr="007363BA">
        <w:rPr>
          <w:smallCaps/>
          <w:lang w:val="ru-RU"/>
        </w:rPr>
        <w:t>Ушаков</w:t>
      </w:r>
      <w:r w:rsidRPr="00D6274B">
        <w:rPr>
          <w:lang w:val="ru-RU"/>
        </w:rPr>
        <w:t xml:space="preserve">, Н. А. </w:t>
      </w:r>
      <w:r w:rsidRPr="00D6274B">
        <w:rPr>
          <w:i/>
          <w:iCs/>
          <w:lang w:val="ru-RU"/>
        </w:rPr>
        <w:t>Основания международной ответственности государств</w:t>
      </w:r>
      <w:r w:rsidRPr="00D6274B">
        <w:rPr>
          <w:lang w:val="ru-RU"/>
        </w:rPr>
        <w:t>, Международные отношения, 1983.</w:t>
      </w:r>
    </w:p>
    <w:p w14:paraId="62053AD5" w14:textId="77777777" w:rsidR="00E402AE" w:rsidRPr="00D6274B" w:rsidRDefault="00E402AE" w:rsidP="00885CCC">
      <w:pPr>
        <w:pStyle w:val="SingleTxtG"/>
        <w:adjustRightInd w:val="0"/>
        <w:snapToGrid w:val="0"/>
        <w:rPr>
          <w:lang w:val="ru-RU"/>
        </w:rPr>
      </w:pPr>
      <w:r w:rsidRPr="00D6274B">
        <w:rPr>
          <w:lang w:val="ru-RU"/>
        </w:rPr>
        <w:t xml:space="preserve">—— (отв ред), “Ответственность в международном праве”, </w:t>
      </w:r>
      <w:r w:rsidRPr="00D6274B">
        <w:rPr>
          <w:i/>
          <w:iCs/>
          <w:lang w:val="ru-RU"/>
        </w:rPr>
        <w:t>Курс международного права</w:t>
      </w:r>
      <w:r w:rsidRPr="00D6274B">
        <w:rPr>
          <w:lang w:val="ru-RU"/>
        </w:rPr>
        <w:t>, в 7 т, Т 3, Институт государства и права, Наука, 1990, 189.</w:t>
      </w:r>
    </w:p>
    <w:p w14:paraId="7DAEF077" w14:textId="77777777" w:rsidR="00E402AE" w:rsidRPr="00D6274B" w:rsidRDefault="00E402AE" w:rsidP="00885CCC">
      <w:pPr>
        <w:pStyle w:val="SingleTxtG"/>
        <w:adjustRightInd w:val="0"/>
        <w:snapToGrid w:val="0"/>
        <w:rPr>
          <w:lang w:val="ru-RU"/>
        </w:rPr>
      </w:pPr>
      <w:r w:rsidRPr="007363BA">
        <w:rPr>
          <w:smallCaps/>
          <w:lang w:val="ru-RU"/>
        </w:rPr>
        <w:t>Василенко</w:t>
      </w:r>
      <w:r w:rsidRPr="00D6274B">
        <w:rPr>
          <w:lang w:val="ru-RU"/>
        </w:rPr>
        <w:t xml:space="preserve">, В. А. </w:t>
      </w:r>
      <w:r w:rsidRPr="00D6274B">
        <w:rPr>
          <w:i/>
          <w:iCs/>
          <w:lang w:val="ru-RU"/>
        </w:rPr>
        <w:t>Ответственность государства за международные правонарушения</w:t>
      </w:r>
      <w:r w:rsidRPr="00D6274B">
        <w:rPr>
          <w:lang w:val="ru-RU"/>
        </w:rPr>
        <w:t>, Выща школа, 1976.</w:t>
      </w:r>
    </w:p>
    <w:p w14:paraId="3B4C056F" w14:textId="77777777" w:rsidR="00E402AE" w:rsidRPr="006C0D4A" w:rsidRDefault="00E402AE" w:rsidP="00885CCC">
      <w:pPr>
        <w:pStyle w:val="SingleTxtG"/>
        <w:adjustRightInd w:val="0"/>
        <w:snapToGrid w:val="0"/>
      </w:pPr>
      <w:r w:rsidRPr="007363BA">
        <w:rPr>
          <w:smallCaps/>
        </w:rPr>
        <w:t>Uprimny-Yepes</w:t>
      </w:r>
      <w:r w:rsidRPr="006C0D4A">
        <w:t xml:space="preserve">, R. “Transformative reparations of massive gross human rights violations: between corrective and distributive justice”, </w:t>
      </w:r>
      <w:r w:rsidRPr="006C0D4A">
        <w:rPr>
          <w:i/>
          <w:iCs/>
        </w:rPr>
        <w:t>Netherlands Quarterly on Human Rights</w:t>
      </w:r>
      <w:r w:rsidRPr="006C0D4A">
        <w:t>, vol. 27 (2009), p. 625.</w:t>
      </w:r>
    </w:p>
    <w:p w14:paraId="6E794512" w14:textId="77777777" w:rsidR="00E402AE" w:rsidRPr="006C0D4A" w:rsidRDefault="00E402AE" w:rsidP="00885CCC">
      <w:pPr>
        <w:pStyle w:val="SingleTxtG"/>
        <w:adjustRightInd w:val="0"/>
        <w:snapToGrid w:val="0"/>
      </w:pPr>
      <w:r w:rsidRPr="007363BA">
        <w:rPr>
          <w:smallCaps/>
        </w:rPr>
        <w:t>Whiteman</w:t>
      </w:r>
      <w:r w:rsidRPr="006C0D4A">
        <w:t xml:space="preserve">, M. M. </w:t>
      </w:r>
      <w:r w:rsidRPr="006C0D4A">
        <w:rPr>
          <w:i/>
          <w:iCs/>
        </w:rPr>
        <w:t>Damages in International Law</w:t>
      </w:r>
      <w:r w:rsidRPr="006C0D4A">
        <w:t>, vols. I–II, Washington D.C., United States Government Printing Office, 1937, and vol. III, 1943.</w:t>
      </w:r>
    </w:p>
    <w:p w14:paraId="3D5BA3E6" w14:textId="77777777" w:rsidR="00E402AE" w:rsidRPr="006C0D4A" w:rsidRDefault="00E402AE" w:rsidP="00885CCC">
      <w:pPr>
        <w:pStyle w:val="SingleTxtG"/>
        <w:adjustRightInd w:val="0"/>
        <w:snapToGrid w:val="0"/>
      </w:pPr>
      <w:r w:rsidRPr="007363BA">
        <w:rPr>
          <w:smallCaps/>
        </w:rPr>
        <w:t>Wittich</w:t>
      </w:r>
      <w:r w:rsidRPr="006C0D4A">
        <w:t xml:space="preserve">, S. “Non-material damage and monetary reparation in international law”, </w:t>
      </w:r>
      <w:r w:rsidRPr="006C0D4A">
        <w:rPr>
          <w:i/>
          <w:iCs/>
        </w:rPr>
        <w:t>Finnish Yearbook of International Law</w:t>
      </w:r>
      <w:r w:rsidRPr="006C0D4A">
        <w:t>, vol. 15 (2004), p. 321.</w:t>
      </w:r>
    </w:p>
    <w:p w14:paraId="7FAB78CE" w14:textId="77777777" w:rsidR="00E402AE" w:rsidRPr="006C0D4A" w:rsidRDefault="00E402AE" w:rsidP="00885CCC">
      <w:pPr>
        <w:pStyle w:val="SingleTxtG"/>
        <w:adjustRightInd w:val="0"/>
        <w:snapToGrid w:val="0"/>
      </w:pPr>
      <w:r w:rsidRPr="006C0D4A">
        <w:t xml:space="preserve">—— . “Punitive damages”, </w:t>
      </w:r>
      <w:r w:rsidRPr="006C0D4A">
        <w:rPr>
          <w:i/>
          <w:iCs/>
        </w:rPr>
        <w:t>in</w:t>
      </w:r>
      <w:r w:rsidRPr="006C0D4A">
        <w:t xml:space="preserve"> J. Crawford, </w:t>
      </w:r>
      <w:r w:rsidRPr="006C0D4A">
        <w:rPr>
          <w:i/>
          <w:iCs/>
        </w:rPr>
        <w:t>et al.</w:t>
      </w:r>
      <w:r w:rsidRPr="006C0D4A">
        <w:t xml:space="preserve"> (eds.), </w:t>
      </w:r>
      <w:r w:rsidRPr="006C0D4A">
        <w:rPr>
          <w:i/>
          <w:iCs/>
        </w:rPr>
        <w:t>The Law of International Responsibility</w:t>
      </w:r>
      <w:r w:rsidRPr="006C0D4A">
        <w:t>, Oxford University Press, 2010, p. 537.</w:t>
      </w:r>
    </w:p>
    <w:p w14:paraId="70467743" w14:textId="77777777" w:rsidR="00E402AE" w:rsidRPr="006C0D4A" w:rsidRDefault="00E402AE" w:rsidP="00885CCC">
      <w:pPr>
        <w:pStyle w:val="SingleTxtG"/>
        <w:adjustRightInd w:val="0"/>
        <w:snapToGrid w:val="0"/>
      </w:pPr>
      <w:r w:rsidRPr="006C0D4A">
        <w:t xml:space="preserve">Wolf, J. “Gibt es im Völkerrecht einen einheitlichen Schadensbegriff?”, </w:t>
      </w:r>
      <w:r w:rsidRPr="006C0D4A">
        <w:rPr>
          <w:i/>
          <w:iCs/>
        </w:rPr>
        <w:t>Zeitschrift für ausländisches öffentliches Recht und Völkerrecht</w:t>
      </w:r>
      <w:r w:rsidRPr="006C0D4A">
        <w:t>, vol. 49 (1989), p. 403.</w:t>
      </w:r>
    </w:p>
    <w:p w14:paraId="5A5A2C11" w14:textId="2399BFF8" w:rsidR="00E402AE" w:rsidRPr="006C0D4A" w:rsidRDefault="00E402AE" w:rsidP="00885CCC">
      <w:pPr>
        <w:pStyle w:val="SingleTxtG"/>
        <w:adjustRightInd w:val="0"/>
        <w:snapToGrid w:val="0"/>
      </w:pPr>
      <w:r w:rsidRPr="006C0D4A">
        <w:t>薛捍勤</w:t>
      </w:r>
      <w:r w:rsidRPr="006C0D4A">
        <w:t>. ‘</w:t>
      </w:r>
      <w:r w:rsidRPr="006C0D4A">
        <w:t>国家责任与</w:t>
      </w:r>
      <w:r w:rsidR="00EE4C6C" w:rsidRPr="006C0D4A">
        <w:t>“</w:t>
      </w:r>
      <w:r w:rsidRPr="006C0D4A">
        <w:t>对国际社会整体的义务</w:t>
      </w:r>
      <w:r w:rsidRPr="006C0D4A">
        <w:t xml:space="preserve">” (2004) </w:t>
      </w:r>
      <w:r w:rsidRPr="006C0D4A">
        <w:t>中国国际法年刊</w:t>
      </w:r>
      <w:r w:rsidRPr="006C0D4A">
        <w:t xml:space="preserve"> 15 [</w:t>
      </w:r>
      <w:r w:rsidRPr="007363BA">
        <w:rPr>
          <w:smallCaps/>
        </w:rPr>
        <w:t>Xue</w:t>
      </w:r>
      <w:r w:rsidRPr="006C0D4A">
        <w:t xml:space="preserve">, H. “State responsibility and ‘erga omnes obligation’”, </w:t>
      </w:r>
      <w:r w:rsidRPr="006C0D4A">
        <w:rPr>
          <w:i/>
          <w:iCs/>
        </w:rPr>
        <w:t>Chinese Yearbook of International Law</w:t>
      </w:r>
      <w:r w:rsidRPr="006C0D4A">
        <w:t>, vol. 15 (2004)].</w:t>
      </w:r>
    </w:p>
    <w:p w14:paraId="50596337" w14:textId="77777777" w:rsidR="00E402AE" w:rsidRPr="006C0D4A" w:rsidRDefault="00E402AE" w:rsidP="00885CCC">
      <w:pPr>
        <w:pStyle w:val="SingleTxtG"/>
        <w:adjustRightInd w:val="0"/>
        <w:snapToGrid w:val="0"/>
      </w:pPr>
      <w:r w:rsidRPr="007363BA">
        <w:rPr>
          <w:smallCaps/>
        </w:rPr>
        <w:t>Xue</w:t>
      </w:r>
      <w:r w:rsidRPr="006C0D4A">
        <w:t xml:space="preserve">, H. </w:t>
      </w:r>
      <w:r w:rsidRPr="006C0D4A">
        <w:rPr>
          <w:i/>
          <w:iCs/>
        </w:rPr>
        <w:t>Transboundary Damage in International Law</w:t>
      </w:r>
      <w:r w:rsidRPr="006C0D4A">
        <w:t>, Cambridge University Press, 2003.</w:t>
      </w:r>
    </w:p>
    <w:p w14:paraId="1040030F" w14:textId="77777777" w:rsidR="00E402AE" w:rsidRPr="006C0D4A" w:rsidRDefault="00E402AE" w:rsidP="00885CCC">
      <w:pPr>
        <w:pStyle w:val="SingleTxtG"/>
        <w:adjustRightInd w:val="0"/>
        <w:snapToGrid w:val="0"/>
      </w:pPr>
      <w:r w:rsidRPr="006C0D4A">
        <w:t>余民才</w:t>
      </w:r>
      <w:r w:rsidRPr="006C0D4A">
        <w:t>. ‘</w:t>
      </w:r>
      <w:r w:rsidRPr="006C0D4A">
        <w:t>国家责任法的性质</w:t>
      </w:r>
      <w:r w:rsidRPr="006C0D4A">
        <w:t xml:space="preserve">’ (2005) 4 </w:t>
      </w:r>
      <w:r w:rsidRPr="006C0D4A">
        <w:t>法学家</w:t>
      </w:r>
      <w:r w:rsidRPr="006C0D4A">
        <w:t xml:space="preserve"> 132 [</w:t>
      </w:r>
      <w:r w:rsidRPr="007363BA">
        <w:rPr>
          <w:smallCaps/>
        </w:rPr>
        <w:t>Yu</w:t>
      </w:r>
      <w:r w:rsidRPr="006C0D4A">
        <w:t xml:space="preserve">, M. “The nature of the law of State responsibility”, </w:t>
      </w:r>
      <w:r w:rsidRPr="006C0D4A">
        <w:rPr>
          <w:i/>
          <w:iCs/>
        </w:rPr>
        <w:t>The Jurist</w:t>
      </w:r>
      <w:r w:rsidRPr="006C0D4A">
        <w:t>, vol. 4 (2005), p. 132].</w:t>
      </w:r>
    </w:p>
    <w:p w14:paraId="02C21445" w14:textId="77777777" w:rsidR="00E402AE" w:rsidRPr="00D6274B" w:rsidRDefault="00E402AE" w:rsidP="00885CCC">
      <w:pPr>
        <w:pStyle w:val="SingleTxtG"/>
        <w:adjustRightInd w:val="0"/>
        <w:snapToGrid w:val="0"/>
        <w:rPr>
          <w:lang w:val="fr-CH"/>
        </w:rPr>
      </w:pPr>
      <w:r w:rsidRPr="00EA1883">
        <w:rPr>
          <w:smallCaps/>
        </w:rPr>
        <w:t>Zemanek</w:t>
      </w:r>
      <w:r w:rsidRPr="006C0D4A">
        <w:t xml:space="preserve">, K. and J. Salmon. </w:t>
      </w:r>
      <w:r w:rsidRPr="00D6274B">
        <w:rPr>
          <w:i/>
          <w:iCs/>
          <w:lang w:val="fr-CH"/>
        </w:rPr>
        <w:t>Responsabilité internationale</w:t>
      </w:r>
      <w:r w:rsidRPr="00D6274B">
        <w:rPr>
          <w:lang w:val="fr-CH"/>
        </w:rPr>
        <w:t>, Paris, Pedone, 1987, pp. 57–74.</w:t>
      </w:r>
    </w:p>
    <w:p w14:paraId="26014621" w14:textId="1009159F" w:rsidR="00A81B3F" w:rsidRPr="00E402AE" w:rsidRDefault="00A81B3F" w:rsidP="00885CCC">
      <w:pPr>
        <w:pStyle w:val="SingleTxtG"/>
        <w:adjustRightInd w:val="0"/>
        <w:snapToGrid w:val="0"/>
        <w:rPr>
          <w:rFonts w:asciiTheme="majorBidi" w:hAnsiTheme="majorBidi" w:cstheme="majorBidi"/>
          <w:lang w:val="fr-CH"/>
        </w:rPr>
      </w:pPr>
    </w:p>
    <w:p w14:paraId="58D6CB8A" w14:textId="77777777" w:rsidR="00E402AE" w:rsidRPr="008C3992" w:rsidRDefault="00E402AE" w:rsidP="00E46CA8">
      <w:pPr>
        <w:pStyle w:val="SingleTxtG"/>
        <w:adjustRightInd w:val="0"/>
        <w:snapToGrid w:val="0"/>
        <w:rPr>
          <w:rFonts w:asciiTheme="majorBidi" w:hAnsiTheme="majorBidi" w:cstheme="majorBidi"/>
          <w:lang w:val="fr-FR"/>
        </w:rPr>
      </w:pPr>
    </w:p>
    <w:p w14:paraId="7DDA7084" w14:textId="77777777" w:rsidR="00187513" w:rsidRDefault="00187513" w:rsidP="00E959EF">
      <w:pPr>
        <w:pStyle w:val="SingleTxtGC"/>
        <w:rPr>
          <w:rFonts w:eastAsia="黑体"/>
          <w:lang w:val="fr-FR"/>
        </w:rPr>
        <w:sectPr w:rsidR="00187513" w:rsidSect="00706713">
          <w:footnotePr>
            <w:numRestart w:val="eachSect"/>
          </w:footnotePr>
          <w:endnotePr>
            <w:numFmt w:val="decimal"/>
          </w:endnotePr>
          <w:type w:val="oddPage"/>
          <w:pgSz w:w="11906" w:h="16838" w:code="9"/>
          <w:pgMar w:top="1417" w:right="1134" w:bottom="1134" w:left="1134" w:header="850" w:footer="567" w:gutter="0"/>
          <w:cols w:space="425"/>
          <w:docGrid w:type="lines" w:linePitch="326"/>
        </w:sectPr>
      </w:pPr>
    </w:p>
    <w:p w14:paraId="59BFD985" w14:textId="77777777" w:rsidR="00E959EF" w:rsidRPr="0097456A" w:rsidRDefault="00E959EF" w:rsidP="00187513">
      <w:pPr>
        <w:pStyle w:val="HChGC"/>
      </w:pPr>
      <w:bookmarkStart w:id="304" w:name="_Toc176438475"/>
      <w:bookmarkEnd w:id="301"/>
      <w:r w:rsidRPr="0097456A">
        <w:rPr>
          <w:rFonts w:hint="eastAsia"/>
        </w:rPr>
        <w:lastRenderedPageBreak/>
        <w:t>附件二</w:t>
      </w:r>
      <w:bookmarkEnd w:id="304"/>
    </w:p>
    <w:p w14:paraId="3008AC38" w14:textId="77777777" w:rsidR="00E959EF" w:rsidRPr="0097456A" w:rsidRDefault="00E959EF" w:rsidP="00187513">
      <w:pPr>
        <w:pStyle w:val="HChGC"/>
      </w:pPr>
      <w:r w:rsidRPr="0097456A">
        <w:tab/>
      </w:r>
      <w:r w:rsidRPr="0097456A">
        <w:tab/>
      </w:r>
      <w:bookmarkStart w:id="305" w:name="_Toc176438476"/>
      <w:r w:rsidRPr="0097456A">
        <w:rPr>
          <w:rFonts w:hint="eastAsia"/>
        </w:rPr>
        <w:t>国际法中的必要勤勉</w:t>
      </w:r>
      <w:bookmarkEnd w:id="305"/>
    </w:p>
    <w:p w14:paraId="57C39F35" w14:textId="77777777" w:rsidR="00E959EF" w:rsidRPr="0097456A" w:rsidRDefault="00E959EF" w:rsidP="00187513">
      <w:pPr>
        <w:pStyle w:val="H1GC"/>
      </w:pPr>
      <w:r w:rsidRPr="0097456A">
        <w:tab/>
      </w:r>
      <w:r w:rsidRPr="0097456A">
        <w:tab/>
      </w:r>
      <w:bookmarkStart w:id="306" w:name="_Hlk176284003"/>
      <w:bookmarkStart w:id="307" w:name="_Toc176438477"/>
      <w:r w:rsidRPr="0097456A">
        <w:rPr>
          <w:lang w:val="en-NZ"/>
        </w:rPr>
        <w:t>佩内洛普</w:t>
      </w:r>
      <w:r w:rsidRPr="0097456A">
        <w:rPr>
          <w:rFonts w:ascii="宋体" w:hAnsi="宋体" w:hint="eastAsia"/>
          <w:lang w:val="en-NZ"/>
        </w:rPr>
        <w:t>·</w:t>
      </w:r>
      <w:r w:rsidRPr="0097456A">
        <w:rPr>
          <w:lang w:val="en-NZ"/>
        </w:rPr>
        <w:t>赖丁斯女士</w:t>
      </w:r>
      <w:r w:rsidRPr="0097456A">
        <w:rPr>
          <w:rFonts w:hint="eastAsia"/>
          <w:lang w:val="en-NZ"/>
        </w:rPr>
        <w:t>撰写</w:t>
      </w:r>
      <w:bookmarkEnd w:id="306"/>
      <w:bookmarkEnd w:id="307"/>
    </w:p>
    <w:p w14:paraId="06BF9D4F" w14:textId="539AABF6" w:rsidR="00E959EF" w:rsidRPr="0097456A" w:rsidRDefault="00187513" w:rsidP="004F6983">
      <w:pPr>
        <w:pStyle w:val="H23GC"/>
      </w:pPr>
      <w:bookmarkStart w:id="308" w:name="_Hlk166649678"/>
      <w:r>
        <w:rPr>
          <w:lang w:val="en-GB"/>
        </w:rPr>
        <w:tab/>
      </w:r>
      <w:bookmarkStart w:id="309" w:name="_Toc176438478"/>
      <w:r w:rsidR="00E959EF" w:rsidRPr="0097456A">
        <w:rPr>
          <w:lang w:val="en-GB"/>
        </w:rPr>
        <w:t>1.</w:t>
      </w:r>
      <w:r w:rsidR="00E959EF" w:rsidRPr="0097456A">
        <w:rPr>
          <w:lang w:val="en-GB"/>
        </w:rPr>
        <w:tab/>
      </w:r>
      <w:r w:rsidR="00E959EF" w:rsidRPr="0097456A">
        <w:rPr>
          <w:rFonts w:hint="eastAsia"/>
        </w:rPr>
        <w:t>导言</w:t>
      </w:r>
      <w:bookmarkEnd w:id="309"/>
    </w:p>
    <w:bookmarkEnd w:id="308"/>
    <w:p w14:paraId="00028624" w14:textId="77777777" w:rsidR="00E959EF" w:rsidRPr="0097456A" w:rsidRDefault="00E959EF" w:rsidP="00E959EF">
      <w:pPr>
        <w:pStyle w:val="SingleTxtGC"/>
      </w:pPr>
      <w:r w:rsidRPr="0097456A">
        <w:rPr>
          <w:kern w:val="2"/>
          <w:lang w:val="en-GB"/>
          <w14:ligatures w14:val="standardContextual"/>
        </w:rPr>
        <w:t>1.</w:t>
      </w:r>
      <w:r w:rsidRPr="0097456A">
        <w:rPr>
          <w:kern w:val="2"/>
          <w:lang w:val="en-GB"/>
          <w14:ligatures w14:val="standardContextual"/>
        </w:rPr>
        <w:tab/>
      </w:r>
      <w:r w:rsidRPr="0097456A">
        <w:rPr>
          <w:rFonts w:hint="eastAsia"/>
          <w:lang w:val="en-NZ"/>
        </w:rPr>
        <w:t>“</w:t>
      </w:r>
      <w:r w:rsidRPr="0097456A">
        <w:rPr>
          <w:rFonts w:hAnsi="宋体" w:hint="eastAsia"/>
          <w:bCs/>
        </w:rPr>
        <w:t>必要勤勉</w:t>
      </w:r>
      <w:r w:rsidRPr="0097456A">
        <w:rPr>
          <w:rFonts w:hint="eastAsia"/>
          <w:lang w:val="en-NZ"/>
        </w:rPr>
        <w:t>”</w:t>
      </w:r>
      <w:r w:rsidRPr="0097456A">
        <w:rPr>
          <w:rFonts w:hAnsi="宋体" w:hint="eastAsia"/>
          <w:lang w:val="en-NZ"/>
        </w:rPr>
        <w:t>义务在国际法中有着悠久的历史渊源。</w:t>
      </w:r>
      <w:r w:rsidRPr="001F2008">
        <w:rPr>
          <w:rStyle w:val="a7"/>
        </w:rPr>
        <w:footnoteReference w:id="442"/>
      </w:r>
      <w:r w:rsidRPr="0097456A">
        <w:t xml:space="preserve"> </w:t>
      </w:r>
      <w:r w:rsidRPr="0097456A">
        <w:rPr>
          <w:rFonts w:hAnsi="宋体" w:hint="eastAsia"/>
          <w:lang w:val="en-NZ"/>
        </w:rPr>
        <w:t>它是十九世纪在中立法和保护外国人及其财产方面的国家实践和仲裁裁决中发展而来。</w:t>
      </w:r>
      <w:r w:rsidRPr="001F2008">
        <w:rPr>
          <w:rStyle w:val="a7"/>
        </w:rPr>
        <w:footnoteReference w:id="443"/>
      </w:r>
      <w:r w:rsidRPr="0097456A">
        <w:t xml:space="preserve"> </w:t>
      </w:r>
      <w:r w:rsidRPr="0097456A">
        <w:rPr>
          <w:rFonts w:hAnsi="宋体" w:hint="eastAsia"/>
          <w:lang w:val="en-NZ"/>
        </w:rPr>
        <w:t>二十世纪的国际司法裁决推进了这一概念，并赋予其更为具体的形式。</w:t>
      </w:r>
      <w:r w:rsidRPr="001F2008">
        <w:rPr>
          <w:rStyle w:val="a7"/>
        </w:rPr>
        <w:footnoteReference w:id="444"/>
      </w:r>
      <w:r w:rsidRPr="0097456A">
        <w:t xml:space="preserve"> </w:t>
      </w:r>
      <w:r w:rsidRPr="0097456A">
        <w:rPr>
          <w:rFonts w:hAnsi="宋体" w:hint="eastAsia"/>
          <w:lang w:val="en-NZ"/>
        </w:rPr>
        <w:t>司法裁决中的</w:t>
      </w:r>
      <w:r w:rsidRPr="0097456A">
        <w:rPr>
          <w:rFonts w:hAnsi="宋体" w:hint="eastAsia"/>
          <w:bCs/>
        </w:rPr>
        <w:t>必要勤勉</w:t>
      </w:r>
      <w:r w:rsidRPr="0097456A">
        <w:rPr>
          <w:rFonts w:hAnsi="宋体" w:hint="eastAsia"/>
          <w:lang w:val="en-NZ"/>
        </w:rPr>
        <w:t>义务系建立在以下概念基础上：国家必须防止其领土被用于有损其他国家权利和利益或对其他国家造成危害的活动。国际法院在</w:t>
      </w:r>
      <w:bookmarkStart w:id="311" w:name="_Hlk172292823"/>
      <w:r w:rsidRPr="005523D3">
        <w:rPr>
          <w:rFonts w:ascii="Time New Roman" w:eastAsia="楷体" w:hAnsi="Time New Roman" w:hint="eastAsia"/>
          <w:lang w:val="en-NZ"/>
        </w:rPr>
        <w:t>科孚海峡案</w:t>
      </w:r>
      <w:bookmarkEnd w:id="311"/>
      <w:r w:rsidRPr="0097456A">
        <w:rPr>
          <w:rFonts w:hAnsi="宋体" w:hint="eastAsia"/>
          <w:lang w:val="en-NZ"/>
        </w:rPr>
        <w:t>中将这一概念表述为国家有义务不允许其领土被用于违犯其他国家权利之行为。</w:t>
      </w:r>
      <w:bookmarkStart w:id="312" w:name="_Hlk166938637"/>
      <w:r w:rsidRPr="001F2008">
        <w:rPr>
          <w:rStyle w:val="a7"/>
        </w:rPr>
        <w:footnoteReference w:id="445"/>
      </w:r>
      <w:r w:rsidRPr="0097456A">
        <w:t xml:space="preserve"> </w:t>
      </w:r>
      <w:bookmarkEnd w:id="312"/>
      <w:r w:rsidRPr="0097456A">
        <w:rPr>
          <w:rFonts w:hAnsi="宋体" w:hint="eastAsia"/>
          <w:lang w:val="en-NZ"/>
        </w:rPr>
        <w:t>自</w:t>
      </w:r>
      <w:r w:rsidRPr="0097456A">
        <w:rPr>
          <w:lang w:val="en-NZ"/>
        </w:rPr>
        <w:t>1980</w:t>
      </w:r>
      <w:r w:rsidRPr="0097456A">
        <w:rPr>
          <w:rFonts w:hAnsi="宋体" w:hint="eastAsia"/>
          <w:lang w:val="en-NZ"/>
        </w:rPr>
        <w:t>年代以来，这一概念在司法上得到了更多承认。</w:t>
      </w:r>
      <w:r w:rsidRPr="001F2008">
        <w:rPr>
          <w:rStyle w:val="a7"/>
        </w:rPr>
        <w:footnoteReference w:id="446"/>
      </w:r>
    </w:p>
    <w:p w14:paraId="7BE0CD85" w14:textId="77EF54B4" w:rsidR="00E959EF" w:rsidRPr="0097456A" w:rsidRDefault="00E959EF" w:rsidP="00E959EF">
      <w:pPr>
        <w:pStyle w:val="SingleTxtGC"/>
      </w:pPr>
      <w:r w:rsidRPr="0097456A">
        <w:rPr>
          <w:kern w:val="2"/>
          <w:lang w:val="en-GB"/>
          <w14:ligatures w14:val="standardContextual"/>
        </w:rPr>
        <w:lastRenderedPageBreak/>
        <w:t>2.</w:t>
      </w:r>
      <w:r w:rsidRPr="0097456A">
        <w:rPr>
          <w:kern w:val="2"/>
          <w:lang w:val="en-GB"/>
          <w14:ligatures w14:val="standardContextual"/>
        </w:rPr>
        <w:tab/>
      </w:r>
      <w:r w:rsidRPr="0097456A">
        <w:rPr>
          <w:rFonts w:hAnsi="宋体" w:hint="eastAsia"/>
          <w:lang w:val="en-NZ"/>
        </w:rPr>
        <w:t>在最泛泛的层面上，</w:t>
      </w:r>
      <w:r w:rsidRPr="0097456A">
        <w:rPr>
          <w:rFonts w:hAnsi="宋体" w:hint="eastAsia"/>
          <w:bCs/>
        </w:rPr>
        <w:t>必要勤勉</w:t>
      </w:r>
      <w:r w:rsidRPr="0097456A">
        <w:rPr>
          <w:rFonts w:hAnsi="宋体" w:hint="eastAsia"/>
          <w:lang w:val="en-NZ"/>
        </w:rPr>
        <w:t>被理解为一项予以注意的责任或标准，应适用于危害其他国家权利和利益的一国在其领土上的行动或应受其管辖或控制的活动。</w:t>
      </w:r>
      <w:r w:rsidRPr="0097456A">
        <w:rPr>
          <w:rFonts w:hAnsi="宋体" w:hint="eastAsia"/>
          <w:bCs/>
        </w:rPr>
        <w:t>必要勤勉</w:t>
      </w:r>
      <w:r w:rsidRPr="0097456A">
        <w:rPr>
          <w:rFonts w:hAnsi="宋体" w:hint="eastAsia"/>
          <w:lang w:val="en-NZ"/>
        </w:rPr>
        <w:t>常与国际环境法</w:t>
      </w:r>
      <w:r w:rsidR="00FA2140" w:rsidRPr="00FA2140">
        <w:rPr>
          <w:rFonts w:hAnsi="宋体" w:hint="eastAsia"/>
          <w:spacing w:val="-50"/>
          <w:lang w:val="en-NZ"/>
        </w:rPr>
        <w:t>―</w:t>
      </w:r>
      <w:r w:rsidR="00FA2140" w:rsidRPr="00FA2140">
        <w:rPr>
          <w:rFonts w:hAnsi="宋体" w:hint="eastAsia"/>
          <w:lang w:val="en-NZ"/>
        </w:rPr>
        <w:t>―</w:t>
      </w:r>
      <w:r w:rsidRPr="0097456A">
        <w:rPr>
          <w:rFonts w:hAnsi="宋体" w:hint="eastAsia"/>
          <w:lang w:val="en-NZ"/>
        </w:rPr>
        <w:t>尤其是与预防跨界环境损害之责</w:t>
      </w:r>
      <w:r w:rsidR="00FA2140" w:rsidRPr="00FA2140">
        <w:rPr>
          <w:rFonts w:hAnsi="宋体" w:hint="eastAsia"/>
          <w:spacing w:val="-50"/>
          <w:lang w:val="en-NZ"/>
        </w:rPr>
        <w:t>―</w:t>
      </w:r>
      <w:r w:rsidR="00FA2140" w:rsidRPr="00FA2140">
        <w:rPr>
          <w:rFonts w:hAnsi="宋体" w:hint="eastAsia"/>
          <w:lang w:val="en-NZ"/>
        </w:rPr>
        <w:t>―</w:t>
      </w:r>
      <w:r w:rsidRPr="0097456A">
        <w:rPr>
          <w:rFonts w:hAnsi="宋体" w:hint="eastAsia"/>
          <w:lang w:val="en-NZ"/>
        </w:rPr>
        <w:t>联系在一起。据国际法院认为，此项预防义务源于</w:t>
      </w:r>
      <w:r w:rsidRPr="0097456A">
        <w:rPr>
          <w:rFonts w:hint="eastAsia"/>
          <w:lang w:val="en-NZ"/>
        </w:rPr>
        <w:t>“</w:t>
      </w:r>
      <w:r w:rsidRPr="0097456A">
        <w:rPr>
          <w:rFonts w:hAnsi="宋体" w:hint="eastAsia"/>
          <w:lang w:val="en-NZ"/>
        </w:rPr>
        <w:t>国家在其领土上的应尽之责</w:t>
      </w:r>
      <w:r w:rsidRPr="0097456A">
        <w:rPr>
          <w:rFonts w:hAnsi="Calibri" w:cs="Calibri" w:hint="eastAsia"/>
          <w:lang w:val="en-NZ"/>
        </w:rPr>
        <w:t>”</w:t>
      </w:r>
      <w:r w:rsidRPr="0097456A">
        <w:rPr>
          <w:rFonts w:hAnsi="宋体" w:hint="eastAsia"/>
          <w:lang w:val="en-NZ"/>
        </w:rPr>
        <w:t>。</w:t>
      </w:r>
      <w:r w:rsidRPr="001F2008">
        <w:rPr>
          <w:rStyle w:val="a7"/>
        </w:rPr>
        <w:footnoteReference w:id="447"/>
      </w:r>
      <w:r w:rsidRPr="0097456A">
        <w:t xml:space="preserve"> </w:t>
      </w:r>
      <w:r w:rsidRPr="0097456A">
        <w:rPr>
          <w:rFonts w:hAnsi="宋体" w:hint="eastAsia"/>
          <w:lang w:val="en-NZ"/>
        </w:rPr>
        <w:t>从该法院的表述来看，</w:t>
      </w:r>
      <w:r w:rsidRPr="0097456A">
        <w:rPr>
          <w:rFonts w:hAnsi="宋体" w:hint="eastAsia"/>
          <w:bCs/>
        </w:rPr>
        <w:t>必要勤勉</w:t>
      </w:r>
      <w:r w:rsidRPr="0097456A">
        <w:rPr>
          <w:rFonts w:hAnsi="宋体" w:hint="eastAsia"/>
          <w:lang w:val="en-NZ"/>
        </w:rPr>
        <w:t>义务的范围明显比上述在预防跨界环境损害方面的具体应用更广泛。例如，除其他外，保护外交和领事馆舍和人员</w:t>
      </w:r>
      <w:r w:rsidRPr="001F2008">
        <w:rPr>
          <w:rStyle w:val="a7"/>
        </w:rPr>
        <w:footnoteReference w:id="448"/>
      </w:r>
      <w:r w:rsidRPr="0097456A">
        <w:rPr>
          <w:rFonts w:hAnsi="宋体" w:hint="eastAsia"/>
          <w:lang w:val="en-NZ"/>
        </w:rPr>
        <w:t>，以及一国未能防止应受其管辖或控制的非国家行为体的有害行为的情况</w:t>
      </w:r>
      <w:r w:rsidRPr="001F2008">
        <w:rPr>
          <w:rStyle w:val="a7"/>
        </w:rPr>
        <w:footnoteReference w:id="449"/>
      </w:r>
      <w:r w:rsidRPr="0097456A">
        <w:rPr>
          <w:rFonts w:hAnsi="宋体" w:hint="eastAsia"/>
          <w:lang w:val="en-NZ"/>
        </w:rPr>
        <w:t>，也涉及到</w:t>
      </w:r>
      <w:r w:rsidRPr="0097456A">
        <w:rPr>
          <w:rFonts w:hAnsi="宋体" w:hint="eastAsia"/>
          <w:bCs/>
        </w:rPr>
        <w:t>必要勤勉</w:t>
      </w:r>
      <w:r w:rsidRPr="0097456A">
        <w:rPr>
          <w:rFonts w:hAnsi="宋体" w:hint="eastAsia"/>
          <w:lang w:val="en-NZ"/>
        </w:rPr>
        <w:t>义务。</w:t>
      </w:r>
    </w:p>
    <w:p w14:paraId="7A395B3B" w14:textId="30ED0330" w:rsidR="00E959EF" w:rsidRPr="0097456A" w:rsidRDefault="00E959EF" w:rsidP="00E959EF">
      <w:pPr>
        <w:pStyle w:val="SingleTxtGC"/>
      </w:pPr>
      <w:r w:rsidRPr="0097456A">
        <w:rPr>
          <w:kern w:val="2"/>
          <w:lang w:val="en-GB"/>
          <w14:ligatures w14:val="standardContextual"/>
        </w:rPr>
        <w:t>3.</w:t>
      </w:r>
      <w:r w:rsidRPr="0097456A">
        <w:rPr>
          <w:kern w:val="2"/>
          <w:lang w:val="en-GB"/>
          <w14:ligatures w14:val="standardContextual"/>
        </w:rPr>
        <w:tab/>
      </w:r>
      <w:r w:rsidRPr="0097456A">
        <w:rPr>
          <w:rFonts w:hAnsi="宋体" w:hint="eastAsia"/>
          <w:lang w:val="en-NZ"/>
        </w:rPr>
        <w:t>或可将</w:t>
      </w:r>
      <w:r w:rsidRPr="0097456A">
        <w:rPr>
          <w:rFonts w:hAnsi="宋体" w:hint="eastAsia"/>
          <w:bCs/>
        </w:rPr>
        <w:t>必要勤勉</w:t>
      </w:r>
      <w:r w:rsidRPr="0097456A">
        <w:rPr>
          <w:rFonts w:hAnsi="宋体" w:hint="eastAsia"/>
          <w:lang w:val="en-NZ"/>
        </w:rPr>
        <w:t>视为一项适用于国际法不同领域的一般法律原则</w:t>
      </w:r>
      <w:r w:rsidR="00FA2140" w:rsidRPr="00FA2140">
        <w:rPr>
          <w:rFonts w:hAnsi="宋体" w:hint="eastAsia"/>
          <w:spacing w:val="-50"/>
          <w:lang w:val="en-NZ"/>
        </w:rPr>
        <w:t>―</w:t>
      </w:r>
      <w:r w:rsidR="00FA2140" w:rsidRPr="00FA2140">
        <w:rPr>
          <w:rFonts w:hAnsi="宋体" w:hint="eastAsia"/>
          <w:lang w:val="en-NZ"/>
        </w:rPr>
        <w:t>―</w:t>
      </w:r>
      <w:r w:rsidRPr="0097456A">
        <w:rPr>
          <w:rFonts w:hAnsi="宋体" w:hint="eastAsia"/>
          <w:lang w:val="en-NZ"/>
        </w:rPr>
        <w:t>上述领域对于</w:t>
      </w:r>
      <w:r w:rsidRPr="0097456A">
        <w:rPr>
          <w:rFonts w:hAnsi="宋体" w:hint="eastAsia"/>
          <w:bCs/>
        </w:rPr>
        <w:t>必要勤勉</w:t>
      </w:r>
      <w:r w:rsidRPr="0097456A">
        <w:rPr>
          <w:rFonts w:hAnsi="宋体" w:hint="eastAsia"/>
          <w:lang w:val="en-NZ"/>
        </w:rPr>
        <w:t>义务有具体的表述。事实上，多个具体的国际法制度中，都有评论者试图应用</w:t>
      </w:r>
      <w:r w:rsidRPr="0097456A">
        <w:rPr>
          <w:rFonts w:hAnsi="宋体" w:hint="eastAsia"/>
          <w:bCs/>
        </w:rPr>
        <w:t>必要勤勉义务</w:t>
      </w:r>
      <w:r w:rsidRPr="0097456A">
        <w:rPr>
          <w:rFonts w:hAnsi="宋体" w:hint="eastAsia"/>
          <w:lang w:val="en-NZ"/>
        </w:rPr>
        <w:t>。这其中包括国际人道法</w:t>
      </w:r>
      <w:r w:rsidRPr="001F2008">
        <w:rPr>
          <w:rStyle w:val="a7"/>
        </w:rPr>
        <w:footnoteReference w:id="450"/>
      </w:r>
      <w:r w:rsidRPr="0097456A">
        <w:rPr>
          <w:rFonts w:hAnsi="宋体" w:hint="eastAsia"/>
          <w:lang w:val="en-NZ"/>
        </w:rPr>
        <w:t>、国际海洋法</w:t>
      </w:r>
      <w:r w:rsidRPr="001F2008">
        <w:rPr>
          <w:rStyle w:val="a7"/>
        </w:rPr>
        <w:footnoteReference w:id="451"/>
      </w:r>
      <w:r w:rsidRPr="0097456A">
        <w:rPr>
          <w:rFonts w:hAnsi="宋体" w:hint="eastAsia"/>
        </w:rPr>
        <w:t>、</w:t>
      </w:r>
      <w:r w:rsidRPr="0097456A">
        <w:rPr>
          <w:rFonts w:hAnsi="宋体" w:hint="eastAsia"/>
          <w:lang w:val="en-NZ"/>
        </w:rPr>
        <w:t>国际网络安全法</w:t>
      </w:r>
      <w:r w:rsidRPr="001F2008">
        <w:rPr>
          <w:rStyle w:val="a7"/>
        </w:rPr>
        <w:footnoteReference w:id="452"/>
      </w:r>
      <w:r w:rsidRPr="0097456A">
        <w:rPr>
          <w:rFonts w:hAnsi="宋体" w:hint="eastAsia"/>
          <w:lang w:val="en-NZ"/>
        </w:rPr>
        <w:t>、国际组织法</w:t>
      </w:r>
      <w:r w:rsidRPr="0097456A">
        <w:rPr>
          <w:rFonts w:hAnsi="宋体" w:hint="eastAsia"/>
          <w:lang w:val="en-NZ"/>
        </w:rPr>
        <w:t>(</w:t>
      </w:r>
      <w:r w:rsidRPr="0097456A">
        <w:rPr>
          <w:rFonts w:hAnsi="宋体" w:hint="eastAsia"/>
          <w:lang w:val="en-NZ"/>
        </w:rPr>
        <w:t>其中涉及的是包括联合国和国际金融机构在内的国际组织在海外实施的侵犯人权行为的责任问题</w:t>
      </w:r>
      <w:r w:rsidRPr="0097456A">
        <w:rPr>
          <w:rFonts w:hAnsi="宋体" w:hint="eastAsia"/>
          <w:lang w:val="en-NZ"/>
        </w:rPr>
        <w:t>)</w:t>
      </w:r>
      <w:r w:rsidRPr="001F2008">
        <w:rPr>
          <w:rStyle w:val="a7"/>
        </w:rPr>
        <w:footnoteReference w:id="453"/>
      </w:r>
      <w:r w:rsidRPr="0097456A">
        <w:rPr>
          <w:rFonts w:hAnsi="宋体" w:hint="eastAsia"/>
          <w:lang w:val="en-NZ"/>
        </w:rPr>
        <w:t>，以及国际人权法</w:t>
      </w:r>
      <w:r w:rsidRPr="0097456A">
        <w:rPr>
          <w:rFonts w:hAnsi="宋体" w:hint="eastAsia"/>
          <w:lang w:val="en-NZ"/>
        </w:rPr>
        <w:t>(</w:t>
      </w:r>
      <w:r w:rsidRPr="0097456A">
        <w:rPr>
          <w:rFonts w:hAnsi="宋体" w:hint="eastAsia"/>
          <w:lang w:val="en-NZ"/>
        </w:rPr>
        <w:t>其中涉及的是国家保护其管辖范围内的人员免受伤害的义务</w:t>
      </w:r>
      <w:r w:rsidRPr="001F2008">
        <w:rPr>
          <w:rStyle w:val="a7"/>
        </w:rPr>
        <w:footnoteReference w:id="454"/>
      </w:r>
      <w:r w:rsidRPr="0097456A">
        <w:t xml:space="preserve"> </w:t>
      </w:r>
      <w:r w:rsidRPr="0097456A">
        <w:rPr>
          <w:rFonts w:hAnsi="宋体" w:hint="eastAsia"/>
          <w:lang w:val="en-NZ"/>
        </w:rPr>
        <w:t>和按照联合国《工商企业与人权指</w:t>
      </w:r>
      <w:r w:rsidRPr="0097456A">
        <w:rPr>
          <w:rFonts w:hAnsi="宋体" w:hint="eastAsia"/>
          <w:lang w:val="en-NZ"/>
        </w:rPr>
        <w:lastRenderedPageBreak/>
        <w:t>导原则》管控公司的问题</w:t>
      </w:r>
      <w:r w:rsidRPr="0097456A">
        <w:rPr>
          <w:rFonts w:hAnsi="宋体" w:hint="eastAsia"/>
          <w:lang w:val="en-NZ"/>
        </w:rPr>
        <w:t>)</w:t>
      </w:r>
      <w:r w:rsidRPr="001F2008">
        <w:rPr>
          <w:rStyle w:val="a7"/>
        </w:rPr>
        <w:footnoteReference w:id="455"/>
      </w:r>
      <w:r w:rsidRPr="0097456A">
        <w:rPr>
          <w:rFonts w:hAnsi="宋体" w:hint="eastAsia"/>
        </w:rPr>
        <w:t>。</w:t>
      </w:r>
      <w:r w:rsidRPr="0097456A">
        <w:rPr>
          <w:rFonts w:hAnsi="宋体" w:hint="eastAsia"/>
          <w:lang w:val="en-NZ"/>
        </w:rPr>
        <w:t>此外，</w:t>
      </w:r>
      <w:r w:rsidRPr="0097456A">
        <w:rPr>
          <w:rFonts w:hAnsi="宋体" w:hint="eastAsia"/>
          <w:bCs/>
        </w:rPr>
        <w:t>必要勤勉</w:t>
      </w:r>
      <w:r w:rsidRPr="0097456A">
        <w:rPr>
          <w:rFonts w:hAnsi="宋体" w:hint="eastAsia"/>
          <w:lang w:val="en-NZ"/>
        </w:rPr>
        <w:t>义务在诸如外空法、全球卫生</w:t>
      </w:r>
      <w:r w:rsidRPr="001F2008">
        <w:rPr>
          <w:rStyle w:val="a7"/>
        </w:rPr>
        <w:footnoteReference w:id="456"/>
      </w:r>
      <w:r w:rsidRPr="003216D7">
        <w:rPr>
          <w:rStyle w:val="SingleTxtGCChar"/>
        </w:rPr>
        <w:t xml:space="preserve"> </w:t>
      </w:r>
      <w:r w:rsidRPr="0097456A">
        <w:rPr>
          <w:rFonts w:hAnsi="宋体" w:hint="eastAsia"/>
          <w:lang w:val="en-NZ"/>
        </w:rPr>
        <w:t>以及人工智能的发展等新的国际法领域也具有相关性。</w:t>
      </w:r>
    </w:p>
    <w:p w14:paraId="056DCE10" w14:textId="77777777" w:rsidR="00E959EF" w:rsidRPr="0097456A" w:rsidRDefault="00E959EF" w:rsidP="00E959EF">
      <w:pPr>
        <w:pStyle w:val="SingleTxtGC"/>
      </w:pPr>
      <w:r w:rsidRPr="0097456A">
        <w:rPr>
          <w:kern w:val="2"/>
          <w:lang w:val="en-GB"/>
          <w14:ligatures w14:val="standardContextual"/>
        </w:rPr>
        <w:t>4.</w:t>
      </w:r>
      <w:r w:rsidRPr="0097456A">
        <w:rPr>
          <w:kern w:val="2"/>
          <w:lang w:val="en-GB"/>
          <w14:ligatures w14:val="standardContextual"/>
        </w:rPr>
        <w:tab/>
      </w:r>
      <w:r w:rsidRPr="0097456A">
        <w:rPr>
          <w:rFonts w:hAnsi="宋体" w:hint="eastAsia"/>
          <w:bCs/>
        </w:rPr>
        <w:t>必要勤勉</w:t>
      </w:r>
      <w:r w:rsidRPr="0097456A">
        <w:rPr>
          <w:rFonts w:hAnsi="宋体" w:hint="eastAsia"/>
          <w:lang w:val="en-NZ"/>
        </w:rPr>
        <w:t>义务存在于国家作为国际社会成员的责任与国家在其领土内采取行动的主权权利之间相结合之处。</w:t>
      </w:r>
      <w:r w:rsidRPr="001F2008">
        <w:rPr>
          <w:rStyle w:val="a7"/>
        </w:rPr>
        <w:footnoteReference w:id="457"/>
      </w:r>
      <w:r w:rsidRPr="0097456A">
        <w:t xml:space="preserve"> </w:t>
      </w:r>
      <w:r w:rsidRPr="0097456A">
        <w:rPr>
          <w:rFonts w:hAnsi="宋体" w:hint="eastAsia"/>
          <w:lang w:val="en-NZ"/>
        </w:rPr>
        <w:t>在当代相互关联的世界中，对于国家以及受其管辖或控制的自然人和法人的行动在多大程度上对其他国家和个人的权利和利益产生不利影响，有了更多的关注。对于国家有着行为标准方面的期待，即期待国家在事关国际社会其他成员权利和利益时能合理行事。</w:t>
      </w:r>
      <w:r w:rsidRPr="0097456A">
        <w:rPr>
          <w:rFonts w:hAnsi="宋体" w:hint="eastAsia"/>
          <w:bCs/>
        </w:rPr>
        <w:t>必要勤勉</w:t>
      </w:r>
      <w:r w:rsidRPr="0097456A">
        <w:rPr>
          <w:rFonts w:hAnsi="宋体" w:hint="eastAsia"/>
          <w:lang w:val="en-NZ"/>
        </w:rPr>
        <w:t>义务即体现了上述期待。</w:t>
      </w:r>
    </w:p>
    <w:p w14:paraId="6086F761" w14:textId="77777777" w:rsidR="00E959EF" w:rsidRPr="0097456A" w:rsidRDefault="00E959EF" w:rsidP="00E959EF">
      <w:pPr>
        <w:pStyle w:val="SingleTxtGC"/>
      </w:pPr>
      <w:r w:rsidRPr="0097456A">
        <w:rPr>
          <w:kern w:val="2"/>
          <w:lang w:val="en-GB"/>
          <w14:ligatures w14:val="standardContextual"/>
        </w:rPr>
        <w:t>5.</w:t>
      </w:r>
      <w:r w:rsidRPr="0097456A">
        <w:rPr>
          <w:kern w:val="2"/>
          <w:lang w:val="en-GB"/>
          <w14:ligatures w14:val="standardContextual"/>
        </w:rPr>
        <w:tab/>
      </w:r>
      <w:r w:rsidRPr="0097456A">
        <w:rPr>
          <w:rFonts w:hAnsi="宋体" w:hint="eastAsia"/>
          <w:lang w:val="en-NZ"/>
        </w:rPr>
        <w:t>虽说已在多个具体的国际法制度中触及了</w:t>
      </w:r>
      <w:r w:rsidRPr="0097456A">
        <w:rPr>
          <w:rFonts w:hAnsi="宋体" w:hint="eastAsia"/>
          <w:bCs/>
        </w:rPr>
        <w:t>必要勤勉</w:t>
      </w:r>
      <w:r w:rsidRPr="0097456A">
        <w:rPr>
          <w:rFonts w:hAnsi="宋体" w:hint="eastAsia"/>
          <w:lang w:val="en-NZ"/>
        </w:rPr>
        <w:t>问题，但国际法中的</w:t>
      </w:r>
      <w:r w:rsidRPr="0097456A">
        <w:rPr>
          <w:rFonts w:hAnsi="宋体" w:hint="eastAsia"/>
          <w:bCs/>
        </w:rPr>
        <w:t>必要勤勉</w:t>
      </w:r>
      <w:r w:rsidRPr="0097456A">
        <w:rPr>
          <w:rFonts w:hAnsi="宋体" w:hint="eastAsia"/>
          <w:lang w:val="en-NZ"/>
        </w:rPr>
        <w:t>义务仍存在着共有的特征，可从丰富的国家实践、司法裁决和理论著述中予以确定。过去曾尝试阐明上述共有特征，其中包括国际法协会所作的尝试</w:t>
      </w:r>
      <w:r w:rsidRPr="001F2008">
        <w:rPr>
          <w:rStyle w:val="a7"/>
        </w:rPr>
        <w:footnoteReference w:id="458"/>
      </w:r>
      <w:r w:rsidRPr="0097456A">
        <w:rPr>
          <w:rFonts w:hAnsi="宋体" w:hint="eastAsia"/>
          <w:lang w:val="en-NZ"/>
        </w:rPr>
        <w:t>，但尽管如此，仍然存在着采用系统方法仔细研究</w:t>
      </w:r>
      <w:r w:rsidRPr="0097456A">
        <w:rPr>
          <w:rFonts w:hAnsi="宋体" w:hint="eastAsia"/>
          <w:bCs/>
        </w:rPr>
        <w:t>必要勤勉</w:t>
      </w:r>
      <w:r w:rsidRPr="0097456A">
        <w:rPr>
          <w:rFonts w:hAnsi="宋体" w:hint="eastAsia"/>
          <w:lang w:val="en-NZ"/>
        </w:rPr>
        <w:t>义务全部范围的空间。</w:t>
      </w:r>
    </w:p>
    <w:p w14:paraId="34CD2D97" w14:textId="559CF725" w:rsidR="00E959EF" w:rsidRPr="0097456A" w:rsidRDefault="00E959EF" w:rsidP="00E959EF">
      <w:pPr>
        <w:pStyle w:val="SingleTxtGC"/>
      </w:pPr>
      <w:r w:rsidRPr="0097456A">
        <w:rPr>
          <w:kern w:val="2"/>
          <w:lang w:val="en-GB"/>
          <w14:ligatures w14:val="standardContextual"/>
        </w:rPr>
        <w:t>6.</w:t>
      </w:r>
      <w:r w:rsidRPr="0097456A">
        <w:rPr>
          <w:kern w:val="2"/>
          <w:lang w:val="en-GB"/>
          <w14:ligatures w14:val="standardContextual"/>
        </w:rPr>
        <w:tab/>
      </w:r>
      <w:r w:rsidRPr="0097456A">
        <w:rPr>
          <w:rFonts w:hAnsi="宋体" w:hint="eastAsia"/>
          <w:lang w:val="en-NZ"/>
        </w:rPr>
        <w:t>这样一项研究将从对国际法中</w:t>
      </w:r>
      <w:r w:rsidRPr="0097456A">
        <w:rPr>
          <w:rFonts w:hAnsi="宋体" w:hint="eastAsia"/>
          <w:bCs/>
        </w:rPr>
        <w:t>必要勤勉</w:t>
      </w:r>
      <w:r w:rsidRPr="0097456A">
        <w:rPr>
          <w:rFonts w:hAnsi="宋体" w:hint="eastAsia"/>
          <w:lang w:val="en-NZ"/>
        </w:rPr>
        <w:t>问题日益增长的兴趣</w:t>
      </w:r>
      <w:r w:rsidR="009D2519" w:rsidRPr="009D2519">
        <w:rPr>
          <w:rFonts w:hAnsi="宋体" w:hint="eastAsia"/>
          <w:spacing w:val="-50"/>
          <w:lang w:val="en-NZ"/>
        </w:rPr>
        <w:t>―</w:t>
      </w:r>
      <w:r w:rsidR="009D2519" w:rsidRPr="009D2519">
        <w:rPr>
          <w:rFonts w:hAnsi="宋体" w:hint="eastAsia"/>
          <w:lang w:val="en-NZ"/>
        </w:rPr>
        <w:t>―</w:t>
      </w:r>
      <w:r w:rsidRPr="0097456A">
        <w:rPr>
          <w:rFonts w:hAnsi="宋体" w:hint="eastAsia"/>
          <w:lang w:val="en-NZ"/>
        </w:rPr>
        <w:t>尤其是学术著述中日益增长的兴趣</w:t>
      </w:r>
      <w:r w:rsidRPr="001F2008">
        <w:rPr>
          <w:rStyle w:val="a7"/>
        </w:rPr>
        <w:footnoteReference w:id="459"/>
      </w:r>
      <w:r w:rsidR="00E82BDC" w:rsidRPr="00E82BDC">
        <w:rPr>
          <w:rFonts w:hAnsi="宋体"/>
          <w:vertAlign w:val="superscript"/>
          <w:lang w:val="en-NZ"/>
        </w:rPr>
        <w:t xml:space="preserve"> </w:t>
      </w:r>
      <w:r w:rsidR="009D2519">
        <w:rPr>
          <w:rFonts w:hint="eastAsia"/>
          <w:spacing w:val="-50"/>
        </w:rPr>
        <w:t>―</w:t>
      </w:r>
      <w:r w:rsidR="009D2519">
        <w:rPr>
          <w:rFonts w:hint="eastAsia"/>
        </w:rPr>
        <w:t>―</w:t>
      </w:r>
      <w:r w:rsidRPr="0097456A">
        <w:rPr>
          <w:rFonts w:hAnsi="宋体" w:hint="eastAsia"/>
          <w:lang w:val="en-NZ"/>
        </w:rPr>
        <w:t>以及提交国际级法院和法庭的诉状更频繁地诉诸于</w:t>
      </w:r>
      <w:r w:rsidRPr="0097456A">
        <w:rPr>
          <w:rFonts w:hAnsi="宋体" w:hint="eastAsia"/>
          <w:bCs/>
        </w:rPr>
        <w:t>必要勤勉</w:t>
      </w:r>
      <w:r w:rsidRPr="0097456A">
        <w:rPr>
          <w:rFonts w:hAnsi="宋体" w:hint="eastAsia"/>
          <w:lang w:val="en-NZ"/>
        </w:rPr>
        <w:t>义务这一现象</w:t>
      </w:r>
      <w:r w:rsidRPr="001F2008">
        <w:rPr>
          <w:rStyle w:val="a7"/>
        </w:rPr>
        <w:footnoteReference w:id="460"/>
      </w:r>
      <w:r w:rsidRPr="003216D7">
        <w:rPr>
          <w:rStyle w:val="SingleTxtGCChar"/>
        </w:rPr>
        <w:t xml:space="preserve"> </w:t>
      </w:r>
      <w:r w:rsidRPr="0097456A">
        <w:rPr>
          <w:rFonts w:hAnsi="宋体" w:hint="eastAsia"/>
          <w:lang w:val="en-NZ"/>
        </w:rPr>
        <w:t>当中汲取灵感。不过，国际法中</w:t>
      </w:r>
      <w:r w:rsidRPr="0097456A">
        <w:rPr>
          <w:rFonts w:hAnsi="宋体" w:hint="eastAsia"/>
          <w:bCs/>
        </w:rPr>
        <w:t>必要勤勉</w:t>
      </w:r>
      <w:r w:rsidRPr="0097456A">
        <w:rPr>
          <w:rFonts w:hAnsi="宋体" w:hint="eastAsia"/>
          <w:lang w:val="en-NZ"/>
        </w:rPr>
        <w:t>之责的法律性质、范围以及内容并未明确界定。一个关于国际法中</w:t>
      </w:r>
      <w:r w:rsidRPr="0097456A">
        <w:rPr>
          <w:rFonts w:hAnsi="宋体" w:hint="eastAsia"/>
          <w:bCs/>
        </w:rPr>
        <w:t>必要勤勉</w:t>
      </w:r>
      <w:r w:rsidRPr="0097456A">
        <w:rPr>
          <w:rFonts w:hAnsi="宋体" w:hint="eastAsia"/>
          <w:lang w:val="en-NZ"/>
        </w:rPr>
        <w:t>问题的专题，将就履行</w:t>
      </w:r>
      <w:r w:rsidRPr="0097456A">
        <w:rPr>
          <w:rFonts w:hAnsi="宋体" w:hint="eastAsia"/>
          <w:bCs/>
        </w:rPr>
        <w:t>必要勤勉</w:t>
      </w:r>
      <w:r w:rsidRPr="0097456A">
        <w:rPr>
          <w:rFonts w:hAnsi="宋体" w:hint="eastAsia"/>
          <w:lang w:val="en-NZ"/>
        </w:rPr>
        <w:t>义务的必要要件为各国提供具体的指导。</w:t>
      </w:r>
      <w:bookmarkStart w:id="315" w:name="_Hlk139611300"/>
    </w:p>
    <w:p w14:paraId="3E5ABC2B" w14:textId="77777777" w:rsidR="00E959EF" w:rsidRPr="0097456A" w:rsidRDefault="00E959EF" w:rsidP="00E959EF">
      <w:pPr>
        <w:pStyle w:val="SingleTxtGC"/>
        <w:rPr>
          <w:rFonts w:eastAsia="黑体"/>
          <w:bCs/>
        </w:rPr>
      </w:pPr>
      <w:r w:rsidRPr="0097456A">
        <w:rPr>
          <w:rFonts w:eastAsia="黑体"/>
          <w:bCs/>
          <w:kern w:val="2"/>
          <w:lang w:val="en-GB"/>
          <w14:ligatures w14:val="standardContextual"/>
        </w:rPr>
        <w:t>7.</w:t>
      </w:r>
      <w:r w:rsidRPr="0097456A">
        <w:rPr>
          <w:rFonts w:eastAsia="黑体"/>
          <w:bCs/>
          <w:kern w:val="2"/>
          <w:lang w:val="en-GB"/>
          <w14:ligatures w14:val="standardContextual"/>
        </w:rPr>
        <w:tab/>
      </w:r>
      <w:r w:rsidRPr="0097456A">
        <w:rPr>
          <w:rFonts w:hAnsi="宋体" w:hint="eastAsia"/>
          <w:lang w:val="en-NZ"/>
        </w:rPr>
        <w:t>下面的章节首先讨论委员会过去开展的该专题相关工作</w:t>
      </w:r>
      <w:r w:rsidRPr="0097456A">
        <w:rPr>
          <w:rFonts w:hAnsi="宋体" w:hint="eastAsia"/>
          <w:lang w:val="en-NZ"/>
        </w:rPr>
        <w:t>(</w:t>
      </w:r>
      <w:r w:rsidRPr="0097456A">
        <w:rPr>
          <w:rFonts w:hAnsi="宋体" w:hint="eastAsia"/>
          <w:lang w:val="en-NZ"/>
        </w:rPr>
        <w:t>第</w:t>
      </w:r>
      <w:r w:rsidRPr="0097456A">
        <w:rPr>
          <w:lang w:val="en-NZ"/>
        </w:rPr>
        <w:t>2</w:t>
      </w:r>
      <w:r w:rsidRPr="0097456A">
        <w:rPr>
          <w:rFonts w:hAnsi="宋体" w:hint="eastAsia"/>
          <w:lang w:val="en-NZ"/>
        </w:rPr>
        <w:t>节</w:t>
      </w:r>
      <w:r w:rsidRPr="0097456A">
        <w:rPr>
          <w:rFonts w:hAnsi="宋体" w:hint="eastAsia"/>
          <w:lang w:val="en-NZ"/>
        </w:rPr>
        <w:t>)</w:t>
      </w:r>
      <w:r w:rsidRPr="0097456A">
        <w:rPr>
          <w:rFonts w:hAnsi="宋体" w:hint="eastAsia"/>
          <w:lang w:val="en-NZ"/>
        </w:rPr>
        <w:t>。这为审议所提议专题的范围和拟予处理的问题提供必要的背景</w:t>
      </w:r>
      <w:r w:rsidRPr="0097456A">
        <w:rPr>
          <w:rFonts w:hAnsi="宋体" w:hint="eastAsia"/>
          <w:lang w:val="en-NZ"/>
        </w:rPr>
        <w:t>(</w:t>
      </w:r>
      <w:r w:rsidRPr="0097456A">
        <w:rPr>
          <w:rFonts w:hAnsi="宋体" w:hint="eastAsia"/>
          <w:lang w:val="en-NZ"/>
        </w:rPr>
        <w:t>第</w:t>
      </w:r>
      <w:r w:rsidRPr="0097456A">
        <w:rPr>
          <w:lang w:val="en-NZ"/>
        </w:rPr>
        <w:t>3</w:t>
      </w:r>
      <w:r w:rsidRPr="0097456A">
        <w:rPr>
          <w:rFonts w:hAnsi="宋体" w:hint="eastAsia"/>
          <w:lang w:val="en-NZ"/>
        </w:rPr>
        <w:t>节</w:t>
      </w:r>
      <w:r w:rsidRPr="0097456A">
        <w:rPr>
          <w:rFonts w:hAnsi="宋体" w:hint="eastAsia"/>
          <w:lang w:val="en-NZ"/>
        </w:rPr>
        <w:t>)</w:t>
      </w:r>
      <w:r w:rsidRPr="0097456A">
        <w:rPr>
          <w:rFonts w:hAnsi="宋体" w:hint="eastAsia"/>
          <w:lang w:val="en-NZ"/>
        </w:rPr>
        <w:t>。接下来会考虑选</w:t>
      </w:r>
      <w:r w:rsidRPr="0097456A">
        <w:rPr>
          <w:rFonts w:hAnsi="宋体" w:hint="eastAsia"/>
          <w:lang w:val="en-NZ"/>
        </w:rPr>
        <w:lastRenderedPageBreak/>
        <w:t>定专题的标准</w:t>
      </w:r>
      <w:r w:rsidRPr="0097456A">
        <w:rPr>
          <w:rFonts w:hAnsi="宋体" w:hint="eastAsia"/>
          <w:lang w:val="en-NZ"/>
        </w:rPr>
        <w:t>(</w:t>
      </w:r>
      <w:r w:rsidRPr="0097456A">
        <w:rPr>
          <w:rFonts w:hAnsi="宋体" w:hint="eastAsia"/>
          <w:lang w:val="en-NZ"/>
        </w:rPr>
        <w:t>第</w:t>
      </w:r>
      <w:r w:rsidRPr="0097456A">
        <w:rPr>
          <w:lang w:val="en-NZ"/>
        </w:rPr>
        <w:t>4</w:t>
      </w:r>
      <w:r w:rsidRPr="0097456A">
        <w:rPr>
          <w:rFonts w:hAnsi="宋体" w:hint="eastAsia"/>
          <w:lang w:val="en-NZ"/>
        </w:rPr>
        <w:t>节</w:t>
      </w:r>
      <w:r w:rsidRPr="0097456A">
        <w:rPr>
          <w:rFonts w:hAnsi="宋体" w:hint="eastAsia"/>
          <w:lang w:val="en-NZ"/>
        </w:rPr>
        <w:t>)</w:t>
      </w:r>
      <w:r w:rsidRPr="0097456A">
        <w:rPr>
          <w:rFonts w:hAnsi="宋体" w:hint="eastAsia"/>
          <w:lang w:val="en-NZ"/>
        </w:rPr>
        <w:t>以及该专题的产物可能采取的形式</w:t>
      </w:r>
      <w:r w:rsidRPr="0097456A">
        <w:rPr>
          <w:rFonts w:hAnsi="宋体" w:hint="eastAsia"/>
          <w:lang w:val="en-NZ"/>
        </w:rPr>
        <w:t>(</w:t>
      </w:r>
      <w:r w:rsidRPr="0097456A">
        <w:rPr>
          <w:rFonts w:hAnsi="宋体" w:hint="eastAsia"/>
          <w:lang w:val="en-NZ"/>
        </w:rPr>
        <w:t>第</w:t>
      </w:r>
      <w:r w:rsidRPr="0097456A">
        <w:rPr>
          <w:lang w:val="en-NZ"/>
        </w:rPr>
        <w:t>5</w:t>
      </w:r>
      <w:r w:rsidRPr="0097456A">
        <w:rPr>
          <w:rFonts w:hAnsi="宋体" w:hint="eastAsia"/>
          <w:lang w:val="en-NZ"/>
        </w:rPr>
        <w:t>节</w:t>
      </w:r>
      <w:r w:rsidRPr="0097456A">
        <w:rPr>
          <w:rFonts w:hAnsi="宋体" w:hint="eastAsia"/>
          <w:lang w:val="en-NZ"/>
        </w:rPr>
        <w:t>)</w:t>
      </w:r>
      <w:r w:rsidRPr="0097456A">
        <w:rPr>
          <w:rFonts w:hAnsi="宋体" w:hint="eastAsia"/>
          <w:lang w:val="en-NZ"/>
        </w:rPr>
        <w:t>。还提供了一个精选参考书目。</w:t>
      </w:r>
    </w:p>
    <w:p w14:paraId="39F18DF2" w14:textId="13611AF3" w:rsidR="00E959EF" w:rsidRPr="0097456A" w:rsidRDefault="00E82BDC" w:rsidP="00E82BDC">
      <w:pPr>
        <w:pStyle w:val="H23GC"/>
      </w:pPr>
      <w:r>
        <w:rPr>
          <w:kern w:val="2"/>
          <w:lang w:val="en-GB"/>
          <w14:ligatures w14:val="standardContextual"/>
        </w:rPr>
        <w:tab/>
      </w:r>
      <w:bookmarkStart w:id="316" w:name="_Toc176438479"/>
      <w:r w:rsidR="00E959EF" w:rsidRPr="0097456A">
        <w:rPr>
          <w:kern w:val="2"/>
          <w:lang w:val="en-GB"/>
          <w14:ligatures w14:val="standardContextual"/>
        </w:rPr>
        <w:t>2.</w:t>
      </w:r>
      <w:r w:rsidR="00E959EF" w:rsidRPr="0097456A">
        <w:rPr>
          <w:kern w:val="2"/>
          <w:lang w:val="en-GB"/>
          <w14:ligatures w14:val="standardContextual"/>
        </w:rPr>
        <w:tab/>
      </w:r>
      <w:r w:rsidR="00E959EF" w:rsidRPr="0097456A">
        <w:rPr>
          <w:rFonts w:hint="eastAsia"/>
          <w:lang w:val="en-NZ"/>
        </w:rPr>
        <w:t>委员会过去开展的与所提议专题有关的工作</w:t>
      </w:r>
      <w:bookmarkEnd w:id="316"/>
    </w:p>
    <w:p w14:paraId="02DF4BF8" w14:textId="77777777" w:rsidR="00E959EF" w:rsidRPr="0097456A" w:rsidRDefault="00E959EF" w:rsidP="00E959EF">
      <w:pPr>
        <w:pStyle w:val="SingleTxtGC"/>
      </w:pPr>
      <w:r w:rsidRPr="0097456A">
        <w:rPr>
          <w:kern w:val="2"/>
          <w:lang w:val="en-GB"/>
          <w14:ligatures w14:val="standardContextual"/>
        </w:rPr>
        <w:t>8.</w:t>
      </w:r>
      <w:r w:rsidRPr="0097456A">
        <w:rPr>
          <w:kern w:val="2"/>
          <w:lang w:val="en-GB"/>
          <w14:ligatures w14:val="standardContextual"/>
        </w:rPr>
        <w:tab/>
      </w:r>
      <w:r w:rsidRPr="0097456A">
        <w:rPr>
          <w:rFonts w:hAnsi="宋体" w:hint="eastAsia"/>
          <w:lang w:val="en-NZ"/>
        </w:rPr>
        <w:t>国际法中的</w:t>
      </w:r>
      <w:r w:rsidRPr="0097456A">
        <w:rPr>
          <w:rFonts w:hAnsi="宋体" w:hint="eastAsia"/>
          <w:bCs/>
        </w:rPr>
        <w:t>必要勤勉</w:t>
      </w:r>
      <w:r w:rsidRPr="0097456A">
        <w:rPr>
          <w:rFonts w:hAnsi="宋体" w:hint="eastAsia"/>
          <w:lang w:val="en-NZ"/>
        </w:rPr>
        <w:t>问题，系建立在委员会过去工作的基础之上。一个关于国际法中</w:t>
      </w:r>
      <w:r w:rsidRPr="0097456A">
        <w:rPr>
          <w:rFonts w:hAnsi="宋体" w:hint="eastAsia"/>
          <w:bCs/>
        </w:rPr>
        <w:t>必要勤勉</w:t>
      </w:r>
      <w:r w:rsidRPr="0097456A">
        <w:rPr>
          <w:rFonts w:hAnsi="宋体" w:hint="eastAsia"/>
          <w:lang w:val="en-NZ"/>
        </w:rPr>
        <w:t>问题的专题，将会补充而非减损上述此前开展的工作。</w:t>
      </w:r>
      <w:r w:rsidRPr="001F2008">
        <w:rPr>
          <w:rStyle w:val="a7"/>
        </w:rPr>
        <w:footnoteReference w:id="461"/>
      </w:r>
      <w:r w:rsidRPr="0097456A">
        <w:t xml:space="preserve"> </w:t>
      </w:r>
    </w:p>
    <w:p w14:paraId="4B720E68" w14:textId="77777777" w:rsidR="00E959EF" w:rsidRPr="0097456A" w:rsidRDefault="00E959EF" w:rsidP="00E959EF">
      <w:pPr>
        <w:pStyle w:val="SingleTxtGC"/>
      </w:pPr>
      <w:r w:rsidRPr="0097456A">
        <w:rPr>
          <w:kern w:val="2"/>
          <w:lang w:val="en-GB"/>
          <w14:ligatures w14:val="standardContextual"/>
        </w:rPr>
        <w:t>9.</w:t>
      </w:r>
      <w:r w:rsidRPr="0097456A">
        <w:rPr>
          <w:kern w:val="2"/>
          <w:lang w:val="en-GB"/>
          <w14:ligatures w14:val="standardContextual"/>
        </w:rPr>
        <w:tab/>
      </w:r>
      <w:r w:rsidRPr="0097456A">
        <w:rPr>
          <w:rFonts w:hAnsi="宋体" w:hint="eastAsia"/>
          <w:lang w:val="en-NZ"/>
        </w:rPr>
        <w:t>在</w:t>
      </w:r>
      <w:r w:rsidRPr="0097456A">
        <w:rPr>
          <w:lang w:val="en-NZ"/>
        </w:rPr>
        <w:t>1949</w:t>
      </w:r>
      <w:r w:rsidRPr="0097456A">
        <w:rPr>
          <w:rFonts w:hAnsi="宋体" w:hint="eastAsia"/>
          <w:lang w:val="en-NZ"/>
        </w:rPr>
        <w:t>年举行的第一届会议上，委员会将国家责任专题列入了选定编纂的专题暂定清单。</w:t>
      </w:r>
      <w:r w:rsidRPr="001F2008">
        <w:rPr>
          <w:rStyle w:val="a7"/>
        </w:rPr>
        <w:footnoteReference w:id="462"/>
      </w:r>
    </w:p>
    <w:p w14:paraId="719F9727" w14:textId="77777777" w:rsidR="00E959EF" w:rsidRPr="0097456A" w:rsidRDefault="00E959EF" w:rsidP="00E959EF">
      <w:pPr>
        <w:pStyle w:val="SingleTxtGC"/>
      </w:pPr>
      <w:r w:rsidRPr="0097456A">
        <w:rPr>
          <w:kern w:val="2"/>
          <w:lang w:val="en-GB"/>
          <w14:ligatures w14:val="standardContextual"/>
        </w:rPr>
        <w:t>10.</w:t>
      </w:r>
      <w:r w:rsidRPr="0097456A">
        <w:rPr>
          <w:kern w:val="2"/>
          <w:lang w:val="en-GB"/>
          <w14:ligatures w14:val="standardContextual"/>
        </w:rPr>
        <w:tab/>
      </w:r>
      <w:r w:rsidRPr="0097456A">
        <w:rPr>
          <w:rFonts w:hAnsi="宋体" w:hint="eastAsia"/>
          <w:lang w:val="en-NZ"/>
        </w:rPr>
        <w:t>继特别报告员罗伯托</w:t>
      </w:r>
      <w:r w:rsidRPr="0097456A">
        <w:rPr>
          <w:rFonts w:ascii="宋体" w:hAnsi="宋体" w:cs="Calibri"/>
          <w:lang w:val="en-NZ"/>
        </w:rPr>
        <w:t>·</w:t>
      </w:r>
      <w:r w:rsidRPr="0097456A">
        <w:rPr>
          <w:rFonts w:hAnsi="宋体" w:hint="eastAsia"/>
          <w:lang w:val="en-NZ"/>
        </w:rPr>
        <w:t>阿戈提交第二次报告后，委员会决定分开审议国家对合法活动的责任和国家对国际不法行为的责任，并决定先处理后者。</w:t>
      </w:r>
      <w:r w:rsidRPr="001F2008">
        <w:rPr>
          <w:rStyle w:val="a7"/>
        </w:rPr>
        <w:footnoteReference w:id="463"/>
      </w:r>
      <w:r w:rsidRPr="0097456A">
        <w:t xml:space="preserve"> </w:t>
      </w:r>
      <w:r w:rsidRPr="0097456A">
        <w:rPr>
          <w:rFonts w:hAnsi="宋体" w:hint="eastAsia"/>
          <w:lang w:val="en-NZ"/>
        </w:rPr>
        <w:t>此举部分原因在于，</w:t>
      </w:r>
      <w:r w:rsidRPr="0097456A">
        <w:rPr>
          <w:rFonts w:hAnsi="Calibri" w:cs="Calibri" w:hint="eastAsia"/>
          <w:lang w:val="en-NZ"/>
        </w:rPr>
        <w:t>“</w:t>
      </w:r>
      <w:r w:rsidRPr="0097456A">
        <w:rPr>
          <w:rFonts w:hAnsi="宋体" w:hint="eastAsia"/>
          <w:lang w:val="en-NZ"/>
        </w:rPr>
        <w:t>所谓的风险责任</w:t>
      </w:r>
      <w:r w:rsidRPr="0097456A">
        <w:rPr>
          <w:rFonts w:hint="eastAsia"/>
          <w:lang w:val="en-NZ"/>
        </w:rPr>
        <w:t>”</w:t>
      </w:r>
      <w:r w:rsidRPr="0097456A">
        <w:rPr>
          <w:rFonts w:hAnsi="宋体" w:hint="eastAsia"/>
          <w:lang w:val="en-NZ"/>
        </w:rPr>
        <w:t>依据不同，使得难以同时审议这两个主题。</w:t>
      </w:r>
      <w:r w:rsidRPr="001F2008">
        <w:rPr>
          <w:rStyle w:val="a7"/>
        </w:rPr>
        <w:footnoteReference w:id="464"/>
      </w:r>
    </w:p>
    <w:p w14:paraId="1276AF2D" w14:textId="489F38E3" w:rsidR="00E959EF" w:rsidRPr="0097456A" w:rsidRDefault="00E959EF" w:rsidP="00E959EF">
      <w:pPr>
        <w:pStyle w:val="SingleTxtGC"/>
      </w:pPr>
      <w:r w:rsidRPr="0097456A">
        <w:rPr>
          <w:kern w:val="2"/>
          <w:lang w:val="en-GB"/>
          <w14:ligatures w14:val="standardContextual"/>
        </w:rPr>
        <w:t>11.</w:t>
      </w:r>
      <w:r w:rsidRPr="0097456A">
        <w:rPr>
          <w:kern w:val="2"/>
          <w:lang w:val="en-GB"/>
          <w14:ligatures w14:val="standardContextual"/>
        </w:rPr>
        <w:tab/>
      </w:r>
      <w:r w:rsidRPr="0097456A">
        <w:rPr>
          <w:rFonts w:hAnsi="宋体" w:hint="eastAsia"/>
          <w:lang w:val="en-NZ"/>
        </w:rPr>
        <w:t>特别报告员罗伯托</w:t>
      </w:r>
      <w:r w:rsidRPr="0097456A">
        <w:rPr>
          <w:rFonts w:ascii="宋体" w:hAnsi="宋体" w:cs="Calibri"/>
          <w:lang w:val="en-NZ"/>
        </w:rPr>
        <w:t>·</w:t>
      </w:r>
      <w:r w:rsidRPr="0097456A">
        <w:rPr>
          <w:rFonts w:hAnsi="宋体" w:hint="eastAsia"/>
          <w:lang w:val="en-NZ"/>
        </w:rPr>
        <w:t>阿戈在其第四次报告当中，在关于私人当事方行为归责问题的第</w:t>
      </w:r>
      <w:r w:rsidRPr="0097456A">
        <w:rPr>
          <w:lang w:val="en-NZ"/>
        </w:rPr>
        <w:t>11</w:t>
      </w:r>
      <w:r w:rsidRPr="0097456A">
        <w:rPr>
          <w:rFonts w:hAnsi="宋体" w:hint="eastAsia"/>
          <w:lang w:val="en-NZ"/>
        </w:rPr>
        <w:t>条草案中提出了</w:t>
      </w:r>
      <w:r w:rsidRPr="0097456A">
        <w:rPr>
          <w:rFonts w:hAnsi="宋体" w:hint="eastAsia"/>
          <w:bCs/>
        </w:rPr>
        <w:t>必要勤勉</w:t>
      </w:r>
      <w:r w:rsidRPr="0097456A">
        <w:rPr>
          <w:rFonts w:hAnsi="宋体" w:hint="eastAsia"/>
          <w:lang w:val="en-NZ"/>
        </w:rPr>
        <w:t>问题，并详细列举了保护外国人方面的国家实践。</w:t>
      </w:r>
      <w:r w:rsidRPr="001F2008">
        <w:rPr>
          <w:rStyle w:val="a7"/>
        </w:rPr>
        <w:footnoteReference w:id="465"/>
      </w:r>
      <w:r w:rsidRPr="0097456A">
        <w:t xml:space="preserve"> </w:t>
      </w:r>
      <w:r w:rsidRPr="0097456A">
        <w:rPr>
          <w:rFonts w:hAnsi="宋体" w:hint="eastAsia"/>
          <w:lang w:val="en-NZ"/>
        </w:rPr>
        <w:t>特别报告员在其第七次报告当中，在关于国家责任的条款草案中进一步提出了国家疏忽概念</w:t>
      </w:r>
      <w:r w:rsidR="00BA45CE" w:rsidRPr="00BA45CE">
        <w:rPr>
          <w:rFonts w:hAnsi="宋体" w:hint="eastAsia"/>
          <w:spacing w:val="-50"/>
          <w:lang w:val="en-NZ"/>
        </w:rPr>
        <w:t>―</w:t>
      </w:r>
      <w:r w:rsidR="00BA45CE" w:rsidRPr="00BA45CE">
        <w:rPr>
          <w:rFonts w:hAnsi="宋体" w:hint="eastAsia"/>
          <w:lang w:val="en-NZ"/>
        </w:rPr>
        <w:t>―</w:t>
      </w:r>
      <w:r w:rsidRPr="0097456A">
        <w:rPr>
          <w:rFonts w:hAnsi="宋体" w:hint="eastAsia"/>
          <w:lang w:val="en-NZ"/>
        </w:rPr>
        <w:t>尤其是借由第</w:t>
      </w:r>
      <w:r w:rsidRPr="0097456A">
        <w:rPr>
          <w:lang w:val="en-NZ"/>
        </w:rPr>
        <w:t>2</w:t>
      </w:r>
      <w:r w:rsidRPr="0097456A">
        <w:rPr>
          <w:rFonts w:hint="eastAsia"/>
          <w:lang w:val="en-NZ"/>
        </w:rPr>
        <w:t>3</w:t>
      </w:r>
      <w:r w:rsidRPr="0097456A">
        <w:rPr>
          <w:rFonts w:hAnsi="宋体" w:hint="eastAsia"/>
          <w:lang w:val="en-NZ"/>
        </w:rPr>
        <w:t>条草案</w:t>
      </w:r>
      <w:r w:rsidRPr="001F2008">
        <w:rPr>
          <w:rStyle w:val="a7"/>
        </w:rPr>
        <w:footnoteReference w:id="466"/>
      </w:r>
      <w:r w:rsidRPr="0097456A">
        <w:rPr>
          <w:rFonts w:hAnsi="宋体" w:hint="eastAsia"/>
          <w:lang w:val="en-NZ"/>
        </w:rPr>
        <w:t>，还借由第</w:t>
      </w:r>
      <w:r w:rsidRPr="0097456A">
        <w:rPr>
          <w:lang w:val="en-NZ"/>
        </w:rPr>
        <w:t>20</w:t>
      </w:r>
      <w:r w:rsidRPr="0097456A">
        <w:rPr>
          <w:rFonts w:hAnsi="宋体" w:hint="eastAsia"/>
          <w:lang w:val="en-NZ"/>
        </w:rPr>
        <w:t>条草案和第</w:t>
      </w:r>
      <w:r w:rsidRPr="0097456A">
        <w:rPr>
          <w:lang w:val="en-NZ"/>
        </w:rPr>
        <w:t>21</w:t>
      </w:r>
      <w:r w:rsidRPr="0097456A">
        <w:rPr>
          <w:rFonts w:hAnsi="宋体" w:hint="eastAsia"/>
          <w:lang w:val="en-NZ"/>
        </w:rPr>
        <w:t>条草案就行为义务和结果义务作出了区分</w:t>
      </w:r>
      <w:r w:rsidRPr="001F2008">
        <w:rPr>
          <w:rStyle w:val="a7"/>
        </w:rPr>
        <w:footnoteReference w:id="467"/>
      </w:r>
      <w:r w:rsidRPr="0097456A">
        <w:rPr>
          <w:rFonts w:hAnsi="宋体" w:hint="eastAsia"/>
          <w:lang w:val="en-NZ"/>
        </w:rPr>
        <w:t>。特别报告员詹姆斯</w:t>
      </w:r>
      <w:r w:rsidRPr="0097456A">
        <w:rPr>
          <w:rFonts w:ascii="宋体" w:hAnsi="宋体" w:hint="eastAsia"/>
          <w:lang w:val="en-NZ"/>
        </w:rPr>
        <w:t>·</w:t>
      </w:r>
      <w:r w:rsidRPr="0097456A">
        <w:rPr>
          <w:rFonts w:hAnsi="宋体" w:hint="eastAsia"/>
          <w:lang w:val="en-NZ"/>
        </w:rPr>
        <w:t>克劳福德在其第二次报告当中对罗伯托</w:t>
      </w:r>
      <w:r w:rsidRPr="0097456A">
        <w:rPr>
          <w:rFonts w:ascii="宋体" w:hAnsi="宋体" w:cs="Calibri"/>
          <w:lang w:val="en-NZ"/>
        </w:rPr>
        <w:t>·</w:t>
      </w:r>
      <w:r w:rsidRPr="0097456A">
        <w:rPr>
          <w:rFonts w:hAnsi="宋体" w:hint="eastAsia"/>
          <w:lang w:val="en-NZ"/>
        </w:rPr>
        <w:t>阿戈的分类表示了相当的谨慎</w:t>
      </w:r>
      <w:r w:rsidRPr="0097456A">
        <w:rPr>
          <w:rFonts w:hAnsi="宋体" w:hint="eastAsia"/>
        </w:rPr>
        <w:t>。</w:t>
      </w:r>
      <w:r w:rsidRPr="001F2008">
        <w:rPr>
          <w:rStyle w:val="a7"/>
        </w:rPr>
        <w:footnoteReference w:id="468"/>
      </w:r>
      <w:r w:rsidRPr="0097456A">
        <w:t xml:space="preserve"> </w:t>
      </w:r>
      <w:r w:rsidRPr="0097456A">
        <w:rPr>
          <w:rFonts w:hAnsi="宋体" w:hint="eastAsia"/>
          <w:lang w:val="en-NZ"/>
        </w:rPr>
        <w:t>在《国家对国际不法行为的责任条款草案》二读时，放弃了上述分类。</w:t>
      </w:r>
      <w:r w:rsidRPr="001F2008">
        <w:rPr>
          <w:rStyle w:val="a7"/>
        </w:rPr>
        <w:footnoteReference w:id="469"/>
      </w:r>
      <w:r w:rsidRPr="0097456A">
        <w:t xml:space="preserve"> </w:t>
      </w:r>
      <w:r w:rsidRPr="0097456A">
        <w:rPr>
          <w:rFonts w:hAnsi="宋体" w:hint="eastAsia"/>
          <w:lang w:val="en-NZ"/>
        </w:rPr>
        <w:t>委员会在完成关于国家责任的条款时，将</w:t>
      </w:r>
      <w:r w:rsidRPr="0097456A">
        <w:rPr>
          <w:rFonts w:hAnsi="宋体" w:hint="eastAsia"/>
          <w:bCs/>
        </w:rPr>
        <w:t>必要勤勉</w:t>
      </w:r>
      <w:r w:rsidRPr="0097456A">
        <w:rPr>
          <w:rFonts w:hAnsi="宋体" w:hint="eastAsia"/>
          <w:lang w:val="en-NZ"/>
        </w:rPr>
        <w:t>之责置于主要规则层次上，将其视为一项依情境不同且根据产生初级义务的规则而各异的标准。</w:t>
      </w:r>
      <w:r w:rsidRPr="001F2008">
        <w:rPr>
          <w:rStyle w:val="a7"/>
        </w:rPr>
        <w:footnoteReference w:id="470"/>
      </w:r>
    </w:p>
    <w:p w14:paraId="6E2B1C80" w14:textId="4A14D882" w:rsidR="00E959EF" w:rsidRPr="0097456A" w:rsidRDefault="00E959EF" w:rsidP="00E959EF">
      <w:pPr>
        <w:pStyle w:val="SingleTxtGC"/>
      </w:pPr>
      <w:r w:rsidRPr="0097456A">
        <w:rPr>
          <w:kern w:val="2"/>
          <w:lang w:val="en-GB"/>
          <w14:ligatures w14:val="standardContextual"/>
        </w:rPr>
        <w:t>12.</w:t>
      </w:r>
      <w:r w:rsidRPr="0097456A">
        <w:rPr>
          <w:kern w:val="2"/>
          <w:lang w:val="en-GB"/>
          <w14:ligatures w14:val="standardContextual"/>
        </w:rPr>
        <w:tab/>
      </w:r>
      <w:r w:rsidRPr="0097456A">
        <w:rPr>
          <w:rFonts w:hAnsi="宋体" w:hint="eastAsia"/>
          <w:lang w:val="en-NZ"/>
        </w:rPr>
        <w:t>委员会就国家对国际不法行为的责任问题开展的工作，始于国际法不加禁止的行为所产生的损害性后果的国际责任专题之前，不过二者最终是同步完成的。损害性后果的国际责任专题第一任特别报告员罗伯特</w:t>
      </w:r>
      <w:r w:rsidRPr="0097456A">
        <w:rPr>
          <w:rFonts w:ascii="宋体" w:hAnsi="宋体" w:hint="eastAsia"/>
          <w:lang w:val="en-NZ"/>
        </w:rPr>
        <w:t>·</w:t>
      </w:r>
      <w:r w:rsidRPr="0097456A">
        <w:rPr>
          <w:rFonts w:hAnsi="宋体" w:hint="eastAsia"/>
          <w:lang w:val="en-NZ"/>
        </w:rPr>
        <w:t>昆廷</w:t>
      </w:r>
      <w:r w:rsidR="00BA45CE">
        <w:rPr>
          <w:rFonts w:hint="eastAsia"/>
          <w:lang w:val="en-NZ"/>
        </w:rPr>
        <w:t>－</w:t>
      </w:r>
      <w:r w:rsidRPr="0097456A">
        <w:rPr>
          <w:rFonts w:hAnsi="宋体" w:hint="eastAsia"/>
          <w:lang w:val="en-NZ"/>
        </w:rPr>
        <w:t>巴克斯特将该专题</w:t>
      </w:r>
      <w:r w:rsidRPr="0097456A">
        <w:rPr>
          <w:rFonts w:hAnsi="宋体" w:hint="eastAsia"/>
          <w:lang w:val="en-NZ"/>
        </w:rPr>
        <w:lastRenderedPageBreak/>
        <w:t>立足于以下认识：有些活动在原则上是有益的、正当的，因而不应予以禁止，但这些活动会造成一定跨界损害或带来造成此类损害的风险。</w:t>
      </w:r>
      <w:r w:rsidRPr="001F2008">
        <w:rPr>
          <w:rStyle w:val="a7"/>
        </w:rPr>
        <w:footnoteReference w:id="471"/>
      </w:r>
      <w:r w:rsidRPr="0097456A">
        <w:t xml:space="preserve"> </w:t>
      </w:r>
      <w:r w:rsidRPr="0097456A">
        <w:rPr>
          <w:rFonts w:hAnsi="宋体" w:hint="eastAsia"/>
          <w:lang w:val="en-NZ"/>
        </w:rPr>
        <w:t>最初，他有意将该专题广泛适用于一国领土或管辖范围内进行的造成伤害或损害的活动。</w:t>
      </w:r>
      <w:r w:rsidRPr="001F2008">
        <w:rPr>
          <w:rStyle w:val="a7"/>
        </w:rPr>
        <w:footnoteReference w:id="472"/>
      </w:r>
      <w:r w:rsidRPr="0097456A">
        <w:t xml:space="preserve"> </w:t>
      </w:r>
      <w:r w:rsidRPr="0097456A">
        <w:rPr>
          <w:rFonts w:hAnsi="宋体" w:hint="eastAsia"/>
          <w:lang w:val="en-NZ"/>
        </w:rPr>
        <w:t>但是，委员会决定将之局限于物理环境。</w:t>
      </w:r>
      <w:r w:rsidRPr="001F2008">
        <w:rPr>
          <w:rStyle w:val="a7"/>
        </w:rPr>
        <w:footnoteReference w:id="473"/>
      </w:r>
    </w:p>
    <w:p w14:paraId="06F13B76" w14:textId="77777777" w:rsidR="00E959EF" w:rsidRPr="0097456A" w:rsidRDefault="00E959EF" w:rsidP="00E959EF">
      <w:pPr>
        <w:pStyle w:val="SingleTxtGC"/>
      </w:pPr>
      <w:r w:rsidRPr="0097456A">
        <w:rPr>
          <w:kern w:val="2"/>
          <w:lang w:val="en-GB"/>
          <w14:ligatures w14:val="standardContextual"/>
        </w:rPr>
        <w:t>13.</w:t>
      </w:r>
      <w:r w:rsidRPr="0097456A">
        <w:rPr>
          <w:kern w:val="2"/>
          <w:lang w:val="en-GB"/>
          <w14:ligatures w14:val="standardContextual"/>
        </w:rPr>
        <w:tab/>
      </w:r>
      <w:r w:rsidRPr="0097456A">
        <w:rPr>
          <w:rFonts w:hAnsi="宋体" w:hint="eastAsia"/>
          <w:lang w:val="en-NZ"/>
        </w:rPr>
        <w:t>委员会继续作为一个专题讨论国际法不加禁止的损害性后果的国际责任问题，直至</w:t>
      </w:r>
      <w:r w:rsidRPr="0097456A">
        <w:rPr>
          <w:lang w:val="en-NZ"/>
        </w:rPr>
        <w:t>1997</w:t>
      </w:r>
      <w:r w:rsidRPr="0097456A">
        <w:rPr>
          <w:rFonts w:hAnsi="宋体" w:hint="eastAsia"/>
          <w:lang w:val="en-NZ"/>
        </w:rPr>
        <w:t>年将该专题分成了两个部分：预防危险活动的跨界损害和危险活动引起跨界损害造成损失情况下的国际责任。</w:t>
      </w:r>
      <w:r w:rsidRPr="001F2008">
        <w:rPr>
          <w:rStyle w:val="a7"/>
        </w:rPr>
        <w:footnoteReference w:id="474"/>
      </w:r>
      <w:r w:rsidRPr="0097456A">
        <w:t xml:space="preserve"> </w:t>
      </w:r>
      <w:r w:rsidRPr="0097456A">
        <w:rPr>
          <w:rFonts w:hAnsi="宋体" w:hint="eastAsia"/>
          <w:lang w:val="en-NZ"/>
        </w:rPr>
        <w:t>在预防框架内讨论了</w:t>
      </w:r>
      <w:r w:rsidRPr="0097456A">
        <w:rPr>
          <w:rFonts w:hAnsi="宋体" w:hint="eastAsia"/>
          <w:bCs/>
        </w:rPr>
        <w:t>必要勤勉</w:t>
      </w:r>
      <w:r w:rsidRPr="0097456A">
        <w:rPr>
          <w:rFonts w:hAnsi="宋体" w:hint="eastAsia"/>
          <w:lang w:val="en-NZ"/>
        </w:rPr>
        <w:t>问题</w:t>
      </w:r>
      <w:r w:rsidRPr="001F2008">
        <w:rPr>
          <w:rStyle w:val="a7"/>
        </w:rPr>
        <w:footnoteReference w:id="475"/>
      </w:r>
      <w:r w:rsidRPr="0097456A">
        <w:rPr>
          <w:rFonts w:hAnsi="宋体" w:hint="eastAsia"/>
          <w:lang w:val="en-NZ"/>
        </w:rPr>
        <w:t>，并将其定性为预防跨界损害之责的一项核心内容。</w:t>
      </w:r>
      <w:r w:rsidRPr="001F2008">
        <w:rPr>
          <w:rStyle w:val="a7"/>
        </w:rPr>
        <w:footnoteReference w:id="476"/>
      </w:r>
      <w:r w:rsidRPr="0097456A">
        <w:t xml:space="preserve"> </w:t>
      </w:r>
      <w:r w:rsidRPr="0097456A">
        <w:rPr>
          <w:rFonts w:hAnsi="宋体" w:hint="eastAsia"/>
          <w:lang w:val="en-NZ"/>
        </w:rPr>
        <w:t>事实上，关于预防跨界损害的条款将预防义务与</w:t>
      </w:r>
      <w:r w:rsidRPr="0097456A">
        <w:rPr>
          <w:rFonts w:hAnsi="宋体" w:hint="eastAsia"/>
          <w:bCs/>
        </w:rPr>
        <w:t>必要勤勉</w:t>
      </w:r>
      <w:r w:rsidRPr="0097456A">
        <w:rPr>
          <w:rFonts w:hAnsi="宋体" w:hint="eastAsia"/>
          <w:lang w:val="en-NZ"/>
        </w:rPr>
        <w:t>义务相提并论。</w:t>
      </w:r>
      <w:r w:rsidRPr="001F2008">
        <w:rPr>
          <w:rStyle w:val="a7"/>
        </w:rPr>
        <w:footnoteReference w:id="477"/>
      </w:r>
      <w:r w:rsidRPr="0097456A">
        <w:t xml:space="preserve"> </w:t>
      </w:r>
      <w:r w:rsidRPr="0097456A">
        <w:rPr>
          <w:rFonts w:hAnsi="宋体" w:hint="eastAsia"/>
          <w:lang w:val="en-NZ"/>
        </w:rPr>
        <w:t>上述条款在环境领域超危险活动造成跨界损害框架内赋予了</w:t>
      </w:r>
      <w:r w:rsidRPr="0097456A">
        <w:rPr>
          <w:rFonts w:hAnsi="宋体" w:hint="eastAsia"/>
          <w:bCs/>
        </w:rPr>
        <w:t>必要勤勉</w:t>
      </w:r>
      <w:r w:rsidRPr="0097456A">
        <w:rPr>
          <w:rFonts w:hAnsi="宋体" w:hint="eastAsia"/>
          <w:lang w:val="en-NZ"/>
        </w:rPr>
        <w:t>义务一些内容</w:t>
      </w:r>
      <w:r w:rsidRPr="001F2008">
        <w:rPr>
          <w:rStyle w:val="a7"/>
        </w:rPr>
        <w:footnoteReference w:id="478"/>
      </w:r>
      <w:r w:rsidRPr="0097456A">
        <w:rPr>
          <w:rFonts w:hAnsi="宋体" w:hint="eastAsia"/>
          <w:lang w:val="en-NZ"/>
        </w:rPr>
        <w:t>，但其适用范围有限。</w:t>
      </w:r>
    </w:p>
    <w:p w14:paraId="6F82D323" w14:textId="37287D99" w:rsidR="00E959EF" w:rsidRPr="0097456A" w:rsidRDefault="00E959EF" w:rsidP="00E959EF">
      <w:pPr>
        <w:pStyle w:val="SingleTxtGC"/>
      </w:pPr>
      <w:r w:rsidRPr="0097456A">
        <w:rPr>
          <w:kern w:val="2"/>
          <w:lang w:val="en-GB"/>
          <w14:ligatures w14:val="standardContextual"/>
        </w:rPr>
        <w:t>14.</w:t>
      </w:r>
      <w:r w:rsidRPr="0097456A">
        <w:rPr>
          <w:kern w:val="2"/>
          <w:lang w:val="en-GB"/>
          <w14:ligatures w14:val="standardContextual"/>
        </w:rPr>
        <w:tab/>
      </w:r>
      <w:r w:rsidRPr="0097456A">
        <w:rPr>
          <w:rFonts w:hAnsi="宋体" w:hint="eastAsia"/>
          <w:bCs/>
        </w:rPr>
        <w:t>必要勤勉</w:t>
      </w:r>
      <w:r w:rsidRPr="0097456A">
        <w:rPr>
          <w:rFonts w:hAnsi="宋体" w:hint="eastAsia"/>
          <w:lang w:val="en-NZ"/>
        </w:rPr>
        <w:t>与国家责任之间的关系问题，已经让委员会思考了数十年之久。最初是昆廷</w:t>
      </w:r>
      <w:r w:rsidR="00102EFD">
        <w:rPr>
          <w:rFonts w:hAnsi="宋体" w:hint="eastAsia"/>
          <w:lang w:val="en-NZ"/>
        </w:rPr>
        <w:t>－</w:t>
      </w:r>
      <w:r w:rsidRPr="0097456A">
        <w:rPr>
          <w:rFonts w:hAnsi="宋体" w:hint="eastAsia"/>
          <w:lang w:val="en-NZ"/>
        </w:rPr>
        <w:t>巴克斯特作为一项核心因素提出了作为预防义务的一项功能发挥作用的注意之责或</w:t>
      </w:r>
      <w:r w:rsidRPr="0097456A">
        <w:rPr>
          <w:rFonts w:hAnsi="宋体" w:hint="eastAsia"/>
          <w:bCs/>
        </w:rPr>
        <w:t>必要勤勉</w:t>
      </w:r>
      <w:r w:rsidRPr="0097456A">
        <w:rPr>
          <w:rFonts w:hAnsi="宋体" w:hint="eastAsia"/>
          <w:lang w:val="en-NZ"/>
        </w:rPr>
        <w:t>之责。</w:t>
      </w:r>
      <w:r w:rsidRPr="001F2008">
        <w:rPr>
          <w:rStyle w:val="a7"/>
        </w:rPr>
        <w:footnoteReference w:id="479"/>
      </w:r>
      <w:r w:rsidRPr="0097456A">
        <w:t xml:space="preserve"> </w:t>
      </w:r>
      <w:r w:rsidRPr="0097456A">
        <w:rPr>
          <w:rFonts w:hAnsi="宋体" w:hint="eastAsia"/>
          <w:lang w:val="en-NZ"/>
        </w:rPr>
        <w:t>后来，他放弃了</w:t>
      </w:r>
      <w:r w:rsidRPr="0097456A">
        <w:rPr>
          <w:rFonts w:hint="eastAsia"/>
          <w:lang w:val="en-NZ"/>
        </w:rPr>
        <w:t>“</w:t>
      </w:r>
      <w:r w:rsidRPr="0097456A">
        <w:rPr>
          <w:rFonts w:hAnsi="宋体" w:hint="eastAsia"/>
          <w:lang w:val="en-NZ"/>
        </w:rPr>
        <w:t>注意之责</w:t>
      </w:r>
      <w:r w:rsidRPr="0097456A">
        <w:rPr>
          <w:rFonts w:hAnsi="Calibri" w:cs="Calibri" w:hint="eastAsia"/>
          <w:lang w:val="en-NZ"/>
        </w:rPr>
        <w:t>”</w:t>
      </w:r>
      <w:r w:rsidRPr="0097456A">
        <w:rPr>
          <w:rFonts w:hAnsi="宋体" w:hint="eastAsia"/>
          <w:lang w:val="en-NZ"/>
        </w:rPr>
        <w:t>短语，因其</w:t>
      </w:r>
      <w:r w:rsidRPr="0097456A">
        <w:rPr>
          <w:rFonts w:hAnsi="Calibri" w:cs="Calibri" w:hint="eastAsia"/>
          <w:lang w:val="en-NZ"/>
        </w:rPr>
        <w:t>“</w:t>
      </w:r>
      <w:r w:rsidRPr="0097456A">
        <w:rPr>
          <w:rFonts w:hAnsi="宋体" w:hint="eastAsia"/>
          <w:lang w:val="en-NZ"/>
        </w:rPr>
        <w:t>有太多言外之意，没有理由将其保留在本专题的用语当中</w:t>
      </w:r>
      <w:r w:rsidRPr="0097456A">
        <w:rPr>
          <w:rFonts w:hint="eastAsia"/>
          <w:lang w:val="en-NZ"/>
        </w:rPr>
        <w:t>”</w:t>
      </w:r>
      <w:r w:rsidRPr="0097456A">
        <w:rPr>
          <w:rFonts w:hAnsi="宋体" w:hint="eastAsia"/>
          <w:lang w:val="en-NZ"/>
        </w:rPr>
        <w:t>。他此举的部分理由是，该短语即便是在适用于</w:t>
      </w:r>
      <w:r w:rsidRPr="0097456A">
        <w:rPr>
          <w:rFonts w:hint="eastAsia"/>
          <w:lang w:val="en-NZ"/>
        </w:rPr>
        <w:t>“</w:t>
      </w:r>
      <w:r w:rsidRPr="0097456A">
        <w:rPr>
          <w:rFonts w:hAnsi="宋体" w:hint="eastAsia"/>
          <w:lang w:val="en-NZ"/>
        </w:rPr>
        <w:t>国际法不加禁止的行为</w:t>
      </w:r>
      <w:r w:rsidRPr="0097456A">
        <w:rPr>
          <w:rFonts w:hint="eastAsia"/>
          <w:lang w:val="en-NZ"/>
        </w:rPr>
        <w:t>”</w:t>
      </w:r>
      <w:r w:rsidRPr="0097456A">
        <w:rPr>
          <w:rFonts w:hAnsi="宋体" w:hint="eastAsia"/>
          <w:lang w:val="en-NZ"/>
        </w:rPr>
        <w:t>时，也是在暗示着某种标准</w:t>
      </w:r>
      <w:r w:rsidR="00983C8A" w:rsidRPr="00983C8A">
        <w:rPr>
          <w:rFonts w:hAnsi="宋体" w:hint="eastAsia"/>
          <w:spacing w:val="-50"/>
          <w:lang w:val="en-NZ"/>
        </w:rPr>
        <w:t>―</w:t>
      </w:r>
      <w:r w:rsidR="00983C8A" w:rsidRPr="00983C8A">
        <w:rPr>
          <w:rFonts w:hAnsi="宋体" w:hint="eastAsia"/>
          <w:lang w:val="en-NZ"/>
        </w:rPr>
        <w:t>―</w:t>
      </w:r>
      <w:r w:rsidRPr="0097456A">
        <w:rPr>
          <w:rFonts w:hAnsi="宋体" w:hint="eastAsia"/>
          <w:lang w:val="en-NZ"/>
        </w:rPr>
        <w:t>忽视该标准将引发国家对不法行为的责任问题，而这不在该专题范围之内。</w:t>
      </w:r>
      <w:r w:rsidRPr="001F2008">
        <w:rPr>
          <w:rStyle w:val="a7"/>
        </w:rPr>
        <w:footnoteReference w:id="480"/>
      </w:r>
      <w:r w:rsidRPr="0097456A">
        <w:t xml:space="preserve"> </w:t>
      </w:r>
      <w:r w:rsidRPr="0097456A">
        <w:rPr>
          <w:rFonts w:hAnsi="宋体" w:hint="eastAsia"/>
        </w:rPr>
        <w:t>他重申了委员会的决定，即</w:t>
      </w:r>
      <w:r w:rsidRPr="0097456A">
        <w:rPr>
          <w:rFonts w:hint="eastAsia"/>
        </w:rPr>
        <w:t>“</w:t>
      </w:r>
      <w:r w:rsidRPr="0097456A">
        <w:rPr>
          <w:rFonts w:hAnsi="宋体" w:hint="eastAsia"/>
        </w:rPr>
        <w:t>本专题属于</w:t>
      </w:r>
      <w:r w:rsidRPr="0097456A">
        <w:rPr>
          <w:rFonts w:hint="eastAsia"/>
        </w:rPr>
        <w:t>‘</w:t>
      </w:r>
      <w:r w:rsidRPr="0097456A">
        <w:rPr>
          <w:rFonts w:hAnsi="宋体" w:hint="eastAsia"/>
        </w:rPr>
        <w:t>主要</w:t>
      </w:r>
      <w:r w:rsidRPr="0097456A">
        <w:rPr>
          <w:rFonts w:hint="eastAsia"/>
        </w:rPr>
        <w:t>’</w:t>
      </w:r>
      <w:r w:rsidRPr="0097456A">
        <w:rPr>
          <w:rFonts w:hAnsi="宋体" w:hint="eastAsia"/>
        </w:rPr>
        <w:t>规则范畴，即受既有</w:t>
      </w:r>
      <w:r w:rsidRPr="0097456A">
        <w:rPr>
          <w:rFonts w:hAnsi="宋体" w:hint="eastAsia"/>
        </w:rPr>
        <w:lastRenderedPageBreak/>
        <w:t>的国家对不法行为或不作为的责任制度制约而非与之争锋的规则</w:t>
      </w:r>
      <w:r w:rsidRPr="0097456A">
        <w:rPr>
          <w:rFonts w:hint="eastAsia"/>
        </w:rPr>
        <w:t>”</w:t>
      </w:r>
      <w:r w:rsidRPr="001F2008">
        <w:rPr>
          <w:rStyle w:val="a7"/>
        </w:rPr>
        <w:footnoteReference w:id="481"/>
      </w:r>
      <w:r w:rsidRPr="0097456A">
        <w:rPr>
          <w:rFonts w:hAnsi="宋体" w:hint="eastAsia"/>
        </w:rPr>
        <w:t>。</w:t>
      </w:r>
      <w:r w:rsidRPr="0097456A">
        <w:rPr>
          <w:rFonts w:hAnsi="宋体" w:hint="eastAsia"/>
          <w:lang w:val="en-NZ"/>
        </w:rPr>
        <w:t>但尽管如此，注意之责随后出现在该专题第二任和第三任特别报告员的报告当中。</w:t>
      </w:r>
      <w:r w:rsidRPr="001F2008">
        <w:rPr>
          <w:rStyle w:val="a7"/>
        </w:rPr>
        <w:footnoteReference w:id="482"/>
      </w:r>
      <w:r w:rsidRPr="0097456A">
        <w:t xml:space="preserve"> </w:t>
      </w:r>
      <w:r w:rsidRPr="0097456A">
        <w:rPr>
          <w:rFonts w:hAnsi="宋体" w:hint="eastAsia"/>
          <w:lang w:val="en-NZ"/>
        </w:rPr>
        <w:t>自那时以来，</w:t>
      </w:r>
      <w:r w:rsidRPr="0097456A">
        <w:rPr>
          <w:rFonts w:hAnsi="宋体" w:hint="eastAsia"/>
          <w:bCs/>
        </w:rPr>
        <w:t>必要勤勉</w:t>
      </w:r>
      <w:r w:rsidRPr="0097456A">
        <w:rPr>
          <w:rFonts w:hAnsi="宋体" w:hint="eastAsia"/>
          <w:lang w:val="en-NZ"/>
        </w:rPr>
        <w:t>在国家责任体系中处于什么位置这一难题，一直充斥在有关</w:t>
      </w:r>
      <w:r w:rsidRPr="0097456A">
        <w:rPr>
          <w:rFonts w:hAnsi="宋体" w:hint="eastAsia"/>
          <w:bCs/>
        </w:rPr>
        <w:t>必要勤勉</w:t>
      </w:r>
      <w:r w:rsidRPr="0097456A">
        <w:rPr>
          <w:rFonts w:hAnsi="宋体" w:hint="eastAsia"/>
          <w:lang w:val="en-NZ"/>
        </w:rPr>
        <w:t>之责的考量当中。</w:t>
      </w:r>
      <w:r w:rsidRPr="001F2008">
        <w:rPr>
          <w:rStyle w:val="a7"/>
        </w:rPr>
        <w:footnoteReference w:id="483"/>
      </w:r>
    </w:p>
    <w:p w14:paraId="08EAEB8A" w14:textId="77777777" w:rsidR="00E959EF" w:rsidRPr="0097456A" w:rsidRDefault="00E959EF" w:rsidP="00E959EF">
      <w:pPr>
        <w:pStyle w:val="SingleTxtGC"/>
      </w:pPr>
      <w:r w:rsidRPr="0097456A">
        <w:rPr>
          <w:kern w:val="2"/>
          <w:lang w:val="en-GB"/>
          <w14:ligatures w14:val="standardContextual"/>
        </w:rPr>
        <w:t>15.</w:t>
      </w:r>
      <w:r w:rsidRPr="0097456A">
        <w:rPr>
          <w:kern w:val="2"/>
          <w:lang w:val="en-GB"/>
          <w14:ligatures w14:val="standardContextual"/>
        </w:rPr>
        <w:tab/>
      </w:r>
      <w:r w:rsidRPr="0097456A">
        <w:rPr>
          <w:rFonts w:hAnsi="宋体" w:hint="eastAsia"/>
          <w:bCs/>
        </w:rPr>
        <w:t>必要勤勉</w:t>
      </w:r>
      <w:r w:rsidRPr="0097456A">
        <w:rPr>
          <w:rFonts w:hAnsi="宋体" w:hint="eastAsia"/>
          <w:lang w:val="en-NZ"/>
        </w:rPr>
        <w:t>之责还出现在委员会其他工作产物当中，包括水道的非航行使用相关产物在内。</w:t>
      </w:r>
      <w:r w:rsidRPr="001F2008">
        <w:rPr>
          <w:rStyle w:val="a7"/>
        </w:rPr>
        <w:footnoteReference w:id="484"/>
      </w:r>
      <w:r w:rsidRPr="0097456A">
        <w:t xml:space="preserve"> </w:t>
      </w:r>
      <w:r w:rsidRPr="0097456A">
        <w:rPr>
          <w:rFonts w:hAnsi="宋体" w:hint="eastAsia"/>
          <w:lang w:val="en-NZ"/>
        </w:rPr>
        <w:t>国际水道非航行使用法第</w:t>
      </w:r>
      <w:r w:rsidRPr="0097456A">
        <w:rPr>
          <w:lang w:val="en-NZ"/>
        </w:rPr>
        <w:t>7</w:t>
      </w:r>
      <w:r w:rsidRPr="0097456A">
        <w:rPr>
          <w:rFonts w:hAnsi="宋体" w:hint="eastAsia"/>
          <w:lang w:val="en-NZ"/>
        </w:rPr>
        <w:t>条草案把</w:t>
      </w:r>
      <w:r w:rsidRPr="0097456A">
        <w:rPr>
          <w:rFonts w:hAnsi="宋体" w:hint="eastAsia"/>
          <w:bCs/>
        </w:rPr>
        <w:t>必要勤勉</w:t>
      </w:r>
      <w:r w:rsidRPr="0097456A">
        <w:rPr>
          <w:rFonts w:hAnsi="宋体" w:hint="eastAsia"/>
          <w:lang w:val="en-NZ"/>
        </w:rPr>
        <w:t>作为使用国际水道的一项核心要素，以避免对国际水道部分位于其领土内的其他国家造成重大损害。</w:t>
      </w:r>
      <w:r w:rsidRPr="001F2008">
        <w:rPr>
          <w:rStyle w:val="a7"/>
        </w:rPr>
        <w:footnoteReference w:id="485"/>
      </w:r>
      <w:r w:rsidRPr="0097456A">
        <w:t xml:space="preserve"> </w:t>
      </w:r>
      <w:r w:rsidRPr="0097456A">
        <w:rPr>
          <w:rFonts w:hAnsi="宋体" w:hint="eastAsia"/>
          <w:lang w:val="en-NZ"/>
        </w:rPr>
        <w:t>在关于发生灾害时的人员保护的条款草案当中，第</w:t>
      </w:r>
      <w:r w:rsidRPr="0097456A">
        <w:rPr>
          <w:lang w:val="en-NZ"/>
        </w:rPr>
        <w:t>9</w:t>
      </w:r>
      <w:r w:rsidRPr="0097456A">
        <w:rPr>
          <w:rFonts w:hAnsi="宋体" w:hint="eastAsia"/>
          <w:lang w:val="en-NZ"/>
        </w:rPr>
        <w:t>条涉及减少灾害问题，系受到国际环境法原则的启发，其中包括</w:t>
      </w:r>
      <w:r w:rsidRPr="0097456A">
        <w:rPr>
          <w:rFonts w:hAnsi="宋体" w:hint="eastAsia"/>
          <w:bCs/>
        </w:rPr>
        <w:t>必要勤勉</w:t>
      </w:r>
      <w:r w:rsidRPr="0097456A">
        <w:rPr>
          <w:rFonts w:hAnsi="宋体" w:hint="eastAsia"/>
          <w:lang w:val="en-NZ"/>
        </w:rPr>
        <w:t>在内。</w:t>
      </w:r>
      <w:r w:rsidRPr="001F2008">
        <w:rPr>
          <w:rStyle w:val="a7"/>
        </w:rPr>
        <w:footnoteReference w:id="486"/>
      </w:r>
      <w:r w:rsidRPr="0097456A">
        <w:t xml:space="preserve"> </w:t>
      </w:r>
      <w:r w:rsidRPr="0097456A">
        <w:rPr>
          <w:rFonts w:hAnsi="宋体" w:hint="eastAsia"/>
          <w:lang w:val="en-NZ"/>
        </w:rPr>
        <w:t>关于保护大气层的指南草案内含各国通过践行</w:t>
      </w:r>
      <w:r w:rsidRPr="0097456A">
        <w:rPr>
          <w:rFonts w:hAnsi="宋体" w:hint="eastAsia"/>
          <w:bCs/>
        </w:rPr>
        <w:t>必要勤勉</w:t>
      </w:r>
      <w:r w:rsidRPr="0097456A">
        <w:rPr>
          <w:rFonts w:hAnsi="宋体" w:hint="eastAsia"/>
          <w:lang w:val="en-NZ"/>
        </w:rPr>
        <w:t>保护大气层的义务。</w:t>
      </w:r>
      <w:r w:rsidRPr="001F2008">
        <w:rPr>
          <w:rStyle w:val="a7"/>
        </w:rPr>
        <w:footnoteReference w:id="487"/>
      </w:r>
      <w:r w:rsidRPr="0097456A">
        <w:t xml:space="preserve"> </w:t>
      </w:r>
      <w:r w:rsidRPr="0097456A">
        <w:rPr>
          <w:rFonts w:hAnsi="宋体" w:hint="eastAsia"/>
        </w:rPr>
        <w:t>最近，委员会在与武装冲突有关的环境保护原则草案中谈及了</w:t>
      </w:r>
      <w:r w:rsidRPr="0097456A">
        <w:rPr>
          <w:rFonts w:hAnsi="宋体" w:hint="eastAsia"/>
          <w:bCs/>
        </w:rPr>
        <w:t>必要勤勉</w:t>
      </w:r>
      <w:r w:rsidRPr="0097456A">
        <w:rPr>
          <w:rFonts w:hAnsi="宋体" w:hint="eastAsia"/>
        </w:rPr>
        <w:t>问题，其中原则</w:t>
      </w:r>
      <w:r w:rsidRPr="0097456A">
        <w:t>10</w:t>
      </w:r>
      <w:r w:rsidRPr="0097456A">
        <w:rPr>
          <w:rFonts w:hAnsi="宋体" w:hint="eastAsia"/>
        </w:rPr>
        <w:t>谈到企业在受武装冲突影响地区开展活动时须履行应尽职责。</w:t>
      </w:r>
      <w:r w:rsidRPr="001F2008">
        <w:rPr>
          <w:rStyle w:val="a7"/>
        </w:rPr>
        <w:footnoteReference w:id="488"/>
      </w:r>
    </w:p>
    <w:p w14:paraId="375AD07F" w14:textId="77777777" w:rsidR="00E959EF" w:rsidRPr="0097456A" w:rsidRDefault="00E959EF" w:rsidP="00E959EF">
      <w:pPr>
        <w:pStyle w:val="SingleTxtGC"/>
      </w:pPr>
      <w:r w:rsidRPr="0097456A">
        <w:rPr>
          <w:kern w:val="2"/>
          <w:lang w:val="en-GB"/>
          <w14:ligatures w14:val="standardContextual"/>
        </w:rPr>
        <w:t>16.</w:t>
      </w:r>
      <w:r w:rsidRPr="0097456A">
        <w:rPr>
          <w:kern w:val="2"/>
          <w:lang w:val="en-GB"/>
          <w14:ligatures w14:val="standardContextual"/>
        </w:rPr>
        <w:tab/>
      </w:r>
      <w:r w:rsidRPr="0097456A">
        <w:rPr>
          <w:rFonts w:hAnsi="宋体" w:hint="eastAsia"/>
          <w:lang w:val="en-NZ"/>
        </w:rPr>
        <w:t>上述盘点表明，</w:t>
      </w:r>
      <w:r w:rsidRPr="0097456A">
        <w:rPr>
          <w:rFonts w:hAnsi="宋体" w:hint="eastAsia"/>
          <w:bCs/>
        </w:rPr>
        <w:t>必要勤勉</w:t>
      </w:r>
      <w:r w:rsidRPr="0097456A">
        <w:rPr>
          <w:rFonts w:hAnsi="宋体" w:hint="eastAsia"/>
          <w:lang w:val="en-NZ"/>
        </w:rPr>
        <w:t>之责在委员会过去的工作当中占据了显著地位。但是，委员会从未将该项义务作为一项适用范围不止于环境损害的单立义务予以全面处理。委员会对该项义务轮廓的考量并非总是一以贯之。这使确定该项义务的范围和核心内容变得困难。此外，该项义务在责任的初级义务和次级义务之间，位置也有些尴尬。所提议的专题将补充委员会此前的工作，并处理委员会迄今未涵盖的问题。</w:t>
      </w:r>
    </w:p>
    <w:p w14:paraId="31FD56EE" w14:textId="6B7F95C1" w:rsidR="00E959EF" w:rsidRPr="0097456A" w:rsidRDefault="00C1361B" w:rsidP="00C1361B">
      <w:pPr>
        <w:pStyle w:val="H23GC"/>
      </w:pPr>
      <w:r>
        <w:tab/>
      </w:r>
      <w:bookmarkStart w:id="319" w:name="_Toc176438480"/>
      <w:r w:rsidR="00E959EF" w:rsidRPr="0097456A">
        <w:t>3.</w:t>
      </w:r>
      <w:r w:rsidR="00E959EF" w:rsidRPr="0097456A">
        <w:tab/>
      </w:r>
      <w:r w:rsidR="00E959EF" w:rsidRPr="0097456A">
        <w:rPr>
          <w:rFonts w:hint="eastAsia"/>
          <w:lang w:val="en-NZ"/>
        </w:rPr>
        <w:t>所提议专题的范围和拟予解决的问题</w:t>
      </w:r>
      <w:bookmarkEnd w:id="319"/>
    </w:p>
    <w:p w14:paraId="5EFCA42D" w14:textId="77777777" w:rsidR="00E959EF" w:rsidRPr="0097456A" w:rsidRDefault="00E959EF" w:rsidP="00E959EF">
      <w:pPr>
        <w:pStyle w:val="SingleTxtGC"/>
      </w:pPr>
      <w:r w:rsidRPr="0097456A">
        <w:rPr>
          <w:kern w:val="2"/>
          <w:lang w:val="en-GB"/>
          <w14:ligatures w14:val="standardContextual"/>
        </w:rPr>
        <w:t>17.</w:t>
      </w:r>
      <w:r w:rsidRPr="0097456A">
        <w:rPr>
          <w:kern w:val="2"/>
          <w:lang w:val="en-GB"/>
          <w14:ligatures w14:val="standardContextual"/>
        </w:rPr>
        <w:tab/>
      </w:r>
      <w:r w:rsidRPr="0097456A">
        <w:rPr>
          <w:rFonts w:hAnsi="宋体" w:hint="eastAsia"/>
          <w:lang w:val="en-NZ"/>
        </w:rPr>
        <w:t>该专题将致力于澄清</w:t>
      </w:r>
      <w:r w:rsidRPr="0097456A">
        <w:rPr>
          <w:rFonts w:hAnsi="宋体" w:hint="eastAsia"/>
          <w:bCs/>
        </w:rPr>
        <w:t>必要勤勉</w:t>
      </w:r>
      <w:r w:rsidRPr="0097456A">
        <w:rPr>
          <w:rFonts w:hAnsi="宋体" w:hint="eastAsia"/>
          <w:lang w:val="en-NZ"/>
        </w:rPr>
        <w:t>义务的法律性质、范围和内容。</w:t>
      </w:r>
      <w:r w:rsidRPr="0097456A">
        <w:rPr>
          <w:rFonts w:hAnsi="宋体" w:hint="eastAsia"/>
          <w:bCs/>
        </w:rPr>
        <w:t>必要勤勉</w:t>
      </w:r>
      <w:r w:rsidRPr="0097456A">
        <w:rPr>
          <w:rFonts w:hAnsi="宋体" w:hint="eastAsia"/>
          <w:lang w:val="en-NZ"/>
        </w:rPr>
        <w:t>通常被指称为一种</w:t>
      </w:r>
      <w:r w:rsidRPr="0097456A">
        <w:rPr>
          <w:rFonts w:hint="eastAsia"/>
          <w:lang w:val="en-NZ"/>
        </w:rPr>
        <w:t>“</w:t>
      </w:r>
      <w:r w:rsidRPr="0097456A">
        <w:rPr>
          <w:rFonts w:hAnsi="宋体" w:hint="eastAsia"/>
          <w:lang w:val="en-NZ"/>
        </w:rPr>
        <w:t>责任</w:t>
      </w:r>
      <w:r w:rsidRPr="0097456A">
        <w:rPr>
          <w:rFonts w:hint="eastAsia"/>
          <w:lang w:val="en-NZ"/>
        </w:rPr>
        <w:t>”</w:t>
      </w:r>
      <w:r w:rsidRPr="0097456A">
        <w:rPr>
          <w:rFonts w:hAnsi="宋体" w:hint="eastAsia"/>
          <w:lang w:val="en-NZ"/>
        </w:rPr>
        <w:t>或</w:t>
      </w:r>
      <w:r w:rsidRPr="0097456A">
        <w:rPr>
          <w:rFonts w:hint="eastAsia"/>
          <w:lang w:val="en-NZ"/>
        </w:rPr>
        <w:t>“</w:t>
      </w:r>
      <w:r w:rsidRPr="0097456A">
        <w:rPr>
          <w:rFonts w:hAnsi="宋体" w:hint="eastAsia"/>
          <w:lang w:val="en-NZ"/>
        </w:rPr>
        <w:t>义务</w:t>
      </w:r>
      <w:r w:rsidRPr="0097456A">
        <w:rPr>
          <w:rFonts w:hint="eastAsia"/>
          <w:lang w:val="en-NZ"/>
        </w:rPr>
        <w:t>”</w:t>
      </w:r>
      <w:r w:rsidRPr="0097456A">
        <w:rPr>
          <w:rFonts w:hAnsi="宋体" w:hint="eastAsia"/>
          <w:lang w:val="en-NZ"/>
        </w:rPr>
        <w:t>，而其内容要根据其所描述的主要义务的内容以及有待保护的其他国家的权利和利益来确定。</w:t>
      </w:r>
      <w:r w:rsidRPr="001F2008">
        <w:rPr>
          <w:rStyle w:val="a7"/>
        </w:rPr>
        <w:footnoteReference w:id="489"/>
      </w:r>
      <w:r w:rsidRPr="0097456A">
        <w:t xml:space="preserve"> </w:t>
      </w:r>
      <w:r w:rsidRPr="0097456A">
        <w:rPr>
          <w:rFonts w:hAnsi="宋体" w:hint="eastAsia"/>
          <w:lang w:val="en-NZ"/>
        </w:rPr>
        <w:t>它被指称为一种据以对一个</w:t>
      </w:r>
      <w:r w:rsidRPr="0097456A">
        <w:rPr>
          <w:rFonts w:hAnsi="宋体" w:hint="eastAsia"/>
          <w:lang w:val="en-NZ"/>
        </w:rPr>
        <w:lastRenderedPageBreak/>
        <w:t>国家在履行其主要义务方面的行为表现进行评估的行为标准。</w:t>
      </w:r>
      <w:r w:rsidRPr="001F2008">
        <w:rPr>
          <w:rStyle w:val="a7"/>
        </w:rPr>
        <w:footnoteReference w:id="490"/>
      </w:r>
      <w:r w:rsidRPr="0097456A">
        <w:t xml:space="preserve"> </w:t>
      </w:r>
      <w:r w:rsidRPr="0097456A">
        <w:rPr>
          <w:rFonts w:hAnsi="宋体" w:hint="eastAsia"/>
          <w:lang w:val="en-NZ"/>
        </w:rPr>
        <w:t>它还可能被视为一项在国际法不同领域均有体现的一般法律原则。</w:t>
      </w:r>
      <w:r w:rsidRPr="001F2008">
        <w:rPr>
          <w:rStyle w:val="a7"/>
        </w:rPr>
        <w:footnoteReference w:id="491"/>
      </w:r>
      <w:r w:rsidRPr="0097456A">
        <w:t xml:space="preserve"> </w:t>
      </w:r>
      <w:r w:rsidRPr="0097456A">
        <w:rPr>
          <w:rFonts w:hAnsi="宋体" w:hint="eastAsia"/>
          <w:lang w:val="en-NZ"/>
        </w:rPr>
        <w:t>取决于使用语境，</w:t>
      </w:r>
      <w:r w:rsidRPr="0097456A">
        <w:rPr>
          <w:rFonts w:hAnsi="Calibri" w:cs="Calibri" w:hint="eastAsia"/>
          <w:lang w:val="en-NZ"/>
        </w:rPr>
        <w:t>“</w:t>
      </w:r>
      <w:r w:rsidRPr="0097456A">
        <w:rPr>
          <w:rFonts w:hAnsi="宋体" w:hint="eastAsia"/>
          <w:bCs/>
        </w:rPr>
        <w:t>必要勤勉</w:t>
      </w:r>
      <w:r w:rsidRPr="0097456A">
        <w:rPr>
          <w:rFonts w:hint="eastAsia"/>
          <w:lang w:val="en-NZ"/>
        </w:rPr>
        <w:t>”</w:t>
      </w:r>
      <w:r w:rsidRPr="0097456A">
        <w:rPr>
          <w:rFonts w:hAnsi="宋体" w:hint="eastAsia"/>
          <w:lang w:val="en-NZ"/>
        </w:rPr>
        <w:t>一词可能有不同的含义。</w:t>
      </w:r>
      <w:r w:rsidRPr="001F2008">
        <w:rPr>
          <w:rStyle w:val="a7"/>
        </w:rPr>
        <w:footnoteReference w:id="492"/>
      </w:r>
      <w:r w:rsidRPr="0097456A">
        <w:t xml:space="preserve"> </w:t>
      </w:r>
      <w:r w:rsidRPr="0097456A">
        <w:rPr>
          <w:rFonts w:hAnsi="宋体" w:hint="eastAsia"/>
          <w:lang w:val="en-NZ"/>
        </w:rPr>
        <w:t>为了更清楚地勾勒该专题的轮廓，将以国际法院在</w:t>
      </w:r>
      <w:r w:rsidRPr="0097456A">
        <w:rPr>
          <w:rFonts w:eastAsia="楷体"/>
          <w:lang w:val="en-NZ"/>
        </w:rPr>
        <w:t>科孚海峡案</w:t>
      </w:r>
      <w:r w:rsidRPr="0097456A">
        <w:rPr>
          <w:rFonts w:hAnsi="宋体" w:hint="eastAsia"/>
          <w:lang w:val="en-NZ"/>
        </w:rPr>
        <w:t>中所阐明的义务作为</w:t>
      </w:r>
      <w:r w:rsidRPr="0097456A">
        <w:rPr>
          <w:rFonts w:hAnsi="宋体" w:hint="eastAsia"/>
          <w:bCs/>
        </w:rPr>
        <w:t>必要勤勉</w:t>
      </w:r>
      <w:r w:rsidRPr="0097456A">
        <w:rPr>
          <w:rFonts w:hAnsi="宋体" w:hint="eastAsia"/>
          <w:lang w:val="en-NZ"/>
        </w:rPr>
        <w:t>义务的核心，即一国不应允许利用其领土从事违犯其他国家受国际法保护之权利和利益的行为。</w:t>
      </w:r>
      <w:r w:rsidRPr="001F2008">
        <w:rPr>
          <w:rStyle w:val="a7"/>
        </w:rPr>
        <w:footnoteReference w:id="493"/>
      </w:r>
    </w:p>
    <w:p w14:paraId="1D3349A3" w14:textId="77777777" w:rsidR="00E959EF" w:rsidRPr="0097456A" w:rsidRDefault="00E959EF" w:rsidP="00E959EF">
      <w:pPr>
        <w:pStyle w:val="SingleTxtGC"/>
      </w:pPr>
      <w:r w:rsidRPr="0097456A">
        <w:rPr>
          <w:kern w:val="2"/>
          <w:lang w:val="en-GB"/>
          <w14:ligatures w14:val="standardContextual"/>
        </w:rPr>
        <w:t>18.</w:t>
      </w:r>
      <w:r w:rsidRPr="0097456A">
        <w:rPr>
          <w:kern w:val="2"/>
          <w:lang w:val="en-GB"/>
          <w14:ligatures w14:val="standardContextual"/>
        </w:rPr>
        <w:tab/>
      </w:r>
      <w:r w:rsidRPr="0097456A">
        <w:rPr>
          <w:rFonts w:hAnsi="宋体" w:hint="eastAsia"/>
          <w:lang w:val="en-NZ"/>
        </w:rPr>
        <w:t>该专题的目的，将是通过发现既可泛泛适用于国际法又可适用于国际法具体制度的</w:t>
      </w:r>
      <w:r w:rsidRPr="0097456A">
        <w:rPr>
          <w:rFonts w:hAnsi="宋体" w:hint="eastAsia"/>
          <w:bCs/>
        </w:rPr>
        <w:t>必要勤勉</w:t>
      </w:r>
      <w:r w:rsidRPr="0097456A">
        <w:rPr>
          <w:rFonts w:hAnsi="宋体" w:hint="eastAsia"/>
          <w:lang w:val="en-NZ"/>
        </w:rPr>
        <w:t>义务共有要素，来确定国际法中</w:t>
      </w:r>
      <w:r w:rsidRPr="0097456A">
        <w:rPr>
          <w:rFonts w:hAnsi="宋体" w:hint="eastAsia"/>
          <w:bCs/>
        </w:rPr>
        <w:t>必要勤勉</w:t>
      </w:r>
      <w:r w:rsidRPr="0097456A">
        <w:rPr>
          <w:rFonts w:hAnsi="宋体" w:hint="eastAsia"/>
          <w:lang w:val="en-NZ"/>
        </w:rPr>
        <w:t>义务的法律性质、范围和内容。该专题将通过分析国家实践、司法裁决以及国际法不同领域所适用的有关</w:t>
      </w:r>
      <w:r w:rsidRPr="0097456A">
        <w:rPr>
          <w:rFonts w:hAnsi="宋体" w:hint="eastAsia"/>
          <w:bCs/>
        </w:rPr>
        <w:t>必要勤勉</w:t>
      </w:r>
      <w:r w:rsidRPr="0097456A">
        <w:rPr>
          <w:rFonts w:hAnsi="宋体" w:hint="eastAsia"/>
          <w:lang w:val="en-NZ"/>
        </w:rPr>
        <w:t>的理论，勾画出</w:t>
      </w:r>
      <w:r w:rsidRPr="0097456A">
        <w:rPr>
          <w:rFonts w:hAnsi="宋体" w:hint="eastAsia"/>
          <w:bCs/>
        </w:rPr>
        <w:t>必要勤勉</w:t>
      </w:r>
      <w:r w:rsidRPr="0097456A">
        <w:rPr>
          <w:rFonts w:hAnsi="宋体" w:hint="eastAsia"/>
          <w:lang w:val="en-NZ"/>
        </w:rPr>
        <w:t>义务的规范轮廓，目的是确定</w:t>
      </w:r>
      <w:r w:rsidRPr="0097456A">
        <w:rPr>
          <w:rFonts w:hAnsi="宋体" w:hint="eastAsia"/>
          <w:bCs/>
        </w:rPr>
        <w:t>必要勤勉</w:t>
      </w:r>
      <w:r w:rsidRPr="0097456A">
        <w:rPr>
          <w:rFonts w:hAnsi="宋体" w:hint="eastAsia"/>
          <w:lang w:val="en-NZ"/>
        </w:rPr>
        <w:t>无需视其所涉主要义务而定的核心特征。此举将为采用演绎推理法创造条件，即从这些单独的要素中演绎出系属</w:t>
      </w:r>
      <w:r w:rsidRPr="0097456A">
        <w:rPr>
          <w:rFonts w:hAnsi="宋体" w:hint="eastAsia"/>
          <w:bCs/>
        </w:rPr>
        <w:t>必要勤勉</w:t>
      </w:r>
      <w:r w:rsidRPr="0097456A">
        <w:rPr>
          <w:rFonts w:hAnsi="宋体" w:hint="eastAsia"/>
          <w:lang w:val="en-NZ"/>
        </w:rPr>
        <w:t>共有特征的要素。一些评论者曾对是否存在关于</w:t>
      </w:r>
      <w:r w:rsidRPr="0097456A">
        <w:rPr>
          <w:rFonts w:hAnsi="宋体" w:hint="eastAsia"/>
          <w:bCs/>
        </w:rPr>
        <w:t>必要勤勉</w:t>
      </w:r>
      <w:r w:rsidRPr="0097456A">
        <w:rPr>
          <w:rFonts w:hAnsi="宋体" w:hint="eastAsia"/>
          <w:lang w:val="en-NZ"/>
        </w:rPr>
        <w:t>的一般制度提出质疑</w:t>
      </w:r>
      <w:r w:rsidRPr="001F2008">
        <w:rPr>
          <w:rStyle w:val="a7"/>
        </w:rPr>
        <w:footnoteReference w:id="494"/>
      </w:r>
      <w:r w:rsidRPr="0097456A">
        <w:rPr>
          <w:rFonts w:hAnsi="宋体" w:hint="eastAsia"/>
          <w:lang w:val="en-NZ"/>
        </w:rPr>
        <w:t>，但尽管如此，另有评论者已阐明了此种制度存在的可能性。</w:t>
      </w:r>
      <w:r w:rsidRPr="001F2008">
        <w:rPr>
          <w:rStyle w:val="a7"/>
        </w:rPr>
        <w:footnoteReference w:id="495"/>
      </w:r>
    </w:p>
    <w:p w14:paraId="539CAC49" w14:textId="2BC6CC3C" w:rsidR="00E959EF" w:rsidRPr="0097456A" w:rsidRDefault="00AF1037" w:rsidP="009C64FC">
      <w:pPr>
        <w:pStyle w:val="H4GC"/>
      </w:pPr>
      <w:r>
        <w:tab/>
      </w:r>
      <w:r w:rsidR="0093071F">
        <w:rPr>
          <w:rFonts w:hint="eastAsia"/>
        </w:rPr>
        <w:t>(</w:t>
      </w:r>
      <w:r w:rsidR="00E959EF" w:rsidRPr="0097456A">
        <w:t>a)</w:t>
      </w:r>
      <w:r w:rsidR="00E959EF" w:rsidRPr="0097456A">
        <w:tab/>
      </w:r>
      <w:r w:rsidR="00E959EF" w:rsidRPr="0097456A">
        <w:rPr>
          <w:rFonts w:hint="eastAsia"/>
          <w:lang w:val="en-NZ"/>
        </w:rPr>
        <w:t>所提议</w:t>
      </w:r>
      <w:r w:rsidR="00E959EF" w:rsidRPr="0097456A">
        <w:rPr>
          <w:lang w:val="en-NZ"/>
        </w:rPr>
        <w:t>专题的标题</w:t>
      </w:r>
    </w:p>
    <w:p w14:paraId="3C8A3D98" w14:textId="77777777" w:rsidR="00E959EF" w:rsidRPr="0097456A" w:rsidRDefault="00E959EF" w:rsidP="00E959EF">
      <w:pPr>
        <w:pStyle w:val="SingleTxtGC"/>
      </w:pPr>
      <w:r w:rsidRPr="0097456A">
        <w:rPr>
          <w:kern w:val="2"/>
          <w:lang w:val="en-GB"/>
          <w14:ligatures w14:val="standardContextual"/>
        </w:rPr>
        <w:t>19.</w:t>
      </w:r>
      <w:r w:rsidRPr="0097456A">
        <w:rPr>
          <w:kern w:val="2"/>
          <w:lang w:val="en-GB"/>
          <w14:ligatures w14:val="standardContextual"/>
        </w:rPr>
        <w:tab/>
      </w:r>
      <w:r w:rsidRPr="0097456A">
        <w:rPr>
          <w:rFonts w:hAnsi="宋体" w:hint="eastAsia"/>
          <w:lang w:val="en-NZ"/>
        </w:rPr>
        <w:t>所提议的专题题为</w:t>
      </w:r>
      <w:r w:rsidRPr="0097456A">
        <w:rPr>
          <w:rFonts w:hAnsi="Calibri" w:cs="Calibri" w:hint="eastAsia"/>
          <w:lang w:val="en-NZ"/>
        </w:rPr>
        <w:t>“</w:t>
      </w:r>
      <w:r w:rsidRPr="0097456A">
        <w:rPr>
          <w:rFonts w:hAnsi="宋体" w:hint="eastAsia"/>
          <w:lang w:val="en-NZ"/>
        </w:rPr>
        <w:t>国际法中的</w:t>
      </w:r>
      <w:r w:rsidRPr="0097456A">
        <w:rPr>
          <w:rFonts w:hAnsi="宋体" w:hint="eastAsia"/>
          <w:bCs/>
        </w:rPr>
        <w:t>必要勤勉</w:t>
      </w:r>
      <w:r w:rsidRPr="0097456A">
        <w:rPr>
          <w:rFonts w:hint="eastAsia"/>
          <w:lang w:val="en-NZ"/>
        </w:rPr>
        <w:t>”</w:t>
      </w:r>
      <w:r w:rsidRPr="0097456A">
        <w:rPr>
          <w:rFonts w:hAnsi="宋体" w:hint="eastAsia"/>
          <w:lang w:val="en-NZ"/>
        </w:rPr>
        <w:t>。采用通用术语</w:t>
      </w:r>
      <w:r w:rsidRPr="0097456A">
        <w:rPr>
          <w:rFonts w:hint="eastAsia"/>
          <w:lang w:val="en-NZ"/>
        </w:rPr>
        <w:t>“</w:t>
      </w:r>
      <w:r w:rsidRPr="0097456A">
        <w:rPr>
          <w:rFonts w:hAnsi="宋体" w:hint="eastAsia"/>
          <w:bCs/>
        </w:rPr>
        <w:t>必要勤勉</w:t>
      </w:r>
      <w:r w:rsidRPr="0097456A">
        <w:rPr>
          <w:rFonts w:hint="eastAsia"/>
          <w:lang w:val="en-NZ"/>
        </w:rPr>
        <w:t>”</w:t>
      </w:r>
      <w:r w:rsidRPr="0097456A">
        <w:rPr>
          <w:rFonts w:hAnsi="宋体" w:hint="eastAsia"/>
          <w:lang w:val="en-NZ"/>
        </w:rPr>
        <w:t>，而非其任何要素，是有意为之。此举使该专题可集中着眼于</w:t>
      </w:r>
      <w:r w:rsidRPr="0097456A">
        <w:rPr>
          <w:rFonts w:hAnsi="宋体" w:hint="eastAsia"/>
          <w:bCs/>
        </w:rPr>
        <w:t>必要勤勉</w:t>
      </w:r>
      <w:r w:rsidRPr="0097456A">
        <w:rPr>
          <w:rFonts w:hAnsi="宋体" w:hint="eastAsia"/>
          <w:lang w:val="en-NZ"/>
        </w:rPr>
        <w:t>的共有内容，且不妨碍发现其任何具体含义。不过，应当指出的是，该专题将处理</w:t>
      </w:r>
      <w:r w:rsidRPr="0097456A">
        <w:rPr>
          <w:rFonts w:hAnsi="宋体" w:hint="eastAsia"/>
          <w:bCs/>
        </w:rPr>
        <w:t>必要勤勉</w:t>
      </w:r>
      <w:r w:rsidRPr="0097456A">
        <w:rPr>
          <w:rFonts w:hAnsi="宋体" w:hint="eastAsia"/>
          <w:lang w:val="en-NZ"/>
        </w:rPr>
        <w:t>问题，无论是作为一项义务、一项责任还是一项原则。但是，该专题不会直接处理国家责任方面的问题。提及</w:t>
      </w:r>
      <w:r w:rsidRPr="0097456A">
        <w:rPr>
          <w:rFonts w:hAnsi="Calibri" w:cs="Calibri" w:hint="eastAsia"/>
          <w:lang w:val="en-NZ"/>
        </w:rPr>
        <w:t>“</w:t>
      </w:r>
      <w:r w:rsidRPr="0097456A">
        <w:rPr>
          <w:rFonts w:hAnsi="宋体" w:hint="eastAsia"/>
          <w:lang w:val="en-NZ"/>
        </w:rPr>
        <w:t>国际法</w:t>
      </w:r>
      <w:r w:rsidRPr="0097456A">
        <w:rPr>
          <w:rFonts w:hint="eastAsia"/>
          <w:lang w:val="en-NZ"/>
        </w:rPr>
        <w:t>”</w:t>
      </w:r>
      <w:r w:rsidRPr="0097456A">
        <w:rPr>
          <w:rFonts w:hAnsi="宋体" w:hint="eastAsia"/>
          <w:lang w:val="en-NZ"/>
        </w:rPr>
        <w:t>，表明该专题处理一般国际法框架内的</w:t>
      </w:r>
      <w:r w:rsidRPr="0097456A">
        <w:rPr>
          <w:rFonts w:hAnsi="宋体" w:hint="eastAsia"/>
          <w:bCs/>
        </w:rPr>
        <w:t>必要勤勉</w:t>
      </w:r>
      <w:r w:rsidRPr="0097456A">
        <w:rPr>
          <w:rFonts w:hAnsi="宋体" w:hint="eastAsia"/>
          <w:lang w:val="en-NZ"/>
        </w:rPr>
        <w:t>问题。</w:t>
      </w:r>
    </w:p>
    <w:p w14:paraId="1E69B83A" w14:textId="0495DA8A" w:rsidR="00E959EF" w:rsidRPr="0097456A" w:rsidRDefault="00AF1037" w:rsidP="009C64FC">
      <w:pPr>
        <w:pStyle w:val="H4GC"/>
        <w:rPr>
          <w:lang w:val="en-GB"/>
        </w:rPr>
      </w:pPr>
      <w:r>
        <w:rPr>
          <w:lang w:val="en-GB"/>
        </w:rPr>
        <w:tab/>
      </w:r>
      <w:r w:rsidR="0093071F">
        <w:rPr>
          <w:rFonts w:hint="eastAsia"/>
          <w:lang w:val="en-GB"/>
        </w:rPr>
        <w:t>(</w:t>
      </w:r>
      <w:r w:rsidR="00E959EF" w:rsidRPr="0097456A">
        <w:rPr>
          <w:lang w:val="en-GB"/>
        </w:rPr>
        <w:t>b)</w:t>
      </w:r>
      <w:r w:rsidR="00E959EF" w:rsidRPr="0097456A">
        <w:rPr>
          <w:lang w:val="en-GB"/>
        </w:rPr>
        <w:tab/>
      </w:r>
      <w:r w:rsidR="00E959EF" w:rsidRPr="0097456A">
        <w:rPr>
          <w:rFonts w:hint="eastAsia"/>
          <w:lang w:val="en-NZ"/>
        </w:rPr>
        <w:t>所提议专题的范围</w:t>
      </w:r>
    </w:p>
    <w:p w14:paraId="58CD51E6" w14:textId="77777777" w:rsidR="00E959EF" w:rsidRPr="0097456A" w:rsidRDefault="00E959EF" w:rsidP="00E959EF">
      <w:pPr>
        <w:pStyle w:val="SingleTxtGC"/>
      </w:pPr>
      <w:r w:rsidRPr="0097456A">
        <w:rPr>
          <w:kern w:val="2"/>
          <w:lang w:val="en-GB"/>
          <w14:ligatures w14:val="standardContextual"/>
        </w:rPr>
        <w:t>20.</w:t>
      </w:r>
      <w:r w:rsidRPr="0097456A">
        <w:rPr>
          <w:kern w:val="2"/>
          <w:lang w:val="en-GB"/>
          <w14:ligatures w14:val="standardContextual"/>
        </w:rPr>
        <w:tab/>
      </w:r>
      <w:r w:rsidRPr="0097456A">
        <w:rPr>
          <w:rFonts w:hAnsi="宋体" w:hint="eastAsia"/>
          <w:lang w:val="en-NZ"/>
        </w:rPr>
        <w:t>本节考虑有关该专题范围的问题：</w:t>
      </w:r>
      <w:r w:rsidRPr="0097456A">
        <w:rPr>
          <w:rFonts w:hAnsi="宋体" w:hint="eastAsia"/>
          <w:bCs/>
        </w:rPr>
        <w:t>必要勤勉</w:t>
      </w:r>
      <w:r w:rsidRPr="0097456A">
        <w:rPr>
          <w:rFonts w:hAnsi="宋体" w:hint="eastAsia"/>
          <w:lang w:val="en-NZ"/>
        </w:rPr>
        <w:t>的法律性质、范围和内容。本节还试图通过排除对于该专题的主要目标而言无关紧要的某些问题来限制该专题的范围。</w:t>
      </w:r>
    </w:p>
    <w:p w14:paraId="57CBD3AC" w14:textId="1750B8EF" w:rsidR="00E959EF" w:rsidRPr="0097456A" w:rsidRDefault="00073A4C" w:rsidP="00073A4C">
      <w:pPr>
        <w:pStyle w:val="H56GC"/>
      </w:pPr>
      <w:r>
        <w:rPr>
          <w:kern w:val="2"/>
          <w:lang w:val="en-GB"/>
          <w14:ligatures w14:val="standardContextual"/>
        </w:rPr>
        <w:lastRenderedPageBreak/>
        <w:tab/>
      </w:r>
      <w:r w:rsidR="00E959EF" w:rsidRPr="0097456A">
        <w:rPr>
          <w:kern w:val="2"/>
          <w:lang w:val="en-GB"/>
          <w14:ligatures w14:val="standardContextual"/>
        </w:rPr>
        <w:t>(1)</w:t>
      </w:r>
      <w:r w:rsidR="00E959EF" w:rsidRPr="0097456A">
        <w:rPr>
          <w:kern w:val="2"/>
          <w:lang w:val="en-GB"/>
          <w14:ligatures w14:val="standardContextual"/>
        </w:rPr>
        <w:tab/>
      </w:r>
      <w:r w:rsidR="00E959EF" w:rsidRPr="0097456A">
        <w:rPr>
          <w:rFonts w:hint="eastAsia"/>
          <w:bCs/>
        </w:rPr>
        <w:t>必要勤勉</w:t>
      </w:r>
      <w:r w:rsidR="00E959EF" w:rsidRPr="0097456A">
        <w:rPr>
          <w:rFonts w:hint="eastAsia"/>
          <w:lang w:val="en-NZ"/>
        </w:rPr>
        <w:t>的法律性质</w:t>
      </w:r>
    </w:p>
    <w:p w14:paraId="418455A3" w14:textId="77777777" w:rsidR="00E959EF" w:rsidRPr="0097456A" w:rsidRDefault="00E959EF" w:rsidP="00E959EF">
      <w:pPr>
        <w:pStyle w:val="SingleTxtGC"/>
      </w:pPr>
      <w:r w:rsidRPr="0097456A">
        <w:rPr>
          <w:kern w:val="2"/>
          <w:lang w:val="en-GB"/>
          <w14:ligatures w14:val="standardContextual"/>
        </w:rPr>
        <w:t>21.</w:t>
      </w:r>
      <w:r w:rsidRPr="0097456A">
        <w:rPr>
          <w:kern w:val="2"/>
          <w:lang w:val="en-GB"/>
          <w14:ligatures w14:val="standardContextual"/>
        </w:rPr>
        <w:tab/>
      </w:r>
      <w:r w:rsidRPr="0097456A">
        <w:rPr>
          <w:rFonts w:hAnsi="宋体" w:hint="eastAsia"/>
          <w:bCs/>
        </w:rPr>
        <w:t>必要勤勉</w:t>
      </w:r>
      <w:r w:rsidRPr="0097456A">
        <w:rPr>
          <w:rFonts w:hAnsi="宋体" w:hint="eastAsia"/>
          <w:lang w:val="en-NZ"/>
        </w:rPr>
        <w:t>作为一项一般法律原则或习惯国际法义务，其法律性质或法律基础是不明确的，其与《国际法院规约》第三十八条第一款</w:t>
      </w:r>
      <w:r w:rsidRPr="0097456A">
        <w:rPr>
          <w:rFonts w:hint="eastAsia"/>
          <w:lang w:val="en-NZ"/>
        </w:rPr>
        <w:t>(</w:t>
      </w:r>
      <w:r w:rsidRPr="0097456A">
        <w:rPr>
          <w:rFonts w:hAnsi="宋体" w:hint="eastAsia"/>
          <w:lang w:val="en-NZ"/>
        </w:rPr>
        <w:t>子</w:t>
      </w:r>
      <w:r w:rsidRPr="0097456A">
        <w:rPr>
          <w:rFonts w:hint="eastAsia"/>
          <w:lang w:val="en-NZ"/>
        </w:rPr>
        <w:t>)</w:t>
      </w:r>
      <w:r w:rsidRPr="0097456A">
        <w:rPr>
          <w:rFonts w:hAnsi="宋体" w:hint="eastAsia"/>
          <w:lang w:val="en-NZ"/>
        </w:rPr>
        <w:t>项至</w:t>
      </w:r>
      <w:r w:rsidRPr="0097456A">
        <w:rPr>
          <w:rFonts w:hint="eastAsia"/>
          <w:lang w:val="en-NZ"/>
        </w:rPr>
        <w:t>(</w:t>
      </w:r>
      <w:r w:rsidRPr="0097456A">
        <w:rPr>
          <w:rFonts w:hAnsi="宋体" w:hint="eastAsia"/>
          <w:lang w:val="en-NZ"/>
        </w:rPr>
        <w:t>寅</w:t>
      </w:r>
      <w:r w:rsidRPr="0097456A">
        <w:rPr>
          <w:rFonts w:hint="eastAsia"/>
          <w:lang w:val="en-NZ"/>
        </w:rPr>
        <w:t>)</w:t>
      </w:r>
      <w:r w:rsidRPr="0097456A">
        <w:rPr>
          <w:rFonts w:hAnsi="宋体" w:hint="eastAsia"/>
          <w:lang w:val="en-NZ"/>
        </w:rPr>
        <w:t>项所规定的法律渊源之间的关系因而也并不明确。有时，它会被指称为一项</w:t>
      </w:r>
      <w:r w:rsidRPr="0097456A">
        <w:rPr>
          <w:rFonts w:hAnsi="Calibri" w:cs="Calibri" w:hint="eastAsia"/>
          <w:lang w:val="en-NZ"/>
        </w:rPr>
        <w:t>“</w:t>
      </w:r>
      <w:r w:rsidRPr="0097456A">
        <w:rPr>
          <w:rFonts w:hAnsi="宋体" w:hint="eastAsia"/>
          <w:lang w:val="en-NZ"/>
        </w:rPr>
        <w:t>国际法原则</w:t>
      </w:r>
      <w:r w:rsidRPr="0097456A">
        <w:rPr>
          <w:rFonts w:hAnsi="Calibri" w:cs="Calibri" w:hint="eastAsia"/>
          <w:lang w:val="en-NZ"/>
        </w:rPr>
        <w:t>”</w:t>
      </w:r>
      <w:r w:rsidRPr="0097456A">
        <w:rPr>
          <w:rFonts w:hAnsi="宋体" w:hint="eastAsia"/>
          <w:lang w:val="en-NZ"/>
        </w:rPr>
        <w:t>，意指一项适用于整个国际法的一般行为标准。</w:t>
      </w:r>
      <w:r w:rsidRPr="001F2008">
        <w:rPr>
          <w:rStyle w:val="a7"/>
        </w:rPr>
        <w:footnoteReference w:id="496"/>
      </w:r>
      <w:r w:rsidRPr="0097456A">
        <w:t xml:space="preserve"> </w:t>
      </w:r>
      <w:r w:rsidRPr="0097456A">
        <w:rPr>
          <w:rFonts w:hAnsi="宋体" w:hint="eastAsia"/>
          <w:lang w:val="en-NZ"/>
        </w:rPr>
        <w:t>而另一方面，其作为一项原则的地位曾遭质疑。</w:t>
      </w:r>
      <w:r w:rsidRPr="001F2008">
        <w:rPr>
          <w:rStyle w:val="a7"/>
        </w:rPr>
        <w:footnoteReference w:id="497"/>
      </w:r>
      <w:r w:rsidRPr="0097456A">
        <w:t xml:space="preserve"> </w:t>
      </w:r>
      <w:r w:rsidRPr="0097456A">
        <w:rPr>
          <w:rFonts w:hAnsi="宋体" w:hint="eastAsia"/>
          <w:lang w:val="en-NZ"/>
        </w:rPr>
        <w:t>理解</w:t>
      </w:r>
      <w:r w:rsidRPr="0097456A">
        <w:rPr>
          <w:rFonts w:hAnsi="宋体" w:hint="eastAsia"/>
          <w:bCs/>
        </w:rPr>
        <w:t>必要勤勉</w:t>
      </w:r>
      <w:r w:rsidRPr="0097456A">
        <w:rPr>
          <w:rFonts w:hAnsi="宋体" w:hint="eastAsia"/>
          <w:lang w:val="en-NZ"/>
        </w:rPr>
        <w:t>之责的法律性质，可能有助于考虑如何在一般国际法和国际法的具体领域内予以适用。同样，在具有正统地位的国家责任条款中，</w:t>
      </w:r>
      <w:r w:rsidRPr="0097456A">
        <w:rPr>
          <w:rFonts w:hAnsi="宋体" w:hint="eastAsia"/>
          <w:bCs/>
        </w:rPr>
        <w:t>必要勤勉</w:t>
      </w:r>
      <w:r w:rsidRPr="0097456A">
        <w:rPr>
          <w:rFonts w:hAnsi="宋体" w:hint="eastAsia"/>
          <w:lang w:val="en-NZ"/>
        </w:rPr>
        <w:t>是主要规则的一项内容。无论如何，它与因违背义务而产生的次要规则责任之间有着必然的联系。在正统的国家责任框架内以及行为义务和结果义务的二分法框架内理解</w:t>
      </w:r>
      <w:r w:rsidRPr="0097456A">
        <w:rPr>
          <w:rFonts w:hAnsi="宋体" w:hint="eastAsia"/>
          <w:bCs/>
        </w:rPr>
        <w:t>必要勤勉</w:t>
      </w:r>
      <w:r w:rsidRPr="001F2008">
        <w:rPr>
          <w:rStyle w:val="a7"/>
        </w:rPr>
        <w:footnoteReference w:id="498"/>
      </w:r>
      <w:r w:rsidRPr="0097456A">
        <w:rPr>
          <w:rFonts w:hAnsi="宋体" w:hint="eastAsia"/>
          <w:bCs/>
        </w:rPr>
        <w:t>，</w:t>
      </w:r>
      <w:r w:rsidRPr="0097456A">
        <w:rPr>
          <w:rFonts w:hAnsi="宋体" w:hint="eastAsia"/>
          <w:bCs/>
          <w:lang w:val="en-NZ"/>
        </w:rPr>
        <w:t>可有助于更好地领悟其性质。</w:t>
      </w:r>
    </w:p>
    <w:p w14:paraId="0CD61420" w14:textId="0ED37421" w:rsidR="00E959EF" w:rsidRPr="0097456A" w:rsidRDefault="00073A4C" w:rsidP="00073A4C">
      <w:pPr>
        <w:pStyle w:val="H56GC"/>
      </w:pPr>
      <w:r>
        <w:rPr>
          <w:kern w:val="2"/>
          <w:lang w:val="en-GB"/>
          <w14:ligatures w14:val="standardContextual"/>
        </w:rPr>
        <w:tab/>
      </w:r>
      <w:r w:rsidR="00E959EF" w:rsidRPr="0097456A">
        <w:rPr>
          <w:kern w:val="2"/>
          <w:lang w:val="en-GB"/>
          <w14:ligatures w14:val="standardContextual"/>
        </w:rPr>
        <w:t>(2)</w:t>
      </w:r>
      <w:r w:rsidR="00E959EF" w:rsidRPr="0097456A">
        <w:rPr>
          <w:kern w:val="2"/>
          <w:lang w:val="en-GB"/>
          <w14:ligatures w14:val="standardContextual"/>
        </w:rPr>
        <w:tab/>
      </w:r>
      <w:r w:rsidR="00E959EF" w:rsidRPr="0097456A">
        <w:rPr>
          <w:rFonts w:hint="eastAsia"/>
          <w:bCs/>
        </w:rPr>
        <w:t>必要勤勉</w:t>
      </w:r>
      <w:r w:rsidR="00E959EF" w:rsidRPr="0097456A">
        <w:rPr>
          <w:rFonts w:hint="eastAsia"/>
          <w:lang w:val="en-NZ"/>
        </w:rPr>
        <w:t>的范围和内容</w:t>
      </w:r>
    </w:p>
    <w:p w14:paraId="0BCED529" w14:textId="77777777" w:rsidR="00E959EF" w:rsidRPr="0097456A" w:rsidRDefault="00E959EF" w:rsidP="00E959EF">
      <w:pPr>
        <w:pStyle w:val="SingleTxtGC"/>
      </w:pPr>
      <w:r w:rsidRPr="0097456A">
        <w:rPr>
          <w:kern w:val="2"/>
          <w:lang w:val="en-GB"/>
          <w14:ligatures w14:val="standardContextual"/>
        </w:rPr>
        <w:t>22.</w:t>
      </w:r>
      <w:r w:rsidRPr="0097456A">
        <w:rPr>
          <w:kern w:val="2"/>
          <w:lang w:val="en-GB"/>
          <w14:ligatures w14:val="standardContextual"/>
        </w:rPr>
        <w:tab/>
      </w:r>
      <w:r w:rsidRPr="0097456A">
        <w:rPr>
          <w:rFonts w:hAnsi="宋体" w:hint="eastAsia"/>
          <w:lang w:val="en-NZ"/>
        </w:rPr>
        <w:t>该专题将寻求确定从对国际法具体领域内与</w:t>
      </w:r>
      <w:r w:rsidRPr="0097456A">
        <w:rPr>
          <w:rFonts w:hAnsi="宋体" w:hint="eastAsia"/>
          <w:bCs/>
        </w:rPr>
        <w:t>必要勤勉</w:t>
      </w:r>
      <w:r w:rsidRPr="0097456A">
        <w:rPr>
          <w:rFonts w:hAnsi="宋体" w:hint="eastAsia"/>
          <w:lang w:val="en-NZ"/>
        </w:rPr>
        <w:t>义务有关的国家实践、司法裁决和司法学说的盘点当中收集到的</w:t>
      </w:r>
      <w:r w:rsidRPr="0097456A">
        <w:rPr>
          <w:rFonts w:hAnsi="宋体" w:hint="eastAsia"/>
          <w:bCs/>
        </w:rPr>
        <w:t>必要勤勉</w:t>
      </w:r>
      <w:r w:rsidRPr="0097456A">
        <w:rPr>
          <w:rFonts w:hAnsi="宋体" w:hint="eastAsia"/>
          <w:lang w:val="en-NZ"/>
        </w:rPr>
        <w:t>的共有内容。该专题将审视与</w:t>
      </w:r>
      <w:r w:rsidRPr="0097456A">
        <w:rPr>
          <w:rFonts w:hAnsi="宋体" w:hint="eastAsia"/>
          <w:bCs/>
        </w:rPr>
        <w:t>必要勤勉</w:t>
      </w:r>
      <w:r w:rsidRPr="0097456A">
        <w:rPr>
          <w:rFonts w:hAnsi="宋体" w:hint="eastAsia"/>
          <w:lang w:val="en-NZ"/>
        </w:rPr>
        <w:t>义务有关的一系列问题，包括以下问题：</w:t>
      </w:r>
    </w:p>
    <w:p w14:paraId="18D44EF4" w14:textId="526A7262" w:rsidR="00E959EF" w:rsidRPr="0097456A" w:rsidRDefault="00E959EF" w:rsidP="00E25563">
      <w:pPr>
        <w:pStyle w:val="Bullet1GC"/>
      </w:pPr>
      <w:r w:rsidRPr="0097456A">
        <w:rPr>
          <w:rFonts w:hint="eastAsia"/>
        </w:rPr>
        <w:t>是否存在着会产生</w:t>
      </w:r>
      <w:r w:rsidRPr="0097456A">
        <w:rPr>
          <w:rFonts w:hint="eastAsia"/>
          <w:bCs/>
        </w:rPr>
        <w:t>必要勤勉</w:t>
      </w:r>
      <w:r w:rsidRPr="0097456A">
        <w:rPr>
          <w:rFonts w:hint="eastAsia"/>
        </w:rPr>
        <w:t>义务的专门涉及</w:t>
      </w:r>
      <w:r w:rsidRPr="0097456A">
        <w:rPr>
          <w:rFonts w:hint="eastAsia"/>
          <w:bCs/>
        </w:rPr>
        <w:t>必要勤勉</w:t>
      </w:r>
      <w:r w:rsidRPr="0097456A">
        <w:rPr>
          <w:rFonts w:hint="eastAsia"/>
        </w:rPr>
        <w:t>标准而不取决于某种特定义务的情况；</w:t>
      </w:r>
    </w:p>
    <w:p w14:paraId="23E59DF1" w14:textId="4B371D74" w:rsidR="00E959EF" w:rsidRPr="0097456A" w:rsidRDefault="00E959EF" w:rsidP="00E25563">
      <w:pPr>
        <w:pStyle w:val="Bullet1GC"/>
      </w:pPr>
      <w:r w:rsidRPr="0097456A">
        <w:rPr>
          <w:rFonts w:hint="eastAsia"/>
        </w:rPr>
        <w:t>有关国家的国情或能力所具有的相关性，以及有关国家对损害来源的掌控程度；</w:t>
      </w:r>
    </w:p>
    <w:p w14:paraId="3AE8DBFA" w14:textId="54E0945F" w:rsidR="00E959EF" w:rsidRPr="0097456A" w:rsidRDefault="00E959EF" w:rsidP="00E25563">
      <w:pPr>
        <w:pStyle w:val="Bullet1GC"/>
      </w:pPr>
      <w:r w:rsidRPr="0097456A">
        <w:rPr>
          <w:rFonts w:hint="eastAsia"/>
          <w:bCs/>
        </w:rPr>
        <w:t>必要勤勉</w:t>
      </w:r>
      <w:r w:rsidRPr="0097456A">
        <w:rPr>
          <w:rFonts w:hint="eastAsia"/>
        </w:rPr>
        <w:t>之责所要求的行为标准可变的程度和性质；所要求的注意或警觉程度，或者说不疏忽程度；</w:t>
      </w:r>
    </w:p>
    <w:p w14:paraId="124BCCDB" w14:textId="568E4336" w:rsidR="00E959EF" w:rsidRPr="0097456A" w:rsidRDefault="00E959EF" w:rsidP="00E25563">
      <w:pPr>
        <w:pStyle w:val="Bullet1GC"/>
      </w:pPr>
      <w:r w:rsidRPr="0097456A">
        <w:rPr>
          <w:rFonts w:hint="eastAsia"/>
        </w:rPr>
        <w:t>触发</w:t>
      </w:r>
      <w:r w:rsidRPr="0097456A">
        <w:rPr>
          <w:rFonts w:hint="eastAsia"/>
          <w:bCs/>
        </w:rPr>
        <w:t>必要勤勉</w:t>
      </w:r>
      <w:r w:rsidRPr="0097456A">
        <w:rPr>
          <w:rFonts w:hint="eastAsia"/>
        </w:rPr>
        <w:t>义务之前是否存在最低的损害风险水平，以及损害严重到何种程度会触发</w:t>
      </w:r>
      <w:r w:rsidRPr="0097456A">
        <w:rPr>
          <w:rFonts w:hint="eastAsia"/>
          <w:bCs/>
        </w:rPr>
        <w:t>必要勤勉</w:t>
      </w:r>
      <w:r w:rsidRPr="0097456A">
        <w:rPr>
          <w:rFonts w:hint="eastAsia"/>
        </w:rPr>
        <w:t>义务；有关损害风险的相关必备知识和可预见性方面的问题；</w:t>
      </w:r>
    </w:p>
    <w:p w14:paraId="00FEA888" w14:textId="09AEEAE7" w:rsidR="00E959EF" w:rsidRPr="0097456A" w:rsidRDefault="00E959EF" w:rsidP="00E25563">
      <w:pPr>
        <w:pStyle w:val="Bullet1GC"/>
      </w:pPr>
      <w:r w:rsidRPr="0097456A">
        <w:rPr>
          <w:rFonts w:hint="eastAsia"/>
        </w:rPr>
        <w:t>国家活动和应受国家管辖或控制的非国家行为体活动相关行为标准的合理性，包括将</w:t>
      </w:r>
      <w:r w:rsidRPr="0097456A">
        <w:rPr>
          <w:rFonts w:hint="eastAsia"/>
          <w:bCs/>
        </w:rPr>
        <w:t>必要勤勉</w:t>
      </w:r>
      <w:r w:rsidRPr="0097456A">
        <w:rPr>
          <w:rFonts w:hint="eastAsia"/>
        </w:rPr>
        <w:t>义务视为一项客观标准来考虑。</w:t>
      </w:r>
    </w:p>
    <w:p w14:paraId="44941B02" w14:textId="77777777" w:rsidR="00E959EF" w:rsidRPr="0097456A" w:rsidRDefault="00E959EF" w:rsidP="00E959EF">
      <w:pPr>
        <w:pStyle w:val="SingleTxtGC"/>
      </w:pPr>
      <w:r w:rsidRPr="0097456A">
        <w:rPr>
          <w:kern w:val="2"/>
          <w:lang w:val="en-GB"/>
          <w14:ligatures w14:val="standardContextual"/>
        </w:rPr>
        <w:t>23.</w:t>
      </w:r>
      <w:r w:rsidRPr="0097456A">
        <w:rPr>
          <w:kern w:val="2"/>
          <w:lang w:val="en-GB"/>
          <w14:ligatures w14:val="standardContextual"/>
        </w:rPr>
        <w:tab/>
      </w:r>
      <w:r w:rsidRPr="0097456A">
        <w:rPr>
          <w:rFonts w:hAnsi="宋体" w:hint="eastAsia"/>
          <w:lang w:val="en-NZ"/>
        </w:rPr>
        <w:t>该专题不会囿于地域，而是会根据</w:t>
      </w:r>
      <w:r w:rsidRPr="0097456A">
        <w:rPr>
          <w:rFonts w:hAnsi="宋体" w:hint="eastAsia"/>
          <w:bCs/>
        </w:rPr>
        <w:t>必要勤勉</w:t>
      </w:r>
      <w:r w:rsidRPr="0097456A">
        <w:rPr>
          <w:rFonts w:hAnsi="宋体" w:hint="eastAsia"/>
          <w:lang w:val="en-NZ"/>
        </w:rPr>
        <w:t>所涉主要义务的情境予以广泛适用。</w:t>
      </w:r>
      <w:r w:rsidRPr="0097456A">
        <w:rPr>
          <w:rFonts w:hAnsi="宋体" w:hint="eastAsia"/>
          <w:bCs/>
        </w:rPr>
        <w:t>必要勤勉</w:t>
      </w:r>
      <w:r w:rsidRPr="0097456A">
        <w:rPr>
          <w:rFonts w:hAnsi="宋体" w:hint="eastAsia"/>
          <w:lang w:val="en-NZ"/>
        </w:rPr>
        <w:t>所适用的地域范围将包含涉及国际社会权利和利益的国家管辖范围以外区域。</w:t>
      </w:r>
    </w:p>
    <w:p w14:paraId="392FC884" w14:textId="0AB0D02A" w:rsidR="00E959EF" w:rsidRPr="0097456A" w:rsidRDefault="003D03BB" w:rsidP="003D03BB">
      <w:pPr>
        <w:pStyle w:val="H56GC"/>
      </w:pPr>
      <w:r>
        <w:rPr>
          <w:kern w:val="2"/>
          <w14:ligatures w14:val="standardContextual"/>
        </w:rPr>
        <w:tab/>
      </w:r>
      <w:r w:rsidR="00E959EF" w:rsidRPr="0097456A">
        <w:rPr>
          <w:kern w:val="2"/>
          <w14:ligatures w14:val="standardContextual"/>
        </w:rPr>
        <w:t>(3)</w:t>
      </w:r>
      <w:r w:rsidR="00E959EF" w:rsidRPr="0097456A">
        <w:rPr>
          <w:kern w:val="2"/>
          <w14:ligatures w14:val="standardContextual"/>
        </w:rPr>
        <w:tab/>
      </w:r>
      <w:r w:rsidR="00E959EF" w:rsidRPr="0097456A">
        <w:rPr>
          <w:rFonts w:hint="eastAsia"/>
          <w:lang w:val="en-NZ"/>
        </w:rPr>
        <w:t>限制该专题的范围</w:t>
      </w:r>
    </w:p>
    <w:p w14:paraId="792C5328" w14:textId="77777777" w:rsidR="00E959EF" w:rsidRPr="0097456A" w:rsidRDefault="00E959EF" w:rsidP="00E959EF">
      <w:pPr>
        <w:pStyle w:val="SingleTxtGC"/>
      </w:pPr>
      <w:r w:rsidRPr="0097456A">
        <w:rPr>
          <w:kern w:val="2"/>
          <w:lang w:val="en-GB"/>
          <w14:ligatures w14:val="standardContextual"/>
        </w:rPr>
        <w:t>24.</w:t>
      </w:r>
      <w:r w:rsidRPr="0097456A">
        <w:rPr>
          <w:kern w:val="2"/>
          <w:lang w:val="en-GB"/>
          <w14:ligatures w14:val="standardContextual"/>
        </w:rPr>
        <w:tab/>
      </w:r>
      <w:r w:rsidRPr="0097456A">
        <w:rPr>
          <w:rFonts w:hAnsi="宋体" w:hint="eastAsia"/>
          <w:lang w:val="en-NZ"/>
        </w:rPr>
        <w:t>鉴于</w:t>
      </w:r>
      <w:r w:rsidRPr="0097456A">
        <w:rPr>
          <w:rFonts w:hAnsi="宋体" w:hint="eastAsia"/>
          <w:bCs/>
        </w:rPr>
        <w:t>必要勤勉</w:t>
      </w:r>
      <w:r w:rsidRPr="0097456A">
        <w:rPr>
          <w:rFonts w:hAnsi="宋体" w:hint="eastAsia"/>
          <w:lang w:val="en-NZ"/>
        </w:rPr>
        <w:t>义务见于多种制度，有必要明确界定该专题的范围。</w:t>
      </w:r>
    </w:p>
    <w:p w14:paraId="347F1DB8" w14:textId="6902464F" w:rsidR="00E959EF" w:rsidRPr="0097456A" w:rsidRDefault="00E959EF" w:rsidP="00E959EF">
      <w:pPr>
        <w:pStyle w:val="SingleTxtGC"/>
      </w:pPr>
      <w:r w:rsidRPr="0097456A">
        <w:rPr>
          <w:kern w:val="2"/>
          <w:lang w:val="en-GB"/>
          <w14:ligatures w14:val="standardContextual"/>
        </w:rPr>
        <w:lastRenderedPageBreak/>
        <w:t>25.</w:t>
      </w:r>
      <w:r w:rsidRPr="0097456A">
        <w:rPr>
          <w:kern w:val="2"/>
          <w:lang w:val="en-GB"/>
          <w14:ligatures w14:val="standardContextual"/>
        </w:rPr>
        <w:tab/>
      </w:r>
      <w:r w:rsidRPr="0097456A">
        <w:rPr>
          <w:rFonts w:hAnsi="宋体" w:hint="eastAsia"/>
          <w:lang w:val="en-NZ"/>
        </w:rPr>
        <w:t>该专题将处理</w:t>
      </w:r>
      <w:r w:rsidRPr="00950CFA">
        <w:rPr>
          <w:rFonts w:ascii="Time New Roman" w:eastAsia="楷体" w:hAnsi="Time New Roman" w:hint="eastAsia"/>
          <w:lang w:val="en-NZ"/>
        </w:rPr>
        <w:t>国家</w:t>
      </w:r>
      <w:r w:rsidRPr="0097456A">
        <w:rPr>
          <w:rFonts w:hAnsi="宋体" w:hint="eastAsia"/>
          <w:lang w:val="en-NZ"/>
        </w:rPr>
        <w:t>的</w:t>
      </w:r>
      <w:r w:rsidRPr="0097456A">
        <w:rPr>
          <w:rFonts w:hAnsi="宋体" w:hint="eastAsia"/>
          <w:bCs/>
        </w:rPr>
        <w:t>必要勤勉</w:t>
      </w:r>
      <w:r w:rsidRPr="0097456A">
        <w:rPr>
          <w:rFonts w:hAnsi="宋体" w:hint="eastAsia"/>
          <w:lang w:val="en-NZ"/>
        </w:rPr>
        <w:t>义务。该专题不会涵盖国际组织在进行内部程序时可能须要践行的</w:t>
      </w:r>
      <w:r w:rsidRPr="0097456A">
        <w:rPr>
          <w:rFonts w:hAnsi="宋体" w:hint="eastAsia"/>
          <w:bCs/>
        </w:rPr>
        <w:t>必要勤勉</w:t>
      </w:r>
      <w:r w:rsidRPr="001F2008">
        <w:rPr>
          <w:rStyle w:val="a7"/>
        </w:rPr>
        <w:footnoteReference w:id="499"/>
      </w:r>
      <w:r w:rsidR="00120E74">
        <w:rPr>
          <w:rFonts w:hint="eastAsia"/>
          <w:bCs/>
        </w:rPr>
        <w:t>，</w:t>
      </w:r>
      <w:r w:rsidRPr="0097456A">
        <w:rPr>
          <w:rFonts w:hAnsi="宋体" w:hint="eastAsia"/>
          <w:lang w:val="en-NZ"/>
        </w:rPr>
        <w:t>也不会涵盖跨国公司、企业经营者、私人投资者或其他非国家行为体可能须要践行的</w:t>
      </w:r>
      <w:r w:rsidRPr="0097456A">
        <w:rPr>
          <w:rFonts w:hAnsi="宋体" w:hint="eastAsia"/>
          <w:bCs/>
        </w:rPr>
        <w:t>必要勤勉</w:t>
      </w:r>
      <w:r w:rsidRPr="001F2008">
        <w:rPr>
          <w:rStyle w:val="a7"/>
        </w:rPr>
        <w:footnoteReference w:id="500"/>
      </w:r>
      <w:r w:rsidRPr="0097456A">
        <w:rPr>
          <w:rFonts w:hAnsi="宋体" w:hint="eastAsia"/>
          <w:bCs/>
        </w:rPr>
        <w:t>。必要勤勉</w:t>
      </w:r>
      <w:r w:rsidRPr="0097456A">
        <w:rPr>
          <w:rFonts w:hAnsi="宋体" w:hint="eastAsia"/>
          <w:bCs/>
          <w:lang w:val="en-NZ"/>
        </w:rPr>
        <w:t>对国际组织的适用性不同于对国家的适用性，因其法律和机构架构多种多样，且其控制程度和机构自主权也各不相同。</w:t>
      </w:r>
      <w:r w:rsidRPr="001F2008">
        <w:rPr>
          <w:rStyle w:val="a7"/>
        </w:rPr>
        <w:footnoteReference w:id="501"/>
      </w:r>
      <w:r w:rsidRPr="0097456A">
        <w:t xml:space="preserve"> </w:t>
      </w:r>
      <w:r w:rsidRPr="0097456A">
        <w:rPr>
          <w:rFonts w:hAnsi="宋体" w:hint="eastAsia"/>
          <w:lang w:val="en-NZ"/>
        </w:rPr>
        <w:t>在某些情境中，</w:t>
      </w:r>
      <w:r w:rsidRPr="0097456A">
        <w:rPr>
          <w:rFonts w:hAnsi="宋体" w:hint="eastAsia"/>
          <w:bCs/>
        </w:rPr>
        <w:t>必要勤勉</w:t>
      </w:r>
      <w:r w:rsidRPr="0097456A">
        <w:rPr>
          <w:rFonts w:hAnsi="宋体" w:hint="eastAsia"/>
          <w:lang w:val="en-NZ"/>
        </w:rPr>
        <w:t>可被视为诸如公司等非国家行为体就其投资或活动发现、评估和管理相关风险的过程。</w:t>
      </w:r>
      <w:r w:rsidRPr="001F2008">
        <w:rPr>
          <w:rStyle w:val="a7"/>
        </w:rPr>
        <w:footnoteReference w:id="502"/>
      </w:r>
      <w:r w:rsidRPr="0097456A">
        <w:t xml:space="preserve"> </w:t>
      </w:r>
      <w:r w:rsidRPr="0097456A">
        <w:rPr>
          <w:rFonts w:hAnsi="宋体" w:hint="eastAsia"/>
          <w:lang w:val="en-NZ"/>
        </w:rPr>
        <w:t>鉴于上述差异，也鉴于将</w:t>
      </w:r>
      <w:r w:rsidRPr="0097456A">
        <w:rPr>
          <w:rFonts w:hAnsi="宋体" w:hint="eastAsia"/>
          <w:bCs/>
        </w:rPr>
        <w:t>必要勤勉</w:t>
      </w:r>
      <w:r w:rsidRPr="0097456A">
        <w:rPr>
          <w:rFonts w:hAnsi="宋体" w:hint="eastAsia"/>
          <w:lang w:val="en-NZ"/>
        </w:rPr>
        <w:t>适用于不同行为体时的共有特征难以确定，适用于国际组织和非国家行为体的</w:t>
      </w:r>
      <w:r w:rsidRPr="0097456A">
        <w:rPr>
          <w:rFonts w:hAnsi="宋体" w:hint="eastAsia"/>
          <w:bCs/>
        </w:rPr>
        <w:t>必要勤勉</w:t>
      </w:r>
      <w:r w:rsidRPr="0097456A">
        <w:rPr>
          <w:rFonts w:hAnsi="宋体" w:hint="eastAsia"/>
          <w:lang w:val="en-NZ"/>
        </w:rPr>
        <w:t>不在所提议的该专题范围内。</w:t>
      </w:r>
    </w:p>
    <w:p w14:paraId="0BA3DCCF" w14:textId="77777777" w:rsidR="00E959EF" w:rsidRPr="0097456A" w:rsidRDefault="00E959EF" w:rsidP="00E959EF">
      <w:pPr>
        <w:pStyle w:val="SingleTxtGC"/>
      </w:pPr>
      <w:r w:rsidRPr="0097456A">
        <w:rPr>
          <w:kern w:val="2"/>
          <w:lang w:val="en-GB"/>
          <w14:ligatures w14:val="standardContextual"/>
        </w:rPr>
        <w:t>26.</w:t>
      </w:r>
      <w:r w:rsidRPr="0097456A">
        <w:rPr>
          <w:kern w:val="2"/>
          <w:lang w:val="en-GB"/>
          <w14:ligatures w14:val="standardContextual"/>
        </w:rPr>
        <w:tab/>
      </w:r>
      <w:r w:rsidRPr="0097456A">
        <w:rPr>
          <w:rFonts w:hAnsi="宋体" w:hint="eastAsia"/>
          <w:lang w:val="fr-CH"/>
        </w:rPr>
        <w:t>该</w:t>
      </w:r>
      <w:r w:rsidRPr="0097456A">
        <w:rPr>
          <w:rFonts w:hAnsi="宋体" w:hint="eastAsia"/>
          <w:lang w:val="en-NZ"/>
        </w:rPr>
        <w:t>专题将不包含</w:t>
      </w:r>
      <w:r w:rsidRPr="0097456A">
        <w:rPr>
          <w:rFonts w:hAnsi="宋体" w:hint="eastAsia"/>
          <w:bCs/>
        </w:rPr>
        <w:t>必要勤勉</w:t>
      </w:r>
      <w:r w:rsidRPr="0097456A">
        <w:rPr>
          <w:rFonts w:hAnsi="宋体" w:hint="eastAsia"/>
          <w:lang w:val="en-NZ"/>
        </w:rPr>
        <w:t>在特定情况中的适用或实行问题，因为这在很大程度上要取决于</w:t>
      </w:r>
      <w:r w:rsidRPr="0097456A">
        <w:rPr>
          <w:rFonts w:hAnsi="宋体" w:hint="eastAsia"/>
          <w:bCs/>
        </w:rPr>
        <w:t>必要勤勉</w:t>
      </w:r>
      <w:r w:rsidRPr="0097456A">
        <w:rPr>
          <w:rFonts w:hAnsi="宋体" w:hint="eastAsia"/>
          <w:lang w:val="en-NZ"/>
        </w:rPr>
        <w:t>所涉主要义务的内容。同样，该专题不会对</w:t>
      </w:r>
      <w:r w:rsidRPr="0097456A">
        <w:rPr>
          <w:rFonts w:hAnsi="宋体" w:hint="eastAsia"/>
          <w:bCs/>
        </w:rPr>
        <w:t>必要勤勉</w:t>
      </w:r>
      <w:r w:rsidRPr="0097456A">
        <w:rPr>
          <w:rFonts w:hAnsi="宋体" w:hint="eastAsia"/>
          <w:lang w:val="en-NZ"/>
        </w:rPr>
        <w:t>涉及的各个不同的主要义务进行微观分析，因为关注重点是</w:t>
      </w:r>
      <w:r w:rsidRPr="0097456A">
        <w:rPr>
          <w:rFonts w:hAnsi="宋体" w:hint="eastAsia"/>
          <w:bCs/>
        </w:rPr>
        <w:t>必要勤勉</w:t>
      </w:r>
      <w:r w:rsidRPr="0097456A">
        <w:rPr>
          <w:rFonts w:hAnsi="宋体" w:hint="eastAsia"/>
          <w:lang w:val="en-NZ"/>
        </w:rPr>
        <w:t>，而不是主要义务。</w:t>
      </w:r>
    </w:p>
    <w:p w14:paraId="285AB72F" w14:textId="77777777" w:rsidR="00E959EF" w:rsidRPr="0097456A" w:rsidRDefault="00E959EF" w:rsidP="00E959EF">
      <w:pPr>
        <w:pStyle w:val="SingleTxtGC"/>
      </w:pPr>
      <w:r w:rsidRPr="0097456A">
        <w:rPr>
          <w:kern w:val="2"/>
          <w:lang w:val="en-GB"/>
          <w14:ligatures w14:val="standardContextual"/>
        </w:rPr>
        <w:t>27.</w:t>
      </w:r>
      <w:r w:rsidRPr="0097456A">
        <w:rPr>
          <w:kern w:val="2"/>
          <w:lang w:val="en-GB"/>
          <w14:ligatures w14:val="standardContextual"/>
        </w:rPr>
        <w:tab/>
      </w:r>
      <w:r w:rsidRPr="0097456A">
        <w:rPr>
          <w:rFonts w:hAnsi="宋体" w:hint="eastAsia"/>
          <w:bCs/>
        </w:rPr>
        <w:t>必要勤勉</w:t>
      </w:r>
      <w:r w:rsidRPr="0097456A">
        <w:rPr>
          <w:rFonts w:hAnsi="宋体" w:hint="eastAsia"/>
          <w:lang w:val="en-NZ"/>
        </w:rPr>
        <w:t>义务的程序化现象，在国际环境法领域已变得尤为多见，在国际人权法领域也有体现。</w:t>
      </w:r>
      <w:r w:rsidRPr="001F2008">
        <w:rPr>
          <w:rStyle w:val="a7"/>
        </w:rPr>
        <w:footnoteReference w:id="503"/>
      </w:r>
      <w:r w:rsidRPr="0097456A">
        <w:t xml:space="preserve"> </w:t>
      </w:r>
      <w:r w:rsidRPr="0097456A">
        <w:rPr>
          <w:rFonts w:hAnsi="宋体" w:hint="eastAsia"/>
          <w:bCs/>
        </w:rPr>
        <w:t>必要勤勉</w:t>
      </w:r>
      <w:r w:rsidRPr="0097456A">
        <w:rPr>
          <w:rFonts w:hAnsi="宋体" w:hint="eastAsia"/>
          <w:lang w:val="en-NZ"/>
        </w:rPr>
        <w:t>被视为蕴含着特定的程序性义务，例如通知、共享信息、协商、合作、评估和监测。但是，上述程序性义务的性质和范围取决于相关的主要义务。所以说，在确定</w:t>
      </w:r>
      <w:r w:rsidRPr="0097456A">
        <w:rPr>
          <w:rFonts w:hAnsi="宋体" w:hint="eastAsia"/>
          <w:bCs/>
        </w:rPr>
        <w:t>必要勤勉</w:t>
      </w:r>
      <w:r w:rsidRPr="0097456A">
        <w:rPr>
          <w:rFonts w:hAnsi="宋体" w:hint="eastAsia"/>
          <w:lang w:val="en-NZ"/>
        </w:rPr>
        <w:t>的共有内容时，以能澄清一般国际法中的</w:t>
      </w:r>
      <w:r w:rsidRPr="0097456A">
        <w:rPr>
          <w:rFonts w:hAnsi="宋体" w:hint="eastAsia"/>
          <w:bCs/>
        </w:rPr>
        <w:t>必要勤勉</w:t>
      </w:r>
      <w:r w:rsidRPr="0097456A">
        <w:rPr>
          <w:rFonts w:hAnsi="宋体" w:hint="eastAsia"/>
          <w:lang w:val="en-NZ"/>
        </w:rPr>
        <w:t>义务并赋予其实质内容的方式确定普遍适用的程序性义务，将会是一项挑战。出于这一原因，较之具有习惯国际法特征且作为</w:t>
      </w:r>
      <w:r w:rsidRPr="0097456A">
        <w:rPr>
          <w:rFonts w:hAnsi="宋体" w:hint="eastAsia"/>
          <w:bCs/>
        </w:rPr>
        <w:t>必要勤勉</w:t>
      </w:r>
      <w:r w:rsidRPr="0097456A">
        <w:rPr>
          <w:rFonts w:hAnsi="宋体" w:hint="eastAsia"/>
          <w:lang w:val="en-NZ"/>
        </w:rPr>
        <w:t>义务的共有内容适用的程序性义务而言，该专题不会寻求确定与国际法具体制度中的</w:t>
      </w:r>
      <w:r w:rsidRPr="0097456A">
        <w:rPr>
          <w:rFonts w:hAnsi="宋体" w:hint="eastAsia"/>
          <w:bCs/>
        </w:rPr>
        <w:t>必要勤勉</w:t>
      </w:r>
      <w:r w:rsidRPr="0097456A">
        <w:rPr>
          <w:rFonts w:hAnsi="宋体" w:hint="eastAsia"/>
          <w:lang w:val="en-NZ"/>
        </w:rPr>
        <w:t>有关的任何特定的程序性义务</w:t>
      </w:r>
      <w:r w:rsidRPr="0097456A">
        <w:rPr>
          <w:rFonts w:hAnsi="宋体" w:hint="eastAsia"/>
        </w:rPr>
        <w:t>。</w:t>
      </w:r>
    </w:p>
    <w:p w14:paraId="3B325294" w14:textId="77777777" w:rsidR="00E959EF" w:rsidRPr="0097456A" w:rsidRDefault="00E959EF" w:rsidP="00E959EF">
      <w:pPr>
        <w:pStyle w:val="SingleTxtGC"/>
      </w:pPr>
      <w:r w:rsidRPr="0097456A">
        <w:rPr>
          <w:kern w:val="2"/>
          <w:lang w:val="en-GB"/>
          <w14:ligatures w14:val="standardContextual"/>
        </w:rPr>
        <w:t>28.</w:t>
      </w:r>
      <w:r w:rsidRPr="0097456A">
        <w:rPr>
          <w:kern w:val="2"/>
          <w:lang w:val="en-GB"/>
          <w14:ligatures w14:val="standardContextual"/>
        </w:rPr>
        <w:tab/>
      </w:r>
      <w:r w:rsidRPr="0097456A">
        <w:rPr>
          <w:rFonts w:hAnsi="宋体" w:hint="eastAsia"/>
          <w:lang w:val="en-NZ"/>
        </w:rPr>
        <w:t>所提议的专题不会直接处理国家责任问题。但是，鉴于</w:t>
      </w:r>
      <w:r w:rsidRPr="0097456A">
        <w:rPr>
          <w:rFonts w:hAnsi="宋体" w:hint="eastAsia"/>
          <w:bCs/>
        </w:rPr>
        <w:t>必要勤勉</w:t>
      </w:r>
      <w:r w:rsidRPr="0097456A">
        <w:rPr>
          <w:rFonts w:hAnsi="宋体" w:hint="eastAsia"/>
          <w:lang w:val="en-NZ"/>
        </w:rPr>
        <w:t>涉及主要规则，该专题应有助于澄清主要规则和次要规则之间以及行为义务和结果义务之间的关系。该专题可能还需涵盖与</w:t>
      </w:r>
      <w:r w:rsidRPr="0097456A">
        <w:rPr>
          <w:rFonts w:hAnsi="宋体" w:hint="eastAsia"/>
          <w:bCs/>
        </w:rPr>
        <w:t>必要勤勉</w:t>
      </w:r>
      <w:r w:rsidRPr="0097456A">
        <w:rPr>
          <w:rFonts w:hAnsi="宋体" w:hint="eastAsia"/>
          <w:lang w:val="en-NZ"/>
        </w:rPr>
        <w:t>具有相关性的某些解除不法性的情况，例如不可抗力、危难或紧要情况</w:t>
      </w:r>
      <w:r w:rsidRPr="007534B6">
        <w:rPr>
          <w:rFonts w:hAnsi="宋体" w:hint="eastAsia"/>
          <w:spacing w:val="-50"/>
          <w:lang w:val="en-NZ"/>
        </w:rPr>
        <w:t>―</w:t>
      </w:r>
      <w:r w:rsidRPr="007534B6">
        <w:rPr>
          <w:rFonts w:hAnsi="宋体" w:hint="eastAsia"/>
          <w:lang w:val="en-NZ"/>
        </w:rPr>
        <w:t>―</w:t>
      </w:r>
      <w:r w:rsidRPr="0097456A">
        <w:rPr>
          <w:rFonts w:hAnsi="宋体" w:hint="eastAsia"/>
          <w:lang w:val="en-NZ"/>
        </w:rPr>
        <w:t>此类情况中可能会出现国家行为发挥促成作用的问题。</w:t>
      </w:r>
      <w:r w:rsidRPr="001F2008">
        <w:rPr>
          <w:rStyle w:val="a7"/>
        </w:rPr>
        <w:footnoteReference w:id="504"/>
      </w:r>
      <w:r w:rsidRPr="0097456A">
        <w:t xml:space="preserve"> </w:t>
      </w:r>
      <w:r w:rsidRPr="0097456A">
        <w:rPr>
          <w:rFonts w:hAnsi="宋体" w:hint="eastAsia"/>
          <w:lang w:val="en-NZ"/>
        </w:rPr>
        <w:t>但是，总体而言，该专题不会包含</w:t>
      </w:r>
      <w:r w:rsidRPr="0097456A">
        <w:rPr>
          <w:rFonts w:hAnsi="宋体" w:hint="eastAsia"/>
          <w:bCs/>
        </w:rPr>
        <w:t>必要勤勉</w:t>
      </w:r>
      <w:r w:rsidRPr="0097456A">
        <w:rPr>
          <w:rFonts w:hAnsi="宋体" w:hint="eastAsia"/>
          <w:lang w:val="en-NZ"/>
        </w:rPr>
        <w:t>与行为和责任归属问题之间的关系问题、因果关系和责任分配问题以及国家存在疏忽行为情况下的赔偿问题。上述问题是国家责任制度处理的具体问题，在关于国际法中的</w:t>
      </w:r>
      <w:r w:rsidRPr="0097456A">
        <w:rPr>
          <w:rFonts w:hAnsi="宋体" w:hint="eastAsia"/>
          <w:bCs/>
        </w:rPr>
        <w:t>必要勤勉</w:t>
      </w:r>
      <w:r w:rsidRPr="0097456A">
        <w:rPr>
          <w:rFonts w:hAnsi="宋体" w:hint="eastAsia"/>
          <w:lang w:val="en-NZ"/>
        </w:rPr>
        <w:t>问题的研究当中对上述问题进行任何讨论，将会与国际法委员会过去的工作重叠。此举还会使委员会曾试图保持的主要规则和次要规则之间的区别变得模糊。</w:t>
      </w:r>
      <w:bookmarkEnd w:id="315"/>
    </w:p>
    <w:p w14:paraId="1496BCB4" w14:textId="053C1F74" w:rsidR="00E959EF" w:rsidRPr="0097456A" w:rsidRDefault="00B90070" w:rsidP="00B90070">
      <w:pPr>
        <w:pStyle w:val="H23GC"/>
      </w:pPr>
      <w:r>
        <w:rPr>
          <w:kern w:val="2"/>
          <w:lang w:val="en-GB"/>
          <w14:ligatures w14:val="standardContextual"/>
        </w:rPr>
        <w:lastRenderedPageBreak/>
        <w:tab/>
      </w:r>
      <w:bookmarkStart w:id="321" w:name="_Toc176438481"/>
      <w:r w:rsidR="00E959EF" w:rsidRPr="0097456A">
        <w:rPr>
          <w:kern w:val="2"/>
          <w:lang w:val="en-GB"/>
          <w14:ligatures w14:val="standardContextual"/>
        </w:rPr>
        <w:t>4.</w:t>
      </w:r>
      <w:r w:rsidR="00E959EF" w:rsidRPr="0097456A">
        <w:rPr>
          <w:kern w:val="2"/>
          <w:lang w:val="en-GB"/>
          <w14:ligatures w14:val="standardContextual"/>
        </w:rPr>
        <w:tab/>
      </w:r>
      <w:r w:rsidR="00E959EF" w:rsidRPr="0097456A">
        <w:rPr>
          <w:rFonts w:hint="eastAsia"/>
          <w:lang w:val="en-NZ"/>
        </w:rPr>
        <w:t>国际法委员会选定专题的标准</w:t>
      </w:r>
      <w:bookmarkEnd w:id="321"/>
    </w:p>
    <w:p w14:paraId="75D1FD0F" w14:textId="77777777" w:rsidR="00E959EF" w:rsidRPr="0097456A" w:rsidRDefault="00E959EF" w:rsidP="00E959EF">
      <w:pPr>
        <w:pStyle w:val="SingleTxtGC"/>
      </w:pPr>
      <w:r w:rsidRPr="0097456A">
        <w:rPr>
          <w:kern w:val="2"/>
          <w:lang w:val="en-GB"/>
          <w14:ligatures w14:val="standardContextual"/>
        </w:rPr>
        <w:t>29.</w:t>
      </w:r>
      <w:r w:rsidRPr="0097456A">
        <w:rPr>
          <w:kern w:val="2"/>
          <w:lang w:val="en-GB"/>
          <w14:ligatures w14:val="standardContextual"/>
        </w:rPr>
        <w:tab/>
      </w:r>
      <w:r w:rsidRPr="0097456A">
        <w:rPr>
          <w:rFonts w:hAnsi="宋体" w:hint="eastAsia"/>
          <w:lang w:val="en-NZ"/>
        </w:rPr>
        <w:t>所提议的专题将符合委员会选定专题的标准。该专题将符合国际法委员会长期工作方案纲要，尤其是关于国际关系</w:t>
      </w:r>
      <w:r w:rsidRPr="0097456A">
        <w:rPr>
          <w:lang w:val="en-NZ"/>
        </w:rPr>
        <w:t>/</w:t>
      </w:r>
      <w:r w:rsidRPr="0097456A">
        <w:rPr>
          <w:rFonts w:hAnsi="宋体" w:hint="eastAsia"/>
          <w:lang w:val="en-NZ"/>
        </w:rPr>
        <w:t>责任法的第九节。</w:t>
      </w:r>
      <w:r w:rsidRPr="001F2008">
        <w:rPr>
          <w:rStyle w:val="a7"/>
        </w:rPr>
        <w:footnoteReference w:id="505"/>
      </w:r>
      <w:r w:rsidRPr="0097456A">
        <w:t xml:space="preserve"> </w:t>
      </w:r>
      <w:r w:rsidRPr="0097456A">
        <w:rPr>
          <w:rFonts w:hAnsi="宋体" w:hint="eastAsia"/>
          <w:lang w:val="en-NZ"/>
        </w:rPr>
        <w:t>这与委员会早前处理国家责任和国际法不加禁止的行为所产生的损害性后果的国际责任的方式是一致的。如第</w:t>
      </w:r>
      <w:r w:rsidRPr="0097456A">
        <w:rPr>
          <w:lang w:val="en-NZ"/>
        </w:rPr>
        <w:t>2</w:t>
      </w:r>
      <w:r w:rsidRPr="0097456A">
        <w:rPr>
          <w:rFonts w:hAnsi="宋体" w:hint="eastAsia"/>
          <w:lang w:val="en-NZ"/>
        </w:rPr>
        <w:t>节所述，该专题将顺承并补充委员会</w:t>
      </w:r>
      <w:r w:rsidRPr="0097456A">
        <w:rPr>
          <w:lang w:val="en-NZ"/>
        </w:rPr>
        <w:t>2001</w:t>
      </w:r>
      <w:r w:rsidRPr="0097456A">
        <w:rPr>
          <w:rFonts w:hAnsi="宋体" w:hint="eastAsia"/>
          <w:lang w:val="en-NZ"/>
        </w:rPr>
        <w:t>年《国家对国际不法行为的责任条款》和</w:t>
      </w:r>
      <w:r w:rsidRPr="0097456A">
        <w:rPr>
          <w:lang w:val="en-NZ"/>
        </w:rPr>
        <w:t>2001</w:t>
      </w:r>
      <w:r w:rsidRPr="0097456A">
        <w:rPr>
          <w:rFonts w:hAnsi="宋体" w:hint="eastAsia"/>
          <w:lang w:val="en-NZ"/>
        </w:rPr>
        <w:t>年《关于预防危险活动的跨界损害条款》相关工作。</w:t>
      </w:r>
    </w:p>
    <w:p w14:paraId="13E62715" w14:textId="77777777" w:rsidR="00E959EF" w:rsidRPr="0097456A" w:rsidRDefault="00E959EF" w:rsidP="00E959EF">
      <w:pPr>
        <w:pStyle w:val="SingleTxtGC"/>
      </w:pPr>
      <w:r w:rsidRPr="00B90070">
        <w:rPr>
          <w:spacing w:val="-2"/>
          <w:kern w:val="2"/>
          <w:lang w:val="en-GB"/>
          <w14:ligatures w14:val="standardContextual"/>
        </w:rPr>
        <w:t>30.</w:t>
      </w:r>
      <w:r w:rsidRPr="00B90070">
        <w:rPr>
          <w:spacing w:val="-2"/>
          <w:kern w:val="2"/>
          <w:lang w:val="en-GB"/>
          <w14:ligatures w14:val="standardContextual"/>
        </w:rPr>
        <w:tab/>
      </w:r>
      <w:r w:rsidRPr="00B90070">
        <w:rPr>
          <w:rFonts w:hAnsi="宋体" w:hint="eastAsia"/>
          <w:spacing w:val="-2"/>
          <w:lang w:val="en-NZ"/>
        </w:rPr>
        <w:t>任何新专题均应符合委员会选定专题的标准。上述标准是，该专题应：</w:t>
      </w:r>
      <w:r w:rsidRPr="00B90070">
        <w:rPr>
          <w:spacing w:val="-2"/>
          <w:lang w:val="en-NZ"/>
        </w:rPr>
        <w:t>(a)</w:t>
      </w:r>
      <w:r w:rsidRPr="00B90070">
        <w:rPr>
          <w:rFonts w:hint="eastAsia"/>
          <w:spacing w:val="-2"/>
          <w:lang w:val="en-NZ"/>
        </w:rPr>
        <w:t xml:space="preserve"> </w:t>
      </w:r>
      <w:r w:rsidRPr="00B90070">
        <w:rPr>
          <w:rFonts w:hAnsi="宋体" w:hint="eastAsia"/>
          <w:spacing w:val="-2"/>
          <w:lang w:val="fr-CH"/>
        </w:rPr>
        <w:t>反</w:t>
      </w:r>
      <w:r w:rsidRPr="0097456A">
        <w:rPr>
          <w:rFonts w:hAnsi="宋体" w:hint="eastAsia"/>
          <w:lang w:val="fr-CH"/>
        </w:rPr>
        <w:t>映各国在逐渐发展和编纂国际法方面的需要；</w:t>
      </w:r>
      <w:r w:rsidRPr="0097456A">
        <w:rPr>
          <w:lang w:val="fr-CH"/>
        </w:rPr>
        <w:t xml:space="preserve">(b) </w:t>
      </w:r>
      <w:r w:rsidRPr="0097456A">
        <w:rPr>
          <w:rFonts w:hAnsi="宋体" w:hint="eastAsia"/>
          <w:lang w:val="fr-CH"/>
        </w:rPr>
        <w:t>在国家实践方面处于足够成熟的阶段，从而容许进行逐渐发展和编纂；</w:t>
      </w:r>
      <w:r w:rsidRPr="0097456A">
        <w:rPr>
          <w:lang w:val="fr-CH"/>
        </w:rPr>
        <w:t xml:space="preserve">(c) </w:t>
      </w:r>
      <w:r w:rsidRPr="0097456A">
        <w:rPr>
          <w:rFonts w:hAnsi="宋体" w:hint="eastAsia"/>
          <w:lang w:val="fr-CH"/>
        </w:rPr>
        <w:t>具体且可行，宜于进行逐渐发展和编纂</w:t>
      </w:r>
      <w:r w:rsidRPr="0097456A">
        <w:rPr>
          <w:rFonts w:hAnsi="宋体" w:hint="eastAsia"/>
          <w:lang w:val="en-NZ"/>
        </w:rPr>
        <w:t>。委员会还商定，不应局限于传统专题，也应考虑反映出国际法新的发展动态和整个国际社会的紧迫关切问题的专题。</w:t>
      </w:r>
    </w:p>
    <w:p w14:paraId="7F760334" w14:textId="77777777" w:rsidR="00E959EF" w:rsidRPr="0097456A" w:rsidRDefault="00E959EF" w:rsidP="00E959EF">
      <w:pPr>
        <w:pStyle w:val="SingleTxtGC"/>
      </w:pPr>
      <w:r w:rsidRPr="0097456A">
        <w:rPr>
          <w:kern w:val="2"/>
          <w:lang w:val="en-GB"/>
          <w14:ligatures w14:val="standardContextual"/>
        </w:rPr>
        <w:t>31.</w:t>
      </w:r>
      <w:r w:rsidRPr="0097456A">
        <w:rPr>
          <w:kern w:val="2"/>
          <w:lang w:val="en-GB"/>
          <w14:ligatures w14:val="standardContextual"/>
        </w:rPr>
        <w:tab/>
      </w:r>
      <w:r w:rsidRPr="0097456A">
        <w:rPr>
          <w:rFonts w:hAnsi="宋体" w:hint="eastAsia"/>
          <w:lang w:val="en-NZ"/>
        </w:rPr>
        <w:t>就该专题情况而言，委员会选定专题的标准得到了满足。在日趋复杂的世界当中，国际行为体的范围在扩大，威胁在增多，其中包括与技术进步有关的威胁，且对于相互关联的世界当中政府行动和私人行动的有害影响有了越来越多的关切。对于必须决定如何在上述世界中摸索前行的各国而言，该专题具有重要意义。</w:t>
      </w:r>
      <w:r w:rsidRPr="0097456A">
        <w:rPr>
          <w:rFonts w:hAnsi="宋体" w:hint="eastAsia"/>
          <w:bCs/>
        </w:rPr>
        <w:t>必要勤勉</w:t>
      </w:r>
      <w:r w:rsidRPr="0097456A">
        <w:rPr>
          <w:rFonts w:hAnsi="宋体" w:hint="eastAsia"/>
          <w:lang w:val="en-NZ"/>
        </w:rPr>
        <w:t>越来越被视为一种用</w:t>
      </w:r>
      <w:r w:rsidRPr="0097456A">
        <w:rPr>
          <w:rFonts w:hAnsi="宋体" w:hint="eastAsia"/>
          <w:lang w:val="fr-CH"/>
        </w:rPr>
        <w:t>以</w:t>
      </w:r>
      <w:r w:rsidRPr="0097456A">
        <w:rPr>
          <w:rFonts w:hAnsi="宋体" w:hint="eastAsia"/>
          <w:lang w:val="en-NZ"/>
        </w:rPr>
        <w:t>处理需要注意和监督的情况以防止构成国家责任之行为的工具。</w:t>
      </w:r>
    </w:p>
    <w:p w14:paraId="6D65D308" w14:textId="77777777" w:rsidR="00E959EF" w:rsidRPr="0097456A" w:rsidRDefault="00E959EF" w:rsidP="00E959EF">
      <w:pPr>
        <w:pStyle w:val="SingleTxtGC"/>
      </w:pPr>
      <w:r w:rsidRPr="0097456A">
        <w:rPr>
          <w:kern w:val="2"/>
          <w:lang w:val="en-GB"/>
          <w14:ligatures w14:val="standardContextual"/>
        </w:rPr>
        <w:t>32.</w:t>
      </w:r>
      <w:r w:rsidRPr="0097456A">
        <w:rPr>
          <w:kern w:val="2"/>
          <w:lang w:val="en-GB"/>
          <w14:ligatures w14:val="standardContextual"/>
        </w:rPr>
        <w:tab/>
      </w:r>
      <w:r w:rsidRPr="0097456A">
        <w:rPr>
          <w:rFonts w:hAnsi="宋体" w:hint="eastAsia"/>
          <w:lang w:val="en-NZ"/>
        </w:rPr>
        <w:t>就国家实践而言，该专题也已足够成熟，可予以编纂和逐渐发展。存在着越来越多的司法裁决、国家实践和学术著述，可用以推动国际法中</w:t>
      </w:r>
      <w:r w:rsidRPr="0097456A">
        <w:rPr>
          <w:rFonts w:hAnsi="宋体" w:hint="eastAsia"/>
          <w:bCs/>
        </w:rPr>
        <w:t>必要勤勉</w:t>
      </w:r>
      <w:r w:rsidRPr="0097456A">
        <w:rPr>
          <w:rFonts w:hAnsi="宋体" w:hint="eastAsia"/>
          <w:lang w:val="en-NZ"/>
        </w:rPr>
        <w:t>问题的相关编纂和逐渐发展工作。</w:t>
      </w:r>
      <w:r w:rsidRPr="0097456A">
        <w:rPr>
          <w:rFonts w:hAnsi="宋体" w:hint="eastAsia"/>
          <w:bCs/>
        </w:rPr>
        <w:t>必要勤勉</w:t>
      </w:r>
      <w:r w:rsidRPr="0097456A">
        <w:rPr>
          <w:rFonts w:hAnsi="宋体" w:hint="eastAsia"/>
          <w:lang w:val="en-NZ"/>
        </w:rPr>
        <w:t>在国际海洋法法庭关于气候变化的咨询意见中占有显著地位</w:t>
      </w:r>
      <w:r w:rsidRPr="001F2008">
        <w:rPr>
          <w:rStyle w:val="a7"/>
        </w:rPr>
        <w:footnoteReference w:id="506"/>
      </w:r>
      <w:r w:rsidRPr="0097456A">
        <w:rPr>
          <w:rFonts w:hAnsi="宋体" w:hint="eastAsia"/>
        </w:rPr>
        <w:t>，且</w:t>
      </w:r>
      <w:r w:rsidRPr="0097456A">
        <w:rPr>
          <w:rFonts w:hAnsi="宋体" w:hint="eastAsia"/>
          <w:lang w:val="en-NZ"/>
        </w:rPr>
        <w:t>可以预计的是，向国际法院征求的有关气候变化的咨询意见会进一步有助于澄清该项责任的范围。</w:t>
      </w:r>
    </w:p>
    <w:p w14:paraId="765DBE88" w14:textId="77777777" w:rsidR="00E959EF" w:rsidRPr="0097456A" w:rsidRDefault="00E959EF" w:rsidP="00E959EF">
      <w:pPr>
        <w:pStyle w:val="SingleTxtGC"/>
      </w:pPr>
      <w:r w:rsidRPr="0097456A">
        <w:rPr>
          <w:kern w:val="2"/>
          <w:lang w:val="en-GB"/>
          <w14:ligatures w14:val="standardContextual"/>
        </w:rPr>
        <w:t>33.</w:t>
      </w:r>
      <w:r w:rsidRPr="0097456A">
        <w:rPr>
          <w:kern w:val="2"/>
          <w:lang w:val="en-GB"/>
          <w14:ligatures w14:val="standardContextual"/>
        </w:rPr>
        <w:tab/>
      </w:r>
      <w:r w:rsidRPr="0097456A">
        <w:rPr>
          <w:rFonts w:hAnsi="宋体" w:hint="eastAsia"/>
          <w:lang w:val="en-NZ"/>
        </w:rPr>
        <w:t>国际法委员会有关</w:t>
      </w:r>
      <w:r w:rsidRPr="0097456A">
        <w:rPr>
          <w:rFonts w:hAnsi="宋体" w:hint="eastAsia"/>
          <w:bCs/>
        </w:rPr>
        <w:t>必要勤勉问题</w:t>
      </w:r>
      <w:r w:rsidRPr="0097456A">
        <w:rPr>
          <w:rFonts w:hAnsi="宋体" w:hint="eastAsia"/>
          <w:lang w:val="en-NZ"/>
        </w:rPr>
        <w:t>的专题，也会对国际法协会的工作起到补充作用。国际法协会就国际法中的</w:t>
      </w:r>
      <w:r w:rsidRPr="0097456A">
        <w:rPr>
          <w:rFonts w:hAnsi="宋体" w:hint="eastAsia"/>
          <w:bCs/>
        </w:rPr>
        <w:t>必要勤勉</w:t>
      </w:r>
      <w:r w:rsidRPr="0097456A">
        <w:rPr>
          <w:rFonts w:hAnsi="宋体" w:hint="eastAsia"/>
          <w:lang w:val="en-NZ"/>
        </w:rPr>
        <w:t>问题开展了一项研究，并考虑了适用</w:t>
      </w:r>
      <w:r w:rsidRPr="0097456A">
        <w:rPr>
          <w:rFonts w:hAnsi="宋体" w:hint="eastAsia"/>
          <w:bCs/>
        </w:rPr>
        <w:t>必要勤勉</w:t>
      </w:r>
      <w:r w:rsidRPr="0097456A">
        <w:rPr>
          <w:rFonts w:hAnsi="宋体" w:hint="eastAsia"/>
          <w:lang w:val="en-NZ"/>
        </w:rPr>
        <w:t>的国际法各不同领域之间在多大程度上存在着理解上的共同之处。</w:t>
      </w:r>
      <w:r w:rsidRPr="001F2008">
        <w:rPr>
          <w:rStyle w:val="a7"/>
        </w:rPr>
        <w:footnoteReference w:id="507"/>
      </w:r>
      <w:r w:rsidRPr="0097456A">
        <w:t xml:space="preserve"> </w:t>
      </w:r>
      <w:r w:rsidRPr="0097456A">
        <w:rPr>
          <w:rFonts w:hAnsi="宋体" w:hint="eastAsia"/>
          <w:lang w:val="en-NZ"/>
        </w:rPr>
        <w:t>但是，该项研究是围绕作为一项行为标准的</w:t>
      </w:r>
      <w:r w:rsidRPr="0097456A">
        <w:rPr>
          <w:rFonts w:hAnsi="宋体" w:hint="eastAsia"/>
          <w:bCs/>
        </w:rPr>
        <w:t>必要勤勉</w:t>
      </w:r>
      <w:r w:rsidRPr="0097456A">
        <w:rPr>
          <w:rFonts w:hAnsi="宋体" w:hint="eastAsia"/>
          <w:lang w:val="en-NZ"/>
        </w:rPr>
        <w:t>，并没有将其作为</w:t>
      </w:r>
      <w:r w:rsidRPr="0097456A">
        <w:rPr>
          <w:rFonts w:eastAsia="楷体"/>
          <w:lang w:val="en-NZ"/>
        </w:rPr>
        <w:t>科孚海峡</w:t>
      </w:r>
      <w:r w:rsidRPr="0097456A">
        <w:rPr>
          <w:rFonts w:eastAsia="楷体" w:hint="eastAsia"/>
          <w:lang w:val="en-NZ"/>
        </w:rPr>
        <w:t>案</w:t>
      </w:r>
      <w:r w:rsidRPr="0097456A">
        <w:rPr>
          <w:rFonts w:hAnsi="宋体" w:hint="eastAsia"/>
          <w:lang w:val="en-NZ"/>
        </w:rPr>
        <w:t>框架内的一项义务来处理。该项研究也没有处理</w:t>
      </w:r>
      <w:r w:rsidRPr="0097456A">
        <w:rPr>
          <w:rFonts w:hAnsi="宋体" w:hint="eastAsia"/>
          <w:bCs/>
        </w:rPr>
        <w:t>必要勤勉</w:t>
      </w:r>
      <w:r w:rsidRPr="0097456A">
        <w:rPr>
          <w:rFonts w:hAnsi="宋体" w:hint="eastAsia"/>
          <w:lang w:val="en-NZ"/>
        </w:rPr>
        <w:t>的法律性质问题及其与有关责任的次要规则之间的关系问题。国际法学会目前正在仔细研究</w:t>
      </w:r>
      <w:r w:rsidRPr="0097456A">
        <w:rPr>
          <w:rFonts w:hAnsi="Calibri" w:cs="Calibri" w:hint="eastAsia"/>
          <w:lang w:val="en-NZ"/>
        </w:rPr>
        <w:t>“</w:t>
      </w:r>
      <w:r w:rsidRPr="0097456A">
        <w:rPr>
          <w:rFonts w:hAnsi="宋体" w:hint="eastAsia"/>
          <w:lang w:val="en-NZ"/>
        </w:rPr>
        <w:t>适用于全球公域的预防危害规则</w:t>
      </w:r>
      <w:r w:rsidRPr="0097456A">
        <w:rPr>
          <w:rFonts w:hint="eastAsia"/>
          <w:lang w:val="en-NZ"/>
        </w:rPr>
        <w:t>”</w:t>
      </w:r>
      <w:r w:rsidRPr="0097456A">
        <w:rPr>
          <w:rFonts w:hAnsi="宋体" w:hint="eastAsia"/>
          <w:lang w:val="en-NZ"/>
        </w:rPr>
        <w:t>，并有意阐明保护国家管辖范围以外地区环境之义务的范围和适用性。</w:t>
      </w:r>
      <w:r w:rsidRPr="001F2008">
        <w:rPr>
          <w:rStyle w:val="a7"/>
        </w:rPr>
        <w:footnoteReference w:id="508"/>
      </w:r>
      <w:r w:rsidRPr="0097456A">
        <w:t xml:space="preserve"> </w:t>
      </w:r>
      <w:r w:rsidRPr="0097456A">
        <w:rPr>
          <w:rFonts w:hAnsi="宋体" w:hint="eastAsia"/>
          <w:lang w:val="en-NZ"/>
        </w:rPr>
        <w:t>作为这项工作的一项组成内容，国际法学会将详细阐述相应的</w:t>
      </w:r>
      <w:r w:rsidRPr="0097456A">
        <w:rPr>
          <w:rFonts w:hAnsi="宋体" w:hint="eastAsia"/>
          <w:bCs/>
        </w:rPr>
        <w:t>必要勤勉</w:t>
      </w:r>
      <w:r w:rsidRPr="0097456A">
        <w:rPr>
          <w:rFonts w:hAnsi="宋体" w:hint="eastAsia"/>
          <w:lang w:val="en-NZ"/>
        </w:rPr>
        <w:t>标准在遵守上述义务方面对各国有何要求。</w:t>
      </w:r>
      <w:r w:rsidRPr="001F2008">
        <w:rPr>
          <w:rStyle w:val="a7"/>
        </w:rPr>
        <w:footnoteReference w:id="509"/>
      </w:r>
      <w:r w:rsidRPr="0097456A">
        <w:t xml:space="preserve"> </w:t>
      </w:r>
      <w:r w:rsidRPr="0097456A">
        <w:rPr>
          <w:rFonts w:hAnsi="宋体" w:hint="eastAsia"/>
          <w:lang w:val="en-NZ"/>
        </w:rPr>
        <w:t>但是，所提议的</w:t>
      </w:r>
      <w:r w:rsidRPr="0097456A">
        <w:rPr>
          <w:rFonts w:hAnsi="宋体" w:hint="eastAsia"/>
          <w:bCs/>
        </w:rPr>
        <w:t>必要勤勉</w:t>
      </w:r>
      <w:r w:rsidRPr="0097456A">
        <w:rPr>
          <w:rFonts w:hAnsi="宋体" w:hint="eastAsia"/>
          <w:lang w:val="en-NZ"/>
        </w:rPr>
        <w:t>专题要比国际法学会开展的工作地域范围更广，要比国际法协会开展的工作更系统。</w:t>
      </w:r>
    </w:p>
    <w:p w14:paraId="05636584" w14:textId="77777777" w:rsidR="00E959EF" w:rsidRPr="0097456A" w:rsidRDefault="00E959EF" w:rsidP="00E959EF">
      <w:pPr>
        <w:pStyle w:val="SingleTxtGC"/>
      </w:pPr>
      <w:r w:rsidRPr="0097456A">
        <w:rPr>
          <w:kern w:val="2"/>
          <w:lang w:val="en-GB"/>
          <w14:ligatures w14:val="standardContextual"/>
        </w:rPr>
        <w:lastRenderedPageBreak/>
        <w:t>34.</w:t>
      </w:r>
      <w:r w:rsidRPr="0097456A">
        <w:rPr>
          <w:kern w:val="2"/>
          <w:lang w:val="en-GB"/>
          <w14:ligatures w14:val="standardContextual"/>
        </w:rPr>
        <w:tab/>
      </w:r>
      <w:r w:rsidRPr="0097456A">
        <w:rPr>
          <w:rFonts w:hAnsi="宋体" w:hint="eastAsia"/>
          <w:lang w:val="en-NZ"/>
        </w:rPr>
        <w:t>就逐渐发展和编纂而言，</w:t>
      </w:r>
      <w:r w:rsidRPr="0097456A">
        <w:rPr>
          <w:rFonts w:hAnsi="宋体" w:hint="eastAsia"/>
          <w:bCs/>
        </w:rPr>
        <w:t>必要勤勉</w:t>
      </w:r>
      <w:r w:rsidRPr="0097456A">
        <w:rPr>
          <w:rFonts w:hAnsi="宋体" w:hint="eastAsia"/>
          <w:lang w:val="en-NZ"/>
        </w:rPr>
        <w:t>专题既具体又可行。在国家实践和确定国际法规则的辅助手段基础上系统地对其内容进行仔细研究，可有助于阐明该项义务的轮廓。</w:t>
      </w:r>
      <w:r w:rsidRPr="0097456A">
        <w:rPr>
          <w:rFonts w:hAnsi="宋体" w:hint="eastAsia"/>
          <w:bCs/>
        </w:rPr>
        <w:t>必要勤勉</w:t>
      </w:r>
      <w:r w:rsidRPr="0097456A">
        <w:rPr>
          <w:rFonts w:hAnsi="宋体" w:hint="eastAsia"/>
          <w:lang w:val="en-NZ"/>
        </w:rPr>
        <w:t>的作用在司法裁决和国家实践当中均得到承认，可以成为一项工具，用以处理与国家活动和应受其管辖或控制的非国家行为体的活动的有害影响以及由此对其他国家权利和利益产生的影响有关的当代问题。该专题还将反映国际法领域新的发展动态以及国际社会的紧迫关切问题。</w:t>
      </w:r>
    </w:p>
    <w:p w14:paraId="513A210A" w14:textId="77777777" w:rsidR="00E959EF" w:rsidRPr="0097456A" w:rsidRDefault="00E959EF" w:rsidP="00E959EF">
      <w:pPr>
        <w:pStyle w:val="SingleTxtGC"/>
      </w:pPr>
      <w:r w:rsidRPr="0097456A">
        <w:rPr>
          <w:kern w:val="2"/>
          <w:lang w:val="en-GB"/>
          <w14:ligatures w14:val="standardContextual"/>
        </w:rPr>
        <w:t>35.</w:t>
      </w:r>
      <w:r w:rsidRPr="0097456A">
        <w:rPr>
          <w:kern w:val="2"/>
          <w:lang w:val="en-GB"/>
          <w14:ligatures w14:val="standardContextual"/>
        </w:rPr>
        <w:tab/>
      </w:r>
      <w:r w:rsidRPr="0097456A">
        <w:rPr>
          <w:rFonts w:hAnsi="宋体" w:hint="eastAsia"/>
          <w:lang w:val="en-NZ"/>
        </w:rPr>
        <w:t>有关</w:t>
      </w:r>
      <w:r w:rsidRPr="0097456A">
        <w:rPr>
          <w:rFonts w:hAnsi="宋体" w:hint="eastAsia"/>
          <w:bCs/>
        </w:rPr>
        <w:t>必要勤勉</w:t>
      </w:r>
      <w:r w:rsidRPr="0097456A">
        <w:rPr>
          <w:rFonts w:hAnsi="宋体" w:hint="eastAsia"/>
          <w:lang w:val="en-NZ"/>
        </w:rPr>
        <w:t>的研究将得益于国际法律专家进行的独立分析和考量。国际法委员会可借助其系统方法，通过就</w:t>
      </w:r>
      <w:r w:rsidRPr="0097456A">
        <w:rPr>
          <w:rFonts w:hAnsi="宋体" w:hint="eastAsia"/>
          <w:bCs/>
        </w:rPr>
        <w:t>必要勤勉</w:t>
      </w:r>
      <w:r w:rsidRPr="0097456A">
        <w:rPr>
          <w:rFonts w:hAnsi="宋体" w:hint="eastAsia"/>
          <w:lang w:val="en-NZ"/>
        </w:rPr>
        <w:t>详细阐述一个可供各国用以尽量减轻其行动和应受其管辖或控制者的行动所造成的有害影响的法律框架，使</w:t>
      </w:r>
      <w:r w:rsidRPr="0097456A">
        <w:rPr>
          <w:rFonts w:hAnsi="宋体" w:hint="eastAsia"/>
          <w:bCs/>
        </w:rPr>
        <w:t>必要勤勉</w:t>
      </w:r>
      <w:r w:rsidRPr="0097456A">
        <w:rPr>
          <w:rFonts w:hAnsi="宋体" w:hint="eastAsia"/>
          <w:lang w:val="en-NZ"/>
        </w:rPr>
        <w:t>义务更加精确，并赋予其以形式。以此种方式，该专题将帮助各国，为各国提供指导，使其得以履行本国义务，并帮助防患于未然。</w:t>
      </w:r>
    </w:p>
    <w:p w14:paraId="3E125D4A" w14:textId="77777777" w:rsidR="00E959EF" w:rsidRPr="0097456A" w:rsidRDefault="00E959EF" w:rsidP="00E959EF">
      <w:pPr>
        <w:pStyle w:val="SingleTxtGC"/>
      </w:pPr>
      <w:r w:rsidRPr="0097456A">
        <w:rPr>
          <w:kern w:val="2"/>
          <w:lang w:val="en-GB"/>
          <w14:ligatures w14:val="standardContextual"/>
        </w:rPr>
        <w:t>36.</w:t>
      </w:r>
      <w:r w:rsidRPr="0097456A">
        <w:rPr>
          <w:kern w:val="2"/>
          <w:lang w:val="en-GB"/>
          <w14:ligatures w14:val="standardContextual"/>
        </w:rPr>
        <w:tab/>
      </w:r>
      <w:r w:rsidRPr="0097456A">
        <w:rPr>
          <w:rFonts w:hAnsi="宋体" w:hint="eastAsia"/>
          <w:lang w:val="en-NZ"/>
        </w:rPr>
        <w:t>最后，委员会务应充分关注国际社会的当代需求。国际法必须跟上不断变化的现实，跟上当今世界日益复杂的形势。在编纂和逐渐发展国际法中的</w:t>
      </w:r>
      <w:r w:rsidRPr="0097456A">
        <w:rPr>
          <w:rFonts w:hAnsi="宋体" w:hint="eastAsia"/>
          <w:bCs/>
        </w:rPr>
        <w:t>必要勤勉</w:t>
      </w:r>
      <w:r w:rsidRPr="0097456A">
        <w:rPr>
          <w:rFonts w:hAnsi="宋体" w:hint="eastAsia"/>
          <w:lang w:val="en-NZ"/>
        </w:rPr>
        <w:t>义务方面，国际法委员会有作用亟待发挥。考虑到国际法委员会的组成和共事合议工作方法，考虑到国际法委员会经由联大与各国建立的密切关系，委员会将能够在</w:t>
      </w:r>
      <w:r w:rsidRPr="0097456A">
        <w:rPr>
          <w:rFonts w:hAnsi="宋体" w:hint="eastAsia"/>
          <w:bCs/>
        </w:rPr>
        <w:t>必要勤勉</w:t>
      </w:r>
      <w:r w:rsidRPr="0097456A">
        <w:rPr>
          <w:rFonts w:hAnsi="宋体" w:hint="eastAsia"/>
          <w:lang w:val="en-NZ"/>
        </w:rPr>
        <w:t>问题上对国际法作出有益的贡献。</w:t>
      </w:r>
    </w:p>
    <w:p w14:paraId="6191C5DC" w14:textId="07B363E5" w:rsidR="00E959EF" w:rsidRPr="0097456A" w:rsidRDefault="00C676D4" w:rsidP="00C676D4">
      <w:pPr>
        <w:pStyle w:val="H23GC"/>
      </w:pPr>
      <w:r>
        <w:rPr>
          <w:kern w:val="2"/>
          <w:lang w:val="en-GB"/>
          <w14:ligatures w14:val="standardContextual"/>
        </w:rPr>
        <w:tab/>
      </w:r>
      <w:bookmarkStart w:id="323" w:name="_Toc176438482"/>
      <w:r w:rsidR="00E959EF" w:rsidRPr="0097456A">
        <w:rPr>
          <w:kern w:val="2"/>
          <w:lang w:val="en-GB"/>
          <w14:ligatures w14:val="standardContextual"/>
        </w:rPr>
        <w:t>5.</w:t>
      </w:r>
      <w:r w:rsidR="00E959EF" w:rsidRPr="0097456A">
        <w:rPr>
          <w:kern w:val="2"/>
          <w:lang w:val="en-GB"/>
          <w14:ligatures w14:val="standardContextual"/>
        </w:rPr>
        <w:tab/>
      </w:r>
      <w:r w:rsidR="00E959EF" w:rsidRPr="0097456A">
        <w:rPr>
          <w:rFonts w:hint="eastAsia"/>
          <w:lang w:val="en-NZ"/>
        </w:rPr>
        <w:t>产物可以采取的形式</w:t>
      </w:r>
      <w:bookmarkEnd w:id="323"/>
    </w:p>
    <w:p w14:paraId="06337128" w14:textId="77777777" w:rsidR="00E959EF" w:rsidRDefault="00E959EF" w:rsidP="00E959EF">
      <w:pPr>
        <w:pStyle w:val="SingleTxtGC"/>
        <w:rPr>
          <w:rFonts w:hAnsi="宋体"/>
          <w:lang w:val="en-NZ"/>
        </w:rPr>
      </w:pPr>
      <w:r w:rsidRPr="0097456A">
        <w:rPr>
          <w:kern w:val="2"/>
          <w:lang w:val="en-GB"/>
          <w14:ligatures w14:val="standardContextual"/>
        </w:rPr>
        <w:t>37.</w:t>
      </w:r>
      <w:r w:rsidRPr="0097456A">
        <w:rPr>
          <w:kern w:val="2"/>
          <w:lang w:val="en-GB"/>
          <w14:ligatures w14:val="standardContextual"/>
        </w:rPr>
        <w:tab/>
      </w:r>
      <w:r w:rsidRPr="0097456A">
        <w:rPr>
          <w:rFonts w:hAnsi="宋体" w:hint="eastAsia"/>
          <w:lang w:val="en-NZ"/>
        </w:rPr>
        <w:t>该专题的主要目的是编纂国际法中</w:t>
      </w:r>
      <w:r w:rsidRPr="0097456A">
        <w:rPr>
          <w:rFonts w:hAnsi="宋体" w:hint="eastAsia"/>
          <w:bCs/>
        </w:rPr>
        <w:t>必要勤勉</w:t>
      </w:r>
      <w:r w:rsidRPr="0097456A">
        <w:rPr>
          <w:rFonts w:hAnsi="宋体" w:hint="eastAsia"/>
          <w:lang w:val="en-NZ"/>
        </w:rPr>
        <w:t>义务的相关实践。鉴于该专题以务实为导向，优选的形式是可用以协助各国履行</w:t>
      </w:r>
      <w:r w:rsidRPr="0097456A">
        <w:rPr>
          <w:rFonts w:hAnsi="宋体" w:hint="eastAsia"/>
          <w:bCs/>
        </w:rPr>
        <w:t>必要勤勉</w:t>
      </w:r>
      <w:r w:rsidRPr="0097456A">
        <w:rPr>
          <w:rFonts w:hAnsi="宋体" w:hint="eastAsia"/>
          <w:lang w:val="en-NZ"/>
        </w:rPr>
        <w:t>要求的原则草案。一套有关国际法中的</w:t>
      </w:r>
      <w:r w:rsidRPr="0097456A">
        <w:rPr>
          <w:rFonts w:hAnsi="宋体" w:hint="eastAsia"/>
          <w:bCs/>
        </w:rPr>
        <w:t>必要勤勉问题</w:t>
      </w:r>
      <w:r w:rsidRPr="0097456A">
        <w:rPr>
          <w:rFonts w:hAnsi="宋体" w:hint="eastAsia"/>
          <w:lang w:val="en-NZ"/>
        </w:rPr>
        <w:t>的原则，将把</w:t>
      </w:r>
      <w:r w:rsidRPr="0097456A">
        <w:rPr>
          <w:rFonts w:hAnsi="宋体" w:hint="eastAsia"/>
          <w:bCs/>
        </w:rPr>
        <w:t>必要勤勉</w:t>
      </w:r>
      <w:r w:rsidRPr="0097456A">
        <w:rPr>
          <w:rFonts w:hAnsi="宋体" w:hint="eastAsia"/>
          <w:lang w:val="en-NZ"/>
        </w:rPr>
        <w:t>义务的基本规范性内容汇集到一起。上述基本规范性内容足具普遍性，且得到广泛支持，可为各国的实际应用充当指南。根据该专题的进展情况，可考虑其他替代形式，例如结论草案。若采用条款草案形式，将与</w:t>
      </w:r>
      <w:r w:rsidRPr="0097456A">
        <w:rPr>
          <w:lang w:val="en-NZ"/>
        </w:rPr>
        <w:t>2001</w:t>
      </w:r>
      <w:r w:rsidRPr="0097456A">
        <w:rPr>
          <w:rFonts w:hAnsi="宋体" w:hint="eastAsia"/>
          <w:lang w:val="en-NZ"/>
        </w:rPr>
        <w:t>年关于国家责任的条款和</w:t>
      </w:r>
      <w:r w:rsidRPr="0097456A">
        <w:rPr>
          <w:lang w:val="en-NZ"/>
        </w:rPr>
        <w:t>2001</w:t>
      </w:r>
      <w:r w:rsidRPr="0097456A">
        <w:rPr>
          <w:rFonts w:hAnsi="宋体" w:hint="eastAsia"/>
          <w:lang w:val="en-NZ"/>
        </w:rPr>
        <w:t>年关于跨界损害的条款保持一致，对委员会过去就相互关联的法律问题开展的工作起到补充作用。但是，原则草案是该专题产物的优选形式，因为该专题以务实为导向，且意在拟订具有适度普遍性的建议，以为各国提供指导。</w:t>
      </w:r>
    </w:p>
    <w:p w14:paraId="41DADBA4" w14:textId="2479A252" w:rsidR="00E959EF" w:rsidRPr="0097456A" w:rsidRDefault="005D18C4" w:rsidP="00BD07A6">
      <w:pPr>
        <w:pStyle w:val="H23GC"/>
      </w:pPr>
      <w:r>
        <w:tab/>
      </w:r>
      <w:r>
        <w:tab/>
      </w:r>
      <w:bookmarkStart w:id="324" w:name="_Toc176438483"/>
      <w:r w:rsidR="00E959EF" w:rsidRPr="0097456A">
        <w:rPr>
          <w:rFonts w:hint="eastAsia"/>
        </w:rPr>
        <w:t>精选参考书目</w:t>
      </w:r>
      <w:bookmarkEnd w:id="324"/>
    </w:p>
    <w:p w14:paraId="0995606F" w14:textId="77777777" w:rsidR="005F2CF3" w:rsidRPr="00EE4C6C" w:rsidRDefault="005F2CF3" w:rsidP="005F2CF3">
      <w:pPr>
        <w:pStyle w:val="H56G"/>
        <w:adjustRightInd w:val="0"/>
        <w:snapToGrid w:val="0"/>
        <w:rPr>
          <w:lang w:val="en-US"/>
        </w:rPr>
      </w:pPr>
      <w:r w:rsidRPr="006C0D4A">
        <w:tab/>
      </w:r>
      <w:r w:rsidRPr="00EE4C6C">
        <w:rPr>
          <w:lang w:val="en-US"/>
        </w:rPr>
        <w:t>a.</w:t>
      </w:r>
      <w:r w:rsidRPr="00EE4C6C">
        <w:rPr>
          <w:lang w:val="en-US"/>
        </w:rPr>
        <w:tab/>
        <w:t>Books</w:t>
      </w:r>
    </w:p>
    <w:p w14:paraId="42A12E4F" w14:textId="77777777" w:rsidR="005F2CF3" w:rsidRPr="00EE4C6C" w:rsidRDefault="005F2CF3" w:rsidP="005F2CF3">
      <w:pPr>
        <w:pStyle w:val="SingleTxtG"/>
        <w:adjustRightInd w:val="0"/>
        <w:snapToGrid w:val="0"/>
        <w:rPr>
          <w:lang w:val="en-US"/>
        </w:rPr>
      </w:pPr>
      <w:r w:rsidRPr="00EE4C6C">
        <w:rPr>
          <w:lang w:val="en-US"/>
        </w:rPr>
        <w:t xml:space="preserve">Besson, </w:t>
      </w:r>
      <w:bookmarkStart w:id="325" w:name="_Hlk167092741"/>
      <w:r w:rsidRPr="00EE4C6C">
        <w:rPr>
          <w:lang w:val="en-US"/>
        </w:rPr>
        <w:t>Samantha, La </w:t>
      </w:r>
      <w:r w:rsidRPr="00EE4C6C">
        <w:rPr>
          <w:i/>
          <w:iCs/>
          <w:lang w:val="en-US"/>
        </w:rPr>
        <w:t>due diligence</w:t>
      </w:r>
      <w:r w:rsidRPr="00EE4C6C">
        <w:rPr>
          <w:lang w:val="en-US"/>
        </w:rPr>
        <w:t> en droit international (The Pocket Books of The Hague Academy of International Law / Les livres de poche de l’Académie de droit international de La Haye), vol. 46 (2021).</w:t>
      </w:r>
    </w:p>
    <w:bookmarkEnd w:id="325"/>
    <w:p w14:paraId="3C7A5814" w14:textId="77777777" w:rsidR="005F2CF3" w:rsidRPr="006C0D4A" w:rsidRDefault="005F2CF3" w:rsidP="005F2CF3">
      <w:pPr>
        <w:pStyle w:val="SingleTxtG"/>
        <w:adjustRightInd w:val="0"/>
        <w:snapToGrid w:val="0"/>
      </w:pPr>
      <w:r w:rsidRPr="006C0D4A">
        <w:t xml:space="preserve">Besson, Samantha, </w:t>
      </w:r>
      <w:r w:rsidRPr="006C0D4A">
        <w:rPr>
          <w:i/>
          <w:iCs/>
        </w:rPr>
        <w:t>Due Diligence in International Law</w:t>
      </w:r>
      <w:r w:rsidRPr="006C0D4A">
        <w:t xml:space="preserve"> (Hague Academy Special Editions) (Leiden/Boston: Brill|Nijhoff, 2023).</w:t>
      </w:r>
    </w:p>
    <w:p w14:paraId="3C91C6C4" w14:textId="77777777" w:rsidR="005F2CF3" w:rsidRPr="006C0D4A" w:rsidRDefault="005F2CF3" w:rsidP="005F2CF3">
      <w:pPr>
        <w:pStyle w:val="SingleTxtG"/>
        <w:adjustRightInd w:val="0"/>
        <w:snapToGrid w:val="0"/>
      </w:pPr>
      <w:r w:rsidRPr="006C0D4A">
        <w:t xml:space="preserve">Blomeyer-Bartenstein, Horst, “Due Diligence” in </w:t>
      </w:r>
      <w:r w:rsidRPr="006C0D4A">
        <w:rPr>
          <w:i/>
          <w:iCs/>
        </w:rPr>
        <w:t>Encyclopaedia of Public International Law</w:t>
      </w:r>
      <w:r w:rsidRPr="006C0D4A">
        <w:t xml:space="preserve">, vol. I, (Amsterdam: Elsevier Science, 1987). </w:t>
      </w:r>
    </w:p>
    <w:p w14:paraId="3F831C54" w14:textId="77777777" w:rsidR="005F2CF3" w:rsidRPr="006C0D4A" w:rsidRDefault="005F2CF3" w:rsidP="005F2CF3">
      <w:pPr>
        <w:pStyle w:val="SingleTxtG"/>
        <w:adjustRightInd w:val="0"/>
        <w:snapToGrid w:val="0"/>
      </w:pPr>
      <w:r w:rsidRPr="006C0D4A">
        <w:t xml:space="preserve">Cabus, Tony Kevin, </w:t>
      </w:r>
      <w:r w:rsidRPr="006C0D4A">
        <w:rPr>
          <w:i/>
          <w:iCs/>
        </w:rPr>
        <w:t>The Theory of Due Diligence and the High Seas</w:t>
      </w:r>
      <w:r w:rsidRPr="006C0D4A">
        <w:t xml:space="preserve">, 1 ed. (New York: Routledge, 2022). </w:t>
      </w:r>
    </w:p>
    <w:p w14:paraId="23E2952A" w14:textId="77777777" w:rsidR="005F2CF3" w:rsidRPr="006C0D4A" w:rsidRDefault="005F2CF3" w:rsidP="005F2CF3">
      <w:pPr>
        <w:pStyle w:val="SingleTxtG"/>
        <w:adjustRightInd w:val="0"/>
        <w:snapToGrid w:val="0"/>
      </w:pPr>
      <w:r w:rsidRPr="006C0D4A">
        <w:t xml:space="preserve">Clapham, Andrew, </w:t>
      </w:r>
      <w:r w:rsidRPr="006C0D4A">
        <w:rPr>
          <w:i/>
          <w:iCs/>
        </w:rPr>
        <w:t>Human Rights Obligations of Non-State Actors, Collected Courses of the Academy of European Law</w:t>
      </w:r>
      <w:r w:rsidRPr="006C0D4A">
        <w:t xml:space="preserve"> (Oxford: Oxford University Press, 2006).</w:t>
      </w:r>
    </w:p>
    <w:p w14:paraId="46812D25" w14:textId="77777777" w:rsidR="005F2CF3" w:rsidRPr="00D6274B" w:rsidRDefault="005F2CF3" w:rsidP="005F2CF3">
      <w:pPr>
        <w:pStyle w:val="SingleTxtG"/>
        <w:adjustRightInd w:val="0"/>
        <w:snapToGrid w:val="0"/>
        <w:rPr>
          <w:lang w:val="es-ES"/>
        </w:rPr>
      </w:pPr>
      <w:r w:rsidRPr="00D6274B">
        <w:rPr>
          <w:lang w:val="es-ES"/>
        </w:rPr>
        <w:t xml:space="preserve">Contreras, José Fernando Lozano, </w:t>
      </w:r>
      <w:r w:rsidRPr="00D6274B">
        <w:rPr>
          <w:i/>
          <w:iCs/>
          <w:lang w:val="es-ES"/>
        </w:rPr>
        <w:t>La noción de debida diligencia en Derecho internacional público</w:t>
      </w:r>
      <w:r w:rsidRPr="00D6274B">
        <w:rPr>
          <w:lang w:val="es-ES"/>
        </w:rPr>
        <w:t xml:space="preserve"> (Atelier, 2007).</w:t>
      </w:r>
    </w:p>
    <w:p w14:paraId="64ADC9D1" w14:textId="77777777" w:rsidR="005F2CF3" w:rsidRPr="006C0D4A" w:rsidRDefault="005F2CF3" w:rsidP="005F2CF3">
      <w:pPr>
        <w:pStyle w:val="SingleTxtG"/>
        <w:adjustRightInd w:val="0"/>
        <w:snapToGrid w:val="0"/>
      </w:pPr>
      <w:r w:rsidRPr="006C0D4A">
        <w:lastRenderedPageBreak/>
        <w:t xml:space="preserve">Delerue, François, </w:t>
      </w:r>
      <w:r w:rsidRPr="006C0D4A">
        <w:rPr>
          <w:i/>
          <w:iCs/>
        </w:rPr>
        <w:t>Cyber Operations and the Principle of Due Diligence</w:t>
      </w:r>
      <w:r w:rsidRPr="006C0D4A">
        <w:t xml:space="preserve"> (Cambridge: Cambridge University Press, 2020). </w:t>
      </w:r>
    </w:p>
    <w:p w14:paraId="7A244DE9" w14:textId="77777777" w:rsidR="005F2CF3" w:rsidRPr="00D6274B" w:rsidRDefault="005F2CF3" w:rsidP="005F2CF3">
      <w:pPr>
        <w:pStyle w:val="SingleTxtG"/>
        <w:adjustRightInd w:val="0"/>
        <w:snapToGrid w:val="0"/>
        <w:rPr>
          <w:lang w:val="fr-CH"/>
        </w:rPr>
      </w:pPr>
      <w:r w:rsidRPr="00D6274B">
        <w:rPr>
          <w:lang w:val="fr-CH"/>
        </w:rPr>
        <w:t xml:space="preserve">Favre, Jean-Michel, </w:t>
      </w:r>
      <w:r w:rsidRPr="00D6274B">
        <w:rPr>
          <w:i/>
          <w:iCs/>
          <w:lang w:val="fr-CH"/>
        </w:rPr>
        <w:t>Essai sur la notion de standard dans la jurisprudence internationale</w:t>
      </w:r>
      <w:r w:rsidRPr="00D6274B">
        <w:rPr>
          <w:lang w:val="fr-CH"/>
        </w:rPr>
        <w:t>, Thèse, Université de Paris 1, 1994.</w:t>
      </w:r>
    </w:p>
    <w:p w14:paraId="5DCDCE91" w14:textId="77777777" w:rsidR="005F2CF3" w:rsidRPr="006C0D4A" w:rsidRDefault="005F2CF3" w:rsidP="005F2CF3">
      <w:pPr>
        <w:pStyle w:val="SingleTxtG"/>
        <w:adjustRightInd w:val="0"/>
        <w:snapToGrid w:val="0"/>
      </w:pPr>
      <w:bookmarkStart w:id="326" w:name="_Hlk167011930"/>
      <w:r w:rsidRPr="006C0D4A">
        <w:t xml:space="preserve">Foster, Caroline, </w:t>
      </w:r>
      <w:r w:rsidRPr="006C0D4A">
        <w:rPr>
          <w:i/>
          <w:iCs/>
        </w:rPr>
        <w:t>Global Regulatory Standards in Environmental and Health Disputes: Regulatory Coherence, Due Regard, and Due Diligence</w:t>
      </w:r>
      <w:r w:rsidRPr="006C0D4A">
        <w:t>, (Oxford: Oxford University Press, 2021).</w:t>
      </w:r>
    </w:p>
    <w:bookmarkEnd w:id="326"/>
    <w:p w14:paraId="3B7A724F" w14:textId="77777777" w:rsidR="005F2CF3" w:rsidRPr="006C0D4A" w:rsidRDefault="005F2CF3" w:rsidP="005F2CF3">
      <w:pPr>
        <w:pStyle w:val="SingleTxtG"/>
        <w:adjustRightInd w:val="0"/>
        <w:snapToGrid w:val="0"/>
      </w:pPr>
      <w:r w:rsidRPr="006C0D4A">
        <w:t xml:space="preserve">Krieger, Heike, Anne Peters and Leonhard Kreuzer (eds.), </w:t>
      </w:r>
      <w:r w:rsidRPr="006C0D4A">
        <w:rPr>
          <w:i/>
          <w:iCs/>
        </w:rPr>
        <w:t>Due Diligence in the International Legal Order</w:t>
      </w:r>
      <w:r w:rsidRPr="006C0D4A">
        <w:t xml:space="preserve"> (Oxford: Oxford University Press, 2020). </w:t>
      </w:r>
    </w:p>
    <w:p w14:paraId="63800E2C" w14:textId="77777777" w:rsidR="005F2CF3" w:rsidRPr="006C0D4A" w:rsidRDefault="005F2CF3" w:rsidP="005F2CF3">
      <w:pPr>
        <w:pStyle w:val="SingleTxtG"/>
        <w:adjustRightInd w:val="0"/>
        <w:snapToGrid w:val="0"/>
      </w:pPr>
      <w:r w:rsidRPr="006C0D4A">
        <w:t xml:space="preserve">Kulesza, Joanna, </w:t>
      </w:r>
      <w:r w:rsidRPr="006C0D4A">
        <w:rPr>
          <w:i/>
          <w:iCs/>
        </w:rPr>
        <w:t>Należyta staranność w prawie międzynarodowym</w:t>
      </w:r>
      <w:r w:rsidRPr="006C0D4A">
        <w:t xml:space="preserve"> (Łódz: Wydawnictwo Uniwersytetu Łódzkiego, 2013).</w:t>
      </w:r>
    </w:p>
    <w:p w14:paraId="42ACA725" w14:textId="77777777" w:rsidR="005F2CF3" w:rsidRPr="006C0D4A" w:rsidRDefault="005F2CF3" w:rsidP="005F2CF3">
      <w:pPr>
        <w:pStyle w:val="SingleTxtG"/>
        <w:adjustRightInd w:val="0"/>
        <w:snapToGrid w:val="0"/>
      </w:pPr>
      <w:r w:rsidRPr="006C0D4A">
        <w:t xml:space="preserve">Kulesza, Joanna, </w:t>
      </w:r>
      <w:r w:rsidRPr="006C0D4A">
        <w:rPr>
          <w:i/>
          <w:iCs/>
        </w:rPr>
        <w:t>Due Diligence in International Law</w:t>
      </w:r>
      <w:r w:rsidRPr="006C0D4A">
        <w:t xml:space="preserve"> (Leiden/Boston: Brill|Nijhoff, 2016).</w:t>
      </w:r>
    </w:p>
    <w:p w14:paraId="74950543" w14:textId="77777777" w:rsidR="005F2CF3" w:rsidRPr="006C0D4A" w:rsidRDefault="005F2CF3" w:rsidP="005F2CF3">
      <w:pPr>
        <w:pStyle w:val="SingleTxtG"/>
        <w:adjustRightInd w:val="0"/>
        <w:snapToGrid w:val="0"/>
      </w:pPr>
      <w:r w:rsidRPr="006C0D4A">
        <w:t xml:space="preserve">Mantilla Blanco, Sebastián, </w:t>
      </w:r>
      <w:r w:rsidRPr="006C0D4A">
        <w:rPr>
          <w:i/>
          <w:iCs/>
        </w:rPr>
        <w:t>Full Protection and Security in International Investment Law</w:t>
      </w:r>
      <w:r w:rsidRPr="006C0D4A">
        <w:t xml:space="preserve"> (Bonn: Springer, 2019). </w:t>
      </w:r>
    </w:p>
    <w:p w14:paraId="13F7DED8" w14:textId="77777777" w:rsidR="005F2CF3" w:rsidRPr="006C0D4A" w:rsidRDefault="005F2CF3" w:rsidP="005F2CF3">
      <w:pPr>
        <w:pStyle w:val="SingleTxtG"/>
        <w:adjustRightInd w:val="0"/>
        <w:snapToGrid w:val="0"/>
      </w:pPr>
      <w:r w:rsidRPr="006C0D4A">
        <w:t xml:space="preserve">Monnheimer, Maria, </w:t>
      </w:r>
      <w:r w:rsidRPr="006C0D4A">
        <w:rPr>
          <w:i/>
          <w:iCs/>
        </w:rPr>
        <w:t>Due Diligence Obligations in International Human Rights Law</w:t>
      </w:r>
      <w:r w:rsidRPr="006C0D4A">
        <w:t xml:space="preserve"> (Cambridge: Cambridge University Press, 2021). </w:t>
      </w:r>
    </w:p>
    <w:p w14:paraId="272CAF8E" w14:textId="77777777" w:rsidR="005F2CF3" w:rsidRPr="006C0D4A" w:rsidRDefault="005F2CF3" w:rsidP="005F2CF3">
      <w:pPr>
        <w:pStyle w:val="SingleTxtG"/>
        <w:adjustRightInd w:val="0"/>
        <w:snapToGrid w:val="0"/>
      </w:pPr>
      <w:r w:rsidRPr="006C0D4A">
        <w:t xml:space="preserve">Ollino, Alice, </w:t>
      </w:r>
      <w:r w:rsidRPr="006C0D4A">
        <w:rPr>
          <w:i/>
          <w:iCs/>
        </w:rPr>
        <w:t>Due Diligence Obligations in International Law</w:t>
      </w:r>
      <w:r w:rsidRPr="006C0D4A">
        <w:t xml:space="preserve"> (Cambridge: Cambridge University Press, 2022).</w:t>
      </w:r>
    </w:p>
    <w:p w14:paraId="78579F11" w14:textId="77777777" w:rsidR="005F2CF3" w:rsidRPr="00D6274B" w:rsidRDefault="005F2CF3" w:rsidP="005F2CF3">
      <w:pPr>
        <w:pStyle w:val="SingleTxtG"/>
        <w:adjustRightInd w:val="0"/>
        <w:snapToGrid w:val="0"/>
        <w:rPr>
          <w:lang w:val="fr-CH"/>
        </w:rPr>
      </w:pPr>
      <w:r w:rsidRPr="00D6274B">
        <w:rPr>
          <w:lang w:val="fr-CH"/>
        </w:rPr>
        <w:t xml:space="preserve">Pisillo Mazzeschi, Riccardo, </w:t>
      </w:r>
      <w:r w:rsidRPr="00D6274B">
        <w:rPr>
          <w:i/>
          <w:iCs/>
          <w:lang w:val="fr-CH"/>
        </w:rPr>
        <w:t>Due diligence e responsabilità internazionale degli Stati</w:t>
      </w:r>
      <w:r w:rsidRPr="00D6274B">
        <w:rPr>
          <w:lang w:val="fr-CH"/>
        </w:rPr>
        <w:t xml:space="preserve"> (Milan: Giuffrè, 1989).</w:t>
      </w:r>
    </w:p>
    <w:p w14:paraId="547E5020" w14:textId="77777777" w:rsidR="005F2CF3" w:rsidRPr="00D6274B" w:rsidRDefault="005F2CF3" w:rsidP="005F2CF3">
      <w:pPr>
        <w:pStyle w:val="SingleTxtG"/>
        <w:adjustRightInd w:val="0"/>
        <w:snapToGrid w:val="0"/>
        <w:rPr>
          <w:lang w:val="fr-CH"/>
        </w:rPr>
      </w:pPr>
      <w:r w:rsidRPr="00D6274B">
        <w:rPr>
          <w:lang w:val="fr-CH"/>
        </w:rPr>
        <w:t xml:space="preserve">Societe Francaise pour de Droit International (SFDI)/Sarah Cassella (eds.), </w:t>
      </w:r>
      <w:r w:rsidRPr="00D6274B">
        <w:rPr>
          <w:i/>
          <w:iCs/>
          <w:lang w:val="fr-CH"/>
        </w:rPr>
        <w:t>Le standard de due diligence et la responsabilité internationale</w:t>
      </w:r>
      <w:r w:rsidRPr="00D6274B">
        <w:rPr>
          <w:lang w:val="fr-CH"/>
        </w:rPr>
        <w:t xml:space="preserve"> (Paris : Pedone, 2018).</w:t>
      </w:r>
    </w:p>
    <w:p w14:paraId="0CD4CCB2" w14:textId="77777777" w:rsidR="005F2CF3" w:rsidRPr="00D6274B" w:rsidRDefault="005F2CF3" w:rsidP="005F2CF3">
      <w:pPr>
        <w:pStyle w:val="SingleTxtG"/>
        <w:adjustRightInd w:val="0"/>
        <w:snapToGrid w:val="0"/>
        <w:rPr>
          <w:lang w:val="fr-CH"/>
        </w:rPr>
      </w:pPr>
      <w:r w:rsidRPr="00D6274B">
        <w:rPr>
          <w:lang w:val="fr-CH"/>
        </w:rPr>
        <w:t xml:space="preserve">Zannas, Pavlos Alexandrou, </w:t>
      </w:r>
      <w:r w:rsidRPr="00D6274B">
        <w:rPr>
          <w:i/>
          <w:iCs/>
          <w:lang w:val="fr-CH"/>
        </w:rPr>
        <w:t>La responsabilité internationale des États pour les actes de négligence</w:t>
      </w:r>
      <w:r w:rsidRPr="00D6274B">
        <w:rPr>
          <w:lang w:val="fr-CH"/>
        </w:rPr>
        <w:t xml:space="preserve"> (Montreux: Ganguin, 1952).</w:t>
      </w:r>
    </w:p>
    <w:p w14:paraId="5ABD7FCF" w14:textId="77777777" w:rsidR="005F2CF3" w:rsidRPr="006C0D4A" w:rsidRDefault="005F2CF3" w:rsidP="005F2CF3">
      <w:pPr>
        <w:pStyle w:val="H56G"/>
        <w:adjustRightInd w:val="0"/>
        <w:snapToGrid w:val="0"/>
      </w:pPr>
      <w:r w:rsidRPr="00D6274B">
        <w:rPr>
          <w:lang w:val="fr-CH"/>
        </w:rPr>
        <w:tab/>
      </w:r>
      <w:r w:rsidRPr="006C0D4A">
        <w:t>b.</w:t>
      </w:r>
      <w:r w:rsidRPr="006C0D4A">
        <w:tab/>
        <w:t>Articles, chapters and policy papers</w:t>
      </w:r>
    </w:p>
    <w:p w14:paraId="32DD1C6A" w14:textId="77777777" w:rsidR="005F2CF3" w:rsidRPr="006C0D4A" w:rsidRDefault="005F2CF3" w:rsidP="005F2CF3">
      <w:pPr>
        <w:pStyle w:val="SingleTxtG"/>
        <w:adjustRightInd w:val="0"/>
        <w:snapToGrid w:val="0"/>
      </w:pPr>
      <w:r w:rsidRPr="00D6274B">
        <w:rPr>
          <w:lang w:val="es-ES"/>
        </w:rPr>
        <w:t>Abramovich, Víctor. “Responsabilidad estatal por violencia de género: comentarios sobre el caso “Campo Algodonero” en la Corte Interamericana de Derechos Humanos.” </w:t>
      </w:r>
      <w:r w:rsidRPr="006C0D4A">
        <w:rPr>
          <w:i/>
          <w:iCs/>
        </w:rPr>
        <w:t>Anuario de Derechos Humanos</w:t>
      </w:r>
      <w:r w:rsidRPr="006C0D4A">
        <w:t> 6.167 (2010): 10-5354.</w:t>
      </w:r>
    </w:p>
    <w:p w14:paraId="6797DDC8" w14:textId="77777777" w:rsidR="005F2CF3" w:rsidRPr="006C0D4A" w:rsidRDefault="005F2CF3" w:rsidP="005F2CF3">
      <w:pPr>
        <w:pStyle w:val="SingleTxtG"/>
        <w:adjustRightInd w:val="0"/>
        <w:snapToGrid w:val="0"/>
      </w:pPr>
      <w:r w:rsidRPr="006C0D4A">
        <w:t xml:space="preserve">Alfatlawi, Ahmed and Azhar Al-Fatlawi, “Conceptual Framework of Due Diligence and Notification in Light of the Rules of International Responsibility: COVID 19 as a Model”, </w:t>
      </w:r>
      <w:r w:rsidRPr="006C0D4A">
        <w:rPr>
          <w:i/>
          <w:iCs/>
        </w:rPr>
        <w:t>Alrafidain of Law</w:t>
      </w:r>
      <w:r w:rsidRPr="006C0D4A">
        <w:t>, vol. 22(79) (2024), pp. 72</w:t>
      </w:r>
      <w:r>
        <w:t>–</w:t>
      </w:r>
      <w:r w:rsidRPr="006C0D4A">
        <w:t>110.</w:t>
      </w:r>
    </w:p>
    <w:p w14:paraId="4824223D" w14:textId="77777777" w:rsidR="005F2CF3" w:rsidRPr="00D6274B" w:rsidRDefault="005F2CF3" w:rsidP="005F2CF3">
      <w:pPr>
        <w:pStyle w:val="SingleTxtG"/>
        <w:adjustRightInd w:val="0"/>
        <w:snapToGrid w:val="0"/>
        <w:rPr>
          <w:lang w:val="fr-CH"/>
        </w:rPr>
      </w:pPr>
      <w:r w:rsidRPr="00D6274B">
        <w:rPr>
          <w:lang w:val="fr-CH"/>
        </w:rPr>
        <w:t>Bannelier, Karine, “Obligations de diligence dans le cyberespace : qui a peur de la cyber</w:t>
      </w:r>
      <w:r w:rsidRPr="00D6274B">
        <w:rPr>
          <w:lang w:val="fr-CH"/>
        </w:rPr>
        <w:noBreakHyphen/>
        <w:t xml:space="preserve">diligence ?”, </w:t>
      </w:r>
      <w:r w:rsidRPr="00D6274B">
        <w:rPr>
          <w:i/>
          <w:iCs/>
          <w:lang w:val="fr-CH"/>
        </w:rPr>
        <w:t>Revue belge de droit international</w:t>
      </w:r>
      <w:r w:rsidRPr="00D6274B">
        <w:rPr>
          <w:lang w:val="fr-CH"/>
        </w:rPr>
        <w:t>, vol. 2(2) (2017), pp. 612–665.</w:t>
      </w:r>
    </w:p>
    <w:p w14:paraId="2D425D2C" w14:textId="77777777" w:rsidR="005F2CF3" w:rsidRPr="006C0D4A" w:rsidRDefault="005F2CF3" w:rsidP="005F2CF3">
      <w:pPr>
        <w:pStyle w:val="SingleTxtG"/>
        <w:adjustRightInd w:val="0"/>
        <w:snapToGrid w:val="0"/>
      </w:pPr>
      <w:r w:rsidRPr="006C0D4A">
        <w:t xml:space="preserve">Bannelier, Karine, “Due Diligence as a Cardinal Principle in the Fight against Malicious Cyber Activities” in Antonio Segura Serrano (ed.), </w:t>
      </w:r>
      <w:r w:rsidRPr="006C0D4A">
        <w:rPr>
          <w:i/>
          <w:iCs/>
        </w:rPr>
        <w:t>Global Cybersecurity and International Law</w:t>
      </w:r>
      <w:r w:rsidRPr="006C0D4A">
        <w:t xml:space="preserve"> (London: Routledge, 2024).</w:t>
      </w:r>
    </w:p>
    <w:p w14:paraId="65FD20BF" w14:textId="77777777" w:rsidR="005F2CF3" w:rsidRPr="006C0D4A" w:rsidRDefault="005F2CF3" w:rsidP="005F2CF3">
      <w:pPr>
        <w:pStyle w:val="SingleTxtG"/>
        <w:adjustRightInd w:val="0"/>
        <w:snapToGrid w:val="0"/>
      </w:pPr>
      <w:r w:rsidRPr="006C0D4A">
        <w:t xml:space="preserve">Barnidge, Robert P. “The Due Diligence Principle Under International Law”, </w:t>
      </w:r>
      <w:r w:rsidRPr="006C0D4A">
        <w:rPr>
          <w:i/>
          <w:iCs/>
        </w:rPr>
        <w:t>International Community Law Review</w:t>
      </w:r>
      <w:r w:rsidRPr="006C0D4A">
        <w:t>, vol. 8(1) (2016), pp. 81</w:t>
      </w:r>
      <w:r>
        <w:t>–</w:t>
      </w:r>
      <w:r w:rsidRPr="006C0D4A">
        <w:t xml:space="preserve">121. </w:t>
      </w:r>
    </w:p>
    <w:p w14:paraId="3ADE2F55" w14:textId="77777777" w:rsidR="005F2CF3" w:rsidRPr="006C0D4A" w:rsidRDefault="005F2CF3" w:rsidP="005F2CF3">
      <w:pPr>
        <w:pStyle w:val="SingleTxtG"/>
        <w:adjustRightInd w:val="0"/>
        <w:snapToGrid w:val="0"/>
      </w:pPr>
      <w:r w:rsidRPr="006C0D4A">
        <w:t xml:space="preserve">Berkes, Antal, “The Standard of ‘Due Diligence’ as a Result of Interchange between the Law of Armed Conflict and General International Law”, </w:t>
      </w:r>
      <w:r w:rsidRPr="006C0D4A">
        <w:rPr>
          <w:i/>
          <w:iCs/>
        </w:rPr>
        <w:t>Journal of Conflict and Security Law</w:t>
      </w:r>
      <w:r w:rsidRPr="006C0D4A">
        <w:t>, vol. 23(3) (2018), pp. 433</w:t>
      </w:r>
      <w:r>
        <w:t>–</w:t>
      </w:r>
      <w:r w:rsidRPr="006C0D4A">
        <w:t>460.</w:t>
      </w:r>
    </w:p>
    <w:p w14:paraId="78CA9196" w14:textId="77777777" w:rsidR="005F2CF3" w:rsidRPr="006C0D4A" w:rsidRDefault="005F2CF3" w:rsidP="005F2CF3">
      <w:pPr>
        <w:pStyle w:val="SingleTxtG"/>
        <w:adjustRightInd w:val="0"/>
        <w:snapToGrid w:val="0"/>
      </w:pPr>
      <w:r w:rsidRPr="006C0D4A">
        <w:t xml:space="preserve">Besson, Samantha, “La due Diligence en droit international”, </w:t>
      </w:r>
      <w:r w:rsidRPr="006C0D4A">
        <w:rPr>
          <w:i/>
          <w:iCs/>
        </w:rPr>
        <w:t>Collected Courses of The Hague Academy of International Law</w:t>
      </w:r>
      <w:r w:rsidRPr="006C0D4A">
        <w:t>, vol. 46 (2021), pp. 15</w:t>
      </w:r>
      <w:r>
        <w:t>–</w:t>
      </w:r>
      <w:r w:rsidRPr="006C0D4A">
        <w:t>355.</w:t>
      </w:r>
    </w:p>
    <w:p w14:paraId="0E403329" w14:textId="77777777" w:rsidR="005F2CF3" w:rsidRPr="006C0D4A" w:rsidRDefault="005F2CF3" w:rsidP="005F2CF3">
      <w:pPr>
        <w:pStyle w:val="SingleTxtG"/>
        <w:adjustRightInd w:val="0"/>
        <w:snapToGrid w:val="0"/>
      </w:pPr>
      <w:r w:rsidRPr="006C0D4A">
        <w:t xml:space="preserve">Bismuth, Regis, “The Emerging Human Rights and Environmental Due Diligence Responsibility of Financial Institutions” in William Blair, Chiara Zilioli and Christos Gortsos (eds.), </w:t>
      </w:r>
      <w:r w:rsidRPr="006C0D4A">
        <w:rPr>
          <w:i/>
          <w:iCs/>
        </w:rPr>
        <w:t>International Monetary and Banking Law in the post COVID-19 World</w:t>
      </w:r>
      <w:r w:rsidRPr="006C0D4A">
        <w:t xml:space="preserve"> (Oxford: Oxford University Press, 2023) pp. 330</w:t>
      </w:r>
      <w:r>
        <w:t>–</w:t>
      </w:r>
      <w:r w:rsidRPr="006C0D4A">
        <w:t xml:space="preserve">351. </w:t>
      </w:r>
    </w:p>
    <w:p w14:paraId="4FF7758C" w14:textId="77777777" w:rsidR="005F2CF3" w:rsidRPr="006C0D4A" w:rsidRDefault="005F2CF3" w:rsidP="005F2CF3">
      <w:pPr>
        <w:pStyle w:val="SingleTxtG"/>
        <w:adjustRightInd w:val="0"/>
        <w:snapToGrid w:val="0"/>
      </w:pPr>
      <w:r w:rsidRPr="006C0D4A">
        <w:lastRenderedPageBreak/>
        <w:t xml:space="preserve">Bonnitcha, Jonathan, and Robert McCorquodale, “The Concept of ‘Due Diligence’ in the UN Guiding Principles on Business and Human Rights”, </w:t>
      </w:r>
      <w:r w:rsidRPr="006C0D4A">
        <w:rPr>
          <w:i/>
          <w:iCs/>
        </w:rPr>
        <w:t>The European Journal of International Law</w:t>
      </w:r>
      <w:r w:rsidRPr="006C0D4A">
        <w:t>, vol. 28(3) (2017), pp. 899</w:t>
      </w:r>
      <w:r>
        <w:t>–</w:t>
      </w:r>
      <w:r w:rsidRPr="006C0D4A">
        <w:t>919.</w:t>
      </w:r>
    </w:p>
    <w:p w14:paraId="63656AE7" w14:textId="77777777" w:rsidR="005F2CF3" w:rsidRPr="006C0D4A" w:rsidRDefault="005F2CF3" w:rsidP="005F2CF3">
      <w:pPr>
        <w:pStyle w:val="SingleTxtG"/>
        <w:adjustRightInd w:val="0"/>
        <w:snapToGrid w:val="0"/>
      </w:pPr>
      <w:r w:rsidRPr="006C0D4A">
        <w:t xml:space="preserve">Bourke-Martignoni, Joanna, “The History and Development of the Due Diligence Standard in International Law and Its Role in the Protection of Women against Violence” in Carin Benninger-Budel (ed.), </w:t>
      </w:r>
      <w:r w:rsidRPr="006C0D4A">
        <w:rPr>
          <w:i/>
          <w:iCs/>
        </w:rPr>
        <w:t>Due Diligence and its Application to Protect Women from Violence</w:t>
      </w:r>
      <w:r w:rsidRPr="006C0D4A">
        <w:t xml:space="preserve"> (Leiden/Boston: Brill|Nijhoff, 2009), pp. 47</w:t>
      </w:r>
      <w:r>
        <w:t>–</w:t>
      </w:r>
      <w:r w:rsidRPr="006C0D4A">
        <w:t>60.</w:t>
      </w:r>
    </w:p>
    <w:p w14:paraId="44C3011A" w14:textId="77777777" w:rsidR="005F2CF3" w:rsidRPr="006C0D4A" w:rsidRDefault="005F2CF3" w:rsidP="005F2CF3">
      <w:pPr>
        <w:pStyle w:val="SingleTxtG"/>
        <w:adjustRightInd w:val="0"/>
        <w:snapToGrid w:val="0"/>
      </w:pPr>
      <w:r w:rsidRPr="006C0D4A">
        <w:t xml:space="preserve">Burgstaller, Markus, and Giorgio Risso, “Due Diligence in International Investment Law”, </w:t>
      </w:r>
      <w:r w:rsidRPr="006C0D4A">
        <w:rPr>
          <w:i/>
          <w:iCs/>
        </w:rPr>
        <w:t>Journal of International Arbitration</w:t>
      </w:r>
      <w:r w:rsidRPr="006C0D4A">
        <w:t>, vol. 38(6) (2021), pp. 697</w:t>
      </w:r>
      <w:r>
        <w:t>–</w:t>
      </w:r>
      <w:r w:rsidRPr="006C0D4A">
        <w:t>922.</w:t>
      </w:r>
    </w:p>
    <w:p w14:paraId="080E0C7A" w14:textId="77777777" w:rsidR="005F2CF3" w:rsidRPr="006C0D4A" w:rsidRDefault="005F2CF3" w:rsidP="005F2CF3">
      <w:pPr>
        <w:pStyle w:val="SingleTxtG"/>
        <w:adjustRightInd w:val="0"/>
        <w:snapToGrid w:val="0"/>
      </w:pPr>
      <w:r w:rsidRPr="006C0D4A">
        <w:t xml:space="preserve">Campbell, Ellen et al., “Due Diligence Obligations of International Organisations under International Law”, </w:t>
      </w:r>
      <w:r w:rsidRPr="006C0D4A">
        <w:rPr>
          <w:i/>
          <w:iCs/>
        </w:rPr>
        <w:t>New York University Journal of International Law and Politics</w:t>
      </w:r>
      <w:r w:rsidRPr="006C0D4A">
        <w:t>, vol. 50(2) (2018), pp. 541</w:t>
      </w:r>
      <w:r>
        <w:t>–</w:t>
      </w:r>
      <w:r w:rsidRPr="006C0D4A">
        <w:t xml:space="preserve">604. </w:t>
      </w:r>
    </w:p>
    <w:p w14:paraId="1E01697B" w14:textId="77777777" w:rsidR="005F2CF3" w:rsidRPr="006C0D4A" w:rsidRDefault="005F2CF3" w:rsidP="005F2CF3">
      <w:pPr>
        <w:pStyle w:val="SingleTxtG"/>
        <w:adjustRightInd w:val="0"/>
        <w:snapToGrid w:val="0"/>
      </w:pPr>
      <w:r w:rsidRPr="006C0D4A">
        <w:t xml:space="preserve">Chinkin, Christine, “The Duty of Due Diligence”, Ad Hoc Committee on Preventing and Combating Violence Against Women and Domestic Violence (2010). </w:t>
      </w:r>
    </w:p>
    <w:p w14:paraId="37386043" w14:textId="77777777" w:rsidR="005F2CF3" w:rsidRPr="006C0D4A" w:rsidRDefault="005F2CF3" w:rsidP="005F2CF3">
      <w:pPr>
        <w:pStyle w:val="SingleTxtG"/>
        <w:adjustRightInd w:val="0"/>
        <w:snapToGrid w:val="0"/>
      </w:pPr>
      <w:r w:rsidRPr="006C0D4A">
        <w:t xml:space="preserve">Coco, Antonio and Talita Dias, “Prevent, Respond, Cooperate: States’ Due Diligence Duties vis-à-vis the COVID-19 Pandemic”, </w:t>
      </w:r>
      <w:r w:rsidRPr="006C0D4A">
        <w:rPr>
          <w:i/>
          <w:iCs/>
        </w:rPr>
        <w:t>Journal of International Humanitarian Legal Studies</w:t>
      </w:r>
      <w:r w:rsidRPr="006C0D4A">
        <w:t>, vol. 11(2) (2020), pp. 218</w:t>
      </w:r>
      <w:r>
        <w:t>–</w:t>
      </w:r>
      <w:r w:rsidRPr="006C0D4A">
        <w:t>236.</w:t>
      </w:r>
    </w:p>
    <w:p w14:paraId="08D1B63F" w14:textId="77777777" w:rsidR="005F2CF3" w:rsidRPr="00D6274B" w:rsidRDefault="005F2CF3" w:rsidP="005F2CF3">
      <w:pPr>
        <w:pStyle w:val="SingleTxtG"/>
        <w:adjustRightInd w:val="0"/>
        <w:snapToGrid w:val="0"/>
        <w:rPr>
          <w:lang w:val="fr-CH"/>
        </w:rPr>
      </w:pPr>
      <w:r w:rsidRPr="00D6274B">
        <w:rPr>
          <w:lang w:val="fr-CH"/>
        </w:rPr>
        <w:t xml:space="preserve">Corten, Olivier, “La “complicité” dans le droit de la responsabilité internationale : un concept inutile ?”, </w:t>
      </w:r>
      <w:r w:rsidRPr="00D6274B">
        <w:rPr>
          <w:i/>
          <w:iCs/>
          <w:lang w:val="fr-CH"/>
        </w:rPr>
        <w:t>Annuaire Français de Droit International</w:t>
      </w:r>
      <w:r w:rsidRPr="00D6274B">
        <w:rPr>
          <w:lang w:val="fr-CH"/>
        </w:rPr>
        <w:t>, vol. 57 (2011), pp. 57–84.</w:t>
      </w:r>
    </w:p>
    <w:p w14:paraId="7049426F" w14:textId="77777777" w:rsidR="005F2CF3" w:rsidRPr="006C0D4A" w:rsidRDefault="005F2CF3" w:rsidP="005F2CF3">
      <w:pPr>
        <w:pStyle w:val="SingleTxtG"/>
        <w:adjustRightInd w:val="0"/>
        <w:snapToGrid w:val="0"/>
      </w:pPr>
      <w:r w:rsidRPr="006C0D4A">
        <w:t xml:space="preserve">Davitti, Daria, “On the Meanings of International Investment Law and International Human Rights Law: The Alternative Narrative of Due Diligence”, </w:t>
      </w:r>
      <w:r w:rsidRPr="006C0D4A">
        <w:rPr>
          <w:i/>
          <w:iCs/>
        </w:rPr>
        <w:t>Human Rights Law Review</w:t>
      </w:r>
      <w:r w:rsidRPr="006C0D4A">
        <w:t>, vol. 12(2) (2012), pp. 421</w:t>
      </w:r>
      <w:r>
        <w:t>–</w:t>
      </w:r>
      <w:r w:rsidRPr="006C0D4A">
        <w:t>453.</w:t>
      </w:r>
    </w:p>
    <w:p w14:paraId="45869B54" w14:textId="77777777" w:rsidR="005F2CF3" w:rsidRPr="006C0D4A" w:rsidRDefault="005F2CF3" w:rsidP="005F2CF3">
      <w:pPr>
        <w:pStyle w:val="SingleTxtG"/>
        <w:adjustRightInd w:val="0"/>
        <w:snapToGrid w:val="0"/>
      </w:pPr>
      <w:r w:rsidRPr="006C0D4A">
        <w:t xml:space="preserve">De Brabandere, Eric, “Host States’ Due Diligence Obligations in International Investment Law”, </w:t>
      </w:r>
      <w:r w:rsidRPr="006C0D4A">
        <w:rPr>
          <w:i/>
          <w:iCs/>
        </w:rPr>
        <w:t>Syracuse Journal of International Law and Commerce</w:t>
      </w:r>
      <w:r w:rsidRPr="006C0D4A">
        <w:t>, vol. 42(2) (2015),</w:t>
      </w:r>
      <w:r>
        <w:br/>
      </w:r>
      <w:r w:rsidRPr="006C0D4A">
        <w:t>pp. 320</w:t>
      </w:r>
      <w:r>
        <w:t>–</w:t>
      </w:r>
      <w:r w:rsidRPr="006C0D4A">
        <w:t xml:space="preserve">361. </w:t>
      </w:r>
    </w:p>
    <w:p w14:paraId="5801BADC" w14:textId="77777777" w:rsidR="005F2CF3" w:rsidRPr="006C0D4A" w:rsidRDefault="005F2CF3" w:rsidP="005F2CF3">
      <w:pPr>
        <w:pStyle w:val="SingleTxtG"/>
        <w:adjustRightInd w:val="0"/>
        <w:snapToGrid w:val="0"/>
      </w:pPr>
      <w:r w:rsidRPr="006C0D4A">
        <w:t xml:space="preserve">De Schutter, Olivier and Anita Ramasastry, Mark B. Taylor, Robert C. Thompson, “Human Rights Due Diligence: The Role of States”, </w:t>
      </w:r>
      <w:r w:rsidRPr="006C0D4A">
        <w:rPr>
          <w:i/>
          <w:iCs/>
        </w:rPr>
        <w:t>Business &amp; Human Rights Resource Centre</w:t>
      </w:r>
      <w:r w:rsidRPr="006C0D4A">
        <w:t xml:space="preserve"> (2012). </w:t>
      </w:r>
    </w:p>
    <w:p w14:paraId="556A5F7D" w14:textId="77777777" w:rsidR="005F2CF3" w:rsidRPr="00D6274B" w:rsidRDefault="005F2CF3" w:rsidP="005F2CF3">
      <w:pPr>
        <w:pStyle w:val="SingleTxtG"/>
        <w:adjustRightInd w:val="0"/>
        <w:snapToGrid w:val="0"/>
        <w:rPr>
          <w:lang w:val="fr-CH"/>
        </w:rPr>
      </w:pPr>
      <w:r w:rsidRPr="00D6274B">
        <w:rPr>
          <w:lang w:val="fr-CH"/>
        </w:rPr>
        <w:t xml:space="preserve">Distefano, Giovanni, and Aymeric Hêche, “L’Organe De Facto Dans La Responsabilité Internationale : Curia, Quo Vadis?”, </w:t>
      </w:r>
      <w:r w:rsidRPr="00D6274B">
        <w:rPr>
          <w:i/>
          <w:iCs/>
          <w:lang w:val="fr-CH"/>
        </w:rPr>
        <w:t>Annuaire français de droit international</w:t>
      </w:r>
      <w:r w:rsidRPr="00D6274B">
        <w:rPr>
          <w:lang w:val="fr-CH"/>
        </w:rPr>
        <w:t xml:space="preserve">, LXI (2015), pp. 3–33. </w:t>
      </w:r>
    </w:p>
    <w:p w14:paraId="6CDE28E1" w14:textId="77777777" w:rsidR="005F2CF3" w:rsidRPr="006C0D4A" w:rsidRDefault="005F2CF3" w:rsidP="005F2CF3">
      <w:pPr>
        <w:pStyle w:val="SingleTxtG"/>
        <w:adjustRightInd w:val="0"/>
        <w:snapToGrid w:val="0"/>
      </w:pPr>
      <w:r w:rsidRPr="006C0D4A">
        <w:t xml:space="preserve">Dupuy, Pierre-Marie, “Dionisio Anzilotti and the Law of International Responsibility of States”, </w:t>
      </w:r>
      <w:r w:rsidRPr="006C0D4A">
        <w:rPr>
          <w:i/>
          <w:iCs/>
        </w:rPr>
        <w:t>European Journal of International Law</w:t>
      </w:r>
      <w:r w:rsidRPr="006C0D4A">
        <w:t>, vol. 3(1) (1992), pp. 139</w:t>
      </w:r>
      <w:r>
        <w:t>–</w:t>
      </w:r>
      <w:r w:rsidRPr="006C0D4A">
        <w:t>148.</w:t>
      </w:r>
    </w:p>
    <w:p w14:paraId="21D34437" w14:textId="77777777" w:rsidR="005F2CF3" w:rsidRPr="00D6274B" w:rsidRDefault="005F2CF3" w:rsidP="005F2CF3">
      <w:pPr>
        <w:pStyle w:val="SingleTxtG"/>
        <w:adjustRightInd w:val="0"/>
        <w:snapToGrid w:val="0"/>
        <w:rPr>
          <w:lang w:val="es-ES"/>
        </w:rPr>
      </w:pPr>
      <w:r w:rsidRPr="00D6274B">
        <w:rPr>
          <w:lang w:val="es-ES"/>
        </w:rPr>
        <w:t>Elorrio, Magdalena García. “Algunas consideraciones sobre las discordancias en torno a la noción de diligencia debida en el proyecto de la CDI sobre responsabilidad por hecho ilícito de los Estados.” </w:t>
      </w:r>
      <w:r w:rsidRPr="00D6274B">
        <w:rPr>
          <w:i/>
          <w:iCs/>
          <w:lang w:val="es-ES"/>
        </w:rPr>
        <w:t>Revista de la Facultad de Derecho</w:t>
      </w:r>
      <w:r w:rsidRPr="00D6274B">
        <w:rPr>
          <w:lang w:val="es-ES"/>
        </w:rPr>
        <w:t> 2.1 (2011).</w:t>
      </w:r>
    </w:p>
    <w:p w14:paraId="40ECAADA" w14:textId="77777777" w:rsidR="005F2CF3" w:rsidRPr="006C0D4A" w:rsidRDefault="005F2CF3" w:rsidP="005F2CF3">
      <w:pPr>
        <w:pStyle w:val="SingleTxtG"/>
        <w:adjustRightInd w:val="0"/>
        <w:snapToGrid w:val="0"/>
      </w:pPr>
      <w:r w:rsidRPr="00D6274B">
        <w:rPr>
          <w:lang w:val="es-ES"/>
        </w:rPr>
        <w:t>Espada, Cesáreo Gutiérrez, “La noción de debida diligencia en Derecho internacional público.” </w:t>
      </w:r>
      <w:r w:rsidRPr="006C0D4A">
        <w:rPr>
          <w:i/>
          <w:iCs/>
        </w:rPr>
        <w:t>Revista española de derecho internacional</w:t>
      </w:r>
      <w:r w:rsidRPr="006C0D4A">
        <w:t> vol. 59(2) (2007), pp. 904</w:t>
      </w:r>
      <w:r>
        <w:t>–</w:t>
      </w:r>
      <w:r w:rsidRPr="006C0D4A">
        <w:t>905.</w:t>
      </w:r>
    </w:p>
    <w:p w14:paraId="526341DD" w14:textId="77777777" w:rsidR="005F2CF3" w:rsidRPr="006C0D4A" w:rsidRDefault="005F2CF3" w:rsidP="005F2CF3">
      <w:pPr>
        <w:pStyle w:val="SingleTxtG"/>
        <w:adjustRightInd w:val="0"/>
        <w:snapToGrid w:val="0"/>
      </w:pPr>
      <w:r w:rsidRPr="006C0D4A">
        <w:t>Fife, Rolf Einar, “Obligations of ‘Due Regard’ in the Exclusive Economic Zone: Their Context, Purpose and State Practice.” </w:t>
      </w:r>
      <w:r w:rsidRPr="006C0D4A">
        <w:rPr>
          <w:i/>
          <w:iCs/>
        </w:rPr>
        <w:t>The International Journal of Marine and Coastal Law</w:t>
      </w:r>
      <w:r w:rsidRPr="006C0D4A">
        <w:t> vol. 34(1) (2019), pp. 43</w:t>
      </w:r>
      <w:r>
        <w:t>–</w:t>
      </w:r>
      <w:r w:rsidRPr="006C0D4A">
        <w:t>55. </w:t>
      </w:r>
    </w:p>
    <w:p w14:paraId="44E29EDD" w14:textId="77777777" w:rsidR="005F2CF3" w:rsidRPr="006C0D4A" w:rsidRDefault="005F2CF3" w:rsidP="005F2CF3">
      <w:pPr>
        <w:pStyle w:val="SingleTxtG"/>
        <w:adjustRightInd w:val="0"/>
        <w:snapToGrid w:val="0"/>
      </w:pPr>
      <w:r w:rsidRPr="006C0D4A">
        <w:t xml:space="preserve">Forteau, Mathias, “The Legal Nature and Content of ‘Due Regard’ Obligations in Recent International Case Law”, </w:t>
      </w:r>
      <w:r w:rsidRPr="006C0D4A">
        <w:rPr>
          <w:i/>
          <w:iCs/>
        </w:rPr>
        <w:t>The International Journal of Marine and Coastal Law</w:t>
      </w:r>
      <w:r w:rsidRPr="006C0D4A">
        <w:t>, vol. 34(1) (2019), pp. 25</w:t>
      </w:r>
      <w:r>
        <w:t>–</w:t>
      </w:r>
      <w:r w:rsidRPr="006C0D4A">
        <w:t>42.</w:t>
      </w:r>
    </w:p>
    <w:p w14:paraId="44F56D7C" w14:textId="77777777" w:rsidR="005F2CF3" w:rsidRPr="006C0D4A" w:rsidRDefault="005F2CF3" w:rsidP="005F2CF3">
      <w:pPr>
        <w:pStyle w:val="SingleTxtG"/>
        <w:adjustRightInd w:val="0"/>
        <w:snapToGrid w:val="0"/>
      </w:pPr>
      <w:r w:rsidRPr="006C0D4A">
        <w:t xml:space="preserve">Frey, Barbara, “Due Diligence to Prevent Foreseeable Harm: The International Human Rights Agenda on Civilian Gun Violence”, </w:t>
      </w:r>
      <w:r w:rsidRPr="006C0D4A">
        <w:rPr>
          <w:i/>
          <w:iCs/>
        </w:rPr>
        <w:t>Washington University Journal of Law &amp; Policy</w:t>
      </w:r>
      <w:r w:rsidRPr="006C0D4A">
        <w:t>, vol. 60(1) (2019), pp. 91</w:t>
      </w:r>
      <w:r>
        <w:t>–</w:t>
      </w:r>
      <w:r w:rsidRPr="006C0D4A">
        <w:t>110.</w:t>
      </w:r>
    </w:p>
    <w:p w14:paraId="167608CA" w14:textId="77777777" w:rsidR="005F2CF3" w:rsidRPr="00D6274B" w:rsidRDefault="005F2CF3" w:rsidP="005F2CF3">
      <w:pPr>
        <w:pStyle w:val="SingleTxtG"/>
        <w:adjustRightInd w:val="0"/>
        <w:snapToGrid w:val="0"/>
        <w:rPr>
          <w:lang w:val="fr-CH"/>
        </w:rPr>
      </w:pPr>
      <w:r w:rsidRPr="00D6274B">
        <w:rPr>
          <w:lang w:val="fr-CH"/>
        </w:rPr>
        <w:t xml:space="preserve">Gandur, Jean-Claude, “Due diligence: Les derniers maillons de la chaîne”, </w:t>
      </w:r>
      <w:r w:rsidRPr="00D6274B">
        <w:rPr>
          <w:i/>
          <w:iCs/>
          <w:lang w:val="fr-CH"/>
        </w:rPr>
        <w:t>Revue de droit uniforme</w:t>
      </w:r>
      <w:r w:rsidRPr="00D6274B">
        <w:rPr>
          <w:lang w:val="fr-CH"/>
        </w:rPr>
        <w:t>, vol. 20(4) (2015), pp. 651–655.</w:t>
      </w:r>
    </w:p>
    <w:p w14:paraId="493BDF96" w14:textId="77777777" w:rsidR="005F2CF3" w:rsidRPr="00D6274B" w:rsidRDefault="005F2CF3" w:rsidP="005F2CF3">
      <w:pPr>
        <w:pStyle w:val="SingleTxtG"/>
        <w:adjustRightInd w:val="0"/>
        <w:snapToGrid w:val="0"/>
        <w:rPr>
          <w:lang w:val="es-ES"/>
        </w:rPr>
      </w:pPr>
      <w:r w:rsidRPr="00D6274B">
        <w:rPr>
          <w:lang w:val="es-ES"/>
        </w:rPr>
        <w:lastRenderedPageBreak/>
        <w:t>García, Gabriel Fernández, “Principio de debida diligencia y violencia de género en la casuística del Tribunal Europeo de Derechos Humanos”, in </w:t>
      </w:r>
      <w:r w:rsidRPr="00D6274B">
        <w:rPr>
          <w:i/>
          <w:iCs/>
          <w:lang w:val="es-ES"/>
        </w:rPr>
        <w:t>Mujer y derecho</w:t>
      </w:r>
      <w:r w:rsidRPr="00D6274B">
        <w:rPr>
          <w:lang w:val="es-ES"/>
        </w:rPr>
        <w:t>, (Astigi, 2020), pp. 89–103.</w:t>
      </w:r>
    </w:p>
    <w:p w14:paraId="18FD4BCC" w14:textId="77777777" w:rsidR="005F2CF3" w:rsidRPr="006C0D4A" w:rsidRDefault="005F2CF3" w:rsidP="005F2CF3">
      <w:pPr>
        <w:pStyle w:val="SingleTxtG"/>
        <w:adjustRightInd w:val="0"/>
        <w:snapToGrid w:val="0"/>
      </w:pPr>
      <w:r w:rsidRPr="006C0D4A">
        <w:t xml:space="preserve">Hessbruegge, Jan Arno, “The Historical Development of the Doctrines of Attribution and Due Diligence in International Law”, </w:t>
      </w:r>
      <w:r w:rsidRPr="006C0D4A">
        <w:rPr>
          <w:i/>
          <w:iCs/>
        </w:rPr>
        <w:t>New York University Journal of International Law and Politics</w:t>
      </w:r>
      <w:r w:rsidRPr="006C0D4A">
        <w:t>, vol. 36(4) (2004), pp. 265</w:t>
      </w:r>
      <w:r>
        <w:t>–</w:t>
      </w:r>
      <w:r w:rsidRPr="006C0D4A">
        <w:t>306.</w:t>
      </w:r>
    </w:p>
    <w:p w14:paraId="48517D77" w14:textId="77777777" w:rsidR="005F2CF3" w:rsidRPr="006C0D4A" w:rsidRDefault="005F2CF3" w:rsidP="005F2CF3">
      <w:pPr>
        <w:pStyle w:val="SingleTxtG"/>
        <w:adjustRightInd w:val="0"/>
        <w:snapToGrid w:val="0"/>
      </w:pPr>
      <w:r w:rsidRPr="006C0D4A">
        <w:t xml:space="preserve">International Law Association, “Berlin Conference Accountability of International Organisations”, </w:t>
      </w:r>
      <w:r w:rsidRPr="006C0D4A">
        <w:rPr>
          <w:i/>
          <w:iCs/>
        </w:rPr>
        <w:t>International Organizations Law Review</w:t>
      </w:r>
      <w:r w:rsidRPr="006C0D4A">
        <w:t>, vol. 1(1) (2004), pp. 221</w:t>
      </w:r>
      <w:r>
        <w:t>–</w:t>
      </w:r>
      <w:r w:rsidRPr="006C0D4A">
        <w:t>293.</w:t>
      </w:r>
    </w:p>
    <w:p w14:paraId="79472C72" w14:textId="77777777" w:rsidR="005F2CF3" w:rsidRPr="006C0D4A" w:rsidRDefault="005F2CF3" w:rsidP="005F2CF3">
      <w:pPr>
        <w:pStyle w:val="SingleTxtG"/>
        <w:adjustRightInd w:val="0"/>
        <w:snapToGrid w:val="0"/>
      </w:pPr>
      <w:bookmarkStart w:id="327" w:name="_Hlk139609877"/>
      <w:r w:rsidRPr="006C0D4A">
        <w:t>Katya,</w:t>
      </w:r>
      <w:bookmarkEnd w:id="327"/>
      <w:r w:rsidRPr="006C0D4A">
        <w:t xml:space="preserve"> Samuel, “The Legal Character of Due Diligence: Standards, Obligations or Both?”, </w:t>
      </w:r>
      <w:r w:rsidRPr="006C0D4A">
        <w:rPr>
          <w:i/>
          <w:iCs/>
        </w:rPr>
        <w:t>Central Asian Yearbook of International Law and International Relations</w:t>
      </w:r>
      <w:r w:rsidRPr="006C0D4A">
        <w:t>, vol. 1 (2022), pp. 33</w:t>
      </w:r>
      <w:r>
        <w:t>–</w:t>
      </w:r>
      <w:r w:rsidRPr="006C0D4A">
        <w:t>70.</w:t>
      </w:r>
    </w:p>
    <w:p w14:paraId="3A811909" w14:textId="77777777" w:rsidR="005F2CF3" w:rsidRPr="006C0D4A" w:rsidRDefault="005F2CF3" w:rsidP="004A34D2">
      <w:pPr>
        <w:pStyle w:val="SingleTxtG"/>
        <w:autoSpaceDE w:val="0"/>
        <w:autoSpaceDN w:val="0"/>
        <w:adjustRightInd w:val="0"/>
        <w:snapToGrid w:val="0"/>
      </w:pPr>
      <w:r w:rsidRPr="006C0D4A">
        <w:t xml:space="preserve">Kim, Hyun Jung, “Flag States’ Obligations and Responsibilities of IUU Fishing”, </w:t>
      </w:r>
      <w:r w:rsidRPr="006C0D4A">
        <w:rPr>
          <w:i/>
          <w:iCs/>
        </w:rPr>
        <w:t>Seoul International Law Journal</w:t>
      </w:r>
      <w:r w:rsidRPr="006C0D4A">
        <w:t>, Vol. 22 No. 1 (2015), pp. 65</w:t>
      </w:r>
      <w:r>
        <w:t>–</w:t>
      </w:r>
      <w:r w:rsidRPr="006C0D4A">
        <w:t>89 [</w:t>
      </w:r>
      <w:r w:rsidRPr="006C0D4A">
        <w:rPr>
          <w:rFonts w:ascii="Batang" w:eastAsia="Batang" w:hAnsi="Batang" w:cs="Batang"/>
        </w:rPr>
        <w:t>김현정</w:t>
      </w:r>
      <w:r w:rsidRPr="006C0D4A">
        <w:t xml:space="preserve">, </w:t>
      </w:r>
      <w:r w:rsidRPr="006C0D4A">
        <w:rPr>
          <w:rFonts w:ascii="Batang" w:eastAsia="Batang" w:hAnsi="Batang" w:cs="Batang"/>
        </w:rPr>
        <w:t>국제법상</w:t>
      </w:r>
      <w:r w:rsidRPr="006C0D4A">
        <w:t xml:space="preserve"> </w:t>
      </w:r>
      <w:r w:rsidRPr="00FD3896">
        <w:rPr>
          <w:rFonts w:ascii="Batang" w:eastAsia="Batang" w:hAnsi="Batang" w:cs="Batang"/>
          <w:spacing w:val="-6"/>
        </w:rPr>
        <w:t>불법</w:t>
      </w:r>
      <w:r w:rsidRPr="00FD3896">
        <w:rPr>
          <w:spacing w:val="-6"/>
        </w:rPr>
        <w:t>·</w:t>
      </w:r>
      <w:r w:rsidRPr="00FD3896">
        <w:rPr>
          <w:rFonts w:ascii="Batang" w:eastAsia="Batang" w:hAnsi="Batang" w:cs="Batang"/>
          <w:spacing w:val="-6"/>
        </w:rPr>
        <w:t>비보고</w:t>
      </w:r>
      <w:r w:rsidRPr="00FD3896">
        <w:rPr>
          <w:spacing w:val="-6"/>
        </w:rPr>
        <w:t>·</w:t>
      </w:r>
      <w:r w:rsidRPr="00FD3896">
        <w:rPr>
          <w:rFonts w:ascii="Batang" w:eastAsia="Batang" w:hAnsi="Batang" w:cs="Batang"/>
          <w:spacing w:val="-6"/>
        </w:rPr>
        <w:t>비규제</w:t>
      </w:r>
      <w:r w:rsidRPr="00FD3896">
        <w:rPr>
          <w:spacing w:val="-6"/>
        </w:rPr>
        <w:t xml:space="preserve">(IUU </w:t>
      </w:r>
      <w:r w:rsidRPr="00FD3896">
        <w:rPr>
          <w:rFonts w:ascii="Batang" w:eastAsia="Batang" w:hAnsi="Batang" w:cs="Batang"/>
          <w:spacing w:val="-6"/>
        </w:rPr>
        <w:t>어업</w:t>
      </w:r>
      <w:r w:rsidRPr="00FD3896">
        <w:rPr>
          <w:spacing w:val="-6"/>
        </w:rPr>
        <w:t>)</w:t>
      </w:r>
      <w:r w:rsidRPr="00FD3896">
        <w:rPr>
          <w:rFonts w:ascii="Batang" w:eastAsia="Batang" w:hAnsi="Batang" w:cs="Batang"/>
          <w:spacing w:val="-6"/>
        </w:rPr>
        <w:t>에</w:t>
      </w:r>
      <w:r w:rsidRPr="00FD3896">
        <w:rPr>
          <w:spacing w:val="-6"/>
        </w:rPr>
        <w:t xml:space="preserve"> </w:t>
      </w:r>
      <w:r w:rsidRPr="00FD3896">
        <w:rPr>
          <w:rFonts w:ascii="Batang" w:eastAsia="Batang" w:hAnsi="Batang" w:cs="Batang"/>
          <w:spacing w:val="-6"/>
        </w:rPr>
        <w:t>관한</w:t>
      </w:r>
      <w:r w:rsidRPr="00FD3896">
        <w:rPr>
          <w:spacing w:val="-6"/>
        </w:rPr>
        <w:t xml:space="preserve"> </w:t>
      </w:r>
      <w:r w:rsidRPr="00FD3896">
        <w:rPr>
          <w:rFonts w:ascii="Batang" w:eastAsia="Batang" w:hAnsi="Batang" w:cs="Batang"/>
          <w:spacing w:val="-6"/>
        </w:rPr>
        <w:t>기국의</w:t>
      </w:r>
      <w:r w:rsidRPr="00FD3896">
        <w:rPr>
          <w:spacing w:val="-6"/>
        </w:rPr>
        <w:t xml:space="preserve"> </w:t>
      </w:r>
      <w:r w:rsidRPr="00FD3896">
        <w:rPr>
          <w:rFonts w:ascii="Batang" w:eastAsia="Batang" w:hAnsi="Batang" w:cs="Batang"/>
          <w:spacing w:val="-6"/>
        </w:rPr>
        <w:t>의무와</w:t>
      </w:r>
      <w:r w:rsidRPr="00FD3896">
        <w:rPr>
          <w:spacing w:val="-6"/>
        </w:rPr>
        <w:t xml:space="preserve"> </w:t>
      </w:r>
      <w:r w:rsidRPr="00FD3896">
        <w:rPr>
          <w:rFonts w:ascii="Batang" w:eastAsia="Batang" w:hAnsi="Batang" w:cs="Batang"/>
          <w:spacing w:val="-6"/>
        </w:rPr>
        <w:t>책임</w:t>
      </w:r>
      <w:r w:rsidRPr="00FD3896">
        <w:rPr>
          <w:spacing w:val="-6"/>
        </w:rPr>
        <w:t xml:space="preserve">, </w:t>
      </w:r>
      <w:r w:rsidRPr="00FD3896">
        <w:rPr>
          <w:rFonts w:ascii="Batang" w:eastAsia="Batang" w:hAnsi="Batang" w:cs="Batang"/>
          <w:spacing w:val="-6"/>
        </w:rPr>
        <w:t>서울국제법연구</w:t>
      </w:r>
      <w:r w:rsidRPr="00FD3896">
        <w:rPr>
          <w:spacing w:val="-6"/>
        </w:rPr>
        <w:t xml:space="preserve"> 22</w:t>
      </w:r>
      <w:r w:rsidRPr="00FD3896">
        <w:rPr>
          <w:rFonts w:ascii="Batang" w:eastAsia="Batang" w:hAnsi="Batang" w:cs="Batang"/>
          <w:spacing w:val="-6"/>
        </w:rPr>
        <w:t>권</w:t>
      </w:r>
      <w:r w:rsidRPr="00FD3896">
        <w:rPr>
          <w:spacing w:val="-6"/>
        </w:rPr>
        <w:t xml:space="preserve"> 1</w:t>
      </w:r>
      <w:r w:rsidRPr="00FD3896">
        <w:rPr>
          <w:rFonts w:ascii="Batang" w:eastAsia="Batang" w:hAnsi="Batang" w:cs="Batang"/>
          <w:spacing w:val="-6"/>
        </w:rPr>
        <w:t>호</w:t>
      </w:r>
      <w:r w:rsidRPr="00FD3896">
        <w:rPr>
          <w:spacing w:val="-6"/>
        </w:rPr>
        <w:t>]</w:t>
      </w:r>
    </w:p>
    <w:p w14:paraId="05AA3F6C" w14:textId="77777777" w:rsidR="005F2CF3" w:rsidRPr="006C0D4A" w:rsidRDefault="005F2CF3" w:rsidP="005F2CF3">
      <w:pPr>
        <w:pStyle w:val="SingleTxtG"/>
        <w:adjustRightInd w:val="0"/>
        <w:snapToGrid w:val="0"/>
      </w:pPr>
      <w:r w:rsidRPr="006C0D4A">
        <w:t xml:space="preserve">Koivurova, Timo, “What is the Principle of Due Diligence?” in Jarna Petman, Jan Klabbers (eds.), </w:t>
      </w:r>
      <w:r w:rsidRPr="006C0D4A">
        <w:rPr>
          <w:i/>
          <w:iCs/>
        </w:rPr>
        <w:t>Nordic Cosmopolitanism: Essays in International Law for Martti Koskenniemi</w:t>
      </w:r>
      <w:r w:rsidRPr="006C0D4A">
        <w:t xml:space="preserve"> (Leiden/Boston: Brill|Nijhoff, 2003), pp. 341</w:t>
      </w:r>
      <w:r>
        <w:t>–</w:t>
      </w:r>
      <w:r w:rsidRPr="006C0D4A">
        <w:t>349.</w:t>
      </w:r>
    </w:p>
    <w:p w14:paraId="6F4FBAD8" w14:textId="77777777" w:rsidR="005F2CF3" w:rsidRPr="006C0D4A" w:rsidRDefault="005F2CF3" w:rsidP="005F2CF3">
      <w:pPr>
        <w:pStyle w:val="SingleTxtG"/>
        <w:adjustRightInd w:val="0"/>
        <w:snapToGrid w:val="0"/>
      </w:pPr>
      <w:r w:rsidRPr="006C0D4A">
        <w:t xml:space="preserve">Koivurova, Timo and Krittika Singh, “Due Diligence”, </w:t>
      </w:r>
      <w:r w:rsidRPr="006C0D4A">
        <w:rPr>
          <w:i/>
          <w:iCs/>
        </w:rPr>
        <w:t>Max Planck Encyclopedia of Public International Law</w:t>
      </w:r>
      <w:r w:rsidRPr="006C0D4A">
        <w:t xml:space="preserve"> (Oxford: Oxford University Press, 2022).</w:t>
      </w:r>
    </w:p>
    <w:p w14:paraId="60BFDB8A" w14:textId="77777777" w:rsidR="005F2CF3" w:rsidRPr="006C0D4A" w:rsidRDefault="005F2CF3" w:rsidP="005F2CF3">
      <w:pPr>
        <w:pStyle w:val="SingleTxtG"/>
        <w:adjustRightInd w:val="0"/>
        <w:snapToGrid w:val="0"/>
      </w:pPr>
      <w:r w:rsidRPr="006C0D4A">
        <w:t xml:space="preserve">König, Doris, “The Elaboration of Due Diligence Obligations as a Mechanism to Ensure Compliance with International Legal Obligations by Private Actors” in ITLOS (ed.), </w:t>
      </w:r>
      <w:r w:rsidRPr="006C0D4A">
        <w:rPr>
          <w:i/>
          <w:iCs/>
        </w:rPr>
        <w:t>The Contribution of the International Tribunal for the Law of the Sea to the Rule of Law: 1996–2016</w:t>
      </w:r>
      <w:r w:rsidRPr="006C0D4A">
        <w:t xml:space="preserve"> (Leiden/Boston Brill|Nijhoff, 2018), pp. 83</w:t>
      </w:r>
      <w:r>
        <w:t>–</w:t>
      </w:r>
      <w:r w:rsidRPr="006C0D4A">
        <w:t xml:space="preserve">95. </w:t>
      </w:r>
    </w:p>
    <w:p w14:paraId="3B562CB4" w14:textId="77777777" w:rsidR="005F2CF3" w:rsidRPr="006C0D4A" w:rsidRDefault="005F2CF3" w:rsidP="005F2CF3">
      <w:pPr>
        <w:pStyle w:val="SingleTxtG"/>
        <w:adjustRightInd w:val="0"/>
        <w:snapToGrid w:val="0"/>
      </w:pPr>
      <w:r w:rsidRPr="006C0D4A">
        <w:t xml:space="preserve">Kulesza, Joanna, “Human Rights Due Diligence”, </w:t>
      </w:r>
      <w:r w:rsidRPr="006C0D4A">
        <w:rPr>
          <w:i/>
          <w:iCs/>
        </w:rPr>
        <w:t>William &amp; Mary Bill Rights Journal</w:t>
      </w:r>
      <w:r w:rsidRPr="006C0D4A">
        <w:t>, vol. 30 (2), (2021), pp. 265</w:t>
      </w:r>
      <w:r>
        <w:t>–</w:t>
      </w:r>
      <w:r w:rsidRPr="006C0D4A">
        <w:t>289.</w:t>
      </w:r>
    </w:p>
    <w:p w14:paraId="73FDBA9F" w14:textId="77777777" w:rsidR="005F2CF3" w:rsidRPr="00D6274B" w:rsidRDefault="005F2CF3" w:rsidP="005F2CF3">
      <w:pPr>
        <w:pStyle w:val="SingleTxtG"/>
        <w:adjustRightInd w:val="0"/>
        <w:snapToGrid w:val="0"/>
        <w:rPr>
          <w:lang w:val="fr-CH"/>
        </w:rPr>
      </w:pPr>
      <w:bookmarkStart w:id="328" w:name="_Hlk169080199"/>
      <w:r w:rsidRPr="00D6274B">
        <w:rPr>
          <w:lang w:val="fr-CH"/>
        </w:rPr>
        <w:t>Lanovoy, Vladyslav, “Les obligations de diligence requise à la lumière de la jurisprudence de la Cour internationale de Justice”, in </w:t>
      </w:r>
      <w:r w:rsidRPr="00D6274B">
        <w:rPr>
          <w:i/>
          <w:iCs/>
          <w:lang w:val="fr-CH"/>
        </w:rPr>
        <w:t>Liber amicorum en l’honneur de professeur Mohamed Bennouna: Souveraineté, sécurité et droits de la personne</w:t>
      </w:r>
      <w:r w:rsidRPr="00D6274B">
        <w:rPr>
          <w:lang w:val="fr-CH"/>
        </w:rPr>
        <w:t xml:space="preserve"> (Paris: Pedone, 2023) pp. 129–150.</w:t>
      </w:r>
    </w:p>
    <w:p w14:paraId="67ED5FAB" w14:textId="77777777" w:rsidR="005F2CF3" w:rsidRPr="006C0D4A" w:rsidRDefault="005F2CF3" w:rsidP="005F2CF3">
      <w:pPr>
        <w:pStyle w:val="SingleTxtG"/>
        <w:adjustRightInd w:val="0"/>
        <w:snapToGrid w:val="0"/>
      </w:pPr>
      <w:r w:rsidRPr="006C0D4A">
        <w:t>Lipkina, Nadezhda N. and Dmitry V. Krasikov “The international legal obligation of due diligence in cyberspace” European Proceedings of Social and Behavioural Sciences (2022).</w:t>
      </w:r>
    </w:p>
    <w:p w14:paraId="187C1158" w14:textId="77777777" w:rsidR="005F2CF3" w:rsidRPr="006C0D4A" w:rsidRDefault="005F2CF3" w:rsidP="005F2CF3">
      <w:pPr>
        <w:pStyle w:val="SingleTxtG"/>
        <w:adjustRightInd w:val="0"/>
        <w:snapToGrid w:val="0"/>
      </w:pPr>
      <w:r w:rsidRPr="006C0D4A">
        <w:t xml:space="preserve">Longobardo, Marco, ‘The Relevance of the Concept of Due Diligence for International Humanitarian Law’ </w:t>
      </w:r>
      <w:r w:rsidRPr="006C0D4A">
        <w:rPr>
          <w:i/>
          <w:iCs/>
        </w:rPr>
        <w:t>Wisconsin International Law Journal</w:t>
      </w:r>
      <w:r w:rsidRPr="006C0D4A">
        <w:t xml:space="preserve"> vol. 37 (2019) pp. 44</w:t>
      </w:r>
      <w:r>
        <w:t>–</w:t>
      </w:r>
      <w:r w:rsidRPr="006C0D4A">
        <w:t>87.</w:t>
      </w:r>
    </w:p>
    <w:bookmarkEnd w:id="328"/>
    <w:p w14:paraId="6AB217DC" w14:textId="77777777" w:rsidR="005F2CF3" w:rsidRPr="006C0D4A" w:rsidRDefault="005F2CF3" w:rsidP="005F2CF3">
      <w:pPr>
        <w:pStyle w:val="SingleTxtG"/>
        <w:adjustRightInd w:val="0"/>
        <w:snapToGrid w:val="0"/>
      </w:pPr>
      <w:r w:rsidRPr="006C0D4A">
        <w:t xml:space="preserve">Malaihollo, Medes, “Due Diligence in International Environmental Law and International Human Rights Law: A Comparative Legal Study of the Nationally Determined Contributions under the Paris Agreement and Positive Obligations under the European Convention on Human Rights”, </w:t>
      </w:r>
      <w:r w:rsidRPr="006C0D4A">
        <w:rPr>
          <w:i/>
          <w:iCs/>
        </w:rPr>
        <w:t>Netherlands International Law Review</w:t>
      </w:r>
      <w:r w:rsidRPr="006C0D4A">
        <w:t>, vol. 68 (2021), pp. 121</w:t>
      </w:r>
      <w:r>
        <w:t>–</w:t>
      </w:r>
      <w:r w:rsidRPr="006C0D4A">
        <w:t>155.</w:t>
      </w:r>
    </w:p>
    <w:p w14:paraId="4D4A4A48" w14:textId="77777777" w:rsidR="005F2CF3" w:rsidRPr="006C0D4A" w:rsidRDefault="005F2CF3" w:rsidP="005F2CF3">
      <w:pPr>
        <w:pStyle w:val="SingleTxtG"/>
        <w:adjustRightInd w:val="0"/>
        <w:snapToGrid w:val="0"/>
      </w:pPr>
      <w:r w:rsidRPr="006C0D4A">
        <w:t xml:space="preserve">Malaihollo, Medes, “On Due Diligence and the Rights of Indigenous Peoples in International Law: What a Māori World View Can Offer”, </w:t>
      </w:r>
      <w:r w:rsidRPr="006C0D4A">
        <w:rPr>
          <w:i/>
          <w:iCs/>
        </w:rPr>
        <w:t>Netherlands International Law Review</w:t>
      </w:r>
      <w:r w:rsidRPr="006C0D4A">
        <w:t>, vol. 70 (2023), pp. 65</w:t>
      </w:r>
      <w:r>
        <w:t>–</w:t>
      </w:r>
      <w:r w:rsidRPr="006C0D4A">
        <w:t>86.</w:t>
      </w:r>
    </w:p>
    <w:p w14:paraId="3610938F" w14:textId="77777777" w:rsidR="005F2CF3" w:rsidRPr="006C0D4A" w:rsidRDefault="005F2CF3" w:rsidP="005F2CF3">
      <w:pPr>
        <w:pStyle w:val="SingleTxtG"/>
        <w:adjustRightInd w:val="0"/>
        <w:snapToGrid w:val="0"/>
      </w:pPr>
      <w:r w:rsidRPr="006C0D4A">
        <w:t xml:space="preserve">Martin-Ortega, Olga, “Human Rights Due Diligence for Corporations: From Voluntary Standards to Hard Law at Last?”, </w:t>
      </w:r>
      <w:r w:rsidRPr="006C0D4A">
        <w:rPr>
          <w:i/>
          <w:iCs/>
        </w:rPr>
        <w:t>Netherlands Quarterly of Human Rights</w:t>
      </w:r>
      <w:r w:rsidRPr="006C0D4A">
        <w:t>, vol. 32(1) (2014), pp. 44</w:t>
      </w:r>
      <w:r>
        <w:t>–</w:t>
      </w:r>
      <w:r w:rsidRPr="006C0D4A">
        <w:t xml:space="preserve">74. </w:t>
      </w:r>
    </w:p>
    <w:p w14:paraId="34F9A1E7" w14:textId="77777777" w:rsidR="005F2CF3" w:rsidRPr="006C0D4A" w:rsidRDefault="005F2CF3" w:rsidP="005F2CF3">
      <w:pPr>
        <w:pStyle w:val="SingleTxtG"/>
        <w:adjustRightInd w:val="0"/>
        <w:snapToGrid w:val="0"/>
      </w:pPr>
      <w:r w:rsidRPr="006C0D4A">
        <w:t xml:space="preserve">Mateus de Albuquerque, Beatriz, “Human Rights Due Diligence in International Law: Where Do We Go from Here?” in Paulo Pinto de Albuquerque, Krzysztof Wojtyczek (eds.), </w:t>
      </w:r>
      <w:r w:rsidRPr="006C0D4A">
        <w:rPr>
          <w:i/>
          <w:iCs/>
        </w:rPr>
        <w:t>Judicial Power in a Globalized World: Liber Amicorum Vincent De Gaetano</w:t>
      </w:r>
      <w:r w:rsidRPr="006C0D4A">
        <w:t xml:space="preserve"> (Berlin: Springer, 2019), pp. 229</w:t>
      </w:r>
      <w:r>
        <w:t>–</w:t>
      </w:r>
      <w:r w:rsidRPr="006C0D4A">
        <w:t xml:space="preserve">256. </w:t>
      </w:r>
    </w:p>
    <w:p w14:paraId="67C4E34C" w14:textId="77777777" w:rsidR="005F2CF3" w:rsidRPr="006C0D4A" w:rsidRDefault="005F2CF3" w:rsidP="005F2CF3">
      <w:pPr>
        <w:pStyle w:val="SingleTxtG"/>
        <w:adjustRightInd w:val="0"/>
        <w:snapToGrid w:val="0"/>
      </w:pPr>
      <w:r w:rsidRPr="006C0D4A">
        <w:t xml:space="preserve">Mbengue, Makane Moïse, “The South China Sea Arbitration: Innovations in Marine Environmental Fact-Finding and Due Diligence Obligations”, </w:t>
      </w:r>
      <w:r w:rsidRPr="006C0D4A">
        <w:rPr>
          <w:i/>
          <w:iCs/>
        </w:rPr>
        <w:t>American Journal of International Law</w:t>
      </w:r>
      <w:r w:rsidRPr="006C0D4A">
        <w:t>, vol. 110 (2016), pp. 285</w:t>
      </w:r>
      <w:r>
        <w:t>–</w:t>
      </w:r>
      <w:r w:rsidRPr="006C0D4A">
        <w:t>289.</w:t>
      </w:r>
    </w:p>
    <w:p w14:paraId="0750C649" w14:textId="77777777" w:rsidR="005F2CF3" w:rsidRPr="006C0D4A" w:rsidRDefault="005F2CF3" w:rsidP="005F2CF3">
      <w:pPr>
        <w:pStyle w:val="SingleTxtG"/>
        <w:adjustRightInd w:val="0"/>
        <w:snapToGrid w:val="0"/>
      </w:pPr>
      <w:r w:rsidRPr="006C0D4A">
        <w:lastRenderedPageBreak/>
        <w:t xml:space="preserve">McDonald, Neil, “The Role of Due Diligence in International Law”, </w:t>
      </w:r>
      <w:r w:rsidRPr="006C0D4A">
        <w:rPr>
          <w:i/>
          <w:iCs/>
        </w:rPr>
        <w:t>International and Comparative Law Quarterly</w:t>
      </w:r>
      <w:r w:rsidRPr="006C0D4A">
        <w:t>, vol. 68(4) (2019), pp. 1041</w:t>
      </w:r>
      <w:r>
        <w:t>–</w:t>
      </w:r>
      <w:r w:rsidRPr="006C0D4A">
        <w:t>1054.</w:t>
      </w:r>
    </w:p>
    <w:p w14:paraId="40D392AB" w14:textId="77777777" w:rsidR="005F2CF3" w:rsidRPr="006C0D4A" w:rsidRDefault="005F2CF3" w:rsidP="005F2CF3">
      <w:pPr>
        <w:pStyle w:val="SingleTxtG"/>
        <w:adjustRightInd w:val="0"/>
        <w:snapToGrid w:val="0"/>
      </w:pPr>
      <w:r w:rsidRPr="006C0D4A">
        <w:t xml:space="preserve">O’Donoghue, Aoife, “The Exercise of Governance Authority by International Organisations: The Role of Due Diligence Obligations after Conflict” in Matthew Saul, James Sweeney (eds.), </w:t>
      </w:r>
      <w:r w:rsidRPr="006C0D4A">
        <w:rPr>
          <w:i/>
          <w:iCs/>
        </w:rPr>
        <w:t>International Law and Post-Conflict</w:t>
      </w:r>
      <w:r w:rsidRPr="006C0D4A">
        <w:t xml:space="preserve"> (New York: Routledge, 2015), pp. 45</w:t>
      </w:r>
      <w:r>
        <w:t>–</w:t>
      </w:r>
      <w:r w:rsidRPr="006C0D4A">
        <w:t>65.</w:t>
      </w:r>
    </w:p>
    <w:p w14:paraId="0FAE9426" w14:textId="77777777" w:rsidR="005F2CF3" w:rsidRPr="00D6274B" w:rsidRDefault="005F2CF3" w:rsidP="005F2CF3">
      <w:pPr>
        <w:pStyle w:val="SingleTxtG"/>
        <w:adjustRightInd w:val="0"/>
        <w:snapToGrid w:val="0"/>
        <w:rPr>
          <w:lang w:val="fr-CH"/>
        </w:rPr>
      </w:pPr>
      <w:r w:rsidRPr="00D6274B">
        <w:rPr>
          <w:lang w:val="fr-CH"/>
        </w:rPr>
        <w:t xml:space="preserve">Oliveira, Jardim, and Thiago Braz, “La diligence due dans la prévention des dommages à l’environnement”, </w:t>
      </w:r>
      <w:r w:rsidRPr="00D6274B">
        <w:rPr>
          <w:i/>
          <w:iCs/>
          <w:lang w:val="fr-CH"/>
        </w:rPr>
        <w:t>VII Anuário Brasileiro de Direito Internacional</w:t>
      </w:r>
      <w:r w:rsidRPr="00D6274B">
        <w:rPr>
          <w:lang w:val="fr-CH"/>
        </w:rPr>
        <w:t>, vol. 2(3) (2012), pp. 205–242.</w:t>
      </w:r>
    </w:p>
    <w:p w14:paraId="37762A1B" w14:textId="77777777" w:rsidR="005F2CF3" w:rsidRPr="006C0D4A" w:rsidRDefault="005F2CF3" w:rsidP="005F2CF3">
      <w:pPr>
        <w:pStyle w:val="SingleTxtG"/>
        <w:adjustRightInd w:val="0"/>
        <w:snapToGrid w:val="0"/>
      </w:pPr>
      <w:r w:rsidRPr="006C0D4A">
        <w:t xml:space="preserve">Ong, David M, “The International Legal Obligations of States in Disputed Maritime Jurisdiction Zones and Prospects for Co-operative Arrangements in the East China Sea Region” </w:t>
      </w:r>
      <w:r w:rsidRPr="006C0D4A">
        <w:rPr>
          <w:i/>
          <w:iCs/>
        </w:rPr>
        <w:t>Asian Yearbook of International Law</w:t>
      </w:r>
      <w:r w:rsidRPr="006C0D4A">
        <w:t>, vol</w:t>
      </w:r>
      <w:r>
        <w:t>.</w:t>
      </w:r>
      <w:r w:rsidRPr="006C0D4A">
        <w:t xml:space="preserve"> 22 (2016 ) pp. 119</w:t>
      </w:r>
      <w:r>
        <w:t>–</w:t>
      </w:r>
      <w:r w:rsidRPr="006C0D4A">
        <w:t>130.</w:t>
      </w:r>
    </w:p>
    <w:p w14:paraId="4B3A1F68" w14:textId="77777777" w:rsidR="005F2CF3" w:rsidRPr="006C0D4A" w:rsidRDefault="005F2CF3" w:rsidP="005F2CF3">
      <w:pPr>
        <w:pStyle w:val="SingleTxtG"/>
        <w:adjustRightInd w:val="0"/>
        <w:snapToGrid w:val="0"/>
      </w:pPr>
      <w:r w:rsidRPr="00D6274B">
        <w:rPr>
          <w:lang w:val="fr-CH"/>
        </w:rPr>
        <w:t xml:space="preserve">Ouedraogo, Awalou, “La neutralité et l’émergence du concept de due diligence en droit international. </w:t>
      </w:r>
      <w:r w:rsidRPr="006C0D4A">
        <w:t xml:space="preserve">L’affaire de l’Alabama revisitée”, </w:t>
      </w:r>
      <w:r w:rsidRPr="006C0D4A">
        <w:rPr>
          <w:i/>
          <w:iCs/>
        </w:rPr>
        <w:t>Journal of the History of International Law</w:t>
      </w:r>
      <w:r w:rsidRPr="006C0D4A">
        <w:t>, vol. 13 (2) (2011), pp. 307</w:t>
      </w:r>
      <w:r>
        <w:t>–</w:t>
      </w:r>
      <w:r w:rsidRPr="006C0D4A">
        <w:t xml:space="preserve">346. </w:t>
      </w:r>
    </w:p>
    <w:p w14:paraId="0FD3AB35" w14:textId="77777777" w:rsidR="005F2CF3" w:rsidRPr="00D6274B" w:rsidRDefault="005F2CF3" w:rsidP="005F2CF3">
      <w:pPr>
        <w:pStyle w:val="SingleTxtG"/>
        <w:adjustRightInd w:val="0"/>
        <w:snapToGrid w:val="0"/>
        <w:rPr>
          <w:lang w:val="fr-CH"/>
        </w:rPr>
      </w:pPr>
      <w:bookmarkStart w:id="329" w:name="_Hlk160459284"/>
      <w:r w:rsidRPr="00D6274B">
        <w:rPr>
          <w:lang w:val="fr-CH"/>
        </w:rPr>
        <w:t>Ouedraogo</w:t>
      </w:r>
      <w:bookmarkEnd w:id="329"/>
      <w:r w:rsidRPr="00D6274B">
        <w:rPr>
          <w:lang w:val="fr-CH"/>
        </w:rPr>
        <w:t xml:space="preserve">, Awalou, “La due diligence en droit international : de la règle de la neutralité au principe général”, </w:t>
      </w:r>
      <w:r w:rsidRPr="00D6274B">
        <w:rPr>
          <w:i/>
          <w:iCs/>
          <w:lang w:val="fr-CH"/>
        </w:rPr>
        <w:t>Revue générale de droit</w:t>
      </w:r>
      <w:r w:rsidRPr="00D6274B">
        <w:rPr>
          <w:lang w:val="fr-CH"/>
        </w:rPr>
        <w:t xml:space="preserve">, vol. 42(2) (2012), pp. 641–683. </w:t>
      </w:r>
    </w:p>
    <w:p w14:paraId="465BBC3D" w14:textId="77777777" w:rsidR="005F2CF3" w:rsidRPr="006C0D4A" w:rsidRDefault="005F2CF3" w:rsidP="005F2CF3">
      <w:pPr>
        <w:pStyle w:val="SingleTxtG"/>
        <w:adjustRightInd w:val="0"/>
        <w:snapToGrid w:val="0"/>
      </w:pPr>
      <w:r w:rsidRPr="00D6274B">
        <w:rPr>
          <w:lang w:val="es-ES"/>
        </w:rPr>
        <w:t>Papayannis, Diego M., “Razonabilidad e incertidumbre en los estándares de diligencia.” </w:t>
      </w:r>
      <w:r w:rsidRPr="006C0D4A">
        <w:rPr>
          <w:i/>
          <w:iCs/>
        </w:rPr>
        <w:t>Isonomía</w:t>
      </w:r>
      <w:r w:rsidRPr="006C0D4A">
        <w:t> 55 (2021), pp. 61</w:t>
      </w:r>
      <w:r>
        <w:t>–</w:t>
      </w:r>
      <w:r w:rsidRPr="006C0D4A">
        <w:t xml:space="preserve">83. </w:t>
      </w:r>
    </w:p>
    <w:p w14:paraId="48513B8A" w14:textId="77777777" w:rsidR="005F2CF3" w:rsidRPr="006C0D4A" w:rsidRDefault="005F2CF3" w:rsidP="005F2CF3">
      <w:pPr>
        <w:pStyle w:val="SingleTxtG"/>
        <w:adjustRightInd w:val="0"/>
        <w:snapToGrid w:val="0"/>
      </w:pPr>
      <w:r w:rsidRPr="006C0D4A">
        <w:t xml:space="preserve">Peters, Anne, Heike Krieger, Leonhard Kreuzer, “Due Diligence: The Risky Risk Management Tool in International Law”, </w:t>
      </w:r>
      <w:r w:rsidRPr="006C0D4A">
        <w:rPr>
          <w:i/>
          <w:iCs/>
        </w:rPr>
        <w:t>Cambridge International Law Journal</w:t>
      </w:r>
      <w:r w:rsidRPr="006C0D4A">
        <w:t>, vol. 9(2) (2020), pp. 121</w:t>
      </w:r>
      <w:r>
        <w:t>–</w:t>
      </w:r>
      <w:r w:rsidRPr="006C0D4A">
        <w:t xml:space="preserve">136. </w:t>
      </w:r>
    </w:p>
    <w:p w14:paraId="6F65ECA1" w14:textId="77777777" w:rsidR="005F2CF3" w:rsidRPr="006C0D4A" w:rsidRDefault="005F2CF3" w:rsidP="005F2CF3">
      <w:pPr>
        <w:pStyle w:val="SingleTxtG"/>
        <w:adjustRightInd w:val="0"/>
        <w:snapToGrid w:val="0"/>
      </w:pPr>
      <w:r w:rsidRPr="00D6274B">
        <w:rPr>
          <w:lang w:val="es-ES"/>
        </w:rPr>
        <w:t>Piernas, Jorge, “El principio de diligencia debida en Derecho internacional y su aplicación al contexto cibernético.” </w:t>
      </w:r>
      <w:r w:rsidRPr="006C0D4A">
        <w:rPr>
          <w:i/>
          <w:iCs/>
        </w:rPr>
        <w:t>Anales de Derecho</w:t>
      </w:r>
      <w:r w:rsidRPr="006C0D4A">
        <w:t>, vol. 41(1) (2024), pp. 66</w:t>
      </w:r>
      <w:r>
        <w:t>–</w:t>
      </w:r>
      <w:r w:rsidRPr="006C0D4A">
        <w:t>95.</w:t>
      </w:r>
    </w:p>
    <w:p w14:paraId="3433D1FA" w14:textId="77777777" w:rsidR="005F2CF3" w:rsidRPr="006C0D4A" w:rsidRDefault="005F2CF3" w:rsidP="005F2CF3">
      <w:pPr>
        <w:pStyle w:val="SingleTxtG"/>
        <w:adjustRightInd w:val="0"/>
        <w:snapToGrid w:val="0"/>
      </w:pPr>
      <w:r w:rsidRPr="006C0D4A">
        <w:t xml:space="preserve">Pisillo-Mazzeschi, Riccardo, “Forms of International Responsibility for Environmental Harm” in Francesco Francioni, Tullio Scovazzi (eds.), </w:t>
      </w:r>
      <w:r w:rsidRPr="006C0D4A">
        <w:rPr>
          <w:i/>
          <w:iCs/>
        </w:rPr>
        <w:t>International Responsibility for Environmental Harm</w:t>
      </w:r>
      <w:r w:rsidRPr="006C0D4A">
        <w:t xml:space="preserve"> (London: Graham &amp; Trotman, 1991), pp. 15</w:t>
      </w:r>
      <w:r>
        <w:t>–</w:t>
      </w:r>
      <w:r w:rsidRPr="006C0D4A">
        <w:t>35.</w:t>
      </w:r>
    </w:p>
    <w:p w14:paraId="430B3677" w14:textId="77777777" w:rsidR="005F2CF3" w:rsidRPr="006C0D4A" w:rsidRDefault="005F2CF3" w:rsidP="005F2CF3">
      <w:pPr>
        <w:pStyle w:val="SingleTxtG"/>
        <w:adjustRightInd w:val="0"/>
        <w:snapToGrid w:val="0"/>
      </w:pPr>
      <w:r w:rsidRPr="006C0D4A">
        <w:t xml:space="preserve">Pisillo-Mazzeschi, Riccardo, “The Due Diligence Rule and the Nature of the International Responsibility of States”, </w:t>
      </w:r>
      <w:r w:rsidRPr="006C0D4A">
        <w:rPr>
          <w:i/>
          <w:iCs/>
        </w:rPr>
        <w:t>German Yearbook of International Law</w:t>
      </w:r>
      <w:r w:rsidRPr="006C0D4A">
        <w:t>, vol. 35 (1992), pp. 9</w:t>
      </w:r>
      <w:r>
        <w:t>–</w:t>
      </w:r>
      <w:r w:rsidRPr="006C0D4A">
        <w:t xml:space="preserve">51. </w:t>
      </w:r>
    </w:p>
    <w:p w14:paraId="20355A7C" w14:textId="77777777" w:rsidR="005F2CF3" w:rsidRPr="006C0D4A" w:rsidRDefault="005F2CF3" w:rsidP="005F2CF3">
      <w:pPr>
        <w:pStyle w:val="SingleTxtG"/>
        <w:adjustRightInd w:val="0"/>
        <w:snapToGrid w:val="0"/>
      </w:pPr>
      <w:r w:rsidRPr="00D6274B">
        <w:rPr>
          <w:lang w:val="es-ES"/>
        </w:rPr>
        <w:t>Pizarro Wilson, Carlos. “La culpa como elemento constitutivo del incumplimiento en las obligaciones de medio o de diligencia.” </w:t>
      </w:r>
      <w:r w:rsidRPr="006C0D4A">
        <w:rPr>
          <w:i/>
          <w:iCs/>
        </w:rPr>
        <w:t>Revista de derecho (Valparaíso)</w:t>
      </w:r>
      <w:r w:rsidRPr="006C0D4A">
        <w:t> 31 (2008): 255-265.</w:t>
      </w:r>
    </w:p>
    <w:p w14:paraId="39DD0610" w14:textId="77777777" w:rsidR="005F2CF3" w:rsidRPr="006C0D4A" w:rsidRDefault="005F2CF3" w:rsidP="005F2CF3">
      <w:pPr>
        <w:pStyle w:val="SingleTxtG"/>
        <w:adjustRightInd w:val="0"/>
        <w:snapToGrid w:val="0"/>
      </w:pPr>
      <w:r w:rsidRPr="006C0D4A">
        <w:t xml:space="preserve">Rheinberger, Brigitte, and Nicola Pain, “The Due Diligence Principle from International to Domestic Law: Applying the Principle in Practice”, </w:t>
      </w:r>
      <w:r w:rsidRPr="006C0D4A">
        <w:rPr>
          <w:i/>
          <w:iCs/>
        </w:rPr>
        <w:t>Australian International Law Journal</w:t>
      </w:r>
      <w:r w:rsidRPr="006C0D4A">
        <w:t>, vol. 25 (2018), pp. 81</w:t>
      </w:r>
      <w:r>
        <w:t>–</w:t>
      </w:r>
      <w:r w:rsidRPr="006C0D4A">
        <w:t xml:space="preserve">101. </w:t>
      </w:r>
    </w:p>
    <w:p w14:paraId="6F3E646F" w14:textId="77777777" w:rsidR="005F2CF3" w:rsidRPr="006C0D4A" w:rsidRDefault="005F2CF3" w:rsidP="005F2CF3">
      <w:pPr>
        <w:pStyle w:val="SingleTxtG"/>
        <w:adjustRightInd w:val="0"/>
        <w:snapToGrid w:val="0"/>
      </w:pPr>
      <w:r w:rsidRPr="006C0D4A">
        <w:t xml:space="preserve">Roguski, Przemysław, “Application of International Law to Cyber Operations: A Comparative Analysis of States’ Views”, </w:t>
      </w:r>
      <w:r w:rsidRPr="006C0D4A">
        <w:rPr>
          <w:i/>
          <w:iCs/>
        </w:rPr>
        <w:t>The Hague Program for Cyber Norms Policy Brief</w:t>
      </w:r>
      <w:r w:rsidRPr="006C0D4A">
        <w:t xml:space="preserve"> (2020).</w:t>
      </w:r>
    </w:p>
    <w:p w14:paraId="479FE13F" w14:textId="77777777" w:rsidR="005F2CF3" w:rsidRPr="006C0D4A" w:rsidRDefault="005F2CF3" w:rsidP="005F2CF3">
      <w:pPr>
        <w:pStyle w:val="SingleTxtG"/>
        <w:adjustRightInd w:val="0"/>
        <w:snapToGrid w:val="0"/>
      </w:pPr>
      <w:r w:rsidRPr="006C0D4A">
        <w:t xml:space="preserve">Ruggie, John Gerard, and John F Sherman, III, “The Concept of Due Diligence’ in the UN Guiding Principles on Business and Human Rights: A Reply to Johnathan Bonnitcha and Robert McCorquodale”, </w:t>
      </w:r>
      <w:r w:rsidRPr="006C0D4A">
        <w:rPr>
          <w:i/>
          <w:iCs/>
        </w:rPr>
        <w:t>The European Journal of International Law</w:t>
      </w:r>
      <w:r w:rsidRPr="006C0D4A">
        <w:t>, vol. 28(3) (2017), pp.</w:t>
      </w:r>
      <w:r>
        <w:t> </w:t>
      </w:r>
      <w:r w:rsidRPr="006C0D4A">
        <w:t>921</w:t>
      </w:r>
      <w:r>
        <w:t>–</w:t>
      </w:r>
      <w:r w:rsidRPr="006C0D4A">
        <w:t>928.</w:t>
      </w:r>
    </w:p>
    <w:p w14:paraId="5B910F84" w14:textId="77777777" w:rsidR="005F2CF3" w:rsidRPr="006C0D4A" w:rsidRDefault="005F2CF3" w:rsidP="005F2CF3">
      <w:pPr>
        <w:pStyle w:val="SingleTxtG"/>
        <w:adjustRightInd w:val="0"/>
        <w:snapToGrid w:val="0"/>
      </w:pPr>
      <w:r w:rsidRPr="006C0D4A">
        <w:t xml:space="preserve">Samuel, Katja L. H., and Silvia Venier, “The Due Diligence Obligations of International Organisations Engaged in Disaster Management” in Sergey Sayapin </w:t>
      </w:r>
      <w:r w:rsidRPr="006C0D4A">
        <w:rPr>
          <w:i/>
          <w:iCs/>
        </w:rPr>
        <w:t>et al.</w:t>
      </w:r>
      <w:r w:rsidRPr="006C0D4A">
        <w:t xml:space="preserve"> (eds.), </w:t>
      </w:r>
      <w:r w:rsidRPr="006C0D4A">
        <w:rPr>
          <w:i/>
          <w:iCs/>
        </w:rPr>
        <w:t>International Conflict and Security Law: A Research Handbook</w:t>
      </w:r>
      <w:r w:rsidRPr="006C0D4A">
        <w:t xml:space="preserve"> (The Hague: T.M.C. Asser Press, 2022), pp. 527</w:t>
      </w:r>
      <w:r>
        <w:t>–</w:t>
      </w:r>
      <w:r w:rsidRPr="006C0D4A">
        <w:t>551.</w:t>
      </w:r>
    </w:p>
    <w:p w14:paraId="670D2ECA" w14:textId="77777777" w:rsidR="005F2CF3" w:rsidRPr="006C0D4A" w:rsidRDefault="005F2CF3" w:rsidP="005F2CF3">
      <w:pPr>
        <w:pStyle w:val="SingleTxtG"/>
        <w:adjustRightInd w:val="0"/>
        <w:snapToGrid w:val="0"/>
      </w:pPr>
      <w:r w:rsidRPr="006C0D4A">
        <w:t xml:space="preserve">Schmid, Evelyne, and Ayse Özge Erceis, “The Attribution of Omissions: Due Diligence in Cyberspace and State Responsibility”, </w:t>
      </w:r>
      <w:r w:rsidRPr="006C0D4A">
        <w:rPr>
          <w:i/>
          <w:iCs/>
        </w:rPr>
        <w:t>Swiss Review of International and European Law</w:t>
      </w:r>
      <w:r w:rsidRPr="006C0D4A">
        <w:t>, vol. 33(4) (2023), pp. 577</w:t>
      </w:r>
      <w:r>
        <w:t>–</w:t>
      </w:r>
      <w:r w:rsidRPr="006C0D4A">
        <w:t xml:space="preserve">596. </w:t>
      </w:r>
    </w:p>
    <w:p w14:paraId="7FC8F48A" w14:textId="77777777" w:rsidR="005F2CF3" w:rsidRPr="006C0D4A" w:rsidRDefault="005F2CF3" w:rsidP="005F2CF3">
      <w:pPr>
        <w:pStyle w:val="SingleTxtG"/>
        <w:adjustRightInd w:val="0"/>
        <w:snapToGrid w:val="0"/>
      </w:pPr>
      <w:r w:rsidRPr="006C0D4A">
        <w:t xml:space="preserve">Schmitt, Michael N., “In Defense of Due Diligence in Cyberspace”, </w:t>
      </w:r>
      <w:r w:rsidRPr="006C0D4A">
        <w:rPr>
          <w:i/>
          <w:iCs/>
        </w:rPr>
        <w:t>Yale Law Journal Forum</w:t>
      </w:r>
      <w:r w:rsidRPr="006C0D4A">
        <w:t>, vol. 125 (2015), pp. 68</w:t>
      </w:r>
      <w:r>
        <w:t>–</w:t>
      </w:r>
      <w:r w:rsidRPr="006C0D4A">
        <w:t xml:space="preserve">81. </w:t>
      </w:r>
    </w:p>
    <w:p w14:paraId="5B5A4752" w14:textId="77777777" w:rsidR="005F2CF3" w:rsidRPr="006C0D4A" w:rsidRDefault="005F2CF3" w:rsidP="005F2CF3">
      <w:pPr>
        <w:pStyle w:val="SingleTxtG"/>
        <w:adjustRightInd w:val="0"/>
        <w:snapToGrid w:val="0"/>
      </w:pPr>
      <w:r w:rsidRPr="006C0D4A">
        <w:lastRenderedPageBreak/>
        <w:t xml:space="preserve">Scott, Richard Mackenzie-Gray, “Due Diligence as a Secondary Rule of General International Law”, </w:t>
      </w:r>
      <w:r w:rsidRPr="006C0D4A">
        <w:rPr>
          <w:i/>
          <w:iCs/>
        </w:rPr>
        <w:t>Leiden Journal of International Law</w:t>
      </w:r>
      <w:r w:rsidRPr="006C0D4A">
        <w:t>, vol. 34(2) (2021), pp. 343</w:t>
      </w:r>
      <w:r>
        <w:t>–</w:t>
      </w:r>
      <w:r w:rsidRPr="006C0D4A">
        <w:t>372.</w:t>
      </w:r>
    </w:p>
    <w:p w14:paraId="316EF1ED" w14:textId="77777777" w:rsidR="005F2CF3" w:rsidRPr="006C0D4A" w:rsidRDefault="005F2CF3" w:rsidP="005F2CF3">
      <w:pPr>
        <w:pStyle w:val="SingleTxtG"/>
        <w:adjustRightInd w:val="0"/>
        <w:snapToGrid w:val="0"/>
      </w:pPr>
      <w:r w:rsidRPr="006C0D4A">
        <w:t xml:space="preserve">Seibert-Fohr, Anja, “From Complicity to Due Diligence: When Do States Incur Responsibility for Their Involvement in Serious International Wrongdoing?”, </w:t>
      </w:r>
      <w:r w:rsidRPr="006C0D4A">
        <w:rPr>
          <w:i/>
          <w:iCs/>
        </w:rPr>
        <w:t>German Yearbook of International Law</w:t>
      </w:r>
      <w:r w:rsidRPr="006C0D4A">
        <w:t>, vol. 60 (2017), pp. 667</w:t>
      </w:r>
      <w:r>
        <w:t>–</w:t>
      </w:r>
      <w:r w:rsidRPr="006C0D4A">
        <w:t>708.</w:t>
      </w:r>
    </w:p>
    <w:p w14:paraId="0843E279" w14:textId="77777777" w:rsidR="005F2CF3" w:rsidRPr="006C0D4A" w:rsidRDefault="005F2CF3" w:rsidP="005F2CF3">
      <w:pPr>
        <w:pStyle w:val="SingleTxtG"/>
        <w:adjustRightInd w:val="0"/>
        <w:snapToGrid w:val="0"/>
      </w:pPr>
      <w:r w:rsidRPr="006C0D4A">
        <w:t xml:space="preserve">Seršić, Maja, “Due Diligence: Fault-Based Responsibility or Autonomous Standard?” in Rüdiger Wolfrum, Maja Seršić, Trpimir M. Šošić (eds.), </w:t>
      </w:r>
      <w:r w:rsidRPr="006C0D4A">
        <w:rPr>
          <w:i/>
          <w:iCs/>
        </w:rPr>
        <w:t>Contemporary Developments in International Law: Essays in Honour of Budislav Vukas</w:t>
      </w:r>
      <w:r w:rsidRPr="006C0D4A">
        <w:t xml:space="preserve"> (Leiden/Boston: Brill|Nijhoff, 2015), pp. 151</w:t>
      </w:r>
      <w:r>
        <w:t>–</w:t>
      </w:r>
      <w:r w:rsidRPr="006C0D4A">
        <w:t>160.</w:t>
      </w:r>
    </w:p>
    <w:p w14:paraId="2F53F979" w14:textId="77777777" w:rsidR="005F2CF3" w:rsidRPr="006C0D4A" w:rsidRDefault="005F2CF3" w:rsidP="005F2CF3">
      <w:pPr>
        <w:pStyle w:val="SingleTxtG"/>
        <w:adjustRightInd w:val="0"/>
        <w:snapToGrid w:val="0"/>
      </w:pPr>
      <w:r w:rsidRPr="006C0D4A">
        <w:t xml:space="preserve">Shackelford, Scott J., Scott Russell, Andreas Kuehn, “Unpacking the International Law on Cybersecurity Due Diligence: Lessons from the Public and Private Sectors”, </w:t>
      </w:r>
      <w:r w:rsidRPr="006C0D4A">
        <w:rPr>
          <w:i/>
          <w:iCs/>
        </w:rPr>
        <w:t>Chicago Journal of International Law</w:t>
      </w:r>
      <w:r w:rsidRPr="006C0D4A">
        <w:t>, vol. 17(1) (2016), pp. 1</w:t>
      </w:r>
      <w:r>
        <w:t>–</w:t>
      </w:r>
      <w:r w:rsidRPr="006C0D4A">
        <w:t xml:space="preserve">50. </w:t>
      </w:r>
    </w:p>
    <w:p w14:paraId="439675AB" w14:textId="77777777" w:rsidR="005F2CF3" w:rsidRPr="00D6274B" w:rsidRDefault="005F2CF3" w:rsidP="005F2CF3">
      <w:pPr>
        <w:pStyle w:val="SingleTxtG"/>
        <w:adjustRightInd w:val="0"/>
        <w:snapToGrid w:val="0"/>
        <w:rPr>
          <w:lang w:val="fr-CH"/>
        </w:rPr>
      </w:pPr>
      <w:r w:rsidRPr="00D6274B">
        <w:rPr>
          <w:lang w:val="fr-CH"/>
        </w:rPr>
        <w:t xml:space="preserve">Simo, Emmanuel, “Réflexions épistémologiques sur l’illicéité résultant de l’incompatibilité du droit interne par rapport au droit international”, </w:t>
      </w:r>
      <w:r w:rsidRPr="00D6274B">
        <w:rPr>
          <w:i/>
          <w:iCs/>
          <w:lang w:val="fr-CH"/>
        </w:rPr>
        <w:t>Annuaire canadien de droit international</w:t>
      </w:r>
      <w:r w:rsidRPr="00D6274B">
        <w:rPr>
          <w:lang w:val="fr-CH"/>
        </w:rPr>
        <w:t>, vol. 59 (2022), pp. 36–79.</w:t>
      </w:r>
    </w:p>
    <w:p w14:paraId="7E2CEB5F" w14:textId="77777777" w:rsidR="005F2CF3" w:rsidRPr="00D6274B" w:rsidRDefault="005F2CF3" w:rsidP="005F2CF3">
      <w:pPr>
        <w:pStyle w:val="SingleTxtG"/>
        <w:adjustRightInd w:val="0"/>
        <w:snapToGrid w:val="0"/>
        <w:rPr>
          <w:lang w:val="fr-CH"/>
        </w:rPr>
      </w:pPr>
      <w:r w:rsidRPr="00D6274B">
        <w:rPr>
          <w:lang w:val="fr-CH"/>
        </w:rPr>
        <w:t xml:space="preserve">So, Byungchun, “Due Diligence in Prevention Principle in International Environmental Law – Focusing on Transnational EIA”, </w:t>
      </w:r>
      <w:r w:rsidRPr="00D6274B">
        <w:rPr>
          <w:i/>
          <w:iCs/>
          <w:lang w:val="fr-CH"/>
        </w:rPr>
        <w:t>Korean Journal of International Law</w:t>
      </w:r>
      <w:r w:rsidRPr="00D6274B">
        <w:rPr>
          <w:lang w:val="fr-CH"/>
        </w:rPr>
        <w:t>, Vol. 66 No. 4 (2021), pp. 97–130 (2021) [</w:t>
      </w:r>
      <w:r w:rsidRPr="006C0D4A">
        <w:rPr>
          <w:rFonts w:ascii="Batang" w:eastAsia="Batang" w:hAnsi="Batang" w:cs="Batang"/>
        </w:rPr>
        <w:t>소병천</w:t>
      </w:r>
      <w:r w:rsidRPr="00D6274B">
        <w:rPr>
          <w:lang w:val="fr-CH"/>
        </w:rPr>
        <w:t>, “</w:t>
      </w:r>
      <w:r w:rsidRPr="006C0D4A">
        <w:rPr>
          <w:rFonts w:ascii="Batang" w:eastAsia="Batang" w:hAnsi="Batang" w:cs="Batang"/>
        </w:rPr>
        <w:t>국제환경법의</w:t>
      </w:r>
      <w:r w:rsidRPr="00D6274B">
        <w:rPr>
          <w:lang w:val="fr-CH"/>
        </w:rPr>
        <w:t xml:space="preserve"> </w:t>
      </w:r>
      <w:r w:rsidRPr="006C0D4A">
        <w:rPr>
          <w:rFonts w:ascii="Batang" w:eastAsia="Batang" w:hAnsi="Batang" w:cs="Batang"/>
        </w:rPr>
        <w:t>예방원칙과</w:t>
      </w:r>
      <w:r w:rsidRPr="00D6274B">
        <w:rPr>
          <w:lang w:val="fr-CH"/>
        </w:rPr>
        <w:t xml:space="preserve"> </w:t>
      </w:r>
      <w:r w:rsidRPr="006C0D4A">
        <w:rPr>
          <w:rFonts w:ascii="Batang" w:eastAsia="Batang" w:hAnsi="Batang" w:cs="Batang"/>
        </w:rPr>
        <w:t>상당한</w:t>
      </w:r>
      <w:r w:rsidRPr="00D6274B">
        <w:rPr>
          <w:lang w:val="fr-CH"/>
        </w:rPr>
        <w:t xml:space="preserve"> </w:t>
      </w:r>
      <w:r w:rsidRPr="006C0D4A">
        <w:rPr>
          <w:rFonts w:ascii="Batang" w:eastAsia="Batang" w:hAnsi="Batang" w:cs="Batang"/>
        </w:rPr>
        <w:t>주의</w:t>
      </w:r>
      <w:r w:rsidRPr="00D6274B">
        <w:rPr>
          <w:lang w:val="fr-CH"/>
        </w:rPr>
        <w:t xml:space="preserve"> – </w:t>
      </w:r>
      <w:r w:rsidRPr="006C0D4A">
        <w:rPr>
          <w:rFonts w:ascii="Batang" w:eastAsia="Batang" w:hAnsi="Batang" w:cs="Batang"/>
        </w:rPr>
        <w:t>초국경</w:t>
      </w:r>
      <w:r w:rsidRPr="00D6274B">
        <w:rPr>
          <w:lang w:val="fr-CH"/>
        </w:rPr>
        <w:t xml:space="preserve"> </w:t>
      </w:r>
      <w:r w:rsidRPr="006C0D4A">
        <w:rPr>
          <w:rFonts w:ascii="Batang" w:eastAsia="Batang" w:hAnsi="Batang" w:cs="Batang"/>
        </w:rPr>
        <w:t>환경영향평가를</w:t>
      </w:r>
      <w:r w:rsidRPr="00D6274B">
        <w:rPr>
          <w:lang w:val="fr-CH"/>
        </w:rPr>
        <w:t xml:space="preserve"> </w:t>
      </w:r>
      <w:r w:rsidRPr="006C0D4A">
        <w:rPr>
          <w:rFonts w:ascii="Batang" w:eastAsia="Batang" w:hAnsi="Batang" w:cs="Batang"/>
        </w:rPr>
        <w:t>중심으로</w:t>
      </w:r>
      <w:r w:rsidRPr="00D6274B">
        <w:rPr>
          <w:lang w:val="fr-CH"/>
        </w:rPr>
        <w:t xml:space="preserve">”, </w:t>
      </w:r>
      <w:r w:rsidRPr="006C0D4A">
        <w:rPr>
          <w:rFonts w:ascii="Batang" w:eastAsia="Batang" w:hAnsi="Batang" w:cs="Batang"/>
        </w:rPr>
        <w:t>국제법학회논총</w:t>
      </w:r>
      <w:r w:rsidRPr="00D6274B">
        <w:rPr>
          <w:lang w:val="fr-CH"/>
        </w:rPr>
        <w:t xml:space="preserve"> 66</w:t>
      </w:r>
      <w:r w:rsidRPr="006C0D4A">
        <w:rPr>
          <w:rFonts w:ascii="Batang" w:eastAsia="Batang" w:hAnsi="Batang" w:cs="Batang"/>
        </w:rPr>
        <w:t>권</w:t>
      </w:r>
      <w:r w:rsidRPr="00D6274B">
        <w:rPr>
          <w:lang w:val="fr-CH"/>
        </w:rPr>
        <w:t xml:space="preserve"> 4</w:t>
      </w:r>
      <w:r w:rsidRPr="006C0D4A">
        <w:rPr>
          <w:rFonts w:ascii="Batang" w:eastAsia="Batang" w:hAnsi="Batang" w:cs="Batang"/>
        </w:rPr>
        <w:t>호</w:t>
      </w:r>
      <w:r w:rsidRPr="00D6274B">
        <w:rPr>
          <w:lang w:val="fr-CH"/>
        </w:rPr>
        <w:t>]</w:t>
      </w:r>
    </w:p>
    <w:p w14:paraId="1C4E9BF1" w14:textId="77777777" w:rsidR="005F2CF3" w:rsidRPr="006C0D4A" w:rsidRDefault="005F2CF3" w:rsidP="005F2CF3">
      <w:pPr>
        <w:pStyle w:val="SingleTxtG"/>
        <w:adjustRightInd w:val="0"/>
        <w:snapToGrid w:val="0"/>
      </w:pPr>
      <w:r w:rsidRPr="006C0D4A">
        <w:t xml:space="preserve">Takano, Akiko, “Land-Based Pollution of the Sea and Due Diligence Obligations” </w:t>
      </w:r>
      <w:r w:rsidRPr="006C0D4A">
        <w:rPr>
          <w:i/>
          <w:iCs/>
        </w:rPr>
        <w:t>Journal of Law Policy and Globalization</w:t>
      </w:r>
      <w:r w:rsidRPr="006C0D4A">
        <w:t xml:space="preserve"> vol</w:t>
      </w:r>
      <w:r>
        <w:t>.</w:t>
      </w:r>
      <w:r w:rsidRPr="006C0D4A">
        <w:t xml:space="preserve"> 60 (2017), pp. 92</w:t>
      </w:r>
      <w:r>
        <w:t>–</w:t>
      </w:r>
      <w:r w:rsidRPr="006C0D4A">
        <w:t>98.</w:t>
      </w:r>
    </w:p>
    <w:p w14:paraId="0EC12CEB" w14:textId="77777777" w:rsidR="005F2CF3" w:rsidRPr="006C0D4A" w:rsidRDefault="005F2CF3" w:rsidP="005F2CF3">
      <w:pPr>
        <w:pStyle w:val="SingleTxtG"/>
        <w:adjustRightInd w:val="0"/>
        <w:snapToGrid w:val="0"/>
      </w:pPr>
      <w:r w:rsidRPr="006C0D4A">
        <w:t xml:space="preserve">Takano, Akito, “Due Diligence Obligations and Transboundary Environmental Harm: Cybersecurity Applications”, </w:t>
      </w:r>
      <w:r w:rsidRPr="006C0D4A">
        <w:rPr>
          <w:i/>
          <w:iCs/>
        </w:rPr>
        <w:t>MDPI Laws</w:t>
      </w:r>
      <w:r w:rsidRPr="006C0D4A">
        <w:t>, vol. 7(4) (2018), pp. 1</w:t>
      </w:r>
      <w:r>
        <w:t>–</w:t>
      </w:r>
      <w:r w:rsidRPr="006C0D4A">
        <w:t xml:space="preserve">12. </w:t>
      </w:r>
    </w:p>
    <w:p w14:paraId="23E4E7F9" w14:textId="77777777" w:rsidR="005F2CF3" w:rsidRPr="006C0D4A" w:rsidRDefault="005F2CF3" w:rsidP="005F2CF3">
      <w:pPr>
        <w:pStyle w:val="SingleTxtG"/>
        <w:adjustRightInd w:val="0"/>
        <w:snapToGrid w:val="0"/>
      </w:pPr>
      <w:r w:rsidRPr="006C0D4A">
        <w:t xml:space="preserve">Townley, Stephen, “The Rise and Risk in International Law”, </w:t>
      </w:r>
      <w:r w:rsidRPr="006C0D4A">
        <w:rPr>
          <w:i/>
          <w:iCs/>
        </w:rPr>
        <w:t>Chicago Journal of International Law</w:t>
      </w:r>
      <w:r w:rsidRPr="006C0D4A">
        <w:t>, vol. 18(2) (2017), pp. 594</w:t>
      </w:r>
      <w:r>
        <w:t>–</w:t>
      </w:r>
      <w:r w:rsidRPr="006C0D4A">
        <w:t>646.</w:t>
      </w:r>
    </w:p>
    <w:p w14:paraId="1FA40291" w14:textId="77777777" w:rsidR="005F2CF3" w:rsidRPr="006C0D4A" w:rsidRDefault="005F2CF3" w:rsidP="005F2CF3">
      <w:pPr>
        <w:pStyle w:val="SingleTxtG"/>
        <w:adjustRightInd w:val="0"/>
        <w:snapToGrid w:val="0"/>
      </w:pPr>
      <w:r w:rsidRPr="006C0D4A">
        <w:t xml:space="preserve">Tzevelekos, Vassilis P., “Revisiting the Humanisation of International Law: Limits and Potential </w:t>
      </w:r>
      <w:r>
        <w:t>–</w:t>
      </w:r>
      <w:r w:rsidRPr="006C0D4A">
        <w:t xml:space="preserve"> Obligations Erga Omnes, Hierarchy of Rules and the Principle of Due Diligence as the Basis for Further Humanisation”, </w:t>
      </w:r>
      <w:r w:rsidRPr="006C0D4A">
        <w:rPr>
          <w:i/>
          <w:iCs/>
        </w:rPr>
        <w:t>Erasmus Law Review</w:t>
      </w:r>
      <w:r w:rsidRPr="006C0D4A">
        <w:t>, vol. 6(1) (2013), pp. 62</w:t>
      </w:r>
      <w:r>
        <w:t>–</w:t>
      </w:r>
      <w:r w:rsidRPr="006C0D4A">
        <w:t>76.</w:t>
      </w:r>
    </w:p>
    <w:p w14:paraId="7203369C" w14:textId="77777777" w:rsidR="005F2CF3" w:rsidRPr="006C0D4A" w:rsidRDefault="005F2CF3" w:rsidP="005F2CF3">
      <w:pPr>
        <w:pStyle w:val="SingleTxtG"/>
        <w:adjustRightInd w:val="0"/>
        <w:snapToGrid w:val="0"/>
      </w:pPr>
      <w:r w:rsidRPr="006C0D4A">
        <w:t xml:space="preserve">Viñuales, Jorge E., “Due Diligence in International Environmental Law: A Fine-Grained Cartography” in Heike Krieger, Anne Peters and Leonhard Kreuzer (eds.), </w:t>
      </w:r>
      <w:r w:rsidRPr="006C0D4A">
        <w:rPr>
          <w:i/>
          <w:iCs/>
        </w:rPr>
        <w:t>Due Diligence in the International Legal Order</w:t>
      </w:r>
      <w:r w:rsidRPr="006C0D4A">
        <w:t xml:space="preserve"> (Oxford: Oxford University Press, 2020), pp. 111</w:t>
      </w:r>
      <w:r>
        <w:t>–</w:t>
      </w:r>
      <w:r w:rsidRPr="006C0D4A">
        <w:t xml:space="preserve">128. </w:t>
      </w:r>
    </w:p>
    <w:p w14:paraId="0052F8E2" w14:textId="77777777" w:rsidR="005F2CF3" w:rsidRPr="006C0D4A" w:rsidRDefault="005F2CF3" w:rsidP="005F2CF3">
      <w:pPr>
        <w:pStyle w:val="SingleTxtG"/>
        <w:adjustRightInd w:val="0"/>
        <w:snapToGrid w:val="0"/>
      </w:pPr>
      <w:r w:rsidRPr="006C0D4A">
        <w:t xml:space="preserve">Yotova, Rumiana, “The Principles of Due Diligence and Prevention in International Environmental Law”, </w:t>
      </w:r>
      <w:r w:rsidRPr="006C0D4A">
        <w:rPr>
          <w:i/>
          <w:iCs/>
        </w:rPr>
        <w:t>The Cambridge Law Journal</w:t>
      </w:r>
      <w:r w:rsidRPr="006C0D4A">
        <w:t>, vol. 75(3) (2016), pp. 445</w:t>
      </w:r>
      <w:r>
        <w:t>–</w:t>
      </w:r>
      <w:r w:rsidRPr="006C0D4A">
        <w:t>448.</w:t>
      </w:r>
    </w:p>
    <w:p w14:paraId="0A22B379" w14:textId="77777777" w:rsidR="005F2CF3" w:rsidRPr="006C0D4A" w:rsidRDefault="005F2CF3" w:rsidP="005F2CF3">
      <w:pPr>
        <w:pStyle w:val="H56G"/>
        <w:adjustRightInd w:val="0"/>
        <w:snapToGrid w:val="0"/>
      </w:pPr>
      <w:r w:rsidRPr="006C0D4A">
        <w:tab/>
      </w:r>
      <w:r w:rsidRPr="006C0D4A">
        <w:rPr>
          <w:rFonts w:eastAsia="宋体"/>
        </w:rPr>
        <w:t>c.</w:t>
      </w:r>
      <w:r w:rsidRPr="006C0D4A">
        <w:rPr>
          <w:rFonts w:eastAsia="宋体"/>
        </w:rPr>
        <w:tab/>
      </w:r>
      <w:r w:rsidRPr="006C0D4A">
        <w:t>International bodies</w:t>
      </w:r>
    </w:p>
    <w:p w14:paraId="704BD35E" w14:textId="77777777" w:rsidR="005F2CF3" w:rsidRPr="006C0D4A" w:rsidRDefault="005F2CF3" w:rsidP="005F2CF3">
      <w:pPr>
        <w:pStyle w:val="SingleTxtG"/>
        <w:adjustRightInd w:val="0"/>
        <w:snapToGrid w:val="0"/>
      </w:pPr>
      <w:r w:rsidRPr="006C0D4A">
        <w:t xml:space="preserve">International Law Association Study Group on Due Diligence in International Law, </w:t>
      </w:r>
      <w:r w:rsidRPr="006C0D4A">
        <w:rPr>
          <w:i/>
          <w:iCs/>
        </w:rPr>
        <w:t>First Report</w:t>
      </w:r>
      <w:r w:rsidRPr="006C0D4A">
        <w:t xml:space="preserve">, Duncan French (Chair), Tim Stephens (Rapporteur) (2014). </w:t>
      </w:r>
    </w:p>
    <w:p w14:paraId="27F89E06" w14:textId="77777777" w:rsidR="005F2CF3" w:rsidRPr="006C0D4A" w:rsidRDefault="005F2CF3" w:rsidP="005F2CF3">
      <w:pPr>
        <w:pStyle w:val="SingleTxtG"/>
        <w:adjustRightInd w:val="0"/>
        <w:snapToGrid w:val="0"/>
      </w:pPr>
      <w:bookmarkStart w:id="330" w:name="_Hlk167365875"/>
      <w:r w:rsidRPr="006C0D4A">
        <w:t xml:space="preserve">International Law Association Study Group on Due Diligence in International Law, </w:t>
      </w:r>
      <w:r w:rsidRPr="006C0D4A">
        <w:rPr>
          <w:i/>
          <w:iCs/>
        </w:rPr>
        <w:t>Second Report</w:t>
      </w:r>
      <w:r w:rsidRPr="006C0D4A">
        <w:t>, Duncan French (Chair), Tim Stephens (Rapporteur) (2016</w:t>
      </w:r>
      <w:bookmarkEnd w:id="330"/>
      <w:r w:rsidRPr="006C0D4A">
        <w:t>).</w:t>
      </w:r>
    </w:p>
    <w:p w14:paraId="07D3117E" w14:textId="77777777" w:rsidR="005F2CF3" w:rsidRPr="006C0D4A" w:rsidRDefault="005F2CF3" w:rsidP="005F2CF3">
      <w:pPr>
        <w:pStyle w:val="SingleTxtG"/>
        <w:adjustRightInd w:val="0"/>
        <w:snapToGrid w:val="0"/>
      </w:pPr>
      <w:r w:rsidRPr="006C0D4A">
        <w:rPr>
          <w:i/>
          <w:iCs/>
        </w:rPr>
        <w:t>Institut de Droit International</w:t>
      </w:r>
      <w:r w:rsidRPr="006C0D4A">
        <w:t>, 3rd Commission, Harm Prevention Rules Applicable to the Global Commons, Editions, A. Pedone, 2023.</w:t>
      </w:r>
    </w:p>
    <w:p w14:paraId="4752C2EC" w14:textId="77777777" w:rsidR="005F2CF3" w:rsidRPr="006C0D4A" w:rsidRDefault="005F2CF3" w:rsidP="005F2CF3">
      <w:pPr>
        <w:pStyle w:val="SingleTxtG"/>
        <w:adjustRightInd w:val="0"/>
        <w:snapToGrid w:val="0"/>
      </w:pPr>
      <w:r w:rsidRPr="006C0D4A">
        <w:t>UN ILC, Yearbook … (various years).</w:t>
      </w:r>
    </w:p>
    <w:p w14:paraId="4D0CC1C2" w14:textId="77777777" w:rsidR="005F2CF3" w:rsidRPr="006C0D4A" w:rsidRDefault="005F2CF3" w:rsidP="005F2CF3">
      <w:pPr>
        <w:pStyle w:val="H56G"/>
        <w:adjustRightInd w:val="0"/>
        <w:snapToGrid w:val="0"/>
      </w:pPr>
      <w:r w:rsidRPr="006C0D4A">
        <w:tab/>
      </w:r>
      <w:r w:rsidRPr="006C0D4A">
        <w:rPr>
          <w:rFonts w:eastAsia="宋体"/>
        </w:rPr>
        <w:t>d.</w:t>
      </w:r>
      <w:r w:rsidRPr="006C0D4A">
        <w:rPr>
          <w:rFonts w:eastAsia="宋体"/>
        </w:rPr>
        <w:tab/>
      </w:r>
      <w:r w:rsidRPr="006C0D4A">
        <w:t>Judicial decisions</w:t>
      </w:r>
    </w:p>
    <w:p w14:paraId="7D720A23" w14:textId="77777777" w:rsidR="005F2CF3" w:rsidRPr="006C0D4A" w:rsidRDefault="005F2CF3" w:rsidP="005F2CF3">
      <w:pPr>
        <w:pStyle w:val="SingleTxtG"/>
        <w:adjustRightInd w:val="0"/>
        <w:snapToGrid w:val="0"/>
      </w:pPr>
      <w:r w:rsidRPr="006C0D4A">
        <w:rPr>
          <w:i/>
          <w:iCs/>
        </w:rPr>
        <w:t>Alabama Claims</w:t>
      </w:r>
      <w:r w:rsidRPr="006C0D4A">
        <w:t xml:space="preserve"> </w:t>
      </w:r>
      <w:r w:rsidRPr="00AE03EE">
        <w:rPr>
          <w:i/>
          <w:iCs/>
        </w:rPr>
        <w:t>Arbitration</w:t>
      </w:r>
      <w:r w:rsidRPr="006C0D4A">
        <w:t xml:space="preserve"> </w:t>
      </w:r>
      <w:r w:rsidRPr="006C0D4A">
        <w:rPr>
          <w:i/>
          <w:iCs/>
        </w:rPr>
        <w:t xml:space="preserve">(United States of America </w:t>
      </w:r>
      <w:r w:rsidRPr="00AE03EE">
        <w:rPr>
          <w:i/>
          <w:iCs/>
        </w:rPr>
        <w:t>v.</w:t>
      </w:r>
      <w:r w:rsidRPr="006C0D4A">
        <w:rPr>
          <w:i/>
          <w:iCs/>
        </w:rPr>
        <w:t xml:space="preserve"> United Kingdom)</w:t>
      </w:r>
      <w:r w:rsidRPr="006C0D4A">
        <w:t>, Final Award of 15 September 1872, RIAA Vol. XXIX pp.125</w:t>
      </w:r>
      <w:r>
        <w:t>–</w:t>
      </w:r>
      <w:r w:rsidRPr="006C0D4A">
        <w:t>134.</w:t>
      </w:r>
    </w:p>
    <w:p w14:paraId="1AFBD8AD" w14:textId="77777777" w:rsidR="005F2CF3" w:rsidRPr="006C0D4A" w:rsidRDefault="005F2CF3" w:rsidP="005F2CF3">
      <w:pPr>
        <w:pStyle w:val="SingleTxtG"/>
        <w:adjustRightInd w:val="0"/>
        <w:snapToGrid w:val="0"/>
      </w:pPr>
      <w:r w:rsidRPr="006C0D4A">
        <w:rPr>
          <w:i/>
          <w:iCs/>
        </w:rPr>
        <w:t>Frederick Wipperman Arbitration (United States of America</w:t>
      </w:r>
      <w:r w:rsidRPr="006C0D4A">
        <w:t xml:space="preserve"> </w:t>
      </w:r>
      <w:r w:rsidRPr="00AE03EE">
        <w:rPr>
          <w:i/>
          <w:iCs/>
        </w:rPr>
        <w:t>v.</w:t>
      </w:r>
      <w:r w:rsidRPr="006C0D4A">
        <w:t xml:space="preserve"> </w:t>
      </w:r>
      <w:r w:rsidRPr="006C0D4A">
        <w:rPr>
          <w:i/>
          <w:iCs/>
        </w:rPr>
        <w:t>Venezuela)</w:t>
      </w:r>
      <w:r w:rsidRPr="006C0D4A">
        <w:t>, Final Award of 2 September 1890, Moore, History and Digest, vol. 3, pp. 3039</w:t>
      </w:r>
      <w:r>
        <w:t>–</w:t>
      </w:r>
      <w:r w:rsidRPr="006C0D4A">
        <w:t>3043.</w:t>
      </w:r>
    </w:p>
    <w:p w14:paraId="4AB43758" w14:textId="77777777" w:rsidR="005F2CF3" w:rsidRPr="006C0D4A" w:rsidRDefault="005F2CF3" w:rsidP="005F2CF3">
      <w:pPr>
        <w:pStyle w:val="SingleTxtG"/>
        <w:adjustRightInd w:val="0"/>
        <w:snapToGrid w:val="0"/>
      </w:pPr>
      <w:r w:rsidRPr="006C0D4A">
        <w:rPr>
          <w:i/>
          <w:iCs/>
        </w:rPr>
        <w:lastRenderedPageBreak/>
        <w:t>Affaire des biens britanniques au Maroc espagnol (Espagne contre Royaume Uni)</w:t>
      </w:r>
      <w:r w:rsidRPr="006C0D4A">
        <w:t xml:space="preserve"> [</w:t>
      </w:r>
      <w:r w:rsidRPr="006C0D4A">
        <w:rPr>
          <w:i/>
          <w:iCs/>
        </w:rPr>
        <w:t>British Property in Spanish Morocco Arbitration (Spain v. United Kingdom)</w:t>
      </w:r>
      <w:r w:rsidRPr="006C0D4A">
        <w:t>], Final Award of 1 May 1925, RIAA Vol. II pp. 615</w:t>
      </w:r>
      <w:r>
        <w:t>–</w:t>
      </w:r>
      <w:r w:rsidRPr="006C0D4A">
        <w:t>742.</w:t>
      </w:r>
    </w:p>
    <w:p w14:paraId="7EBC0448" w14:textId="77777777" w:rsidR="005F2CF3" w:rsidRPr="006C0D4A" w:rsidRDefault="005F2CF3" w:rsidP="005F2CF3">
      <w:pPr>
        <w:pStyle w:val="SingleTxtG"/>
        <w:adjustRightInd w:val="0"/>
        <w:snapToGrid w:val="0"/>
      </w:pPr>
      <w:r w:rsidRPr="006C0D4A">
        <w:rPr>
          <w:i/>
          <w:iCs/>
        </w:rPr>
        <w:t>Island of Palmas Arbitration (The Netherlands v. United States of America)</w:t>
      </w:r>
      <w:r w:rsidRPr="006C0D4A">
        <w:t>, Final Award of 4 April 1928, RIAA Vol. II pp. 829</w:t>
      </w:r>
      <w:r>
        <w:t>–</w:t>
      </w:r>
      <w:r w:rsidRPr="006C0D4A">
        <w:t>871.</w:t>
      </w:r>
    </w:p>
    <w:p w14:paraId="0DFD2BC8" w14:textId="77777777" w:rsidR="005F2CF3" w:rsidRPr="006C0D4A" w:rsidRDefault="005F2CF3" w:rsidP="005F2CF3">
      <w:pPr>
        <w:pStyle w:val="SingleTxtG"/>
        <w:adjustRightInd w:val="0"/>
        <w:snapToGrid w:val="0"/>
      </w:pPr>
      <w:r w:rsidRPr="006C0D4A">
        <w:rPr>
          <w:i/>
          <w:iCs/>
        </w:rPr>
        <w:t xml:space="preserve">S.S. Lotus (France </w:t>
      </w:r>
      <w:r w:rsidRPr="00AE03EE">
        <w:rPr>
          <w:i/>
          <w:iCs/>
        </w:rPr>
        <w:t>v.</w:t>
      </w:r>
      <w:r w:rsidRPr="006C0D4A">
        <w:rPr>
          <w:i/>
          <w:iCs/>
        </w:rPr>
        <w:t xml:space="preserve"> Turkey)</w:t>
      </w:r>
      <w:r w:rsidRPr="006C0D4A">
        <w:t xml:space="preserve">, Judgment of 7 September 1927, </w:t>
      </w:r>
      <w:r w:rsidRPr="006C0D4A">
        <w:rPr>
          <w:i/>
          <w:iCs/>
        </w:rPr>
        <w:t>P.C.I.J. Reports 1927</w:t>
      </w:r>
      <w:r w:rsidRPr="006C0D4A">
        <w:t>, Series A No. 10.</w:t>
      </w:r>
    </w:p>
    <w:p w14:paraId="4485413E" w14:textId="77777777" w:rsidR="005F2CF3" w:rsidRPr="006C0D4A" w:rsidRDefault="005F2CF3" w:rsidP="005F2CF3">
      <w:pPr>
        <w:pStyle w:val="SingleTxtG"/>
        <w:adjustRightInd w:val="0"/>
        <w:snapToGrid w:val="0"/>
      </w:pPr>
      <w:r w:rsidRPr="006C0D4A">
        <w:rPr>
          <w:i/>
          <w:iCs/>
        </w:rPr>
        <w:t xml:space="preserve">William E. Chapman Arbitration (United States of America </w:t>
      </w:r>
      <w:r w:rsidRPr="00AE03EE">
        <w:rPr>
          <w:i/>
          <w:iCs/>
        </w:rPr>
        <w:t>v.</w:t>
      </w:r>
      <w:r w:rsidRPr="006C0D4A">
        <w:rPr>
          <w:i/>
          <w:iCs/>
        </w:rPr>
        <w:t xml:space="preserve"> United Mexican States)</w:t>
      </w:r>
      <w:r w:rsidRPr="006C0D4A">
        <w:t>, Final Award of 24 October 1930, RIAA Vol. IV pp. 632</w:t>
      </w:r>
      <w:r>
        <w:t>–</w:t>
      </w:r>
      <w:r w:rsidRPr="006C0D4A">
        <w:t>640.</w:t>
      </w:r>
    </w:p>
    <w:p w14:paraId="4724BA18" w14:textId="77777777" w:rsidR="005F2CF3" w:rsidRPr="006C0D4A" w:rsidRDefault="005F2CF3" w:rsidP="005F2CF3">
      <w:pPr>
        <w:pStyle w:val="SingleTxtG"/>
        <w:adjustRightInd w:val="0"/>
        <w:snapToGrid w:val="0"/>
      </w:pPr>
      <w:r w:rsidRPr="006C0D4A">
        <w:rPr>
          <w:i/>
          <w:iCs/>
        </w:rPr>
        <w:t xml:space="preserve">Trail Smelter Arbitration (United States of America </w:t>
      </w:r>
      <w:r w:rsidRPr="00AE03EE">
        <w:rPr>
          <w:i/>
          <w:iCs/>
        </w:rPr>
        <w:t>v.</w:t>
      </w:r>
      <w:r w:rsidRPr="006C0D4A">
        <w:rPr>
          <w:i/>
          <w:iCs/>
        </w:rPr>
        <w:t xml:space="preserve"> Canada)</w:t>
      </w:r>
      <w:r w:rsidRPr="006C0D4A">
        <w:t>, Final Award of 11 March 1941, RIAA Vol. III p. 1938, pp. 1905</w:t>
      </w:r>
      <w:r>
        <w:t>–</w:t>
      </w:r>
      <w:r w:rsidRPr="006C0D4A">
        <w:t>1982.</w:t>
      </w:r>
    </w:p>
    <w:p w14:paraId="67040B00" w14:textId="77777777" w:rsidR="005F2CF3" w:rsidRPr="006C0D4A" w:rsidRDefault="005F2CF3" w:rsidP="005F2CF3">
      <w:pPr>
        <w:pStyle w:val="SingleTxtG"/>
        <w:adjustRightInd w:val="0"/>
        <w:snapToGrid w:val="0"/>
      </w:pPr>
      <w:r w:rsidRPr="006C0D4A">
        <w:rPr>
          <w:i/>
          <w:iCs/>
        </w:rPr>
        <w:t xml:space="preserve">Corfu Channel (United Kingdom of Great Britain and Northern Ireland </w:t>
      </w:r>
      <w:r w:rsidRPr="00AE03EE">
        <w:rPr>
          <w:i/>
          <w:iCs/>
        </w:rPr>
        <w:t>v.</w:t>
      </w:r>
      <w:r w:rsidRPr="006C0D4A">
        <w:rPr>
          <w:i/>
          <w:iCs/>
        </w:rPr>
        <w:t xml:space="preserve"> Albania)</w:t>
      </w:r>
      <w:r w:rsidRPr="006C0D4A">
        <w:t>, Judgment of 9 April 1949, I.C.J. Reports (1949) p. 4.</w:t>
      </w:r>
    </w:p>
    <w:p w14:paraId="2126E880" w14:textId="77777777" w:rsidR="005F2CF3" w:rsidRPr="006C0D4A" w:rsidRDefault="005F2CF3" w:rsidP="005F2CF3">
      <w:pPr>
        <w:pStyle w:val="SingleTxtG"/>
        <w:adjustRightInd w:val="0"/>
        <w:snapToGrid w:val="0"/>
      </w:pPr>
      <w:r w:rsidRPr="006C0D4A">
        <w:rPr>
          <w:i/>
          <w:iCs/>
        </w:rPr>
        <w:t>United States Diplomatic and Consular Staff in Tehran</w:t>
      </w:r>
      <w:r w:rsidRPr="006C0D4A">
        <w:t>, Merits, Judgment, I.C.J. Reports 1980 p. 3.</w:t>
      </w:r>
    </w:p>
    <w:p w14:paraId="6CB246BF" w14:textId="77777777" w:rsidR="005F2CF3" w:rsidRPr="006C0D4A" w:rsidRDefault="005F2CF3" w:rsidP="005F2CF3">
      <w:pPr>
        <w:pStyle w:val="SingleTxtG"/>
        <w:adjustRightInd w:val="0"/>
        <w:snapToGrid w:val="0"/>
      </w:pPr>
      <w:r w:rsidRPr="006C0D4A">
        <w:rPr>
          <w:i/>
          <w:iCs/>
        </w:rPr>
        <w:t>Military and Paramilitary Activities in and against Nicaragua</w:t>
      </w:r>
      <w:r w:rsidRPr="006C0D4A">
        <w:t>, Merits, Judgments, I.C.J. Reports 1986 p. 14.</w:t>
      </w:r>
    </w:p>
    <w:p w14:paraId="0E50FBD6" w14:textId="77777777" w:rsidR="005F2CF3" w:rsidRPr="006C0D4A" w:rsidRDefault="005F2CF3" w:rsidP="005F2CF3">
      <w:pPr>
        <w:pStyle w:val="SingleTxtG"/>
        <w:adjustRightInd w:val="0"/>
        <w:snapToGrid w:val="0"/>
      </w:pPr>
      <w:r w:rsidRPr="006C0D4A">
        <w:rPr>
          <w:i/>
          <w:iCs/>
        </w:rPr>
        <w:t>Legality of the Threat or Use of Nuclear Weapons</w:t>
      </w:r>
      <w:r w:rsidRPr="006C0D4A">
        <w:t>, Advisory Opinion, I.C.J. Reports 1996, p. 226.</w:t>
      </w:r>
    </w:p>
    <w:p w14:paraId="53D9EA54" w14:textId="77777777" w:rsidR="005F2CF3" w:rsidRPr="006C0D4A" w:rsidRDefault="005F2CF3" w:rsidP="005F2CF3">
      <w:pPr>
        <w:pStyle w:val="SingleTxtG"/>
        <w:adjustRightInd w:val="0"/>
        <w:snapToGrid w:val="0"/>
      </w:pPr>
      <w:r w:rsidRPr="006C0D4A">
        <w:rPr>
          <w:i/>
          <w:iCs/>
        </w:rPr>
        <w:t>The Gabcikovo-Nagymaros Project</w:t>
      </w:r>
      <w:r w:rsidRPr="006C0D4A">
        <w:t>, Merits, I.C.J. Reports 1997, p. 7.</w:t>
      </w:r>
    </w:p>
    <w:p w14:paraId="69FF6B16" w14:textId="77777777" w:rsidR="005F2CF3" w:rsidRPr="006C0D4A" w:rsidRDefault="005F2CF3" w:rsidP="005F2CF3">
      <w:pPr>
        <w:pStyle w:val="SingleTxtG"/>
        <w:adjustRightInd w:val="0"/>
        <w:snapToGrid w:val="0"/>
      </w:pPr>
      <w:r w:rsidRPr="006C0D4A">
        <w:rPr>
          <w:i/>
          <w:iCs/>
        </w:rPr>
        <w:t>Case Concerning Armed Activities on the Territory of the Congo (Democratic Republic of the Congo v. Uganda)</w:t>
      </w:r>
      <w:r w:rsidRPr="006C0D4A">
        <w:t xml:space="preserve"> Judgment, I.C.J. Reports 2005, p. 168.</w:t>
      </w:r>
    </w:p>
    <w:p w14:paraId="06BC0B47" w14:textId="77777777" w:rsidR="005F2CF3" w:rsidRPr="006C0D4A" w:rsidRDefault="005F2CF3" w:rsidP="005F2CF3">
      <w:pPr>
        <w:pStyle w:val="SingleTxtG"/>
        <w:adjustRightInd w:val="0"/>
        <w:snapToGrid w:val="0"/>
      </w:pPr>
      <w:r w:rsidRPr="006C0D4A">
        <w:rPr>
          <w:i/>
          <w:iCs/>
        </w:rPr>
        <w:t>Application of the Convention on the Prevention and Punishment of the Crime of Genocide (Bosnia and Herzegovina v. Serbia and Montenegro)</w:t>
      </w:r>
      <w:r w:rsidRPr="006C0D4A">
        <w:t xml:space="preserve"> (Merits) Judgment, I.C.J. Reports 2007, p.</w:t>
      </w:r>
      <w:r>
        <w:t xml:space="preserve"> </w:t>
      </w:r>
      <w:r w:rsidRPr="006C0D4A">
        <w:t>43.</w:t>
      </w:r>
    </w:p>
    <w:p w14:paraId="770965ED" w14:textId="77777777" w:rsidR="005F2CF3" w:rsidRPr="006C0D4A" w:rsidRDefault="005F2CF3" w:rsidP="005F2CF3">
      <w:pPr>
        <w:pStyle w:val="SingleTxtG"/>
        <w:adjustRightInd w:val="0"/>
        <w:snapToGrid w:val="0"/>
      </w:pPr>
      <w:r w:rsidRPr="006C0D4A">
        <w:rPr>
          <w:i/>
          <w:iCs/>
        </w:rPr>
        <w:t>Pulp Mills on the River Uruguay</w:t>
      </w:r>
      <w:r w:rsidRPr="006C0D4A">
        <w:t>, Merits, I.C.J. Reports 2010, p. 14.</w:t>
      </w:r>
    </w:p>
    <w:p w14:paraId="3E982BB6" w14:textId="77777777" w:rsidR="005F2CF3" w:rsidRPr="006C0D4A" w:rsidRDefault="005F2CF3" w:rsidP="005F2CF3">
      <w:pPr>
        <w:pStyle w:val="SingleTxtG"/>
        <w:adjustRightInd w:val="0"/>
        <w:snapToGrid w:val="0"/>
      </w:pPr>
      <w:r w:rsidRPr="006C0D4A">
        <w:rPr>
          <w:i/>
          <w:iCs/>
        </w:rPr>
        <w:t>Certain Activities carried out by Nicaragua in the Border Area</w:t>
      </w:r>
      <w:r w:rsidRPr="006C0D4A">
        <w:t>, Merits, I.C.J. Reports 2015, p. 665.</w:t>
      </w:r>
    </w:p>
    <w:p w14:paraId="6ED1AD45" w14:textId="77777777" w:rsidR="005F2CF3" w:rsidRPr="006C0D4A" w:rsidRDefault="005F2CF3" w:rsidP="005F2CF3">
      <w:pPr>
        <w:pStyle w:val="SingleTxtG"/>
        <w:adjustRightInd w:val="0"/>
        <w:snapToGrid w:val="0"/>
      </w:pPr>
      <w:r w:rsidRPr="006C0D4A">
        <w:rPr>
          <w:i/>
          <w:iCs/>
        </w:rPr>
        <w:t>Indus Waters Kishenganga</w:t>
      </w:r>
      <w:r w:rsidRPr="006C0D4A">
        <w:t xml:space="preserve"> Arbitration, Partial Award of 18 February 2013, PCA 2011-01.</w:t>
      </w:r>
    </w:p>
    <w:p w14:paraId="7CF12D31" w14:textId="77777777" w:rsidR="005F2CF3" w:rsidRPr="006C0D4A" w:rsidRDefault="005F2CF3" w:rsidP="005F2CF3">
      <w:pPr>
        <w:pStyle w:val="SingleTxtG"/>
        <w:adjustRightInd w:val="0"/>
        <w:snapToGrid w:val="0"/>
      </w:pPr>
      <w:r w:rsidRPr="006C0D4A">
        <w:rPr>
          <w:i/>
          <w:iCs/>
        </w:rPr>
        <w:t>Opuz v. Turkey</w:t>
      </w:r>
      <w:r w:rsidRPr="006C0D4A">
        <w:t>, European Court of Justice (Application no. 33401/02), Judgment, 9 June 2009.</w:t>
      </w:r>
    </w:p>
    <w:p w14:paraId="4B5FBE31" w14:textId="77777777" w:rsidR="005F2CF3" w:rsidRPr="006C0D4A" w:rsidRDefault="005F2CF3" w:rsidP="005F2CF3">
      <w:pPr>
        <w:pStyle w:val="SingleTxtG"/>
        <w:adjustRightInd w:val="0"/>
        <w:snapToGrid w:val="0"/>
      </w:pPr>
      <w:r w:rsidRPr="006C0D4A">
        <w:t xml:space="preserve">ITLOS, </w:t>
      </w:r>
      <w:r w:rsidRPr="006C0D4A">
        <w:rPr>
          <w:i/>
          <w:iCs/>
        </w:rPr>
        <w:t>Responsibilities and Obligations of States Sponsoring Persons and Entities with Respect to Activities in the Area</w:t>
      </w:r>
      <w:r w:rsidRPr="006C0D4A">
        <w:t>, Advisory Opinion, 2011.</w:t>
      </w:r>
    </w:p>
    <w:p w14:paraId="33102E5A" w14:textId="77777777" w:rsidR="005F2CF3" w:rsidRPr="006C0D4A" w:rsidRDefault="005F2CF3" w:rsidP="005F2CF3">
      <w:pPr>
        <w:pStyle w:val="SingleTxtG"/>
        <w:adjustRightInd w:val="0"/>
        <w:snapToGrid w:val="0"/>
      </w:pPr>
      <w:r w:rsidRPr="006C0D4A">
        <w:t xml:space="preserve">ITLOS, </w:t>
      </w:r>
      <w:r w:rsidRPr="006C0D4A">
        <w:rPr>
          <w:i/>
          <w:iCs/>
        </w:rPr>
        <w:t>Request for an Advisory Opinion submitted by the Sub-Regional Fisheries Commission</w:t>
      </w:r>
      <w:r w:rsidRPr="006C0D4A">
        <w:t xml:space="preserve">, Advisory Opinion, 2015. </w:t>
      </w:r>
    </w:p>
    <w:p w14:paraId="0ECEF04A" w14:textId="77777777" w:rsidR="005F2CF3" w:rsidRPr="006C0D4A" w:rsidRDefault="005F2CF3" w:rsidP="005F2CF3">
      <w:pPr>
        <w:pStyle w:val="SingleTxtG"/>
        <w:adjustRightInd w:val="0"/>
        <w:snapToGrid w:val="0"/>
      </w:pPr>
      <w:bookmarkStart w:id="331" w:name="_Hlk167270060"/>
      <w:r w:rsidRPr="006C0D4A">
        <w:t xml:space="preserve">ITLOS, </w:t>
      </w:r>
      <w:r w:rsidRPr="006C0D4A">
        <w:rPr>
          <w:i/>
          <w:iCs/>
        </w:rPr>
        <w:t>Request Submitted to the Tribunal by the Commission of Small Islands States on Climate Change and International Law</w:t>
      </w:r>
      <w:r w:rsidRPr="006C0D4A">
        <w:t xml:space="preserve">, Advisory Opinion, 21 May 2024. </w:t>
      </w:r>
    </w:p>
    <w:bookmarkEnd w:id="331"/>
    <w:p w14:paraId="0428FA40" w14:textId="77777777" w:rsidR="00E959EF" w:rsidRPr="005F2CF3" w:rsidRDefault="00E959EF" w:rsidP="005F2CF3">
      <w:pPr>
        <w:pStyle w:val="SingleTxtGC"/>
        <w:rPr>
          <w:rStyle w:val="af5"/>
          <w:color w:val="auto"/>
          <w:lang w:val="en-GB"/>
        </w:rPr>
      </w:pPr>
    </w:p>
    <w:p w14:paraId="3D8DDD5F" w14:textId="12F0409D" w:rsidR="00E07BC2" w:rsidRPr="00F96489" w:rsidRDefault="00E07BC2" w:rsidP="00E07BC2">
      <w:pPr>
        <w:spacing w:before="240"/>
        <w:jc w:val="center"/>
        <w:rPr>
          <w:rStyle w:val="af5"/>
          <w:color w:val="auto"/>
        </w:rPr>
      </w:pPr>
      <w:r>
        <w:rPr>
          <w:rFonts w:hint="eastAsia"/>
          <w:u w:val="single"/>
        </w:rPr>
        <w:tab/>
      </w:r>
      <w:r>
        <w:rPr>
          <w:rFonts w:hint="eastAsia"/>
          <w:u w:val="single"/>
        </w:rPr>
        <w:tab/>
      </w:r>
      <w:r>
        <w:rPr>
          <w:rFonts w:hint="eastAsia"/>
          <w:u w:val="single"/>
        </w:rPr>
        <w:tab/>
      </w:r>
      <w:r>
        <w:rPr>
          <w:u w:val="single"/>
        </w:rPr>
        <w:tab/>
      </w:r>
    </w:p>
    <w:sectPr w:rsidR="00E07BC2" w:rsidRPr="00F96489" w:rsidSect="00706713">
      <w:footnotePr>
        <w:numRestart w:val="eachSect"/>
      </w:footnotePr>
      <w:endnotePr>
        <w:numFmt w:val="decimal"/>
      </w:endnotePr>
      <w:type w:val="oddPage"/>
      <w:pgSz w:w="11906" w:h="16838" w:code="9"/>
      <w:pgMar w:top="1417" w:right="1134" w:bottom="1134" w:left="1134" w:header="850" w:footer="567"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61795D" w14:textId="77777777" w:rsidR="003B3EF6" w:rsidRDefault="003B3EF6" w:rsidP="00351FD7">
      <w:pPr>
        <w:pStyle w:val="af"/>
        <w:spacing w:after="240"/>
        <w:ind w:left="907"/>
        <w:rPr>
          <w:rFonts w:eastAsia="楷体_GB2312"/>
          <w:sz w:val="21"/>
          <w:szCs w:val="21"/>
          <w:lang w:eastAsia="zh-CN"/>
        </w:rPr>
      </w:pPr>
    </w:p>
    <w:p w14:paraId="2379B855" w14:textId="77777777" w:rsidR="003B3EF6" w:rsidRPr="00351FD7" w:rsidRDefault="003B3EF6" w:rsidP="00351FD7">
      <w:pPr>
        <w:pStyle w:val="af"/>
        <w:spacing w:after="240"/>
        <w:ind w:left="907"/>
        <w:rPr>
          <w:rFonts w:eastAsia="楷体_GB2312"/>
          <w:sz w:val="21"/>
          <w:szCs w:val="21"/>
        </w:rPr>
      </w:pPr>
      <w:r w:rsidRPr="00351FD7">
        <w:rPr>
          <w:rFonts w:eastAsia="楷体_GB2312" w:hint="eastAsia"/>
          <w:sz w:val="21"/>
          <w:szCs w:val="21"/>
          <w:lang w:eastAsia="zh-CN"/>
        </w:rPr>
        <w:t>注</w:t>
      </w:r>
    </w:p>
  </w:endnote>
  <w:endnote w:type="continuationSeparator" w:id="0">
    <w:p w14:paraId="3C6C99AF" w14:textId="77777777" w:rsidR="003B3EF6" w:rsidRPr="001C5F0C" w:rsidRDefault="003B3EF6" w:rsidP="001C5F0C">
      <w:pPr>
        <w:pStyle w:val="af"/>
      </w:pPr>
    </w:p>
  </w:endnote>
  <w:endnote w:type="continuationNotice" w:id="1">
    <w:p w14:paraId="09A4A455" w14:textId="77777777" w:rsidR="003B3EF6" w:rsidRDefault="003B3E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altName w:val="Arial Unicode MS"/>
    <w:panose1 w:val="02010609060101010101"/>
    <w:charset w:val="86"/>
    <w:family w:val="modern"/>
    <w:pitch w:val="fixed"/>
    <w:sig w:usb0="800002BF" w:usb1="38CF7CFA" w:usb2="00000016" w:usb3="00000000" w:csb0="00040001" w:csb1="00000000"/>
  </w:font>
  <w:font w:name="Time New 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微软雅黑"/>
    <w:panose1 w:val="02010609030101010101"/>
    <w:charset w:val="86"/>
    <w:family w:val="modern"/>
    <w:pitch w:val="fixed"/>
    <w:sig w:usb0="00000001" w:usb1="080E0000" w:usb2="00000010" w:usb3="00000000" w:csb0="0004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670FF" w14:textId="29A02055" w:rsidR="00D74D20" w:rsidRPr="00D33E8C" w:rsidRDefault="00D33E8C" w:rsidP="00D33E8C">
    <w:pPr>
      <w:tabs>
        <w:tab w:val="clear" w:pos="431"/>
        <w:tab w:val="right" w:pos="9638"/>
      </w:tabs>
      <w:suppressAutoHyphens/>
      <w:kinsoku w:val="0"/>
      <w:autoSpaceDE w:val="0"/>
      <w:autoSpaceDN w:val="0"/>
      <w:spacing w:line="240" w:lineRule="auto"/>
      <w:jc w:val="left"/>
      <w:rPr>
        <w:rFonts w:eastAsiaTheme="minorEastAsia"/>
        <w:snapToGrid/>
        <w:sz w:val="16"/>
        <w:lang w:val="fr-CH"/>
      </w:rPr>
    </w:pPr>
    <w:r w:rsidRPr="00AD6977">
      <w:rPr>
        <w:rFonts w:eastAsia="Calibri"/>
        <w:b/>
        <w:bCs/>
        <w:snapToGrid/>
        <w:sz w:val="18"/>
        <w:lang w:val="fr-CH" w:eastAsia="en-US"/>
      </w:rPr>
      <w:fldChar w:fldCharType="begin"/>
    </w:r>
    <w:r w:rsidRPr="00AD6977">
      <w:rPr>
        <w:rFonts w:eastAsia="Calibri"/>
        <w:b/>
        <w:bCs/>
        <w:snapToGrid/>
        <w:sz w:val="18"/>
        <w:lang w:val="fr-CH" w:eastAsia="en-US"/>
      </w:rPr>
      <w:instrText xml:space="preserve"> PAGE  \* MERGEFORMAT </w:instrText>
    </w:r>
    <w:r w:rsidRPr="00AD6977">
      <w:rPr>
        <w:rFonts w:eastAsia="Calibri"/>
        <w:b/>
        <w:bCs/>
        <w:snapToGrid/>
        <w:sz w:val="18"/>
        <w:lang w:val="fr-CH" w:eastAsia="en-US"/>
      </w:rPr>
      <w:fldChar w:fldCharType="separate"/>
    </w:r>
    <w:r>
      <w:rPr>
        <w:rFonts w:eastAsia="Calibri"/>
        <w:b/>
        <w:bCs/>
        <w:snapToGrid/>
        <w:sz w:val="18"/>
        <w:lang w:val="fr-CH" w:eastAsia="en-US"/>
      </w:rPr>
      <w:t>iv</w:t>
    </w:r>
    <w:r w:rsidRPr="00AD6977">
      <w:rPr>
        <w:rFonts w:eastAsia="Calibri"/>
        <w:b/>
        <w:bCs/>
        <w:snapToGrid/>
        <w:sz w:val="18"/>
        <w:lang w:val="fr-CH" w:eastAsia="en-US"/>
      </w:rPr>
      <w:fldChar w:fldCharType="end"/>
    </w:r>
    <w:r w:rsidRPr="00AD6977">
      <w:rPr>
        <w:rFonts w:eastAsia="Calibri"/>
        <w:snapToGrid/>
        <w:sz w:val="16"/>
        <w:lang w:val="fr-CH" w:eastAsia="en-US"/>
      </w:rPr>
      <w:tab/>
      <w:t>GE.</w:t>
    </w:r>
    <w:r w:rsidRPr="00530BFE">
      <w:rPr>
        <w:rFonts w:eastAsia="Calibri"/>
        <w:snapToGrid/>
        <w:sz w:val="16"/>
        <w:lang w:val="fr-CH" w:eastAsia="en-US"/>
      </w:rPr>
      <w:t>2</w:t>
    </w:r>
    <w:r>
      <w:rPr>
        <w:rFonts w:eastAsiaTheme="minorEastAsia" w:hint="eastAsia"/>
        <w:snapToGrid/>
        <w:sz w:val="16"/>
        <w:lang w:val="fr-CH"/>
      </w:rPr>
      <w:t>4</w:t>
    </w:r>
    <w:r w:rsidRPr="00AD6977">
      <w:rPr>
        <w:rFonts w:eastAsia="Calibri"/>
        <w:snapToGrid/>
        <w:sz w:val="16"/>
        <w:lang w:val="fr-CH" w:eastAsia="en-US"/>
      </w:rPr>
      <w:t>-</w:t>
    </w:r>
    <w:r>
      <w:rPr>
        <w:rFonts w:eastAsiaTheme="minorEastAsia" w:hint="eastAsia"/>
        <w:snapToGrid/>
        <w:sz w:val="16"/>
        <w:lang w:val="fr-CH"/>
      </w:rPr>
      <w:t>14319</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CEDE9" w14:textId="77777777" w:rsidR="00322E54" w:rsidRPr="00637E17" w:rsidRDefault="00637E17" w:rsidP="00637E17">
    <w:pPr>
      <w:pStyle w:val="af"/>
      <w:tabs>
        <w:tab w:val="clear" w:pos="431"/>
        <w:tab w:val="right" w:pos="9638"/>
      </w:tabs>
      <w:rPr>
        <w:rStyle w:val="af1"/>
      </w:rPr>
    </w:pPr>
    <w:r>
      <w:t>GE.24-14319</w:t>
    </w:r>
    <w:r>
      <w:tab/>
    </w:r>
    <w:r>
      <w:rPr>
        <w:rStyle w:val="af1"/>
      </w:rPr>
      <w:fldChar w:fldCharType="begin"/>
    </w:r>
    <w:r>
      <w:rPr>
        <w:rStyle w:val="af1"/>
      </w:rPr>
      <w:instrText xml:space="preserve"> PAGE  \* MERGEFORMAT </w:instrText>
    </w:r>
    <w:r>
      <w:rPr>
        <w:rStyle w:val="af1"/>
      </w:rPr>
      <w:fldChar w:fldCharType="separate"/>
    </w:r>
    <w:r>
      <w:rPr>
        <w:rStyle w:val="af1"/>
        <w:noProof/>
      </w:rPr>
      <w:t>2</w:t>
    </w:r>
    <w:r>
      <w:rPr>
        <w:rStyle w:val="af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E9AD6" w14:textId="1D9D7F8B" w:rsidR="00015782" w:rsidRPr="00015782" w:rsidRDefault="00637E17" w:rsidP="002F448F">
    <w:pPr>
      <w:pStyle w:val="af"/>
      <w:tabs>
        <w:tab w:val="clear" w:pos="431"/>
        <w:tab w:val="left" w:pos="1701"/>
        <w:tab w:val="left" w:pos="2552"/>
        <w:tab w:val="right" w:pos="8450"/>
      </w:tabs>
      <w:spacing w:before="360"/>
      <w:rPr>
        <w:rFonts w:eastAsiaTheme="minorEastAsia"/>
        <w:sz w:val="20"/>
        <w:lang w:val="en-US" w:eastAsia="zh-CN"/>
      </w:rPr>
    </w:pPr>
    <w:r>
      <w:rPr>
        <w:noProof/>
        <w:snapToGrid/>
        <w:sz w:val="20"/>
        <w:lang w:eastAsia="zh-CN"/>
      </w:rPr>
      <w:drawing>
        <wp:anchor distT="0" distB="0" distL="114300" distR="114300" simplePos="0" relativeHeight="251658240" behindDoc="0" locked="0" layoutInCell="1" allowOverlap="1" wp14:anchorId="763751DE" wp14:editId="434CAF01">
          <wp:simplePos x="0" y="0"/>
          <wp:positionH relativeFrom="column">
            <wp:align>right</wp:align>
          </wp:positionH>
          <wp:positionV relativeFrom="paragraph">
            <wp:posOffset>-69850</wp:posOffset>
          </wp:positionV>
          <wp:extent cx="571500" cy="571500"/>
          <wp:effectExtent l="0" t="0" r="0" b="0"/>
          <wp:wrapNone/>
          <wp:docPr id="26979920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015782">
      <w:rPr>
        <w:sz w:val="20"/>
        <w:lang w:eastAsia="zh-CN"/>
      </w:rPr>
      <w:tab/>
    </w:r>
    <w:r w:rsidR="00015782">
      <w:rPr>
        <w:sz w:val="20"/>
        <w:lang w:eastAsia="zh-CN"/>
      </w:rPr>
      <w:tab/>
    </w:r>
    <w:r w:rsidR="00015782">
      <w:rPr>
        <w:b/>
        <w:sz w:val="21"/>
      </w:rPr>
      <w:tab/>
    </w:r>
    <w:r w:rsidR="00015782">
      <w:rPr>
        <w:rFonts w:hint="eastAsia"/>
        <w:b/>
        <w:noProof/>
        <w:sz w:val="21"/>
        <w:lang w:val="en-US" w:eastAsia="zh-CN"/>
      </w:rPr>
      <w:drawing>
        <wp:inline distT="0" distB="0" distL="0" distR="0" wp14:anchorId="6FE28EDB" wp14:editId="618F4B10">
          <wp:extent cx="618490" cy="228600"/>
          <wp:effectExtent l="0" t="0" r="0" b="0"/>
          <wp:docPr id="10357970" name="图片 10357970" descr="文本&#10;&#10;描述已自动生成">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recycle_Chine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8490" cy="228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3B027" w14:textId="37449B12" w:rsidR="00773B57" w:rsidRPr="00773B57" w:rsidRDefault="00773B57" w:rsidP="00773B57">
    <w:pPr>
      <w:pStyle w:val="af"/>
      <w:tabs>
        <w:tab w:val="right" w:pos="9638"/>
      </w:tabs>
      <w:rPr>
        <w:rFonts w:eastAsiaTheme="minorEastAsia"/>
        <w:lang w:eastAsia="zh-CN"/>
      </w:rPr>
    </w:pPr>
    <w:r w:rsidRPr="00165829">
      <w:rPr>
        <w:sz w:val="20"/>
      </w:rPr>
      <w:t>GE.</w:t>
    </w:r>
    <w:r w:rsidRPr="00530BFE">
      <w:rPr>
        <w:sz w:val="20"/>
      </w:rPr>
      <w:t>2</w:t>
    </w:r>
    <w:r>
      <w:rPr>
        <w:rFonts w:eastAsiaTheme="minorEastAsia" w:hint="eastAsia"/>
        <w:sz w:val="20"/>
        <w:lang w:eastAsia="zh-CN"/>
      </w:rPr>
      <w:t>4</w:t>
    </w:r>
    <w:r w:rsidRPr="00165829">
      <w:rPr>
        <w:sz w:val="20"/>
      </w:rPr>
      <w:t>-</w:t>
    </w:r>
    <w:r>
      <w:rPr>
        <w:rFonts w:eastAsiaTheme="minorEastAsia" w:hint="eastAsia"/>
        <w:sz w:val="20"/>
        <w:lang w:eastAsia="zh-CN"/>
      </w:rPr>
      <w:t>14319</w:t>
    </w:r>
    <w:r>
      <w:rPr>
        <w:sz w:val="20"/>
      </w:rPr>
      <w:t xml:space="preserve"> (C</w:t>
    </w:r>
    <w:r w:rsidRPr="00981552">
      <w:rPr>
        <w:sz w:val="20"/>
      </w:rPr>
      <w:t xml:space="preserve">)    </w:t>
    </w:r>
    <w:r>
      <w:rPr>
        <w:sz w:val="20"/>
      </w:rPr>
      <w:t>0</w:t>
    </w:r>
    <w:r>
      <w:rPr>
        <w:rFonts w:eastAsiaTheme="minorEastAsia" w:hint="eastAsia"/>
        <w:sz w:val="20"/>
        <w:lang w:eastAsia="zh-CN"/>
      </w:rPr>
      <w:t>40924</w:t>
    </w:r>
    <w:r w:rsidRPr="00981552">
      <w:rPr>
        <w:sz w:val="20"/>
      </w:rPr>
      <w:t xml:space="preserve">    </w:t>
    </w:r>
    <w:r>
      <w:rPr>
        <w:rFonts w:eastAsiaTheme="minorEastAsia" w:hint="eastAsia"/>
        <w:sz w:val="20"/>
        <w:lang w:eastAsia="zh-CN"/>
      </w:rPr>
      <w:t>100924</w:t>
    </w:r>
    <w:r>
      <w:tab/>
    </w:r>
    <w:r w:rsidRPr="0098353C">
      <w:rPr>
        <w:b/>
        <w:bCs/>
        <w:sz w:val="18"/>
      </w:rPr>
      <w:fldChar w:fldCharType="begin"/>
    </w:r>
    <w:r w:rsidRPr="0098353C">
      <w:rPr>
        <w:b/>
        <w:bCs/>
        <w:sz w:val="18"/>
      </w:rPr>
      <w:instrText xml:space="preserve"> PAGE  \* MERGEFORMAT </w:instrText>
    </w:r>
    <w:r w:rsidRPr="0098353C">
      <w:rPr>
        <w:b/>
        <w:bCs/>
        <w:sz w:val="18"/>
      </w:rPr>
      <w:fldChar w:fldCharType="separate"/>
    </w:r>
    <w:r>
      <w:rPr>
        <w:b/>
        <w:bCs/>
        <w:sz w:val="18"/>
      </w:rPr>
      <w:t>iii</w:t>
    </w:r>
    <w:r w:rsidRPr="0098353C">
      <w:rPr>
        <w:b/>
        <w:bCs/>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582D8" w14:textId="77777777" w:rsidR="00123A88" w:rsidRPr="00123A88" w:rsidRDefault="00123A88" w:rsidP="00123A88">
    <w:pPr>
      <w:pStyle w:val="af"/>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57DA4" w14:textId="7BC1C3AF" w:rsidR="003918CA" w:rsidRPr="003918CA" w:rsidRDefault="003918CA" w:rsidP="003918CA">
    <w:pPr>
      <w:pStyle w:val="af"/>
      <w:rPr>
        <w:rFonts w:eastAsiaTheme="minorEastAsia"/>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15EDB" w14:textId="77777777" w:rsidR="003918CA" w:rsidRPr="00D33E8C" w:rsidRDefault="003918CA" w:rsidP="00D33E8C">
    <w:pPr>
      <w:tabs>
        <w:tab w:val="clear" w:pos="431"/>
        <w:tab w:val="right" w:pos="9638"/>
      </w:tabs>
      <w:suppressAutoHyphens/>
      <w:kinsoku w:val="0"/>
      <w:autoSpaceDE w:val="0"/>
      <w:autoSpaceDN w:val="0"/>
      <w:spacing w:line="240" w:lineRule="auto"/>
      <w:jc w:val="left"/>
      <w:rPr>
        <w:rFonts w:eastAsiaTheme="minorEastAsia"/>
        <w:snapToGrid/>
        <w:sz w:val="16"/>
        <w:lang w:val="fr-CH"/>
      </w:rPr>
    </w:pPr>
    <w:r w:rsidRPr="00AD6977">
      <w:rPr>
        <w:rFonts w:eastAsia="Calibri"/>
        <w:b/>
        <w:bCs/>
        <w:snapToGrid/>
        <w:sz w:val="18"/>
        <w:lang w:val="fr-CH" w:eastAsia="en-US"/>
      </w:rPr>
      <w:fldChar w:fldCharType="begin"/>
    </w:r>
    <w:r w:rsidRPr="00AD6977">
      <w:rPr>
        <w:rFonts w:eastAsia="Calibri"/>
        <w:b/>
        <w:bCs/>
        <w:snapToGrid/>
        <w:sz w:val="18"/>
        <w:lang w:val="fr-CH" w:eastAsia="en-US"/>
      </w:rPr>
      <w:instrText xml:space="preserve"> PAGE  \* MERGEFORMAT </w:instrText>
    </w:r>
    <w:r w:rsidRPr="00AD6977">
      <w:rPr>
        <w:rFonts w:eastAsia="Calibri"/>
        <w:b/>
        <w:bCs/>
        <w:snapToGrid/>
        <w:sz w:val="18"/>
        <w:lang w:val="fr-CH" w:eastAsia="en-US"/>
      </w:rPr>
      <w:fldChar w:fldCharType="separate"/>
    </w:r>
    <w:r>
      <w:rPr>
        <w:rFonts w:eastAsia="Calibri"/>
        <w:b/>
        <w:bCs/>
        <w:snapToGrid/>
        <w:sz w:val="18"/>
        <w:lang w:val="fr-CH" w:eastAsia="en-US"/>
      </w:rPr>
      <w:t>iv</w:t>
    </w:r>
    <w:r w:rsidRPr="00AD6977">
      <w:rPr>
        <w:rFonts w:eastAsia="Calibri"/>
        <w:b/>
        <w:bCs/>
        <w:snapToGrid/>
        <w:sz w:val="18"/>
        <w:lang w:val="fr-CH" w:eastAsia="en-US"/>
      </w:rPr>
      <w:fldChar w:fldCharType="end"/>
    </w:r>
    <w:r w:rsidRPr="00AD6977">
      <w:rPr>
        <w:rFonts w:eastAsia="Calibri"/>
        <w:snapToGrid/>
        <w:sz w:val="16"/>
        <w:lang w:val="fr-CH" w:eastAsia="en-US"/>
      </w:rPr>
      <w:tab/>
      <w:t>GE.</w:t>
    </w:r>
    <w:r w:rsidRPr="00530BFE">
      <w:rPr>
        <w:rFonts w:eastAsia="Calibri"/>
        <w:snapToGrid/>
        <w:sz w:val="16"/>
        <w:lang w:val="fr-CH" w:eastAsia="en-US"/>
      </w:rPr>
      <w:t>2</w:t>
    </w:r>
    <w:r>
      <w:rPr>
        <w:rFonts w:eastAsiaTheme="minorEastAsia" w:hint="eastAsia"/>
        <w:snapToGrid/>
        <w:sz w:val="16"/>
        <w:lang w:val="fr-CH"/>
      </w:rPr>
      <w:t>4</w:t>
    </w:r>
    <w:r w:rsidRPr="00AD6977">
      <w:rPr>
        <w:rFonts w:eastAsia="Calibri"/>
        <w:snapToGrid/>
        <w:sz w:val="16"/>
        <w:lang w:val="fr-CH" w:eastAsia="en-US"/>
      </w:rPr>
      <w:t>-</w:t>
    </w:r>
    <w:r>
      <w:rPr>
        <w:rFonts w:eastAsiaTheme="minorEastAsia" w:hint="eastAsia"/>
        <w:snapToGrid/>
        <w:sz w:val="16"/>
        <w:lang w:val="fr-CH"/>
      </w:rPr>
      <w:t>14319</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D109C" w14:textId="0EA3BD2D" w:rsidR="00322E54" w:rsidRPr="004C7350" w:rsidRDefault="004C7350" w:rsidP="004C7350">
    <w:pPr>
      <w:pStyle w:val="af"/>
      <w:tabs>
        <w:tab w:val="right" w:pos="9638"/>
      </w:tabs>
      <w:rPr>
        <w:rStyle w:val="af1"/>
        <w:rFonts w:eastAsiaTheme="minorEastAsia"/>
        <w:b w:val="0"/>
        <w:snapToGrid w:val="0"/>
        <w:sz w:val="16"/>
        <w:lang w:eastAsia="zh-CN"/>
      </w:rPr>
    </w:pPr>
    <w:r w:rsidRPr="004D1187">
      <w:rPr>
        <w:szCs w:val="13"/>
      </w:rPr>
      <w:t>GE.</w:t>
    </w:r>
    <w:r w:rsidRPr="00530BFE">
      <w:rPr>
        <w:szCs w:val="13"/>
      </w:rPr>
      <w:t>2</w:t>
    </w:r>
    <w:r>
      <w:rPr>
        <w:rFonts w:eastAsiaTheme="minorEastAsia" w:hint="eastAsia"/>
        <w:szCs w:val="13"/>
        <w:lang w:eastAsia="zh-CN"/>
      </w:rPr>
      <w:t>4</w:t>
    </w:r>
    <w:r w:rsidRPr="004D1187">
      <w:rPr>
        <w:szCs w:val="13"/>
      </w:rPr>
      <w:t>-</w:t>
    </w:r>
    <w:r>
      <w:rPr>
        <w:rFonts w:eastAsiaTheme="minorEastAsia" w:hint="eastAsia"/>
        <w:szCs w:val="13"/>
        <w:lang w:eastAsia="zh-CN"/>
      </w:rPr>
      <w:t>14319</w:t>
    </w:r>
    <w:r>
      <w:tab/>
    </w:r>
    <w:r w:rsidRPr="0098353C">
      <w:rPr>
        <w:b/>
        <w:bCs/>
        <w:sz w:val="18"/>
      </w:rPr>
      <w:fldChar w:fldCharType="begin"/>
    </w:r>
    <w:r w:rsidRPr="0098353C">
      <w:rPr>
        <w:b/>
        <w:bCs/>
        <w:sz w:val="18"/>
      </w:rPr>
      <w:instrText xml:space="preserve"> PAGE  \* MERGEFORMAT </w:instrText>
    </w:r>
    <w:r w:rsidRPr="0098353C">
      <w:rPr>
        <w:b/>
        <w:bCs/>
        <w:sz w:val="18"/>
      </w:rPr>
      <w:fldChar w:fldCharType="separate"/>
    </w:r>
    <w:r>
      <w:rPr>
        <w:b/>
        <w:bCs/>
        <w:sz w:val="18"/>
      </w:rPr>
      <w:t>v</w:t>
    </w:r>
    <w:r w:rsidRPr="0098353C">
      <w:rPr>
        <w:b/>
        <w:bCs/>
        <w:sz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6B14E" w14:textId="77777777" w:rsidR="003918CA" w:rsidRPr="00773B57" w:rsidRDefault="003918CA" w:rsidP="00773B57">
    <w:pPr>
      <w:pStyle w:val="af"/>
      <w:tabs>
        <w:tab w:val="right" w:pos="9638"/>
      </w:tabs>
      <w:rPr>
        <w:rFonts w:eastAsiaTheme="minorEastAsia"/>
        <w:lang w:eastAsia="zh-CN"/>
      </w:rPr>
    </w:pPr>
    <w:r w:rsidRPr="00165829">
      <w:rPr>
        <w:sz w:val="20"/>
      </w:rPr>
      <w:t>GE.</w:t>
    </w:r>
    <w:r w:rsidRPr="00530BFE">
      <w:rPr>
        <w:sz w:val="20"/>
      </w:rPr>
      <w:t>2</w:t>
    </w:r>
    <w:r>
      <w:rPr>
        <w:rFonts w:eastAsiaTheme="minorEastAsia" w:hint="eastAsia"/>
        <w:sz w:val="20"/>
        <w:lang w:eastAsia="zh-CN"/>
      </w:rPr>
      <w:t>4</w:t>
    </w:r>
    <w:r w:rsidRPr="00165829">
      <w:rPr>
        <w:sz w:val="20"/>
      </w:rPr>
      <w:t>-</w:t>
    </w:r>
    <w:r>
      <w:rPr>
        <w:rFonts w:eastAsiaTheme="minorEastAsia" w:hint="eastAsia"/>
        <w:sz w:val="20"/>
        <w:lang w:eastAsia="zh-CN"/>
      </w:rPr>
      <w:t>14319</w:t>
    </w:r>
    <w:r>
      <w:rPr>
        <w:sz w:val="20"/>
      </w:rPr>
      <w:t xml:space="preserve"> (C</w:t>
    </w:r>
    <w:r w:rsidRPr="00981552">
      <w:rPr>
        <w:sz w:val="20"/>
      </w:rPr>
      <w:t xml:space="preserve">)    </w:t>
    </w:r>
    <w:r>
      <w:rPr>
        <w:sz w:val="20"/>
      </w:rPr>
      <w:t>0</w:t>
    </w:r>
    <w:r>
      <w:rPr>
        <w:rFonts w:eastAsiaTheme="minorEastAsia" w:hint="eastAsia"/>
        <w:sz w:val="20"/>
        <w:lang w:eastAsia="zh-CN"/>
      </w:rPr>
      <w:t>40924</w:t>
    </w:r>
    <w:r w:rsidRPr="00981552">
      <w:rPr>
        <w:sz w:val="20"/>
      </w:rPr>
      <w:t xml:space="preserve">    </w:t>
    </w:r>
    <w:r>
      <w:rPr>
        <w:rFonts w:eastAsiaTheme="minorEastAsia" w:hint="eastAsia"/>
        <w:sz w:val="20"/>
        <w:lang w:eastAsia="zh-CN"/>
      </w:rPr>
      <w:t>100924</w:t>
    </w:r>
    <w:r>
      <w:tab/>
    </w:r>
    <w:r w:rsidRPr="0098353C">
      <w:rPr>
        <w:b/>
        <w:bCs/>
        <w:sz w:val="18"/>
      </w:rPr>
      <w:fldChar w:fldCharType="begin"/>
    </w:r>
    <w:r w:rsidRPr="0098353C">
      <w:rPr>
        <w:b/>
        <w:bCs/>
        <w:sz w:val="18"/>
      </w:rPr>
      <w:instrText xml:space="preserve"> PAGE  \* MERGEFORMAT </w:instrText>
    </w:r>
    <w:r w:rsidRPr="0098353C">
      <w:rPr>
        <w:b/>
        <w:bCs/>
        <w:sz w:val="18"/>
      </w:rPr>
      <w:fldChar w:fldCharType="separate"/>
    </w:r>
    <w:r>
      <w:rPr>
        <w:b/>
        <w:bCs/>
        <w:sz w:val="18"/>
      </w:rPr>
      <w:t>iii</w:t>
    </w:r>
    <w:r w:rsidRPr="0098353C">
      <w:rPr>
        <w:b/>
        <w:bCs/>
        <w:sz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2285B" w14:textId="77777777" w:rsidR="00322E54" w:rsidRPr="00637E17" w:rsidRDefault="00637E17" w:rsidP="00637E17">
    <w:pPr>
      <w:pStyle w:val="af"/>
      <w:tabs>
        <w:tab w:val="clear" w:pos="431"/>
        <w:tab w:val="right" w:pos="9638"/>
      </w:tabs>
      <w:rPr>
        <w:rStyle w:val="af1"/>
        <w:rFonts w:eastAsia="宋体"/>
      </w:rPr>
    </w:pPr>
    <w:r>
      <w:rPr>
        <w:rStyle w:val="af1"/>
        <w:rFonts w:eastAsia="宋体"/>
      </w:rPr>
      <w:fldChar w:fldCharType="begin"/>
    </w:r>
    <w:r>
      <w:rPr>
        <w:rStyle w:val="af1"/>
        <w:rFonts w:eastAsia="宋体"/>
      </w:rPr>
      <w:instrText xml:space="preserve"> PAGE  \* MERGEFORMAT </w:instrText>
    </w:r>
    <w:r>
      <w:rPr>
        <w:rStyle w:val="af1"/>
        <w:rFonts w:eastAsia="宋体"/>
      </w:rPr>
      <w:fldChar w:fldCharType="separate"/>
    </w:r>
    <w:r>
      <w:rPr>
        <w:rStyle w:val="af1"/>
        <w:rFonts w:eastAsia="宋体"/>
        <w:noProof/>
      </w:rPr>
      <w:t>2</w:t>
    </w:r>
    <w:r>
      <w:rPr>
        <w:rStyle w:val="af1"/>
        <w:rFonts w:eastAsia="宋体"/>
      </w:rPr>
      <w:fldChar w:fldCharType="end"/>
    </w:r>
    <w:r>
      <w:rPr>
        <w:rStyle w:val="af1"/>
        <w:rFonts w:eastAsia="宋体"/>
      </w:rPr>
      <w:tab/>
    </w:r>
    <w:r w:rsidRPr="00637E17">
      <w:rPr>
        <w:rStyle w:val="af1"/>
        <w:b w:val="0"/>
        <w:snapToGrid w:val="0"/>
        <w:sz w:val="16"/>
      </w:rPr>
      <w:t>GE.24-14319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30CE78" w14:textId="77777777" w:rsidR="003B3EF6" w:rsidRPr="00A04C06" w:rsidRDefault="003B3EF6" w:rsidP="00A04C06">
      <w:pPr>
        <w:pStyle w:val="af"/>
        <w:tabs>
          <w:tab w:val="clear" w:pos="431"/>
          <w:tab w:val="right" w:pos="2155"/>
        </w:tabs>
        <w:spacing w:after="80" w:line="240" w:lineRule="atLeast"/>
        <w:ind w:left="680"/>
        <w:rPr>
          <w:rFonts w:eastAsia="宋体"/>
          <w:u w:val="single"/>
          <w:lang w:eastAsia="zh-CN"/>
        </w:rPr>
      </w:pPr>
      <w:r>
        <w:rPr>
          <w:rFonts w:eastAsia="宋体" w:hint="eastAsia"/>
          <w:u w:val="single"/>
          <w:lang w:eastAsia="zh-CN"/>
        </w:rPr>
        <w:tab/>
      </w:r>
    </w:p>
  </w:footnote>
  <w:footnote w:type="continuationSeparator" w:id="0">
    <w:p w14:paraId="07AA71C8" w14:textId="77777777" w:rsidR="003B3EF6" w:rsidRPr="00A04C06" w:rsidRDefault="003B3EF6" w:rsidP="00A04C06">
      <w:pPr>
        <w:pStyle w:val="af"/>
        <w:tabs>
          <w:tab w:val="clear" w:pos="431"/>
          <w:tab w:val="right" w:pos="2155"/>
        </w:tabs>
        <w:spacing w:after="80" w:line="240" w:lineRule="atLeast"/>
        <w:ind w:left="680"/>
        <w:rPr>
          <w:rFonts w:eastAsia="宋体"/>
          <w:u w:val="single"/>
          <w:lang w:eastAsia="zh-CN"/>
        </w:rPr>
      </w:pPr>
      <w:r>
        <w:rPr>
          <w:rFonts w:eastAsia="宋体" w:hint="eastAsia"/>
          <w:u w:val="single"/>
          <w:lang w:eastAsia="zh-CN"/>
        </w:rPr>
        <w:tab/>
      </w:r>
    </w:p>
  </w:footnote>
  <w:footnote w:type="continuationNotice" w:id="1">
    <w:p w14:paraId="75CAC802" w14:textId="77777777" w:rsidR="003B3EF6" w:rsidRDefault="003B3EF6"/>
  </w:footnote>
  <w:footnote w:id="2">
    <w:p w14:paraId="44A0474F" w14:textId="77777777" w:rsidR="00AB5EDC" w:rsidRPr="004672F1" w:rsidRDefault="00AB5EDC" w:rsidP="00AB5EDC">
      <w:pPr>
        <w:pStyle w:val="a5"/>
      </w:pPr>
      <w:r>
        <w:tab/>
      </w:r>
      <w:r w:rsidRPr="001F2008">
        <w:rPr>
          <w:rStyle w:val="a7"/>
        </w:rPr>
        <w:footnoteRef/>
      </w:r>
      <w:r>
        <w:tab/>
      </w:r>
      <w:r w:rsidRPr="002F3A50">
        <w:rPr>
          <w:rFonts w:hint="eastAsia"/>
        </w:rPr>
        <w:t>见下文第</w:t>
      </w:r>
      <w:r w:rsidRPr="002F3A50">
        <w:t>4</w:t>
      </w:r>
      <w:r w:rsidRPr="002F3A50">
        <w:rPr>
          <w:rFonts w:hint="eastAsia"/>
        </w:rPr>
        <w:t>段。</w:t>
      </w:r>
    </w:p>
  </w:footnote>
  <w:footnote w:id="3">
    <w:p w14:paraId="53DC6CA0" w14:textId="77777777" w:rsidR="00AB5EDC" w:rsidRPr="008C3992" w:rsidRDefault="00AB5EDC" w:rsidP="00AB5EDC">
      <w:pPr>
        <w:pStyle w:val="a5"/>
      </w:pPr>
      <w:r>
        <w:tab/>
      </w:r>
      <w:r w:rsidRPr="001F2008">
        <w:rPr>
          <w:rStyle w:val="a7"/>
        </w:rPr>
        <w:footnoteRef/>
      </w:r>
      <w:r>
        <w:tab/>
      </w:r>
      <w:r w:rsidRPr="002F3A50">
        <w:rPr>
          <w:rFonts w:hint="eastAsia"/>
        </w:rPr>
        <w:t>见下文第</w:t>
      </w:r>
      <w:r w:rsidRPr="002F3A50">
        <w:t>4</w:t>
      </w:r>
      <w:r w:rsidRPr="002F3A50">
        <w:rPr>
          <w:rFonts w:hint="eastAsia"/>
        </w:rPr>
        <w:t>段。</w:t>
      </w:r>
    </w:p>
  </w:footnote>
  <w:footnote w:id="4">
    <w:p w14:paraId="4A40288A" w14:textId="77777777" w:rsidR="00AB5EDC" w:rsidRPr="00163A47" w:rsidRDefault="00AB5EDC" w:rsidP="00AB5EDC">
      <w:pPr>
        <w:pStyle w:val="a5"/>
      </w:pPr>
      <w:r w:rsidRPr="00163A47">
        <w:tab/>
      </w:r>
      <w:r w:rsidRPr="001F2008">
        <w:rPr>
          <w:rStyle w:val="a7"/>
        </w:rPr>
        <w:footnoteRef/>
      </w:r>
      <w:r w:rsidRPr="00163A47">
        <w:tab/>
      </w:r>
      <w:r w:rsidRPr="002F3A50">
        <w:rPr>
          <w:rFonts w:hint="eastAsia"/>
        </w:rPr>
        <w:t>见下文第</w:t>
      </w:r>
      <w:r>
        <w:t>3</w:t>
      </w:r>
      <w:r w:rsidRPr="002F3A50">
        <w:rPr>
          <w:rFonts w:hint="eastAsia"/>
        </w:rPr>
        <w:t>段。</w:t>
      </w:r>
    </w:p>
  </w:footnote>
  <w:footnote w:id="5">
    <w:p w14:paraId="1A601DFC" w14:textId="16BA79D4" w:rsidR="00AB5EDC" w:rsidRPr="00E72669" w:rsidRDefault="00AB5EDC" w:rsidP="00AB5EDC">
      <w:pPr>
        <w:pStyle w:val="a5"/>
      </w:pPr>
      <w:r>
        <w:tab/>
      </w:r>
      <w:r w:rsidRPr="001F2008">
        <w:rPr>
          <w:rStyle w:val="a7"/>
        </w:rPr>
        <w:footnoteRef/>
      </w:r>
      <w:r>
        <w:tab/>
      </w:r>
      <w:r w:rsidRPr="00401586">
        <w:rPr>
          <w:rFonts w:hint="eastAsia"/>
        </w:rPr>
        <w:t>见</w:t>
      </w:r>
      <w:hyperlink r:id="rId1" w:history="1">
        <w:r w:rsidRPr="00060A21">
          <w:rPr>
            <w:rStyle w:val="af5"/>
          </w:rPr>
          <w:t>A/CN.4/773</w:t>
        </w:r>
      </w:hyperlink>
      <w:r w:rsidRPr="00401586">
        <w:rPr>
          <w:rFonts w:hint="eastAsia"/>
        </w:rPr>
        <w:t>和</w:t>
      </w:r>
      <w:hyperlink r:id="rId2" w:history="1">
        <w:r w:rsidRPr="00060A21">
          <w:rPr>
            <w:rStyle w:val="af5"/>
          </w:rPr>
          <w:t>Add.1</w:t>
        </w:r>
      </w:hyperlink>
      <w:r w:rsidRPr="00401586">
        <w:rPr>
          <w:rFonts w:hint="eastAsia"/>
        </w:rPr>
        <w:t>。</w:t>
      </w:r>
    </w:p>
  </w:footnote>
  <w:footnote w:id="6">
    <w:p w14:paraId="746B1CF1" w14:textId="35D20E1A" w:rsidR="00AB5EDC" w:rsidRPr="00AA4F61" w:rsidRDefault="00AB5EDC" w:rsidP="00AB5EDC">
      <w:pPr>
        <w:pStyle w:val="a5"/>
      </w:pPr>
      <w:r w:rsidRPr="00E72669">
        <w:tab/>
      </w:r>
      <w:r w:rsidRPr="001F2008">
        <w:rPr>
          <w:rStyle w:val="a7"/>
        </w:rPr>
        <w:footnoteRef/>
      </w:r>
      <w:r>
        <w:tab/>
      </w:r>
      <w:r w:rsidRPr="00401586">
        <w:rPr>
          <w:rFonts w:hint="eastAsia"/>
        </w:rPr>
        <w:t>见</w:t>
      </w:r>
      <w:hyperlink r:id="rId3" w:history="1">
        <w:r w:rsidRPr="00060A21">
          <w:rPr>
            <w:rStyle w:val="af5"/>
          </w:rPr>
          <w:t>A/CN.4/776</w:t>
        </w:r>
      </w:hyperlink>
      <w:r w:rsidRPr="00401586">
        <w:rPr>
          <w:rFonts w:hint="eastAsia"/>
        </w:rPr>
        <w:t>和</w:t>
      </w:r>
      <w:hyperlink r:id="rId4" w:history="1">
        <w:r w:rsidRPr="00060A21">
          <w:rPr>
            <w:rStyle w:val="af5"/>
          </w:rPr>
          <w:t>Add.1</w:t>
        </w:r>
      </w:hyperlink>
      <w:r w:rsidRPr="00401586">
        <w:rPr>
          <w:rFonts w:hint="eastAsia"/>
        </w:rPr>
        <w:t>。</w:t>
      </w:r>
    </w:p>
  </w:footnote>
  <w:footnote w:id="7">
    <w:p w14:paraId="4C4245EE" w14:textId="77777777" w:rsidR="00AB5EDC" w:rsidRPr="00F94832" w:rsidRDefault="00AB5EDC" w:rsidP="00AB5EDC">
      <w:pPr>
        <w:pStyle w:val="a5"/>
      </w:pPr>
      <w:r>
        <w:tab/>
      </w:r>
      <w:r w:rsidRPr="001F2008">
        <w:rPr>
          <w:rStyle w:val="a7"/>
        </w:rPr>
        <w:footnoteRef/>
      </w:r>
      <w:r>
        <w:tab/>
      </w:r>
      <w:r w:rsidRPr="0024170F">
        <w:rPr>
          <w:rFonts w:hint="eastAsia"/>
        </w:rPr>
        <w:t>雅库巴·西塞先生、马蒂亚斯·福尔托先生、克劳迪奥·格罗斯曼·吉洛夫先生、查尔斯·切尔诺·贾洛先生、奥古斯特·赖尼施先生和马塞洛·巴斯克斯·贝穆德斯先生。在</w:t>
      </w:r>
      <w:r>
        <w:rPr>
          <w:rFonts w:hint="eastAsia"/>
        </w:rPr>
        <w:t>2</w:t>
      </w:r>
      <w:r>
        <w:t>024</w:t>
      </w:r>
      <w:r>
        <w:rPr>
          <w:rFonts w:hint="eastAsia"/>
        </w:rPr>
        <w:t>年</w:t>
      </w:r>
      <w:r w:rsidRPr="0024170F">
        <w:t>7</w:t>
      </w:r>
      <w:r w:rsidRPr="0024170F">
        <w:rPr>
          <w:rFonts w:hint="eastAsia"/>
        </w:rPr>
        <w:t>月</w:t>
      </w:r>
      <w:r w:rsidRPr="0024170F">
        <w:t>10</w:t>
      </w:r>
      <w:r w:rsidRPr="0024170F">
        <w:rPr>
          <w:rFonts w:hint="eastAsia"/>
        </w:rPr>
        <w:t>日第</w:t>
      </w:r>
      <w:r w:rsidRPr="0024170F">
        <w:t>3681</w:t>
      </w:r>
      <w:r w:rsidRPr="0024170F">
        <w:rPr>
          <w:rFonts w:hint="eastAsia"/>
        </w:rPr>
        <w:t>次会议上，委员会获悉，雅库巴·西塞先生已辞去“防止和打击海盗和海上武装抢劫行为”专题特别报告员的职务。</w:t>
      </w:r>
      <w:r w:rsidRPr="00D95317">
        <w:rPr>
          <w:rFonts w:hint="eastAsia"/>
        </w:rPr>
        <w:t>在</w:t>
      </w:r>
      <w:r w:rsidRPr="00D95317">
        <w:t>2024</w:t>
      </w:r>
      <w:r w:rsidRPr="00D95317">
        <w:rPr>
          <w:rFonts w:hint="eastAsia"/>
        </w:rPr>
        <w:t>年</w:t>
      </w:r>
      <w:r w:rsidRPr="00D95317">
        <w:t>8</w:t>
      </w:r>
      <w:r w:rsidRPr="00D95317">
        <w:rPr>
          <w:rFonts w:hint="eastAsia"/>
        </w:rPr>
        <w:t>月</w:t>
      </w:r>
      <w:r w:rsidRPr="00D95317">
        <w:t>2</w:t>
      </w:r>
      <w:r w:rsidRPr="00D95317">
        <w:rPr>
          <w:rFonts w:hint="eastAsia"/>
        </w:rPr>
        <w:t>日第</w:t>
      </w:r>
      <w:r w:rsidRPr="00D95317">
        <w:t>3701</w:t>
      </w:r>
      <w:r w:rsidRPr="00D95317">
        <w:rPr>
          <w:rFonts w:hint="eastAsia"/>
        </w:rPr>
        <w:t>次会议上，</w:t>
      </w:r>
      <w:r w:rsidRPr="005B78A2">
        <w:rPr>
          <w:rFonts w:hint="eastAsia"/>
        </w:rPr>
        <w:t>路易·萨瓦多戈</w:t>
      </w:r>
      <w:r w:rsidRPr="00D95317">
        <w:rPr>
          <w:rFonts w:hint="eastAsia"/>
        </w:rPr>
        <w:t>先生被任命为</w:t>
      </w:r>
      <w:r>
        <w:rPr>
          <w:rFonts w:hint="eastAsia"/>
        </w:rPr>
        <w:t>该</w:t>
      </w:r>
      <w:r w:rsidRPr="00D95317">
        <w:rPr>
          <w:rFonts w:hint="eastAsia"/>
        </w:rPr>
        <w:t>专题的特别报告员。</w:t>
      </w:r>
    </w:p>
  </w:footnote>
  <w:footnote w:id="8">
    <w:p w14:paraId="2581A962" w14:textId="77777777" w:rsidR="00AB5EDC" w:rsidRPr="00F94832" w:rsidRDefault="00AB5EDC" w:rsidP="00AB5EDC">
      <w:pPr>
        <w:pStyle w:val="a5"/>
      </w:pPr>
      <w:r w:rsidRPr="00F94832">
        <w:tab/>
      </w:r>
      <w:r w:rsidRPr="001F2008">
        <w:rPr>
          <w:rStyle w:val="a7"/>
        </w:rPr>
        <w:footnoteRef/>
      </w:r>
      <w:r>
        <w:tab/>
      </w:r>
      <w:r w:rsidRPr="0024170F">
        <w:rPr>
          <w:rFonts w:hint="eastAsia"/>
        </w:rPr>
        <w:t>雅库巴·西塞先生、帕特里夏·加尔旺·特莱斯女士、尼吕费尔·奥拉尔女士和胡安·何塞·鲁达·桑托拉里亚先生。</w:t>
      </w:r>
    </w:p>
  </w:footnote>
  <w:footnote w:id="9">
    <w:p w14:paraId="7A4BD9FB" w14:textId="6A07E0E8" w:rsidR="00AB5EDC" w:rsidRPr="00943F56" w:rsidRDefault="00AB5EDC" w:rsidP="00AB5EDC">
      <w:pPr>
        <w:pStyle w:val="a5"/>
      </w:pPr>
      <w:r>
        <w:tab/>
      </w:r>
      <w:r w:rsidRPr="001F2008">
        <w:rPr>
          <w:rStyle w:val="a7"/>
        </w:rPr>
        <w:footnoteRef/>
      </w:r>
      <w:r>
        <w:tab/>
      </w:r>
      <w:r w:rsidRPr="000A1FC6">
        <w:rPr>
          <w:rFonts w:hint="eastAsia"/>
        </w:rPr>
        <w:t>见上文脚注</w:t>
      </w:r>
      <w:r w:rsidR="004235E1">
        <w:fldChar w:fldCharType="begin"/>
      </w:r>
      <w:r w:rsidR="004235E1">
        <w:instrText xml:space="preserve"> </w:instrText>
      </w:r>
      <w:r w:rsidR="004235E1">
        <w:rPr>
          <w:rFonts w:hint="eastAsia"/>
        </w:rPr>
        <w:instrText>NOTEREF _Ref173921158 \h</w:instrText>
      </w:r>
      <w:r w:rsidR="004235E1">
        <w:instrText xml:space="preserve"> </w:instrText>
      </w:r>
      <w:r w:rsidR="004235E1">
        <w:fldChar w:fldCharType="separate"/>
      </w:r>
      <w:r w:rsidR="00A02CA6">
        <w:t>6</w:t>
      </w:r>
      <w:r w:rsidR="004235E1">
        <w:fldChar w:fldCharType="end"/>
      </w:r>
      <w:r w:rsidRPr="000A1FC6">
        <w:rPr>
          <w:rFonts w:hint="eastAsia"/>
        </w:rPr>
        <w:t>。</w:t>
      </w:r>
    </w:p>
  </w:footnote>
  <w:footnote w:id="10">
    <w:p w14:paraId="7DF2F669" w14:textId="5C2919FA" w:rsidR="00E959EF" w:rsidRPr="00CE1841" w:rsidRDefault="00E959EF" w:rsidP="00E959EF">
      <w:pPr>
        <w:pStyle w:val="a5"/>
      </w:pPr>
      <w:r>
        <w:rPr>
          <w:sz w:val="17"/>
          <w:szCs w:val="17"/>
        </w:rPr>
        <w:tab/>
      </w:r>
      <w:r w:rsidRPr="001F2008">
        <w:rPr>
          <w:rStyle w:val="a7"/>
        </w:rPr>
        <w:footnoteRef/>
      </w:r>
      <w:r>
        <w:rPr>
          <w:sz w:val="17"/>
          <w:szCs w:val="17"/>
        </w:rPr>
        <w:tab/>
      </w:r>
      <w:r w:rsidRPr="00390CF3">
        <w:rPr>
          <w:rFonts w:ascii="宋体" w:hAnsi="宋体" w:cs="宋体" w:hint="eastAsia"/>
          <w:color w:val="212121"/>
          <w:sz w:val="17"/>
          <w:szCs w:val="17"/>
        </w:rPr>
        <w:t>《大会正式记录，第七十七届会议，补编第</w:t>
      </w:r>
      <w:r w:rsidRPr="00390CF3">
        <w:rPr>
          <w:rFonts w:eastAsia="Times New Roman" w:hint="eastAsia"/>
          <w:color w:val="212121"/>
          <w:sz w:val="17"/>
          <w:szCs w:val="17"/>
        </w:rPr>
        <w:t>10</w:t>
      </w:r>
      <w:r w:rsidRPr="00390CF3">
        <w:rPr>
          <w:rFonts w:ascii="宋体" w:hAnsi="宋体" w:cs="宋体" w:hint="eastAsia"/>
          <w:color w:val="212121"/>
          <w:sz w:val="17"/>
          <w:szCs w:val="17"/>
        </w:rPr>
        <w:t>号》</w:t>
      </w:r>
      <w:r w:rsidRPr="00390CF3">
        <w:rPr>
          <w:rFonts w:eastAsia="Times New Roman" w:hint="eastAsia"/>
          <w:color w:val="212121"/>
          <w:sz w:val="17"/>
          <w:szCs w:val="17"/>
        </w:rPr>
        <w:t>(</w:t>
      </w:r>
      <w:hyperlink r:id="rId5" w:history="1">
        <w:r w:rsidRPr="00060A21">
          <w:rPr>
            <w:rStyle w:val="af5"/>
            <w:rFonts w:eastAsia="Times New Roman" w:hint="eastAsia"/>
            <w:sz w:val="17"/>
            <w:szCs w:val="17"/>
          </w:rPr>
          <w:t>A/77/10</w:t>
        </w:r>
      </w:hyperlink>
      <w:r w:rsidRPr="00390CF3">
        <w:rPr>
          <w:rFonts w:eastAsia="Times New Roman" w:hint="eastAsia"/>
          <w:color w:val="212121"/>
          <w:sz w:val="17"/>
          <w:szCs w:val="17"/>
        </w:rPr>
        <w:t>)</w:t>
      </w:r>
      <w:r w:rsidRPr="00390CF3">
        <w:rPr>
          <w:rFonts w:ascii="宋体" w:hAnsi="宋体" w:cs="宋体" w:hint="eastAsia"/>
          <w:color w:val="212121"/>
          <w:sz w:val="17"/>
          <w:szCs w:val="17"/>
        </w:rPr>
        <w:t>，第</w:t>
      </w:r>
      <w:r w:rsidRPr="00390CF3">
        <w:rPr>
          <w:rFonts w:eastAsia="Times New Roman"/>
          <w:color w:val="212121"/>
          <w:sz w:val="17"/>
          <w:szCs w:val="17"/>
        </w:rPr>
        <w:t>68</w:t>
      </w:r>
      <w:r w:rsidRPr="00390CF3">
        <w:rPr>
          <w:rFonts w:ascii="宋体" w:hAnsi="宋体" w:cs="宋体" w:hint="eastAsia"/>
          <w:color w:val="212121"/>
          <w:sz w:val="17"/>
          <w:szCs w:val="17"/>
        </w:rPr>
        <w:t>段。</w:t>
      </w:r>
    </w:p>
  </w:footnote>
  <w:footnote w:id="11">
    <w:p w14:paraId="6CE4250F" w14:textId="77777777" w:rsidR="00E959EF" w:rsidRPr="00CE1841" w:rsidRDefault="00E959EF" w:rsidP="00E959EF">
      <w:pPr>
        <w:pStyle w:val="a5"/>
      </w:pPr>
      <w:r>
        <w:rPr>
          <w:sz w:val="17"/>
          <w:szCs w:val="17"/>
        </w:rPr>
        <w:tab/>
      </w:r>
      <w:r w:rsidRPr="001F2008">
        <w:rPr>
          <w:rStyle w:val="a7"/>
        </w:rPr>
        <w:footnoteRef/>
      </w:r>
      <w:r>
        <w:rPr>
          <w:sz w:val="17"/>
          <w:szCs w:val="17"/>
        </w:rPr>
        <w:tab/>
      </w:r>
      <w:r w:rsidRPr="00390CF3">
        <w:rPr>
          <w:rFonts w:ascii="宋体" w:hAnsi="宋体" w:cs="宋体" w:hint="eastAsia"/>
          <w:color w:val="212121"/>
          <w:sz w:val="17"/>
          <w:szCs w:val="17"/>
        </w:rPr>
        <w:t>同上，第</w:t>
      </w:r>
      <w:r w:rsidRPr="00390CF3">
        <w:rPr>
          <w:rFonts w:eastAsia="Times New Roman" w:hint="eastAsia"/>
          <w:color w:val="212121"/>
          <w:sz w:val="17"/>
          <w:szCs w:val="17"/>
        </w:rPr>
        <w:t>69</w:t>
      </w:r>
      <w:r w:rsidRPr="00390CF3">
        <w:rPr>
          <w:rFonts w:ascii="宋体" w:hAnsi="宋体" w:cs="宋体" w:hint="eastAsia"/>
          <w:color w:val="212121"/>
          <w:sz w:val="17"/>
          <w:szCs w:val="17"/>
        </w:rPr>
        <w:t>段。</w:t>
      </w:r>
    </w:p>
  </w:footnote>
  <w:footnote w:id="12">
    <w:p w14:paraId="076EA7AA" w14:textId="3822BC2D" w:rsidR="00E959EF" w:rsidRPr="00CE1841" w:rsidRDefault="00E959EF" w:rsidP="00E959EF">
      <w:pPr>
        <w:pStyle w:val="a5"/>
      </w:pPr>
      <w:r w:rsidRPr="00CE1841">
        <w:tab/>
      </w:r>
      <w:r w:rsidRPr="001F2008">
        <w:rPr>
          <w:rStyle w:val="a7"/>
        </w:rPr>
        <w:footnoteRef/>
      </w:r>
      <w:r w:rsidRPr="00CE1841">
        <w:tab/>
      </w:r>
      <w:r w:rsidRPr="00390CF3">
        <w:rPr>
          <w:rFonts w:hint="eastAsia"/>
          <w:sz w:val="17"/>
          <w:szCs w:val="17"/>
        </w:rPr>
        <w:t>同上，《第七十八届会议，补编第</w:t>
      </w:r>
      <w:r w:rsidRPr="00390CF3">
        <w:rPr>
          <w:rFonts w:hint="eastAsia"/>
          <w:sz w:val="17"/>
          <w:szCs w:val="17"/>
        </w:rPr>
        <w:t>10</w:t>
      </w:r>
      <w:r w:rsidRPr="00390CF3">
        <w:rPr>
          <w:rFonts w:hint="eastAsia"/>
          <w:sz w:val="17"/>
          <w:szCs w:val="17"/>
        </w:rPr>
        <w:t>号》</w:t>
      </w:r>
      <w:r w:rsidRPr="00390CF3">
        <w:rPr>
          <w:rFonts w:hint="eastAsia"/>
          <w:sz w:val="17"/>
          <w:szCs w:val="17"/>
        </w:rPr>
        <w:t>(</w:t>
      </w:r>
      <w:hyperlink r:id="rId6" w:history="1">
        <w:r w:rsidRPr="00060A21">
          <w:rPr>
            <w:rStyle w:val="af5"/>
            <w:rFonts w:hint="eastAsia"/>
            <w:sz w:val="17"/>
            <w:szCs w:val="17"/>
          </w:rPr>
          <w:t>A/78/10</w:t>
        </w:r>
      </w:hyperlink>
      <w:r w:rsidRPr="00390CF3">
        <w:rPr>
          <w:rFonts w:hint="eastAsia"/>
          <w:sz w:val="17"/>
          <w:szCs w:val="17"/>
        </w:rPr>
        <w:t>)</w:t>
      </w:r>
      <w:r w:rsidRPr="00390CF3">
        <w:rPr>
          <w:rFonts w:hint="eastAsia"/>
          <w:sz w:val="17"/>
          <w:szCs w:val="17"/>
        </w:rPr>
        <w:t>，第</w:t>
      </w:r>
      <w:r w:rsidRPr="00390CF3">
        <w:rPr>
          <w:sz w:val="17"/>
          <w:szCs w:val="17"/>
        </w:rPr>
        <w:t>38</w:t>
      </w:r>
      <w:r w:rsidRPr="00390CF3">
        <w:rPr>
          <w:rFonts w:hint="eastAsia"/>
          <w:sz w:val="17"/>
          <w:szCs w:val="17"/>
        </w:rPr>
        <w:t>段。</w:t>
      </w:r>
    </w:p>
  </w:footnote>
  <w:footnote w:id="13">
    <w:p w14:paraId="3B22D7EF" w14:textId="14E75B1B" w:rsidR="00E959EF" w:rsidRPr="00CE1841" w:rsidRDefault="00E959EF" w:rsidP="00E959EF">
      <w:pPr>
        <w:pStyle w:val="a5"/>
      </w:pPr>
      <w:r>
        <w:rPr>
          <w:sz w:val="17"/>
          <w:szCs w:val="17"/>
        </w:rPr>
        <w:tab/>
      </w:r>
      <w:r w:rsidRPr="001F2008">
        <w:rPr>
          <w:rStyle w:val="a7"/>
        </w:rPr>
        <w:footnoteRef/>
      </w:r>
      <w:r w:rsidRPr="00CE1841">
        <w:tab/>
      </w:r>
      <w:r w:rsidRPr="00BC21EF">
        <w:rPr>
          <w:rFonts w:hint="eastAsia"/>
          <w:sz w:val="17"/>
          <w:szCs w:val="17"/>
        </w:rPr>
        <w:t>同上，《第七十</w:t>
      </w:r>
      <w:r>
        <w:rPr>
          <w:rFonts w:hint="eastAsia"/>
          <w:sz w:val="17"/>
          <w:szCs w:val="17"/>
        </w:rPr>
        <w:t>四</w:t>
      </w:r>
      <w:r w:rsidRPr="00BC21EF">
        <w:rPr>
          <w:rFonts w:hint="eastAsia"/>
          <w:sz w:val="17"/>
          <w:szCs w:val="17"/>
        </w:rPr>
        <w:t>届会议，补编第</w:t>
      </w:r>
      <w:r w:rsidRPr="00BC21EF">
        <w:rPr>
          <w:rFonts w:hint="eastAsia"/>
          <w:sz w:val="17"/>
          <w:szCs w:val="17"/>
        </w:rPr>
        <w:t>10</w:t>
      </w:r>
      <w:r w:rsidRPr="00BC21EF">
        <w:rPr>
          <w:rFonts w:hint="eastAsia"/>
          <w:sz w:val="17"/>
          <w:szCs w:val="17"/>
        </w:rPr>
        <w:t>号》</w:t>
      </w:r>
      <w:r w:rsidRPr="00BC21EF">
        <w:rPr>
          <w:rFonts w:hint="eastAsia"/>
          <w:sz w:val="17"/>
          <w:szCs w:val="17"/>
        </w:rPr>
        <w:t>(</w:t>
      </w:r>
      <w:hyperlink r:id="rId7" w:history="1">
        <w:r w:rsidRPr="00060A21">
          <w:rPr>
            <w:rStyle w:val="af5"/>
            <w:rFonts w:hint="eastAsia"/>
            <w:sz w:val="17"/>
            <w:szCs w:val="17"/>
          </w:rPr>
          <w:t>A/7</w:t>
        </w:r>
        <w:r w:rsidRPr="00060A21">
          <w:rPr>
            <w:rStyle w:val="af5"/>
            <w:sz w:val="17"/>
            <w:szCs w:val="17"/>
          </w:rPr>
          <w:t>4</w:t>
        </w:r>
        <w:r w:rsidRPr="00060A21">
          <w:rPr>
            <w:rStyle w:val="af5"/>
            <w:rFonts w:hint="eastAsia"/>
            <w:sz w:val="17"/>
            <w:szCs w:val="17"/>
          </w:rPr>
          <w:t>/10</w:t>
        </w:r>
      </w:hyperlink>
      <w:r w:rsidRPr="00BC21EF">
        <w:rPr>
          <w:rFonts w:hint="eastAsia"/>
          <w:sz w:val="17"/>
          <w:szCs w:val="17"/>
        </w:rPr>
        <w:t>)</w:t>
      </w:r>
      <w:r w:rsidRPr="00BC21EF">
        <w:rPr>
          <w:rFonts w:hint="eastAsia"/>
          <w:sz w:val="17"/>
          <w:szCs w:val="17"/>
        </w:rPr>
        <w:t>，第</w:t>
      </w:r>
      <w:r>
        <w:rPr>
          <w:sz w:val="17"/>
          <w:szCs w:val="17"/>
        </w:rPr>
        <w:t>31-33</w:t>
      </w:r>
      <w:r w:rsidRPr="00BC21EF">
        <w:rPr>
          <w:rFonts w:hint="eastAsia"/>
          <w:sz w:val="17"/>
          <w:szCs w:val="17"/>
        </w:rPr>
        <w:t>段。</w:t>
      </w:r>
    </w:p>
  </w:footnote>
  <w:footnote w:id="14">
    <w:p w14:paraId="42C2C7FC" w14:textId="55594F85" w:rsidR="00E959EF" w:rsidRPr="00CE1841" w:rsidRDefault="00E959EF" w:rsidP="00E959EF">
      <w:pPr>
        <w:pStyle w:val="a5"/>
      </w:pPr>
      <w:r w:rsidRPr="00CE1841">
        <w:tab/>
      </w:r>
      <w:r w:rsidRPr="001F2008">
        <w:rPr>
          <w:rStyle w:val="a7"/>
        </w:rPr>
        <w:footnoteRef/>
      </w:r>
      <w:r w:rsidRPr="00CE1841">
        <w:tab/>
      </w:r>
      <w:r w:rsidRPr="00BC21EF">
        <w:rPr>
          <w:rFonts w:hint="eastAsia"/>
          <w:sz w:val="17"/>
          <w:szCs w:val="17"/>
        </w:rPr>
        <w:t>同上，《第七十</w:t>
      </w:r>
      <w:r>
        <w:rPr>
          <w:rFonts w:hint="eastAsia"/>
          <w:sz w:val="17"/>
          <w:szCs w:val="17"/>
        </w:rPr>
        <w:t>六</w:t>
      </w:r>
      <w:r w:rsidRPr="00BC21EF">
        <w:rPr>
          <w:rFonts w:hint="eastAsia"/>
          <w:sz w:val="17"/>
          <w:szCs w:val="17"/>
        </w:rPr>
        <w:t>届会议，补编第</w:t>
      </w:r>
      <w:r w:rsidRPr="00BC21EF">
        <w:rPr>
          <w:rFonts w:hint="eastAsia"/>
          <w:sz w:val="17"/>
          <w:szCs w:val="17"/>
        </w:rPr>
        <w:t>10</w:t>
      </w:r>
      <w:r w:rsidRPr="00BC21EF">
        <w:rPr>
          <w:rFonts w:hint="eastAsia"/>
          <w:sz w:val="17"/>
          <w:szCs w:val="17"/>
        </w:rPr>
        <w:t>号》</w:t>
      </w:r>
      <w:r w:rsidRPr="00BC21EF">
        <w:rPr>
          <w:rFonts w:hint="eastAsia"/>
          <w:sz w:val="17"/>
          <w:szCs w:val="17"/>
        </w:rPr>
        <w:t>(</w:t>
      </w:r>
      <w:hyperlink r:id="rId8" w:history="1">
        <w:r w:rsidRPr="00060A21">
          <w:rPr>
            <w:rStyle w:val="af5"/>
            <w:rFonts w:hint="eastAsia"/>
            <w:sz w:val="17"/>
            <w:szCs w:val="17"/>
          </w:rPr>
          <w:t>A/7</w:t>
        </w:r>
        <w:r w:rsidRPr="00060A21">
          <w:rPr>
            <w:rStyle w:val="af5"/>
            <w:sz w:val="17"/>
            <w:szCs w:val="17"/>
          </w:rPr>
          <w:t>6</w:t>
        </w:r>
        <w:r w:rsidRPr="00060A21">
          <w:rPr>
            <w:rStyle w:val="af5"/>
            <w:rFonts w:hint="eastAsia"/>
            <w:sz w:val="17"/>
            <w:szCs w:val="17"/>
          </w:rPr>
          <w:t>/10</w:t>
        </w:r>
      </w:hyperlink>
      <w:r w:rsidRPr="00BC21EF">
        <w:rPr>
          <w:rFonts w:hint="eastAsia"/>
          <w:sz w:val="17"/>
          <w:szCs w:val="17"/>
        </w:rPr>
        <w:t>)</w:t>
      </w:r>
      <w:r w:rsidRPr="00BC21EF">
        <w:rPr>
          <w:rFonts w:hint="eastAsia"/>
          <w:sz w:val="17"/>
          <w:szCs w:val="17"/>
        </w:rPr>
        <w:t>，第</w:t>
      </w:r>
      <w:r>
        <w:rPr>
          <w:sz w:val="17"/>
          <w:szCs w:val="17"/>
        </w:rPr>
        <w:t>26</w:t>
      </w:r>
      <w:r w:rsidRPr="00BC21EF">
        <w:rPr>
          <w:rFonts w:hint="eastAsia"/>
          <w:sz w:val="17"/>
          <w:szCs w:val="17"/>
        </w:rPr>
        <w:t>段。</w:t>
      </w:r>
    </w:p>
  </w:footnote>
  <w:footnote w:id="15">
    <w:p w14:paraId="457EF86C" w14:textId="0452EA30" w:rsidR="00E959EF" w:rsidRPr="00CE1841" w:rsidRDefault="00E959EF" w:rsidP="00E959EF">
      <w:pPr>
        <w:pStyle w:val="a5"/>
      </w:pPr>
      <w:r w:rsidRPr="00CE1841">
        <w:tab/>
      </w:r>
      <w:r w:rsidRPr="001F2008">
        <w:rPr>
          <w:rStyle w:val="a7"/>
        </w:rPr>
        <w:footnoteRef/>
      </w:r>
      <w:r w:rsidRPr="00CE1841">
        <w:tab/>
      </w:r>
      <w:r w:rsidRPr="00BC21EF">
        <w:rPr>
          <w:rFonts w:hint="eastAsia"/>
          <w:sz w:val="17"/>
          <w:szCs w:val="17"/>
        </w:rPr>
        <w:t>同上，《第七十</w:t>
      </w:r>
      <w:r>
        <w:rPr>
          <w:rFonts w:hint="eastAsia"/>
          <w:sz w:val="17"/>
          <w:szCs w:val="17"/>
        </w:rPr>
        <w:t>七</w:t>
      </w:r>
      <w:r w:rsidRPr="00BC21EF">
        <w:rPr>
          <w:rFonts w:hint="eastAsia"/>
          <w:sz w:val="17"/>
          <w:szCs w:val="17"/>
        </w:rPr>
        <w:t>届会议，补编第</w:t>
      </w:r>
      <w:r w:rsidRPr="00BC21EF">
        <w:rPr>
          <w:rFonts w:hint="eastAsia"/>
          <w:sz w:val="17"/>
          <w:szCs w:val="17"/>
        </w:rPr>
        <w:t>10</w:t>
      </w:r>
      <w:r w:rsidRPr="00BC21EF">
        <w:rPr>
          <w:rFonts w:hint="eastAsia"/>
          <w:sz w:val="17"/>
          <w:szCs w:val="17"/>
        </w:rPr>
        <w:t>号》</w:t>
      </w:r>
      <w:r w:rsidRPr="00BC21EF">
        <w:rPr>
          <w:rFonts w:hint="eastAsia"/>
          <w:sz w:val="17"/>
          <w:szCs w:val="17"/>
        </w:rPr>
        <w:t>(</w:t>
      </w:r>
      <w:hyperlink r:id="rId9" w:history="1">
        <w:r w:rsidRPr="00060A21">
          <w:rPr>
            <w:rStyle w:val="af5"/>
            <w:rFonts w:hint="eastAsia"/>
            <w:sz w:val="17"/>
            <w:szCs w:val="17"/>
          </w:rPr>
          <w:t>A/7</w:t>
        </w:r>
        <w:r w:rsidRPr="00060A21">
          <w:rPr>
            <w:rStyle w:val="af5"/>
            <w:sz w:val="17"/>
            <w:szCs w:val="17"/>
          </w:rPr>
          <w:t>7</w:t>
        </w:r>
        <w:r w:rsidRPr="00060A21">
          <w:rPr>
            <w:rStyle w:val="af5"/>
            <w:rFonts w:hint="eastAsia"/>
            <w:sz w:val="17"/>
            <w:szCs w:val="17"/>
          </w:rPr>
          <w:t>/10</w:t>
        </w:r>
      </w:hyperlink>
      <w:r w:rsidRPr="00BC21EF">
        <w:rPr>
          <w:rFonts w:hint="eastAsia"/>
          <w:sz w:val="17"/>
          <w:szCs w:val="17"/>
        </w:rPr>
        <w:t>)</w:t>
      </w:r>
      <w:r w:rsidRPr="00BC21EF">
        <w:rPr>
          <w:rFonts w:hint="eastAsia"/>
          <w:sz w:val="17"/>
          <w:szCs w:val="17"/>
        </w:rPr>
        <w:t>，第</w:t>
      </w:r>
      <w:r>
        <w:rPr>
          <w:sz w:val="17"/>
          <w:szCs w:val="17"/>
        </w:rPr>
        <w:t>28</w:t>
      </w:r>
      <w:r w:rsidRPr="00BC21EF">
        <w:rPr>
          <w:rFonts w:hint="eastAsia"/>
          <w:sz w:val="17"/>
          <w:szCs w:val="17"/>
        </w:rPr>
        <w:t>段。</w:t>
      </w:r>
    </w:p>
  </w:footnote>
  <w:footnote w:id="16">
    <w:p w14:paraId="330D13F6" w14:textId="67783F62" w:rsidR="00E959EF" w:rsidRPr="00CE1841" w:rsidRDefault="00E959EF" w:rsidP="00E959EF">
      <w:pPr>
        <w:pStyle w:val="a5"/>
      </w:pPr>
      <w:r w:rsidRPr="00CE1841">
        <w:tab/>
      </w:r>
      <w:r w:rsidRPr="001F2008">
        <w:rPr>
          <w:rStyle w:val="a7"/>
        </w:rPr>
        <w:footnoteRef/>
      </w:r>
      <w:r w:rsidRPr="00CE1841">
        <w:tab/>
      </w:r>
      <w:r w:rsidRPr="00142DE9">
        <w:rPr>
          <w:rFonts w:hint="eastAsia"/>
          <w:sz w:val="17"/>
          <w:szCs w:val="17"/>
        </w:rPr>
        <w:t>同上，《第七十八届会议，补编第</w:t>
      </w:r>
      <w:r w:rsidRPr="00142DE9">
        <w:rPr>
          <w:rFonts w:hint="eastAsia"/>
          <w:sz w:val="17"/>
          <w:szCs w:val="17"/>
        </w:rPr>
        <w:t>10</w:t>
      </w:r>
      <w:r w:rsidRPr="00142DE9">
        <w:rPr>
          <w:rFonts w:hint="eastAsia"/>
          <w:sz w:val="17"/>
          <w:szCs w:val="17"/>
        </w:rPr>
        <w:t>号》</w:t>
      </w:r>
      <w:r w:rsidRPr="00142DE9">
        <w:rPr>
          <w:rFonts w:hint="eastAsia"/>
          <w:sz w:val="17"/>
          <w:szCs w:val="17"/>
        </w:rPr>
        <w:t>(</w:t>
      </w:r>
      <w:hyperlink r:id="rId10" w:history="1">
        <w:r w:rsidRPr="00060A21">
          <w:rPr>
            <w:rStyle w:val="af5"/>
            <w:rFonts w:hint="eastAsia"/>
            <w:sz w:val="17"/>
            <w:szCs w:val="17"/>
          </w:rPr>
          <w:t>A/78/10</w:t>
        </w:r>
      </w:hyperlink>
      <w:r w:rsidRPr="00142DE9">
        <w:rPr>
          <w:rFonts w:hint="eastAsia"/>
          <w:sz w:val="17"/>
          <w:szCs w:val="17"/>
        </w:rPr>
        <w:t>)</w:t>
      </w:r>
      <w:r w:rsidRPr="00142DE9">
        <w:rPr>
          <w:rFonts w:hint="eastAsia"/>
          <w:sz w:val="17"/>
          <w:szCs w:val="17"/>
        </w:rPr>
        <w:t>，第</w:t>
      </w:r>
      <w:r>
        <w:rPr>
          <w:sz w:val="17"/>
          <w:szCs w:val="17"/>
        </w:rPr>
        <w:t>28</w:t>
      </w:r>
      <w:r w:rsidRPr="00142DE9">
        <w:rPr>
          <w:rFonts w:hint="eastAsia"/>
          <w:sz w:val="17"/>
          <w:szCs w:val="17"/>
        </w:rPr>
        <w:t>段。</w:t>
      </w:r>
    </w:p>
  </w:footnote>
  <w:footnote w:id="17">
    <w:p w14:paraId="17C39E36" w14:textId="007153A4" w:rsidR="00E959EF" w:rsidRPr="001C5BB6" w:rsidRDefault="00E959EF" w:rsidP="003C6DE0">
      <w:pPr>
        <w:pStyle w:val="a5"/>
      </w:pPr>
      <w:r w:rsidRPr="00D97463">
        <w:tab/>
      </w:r>
      <w:r w:rsidRPr="001F2008">
        <w:rPr>
          <w:rStyle w:val="a7"/>
        </w:rPr>
        <w:footnoteRef/>
      </w:r>
      <w:r w:rsidRPr="001F2008">
        <w:rPr>
          <w:rStyle w:val="a6"/>
        </w:rPr>
        <w:tab/>
      </w:r>
      <w:r w:rsidRPr="00371622">
        <w:rPr>
          <w:rFonts w:hint="eastAsia"/>
        </w:rPr>
        <w:t>在</w:t>
      </w:r>
      <w:r w:rsidRPr="00371622">
        <w:t>2022</w:t>
      </w:r>
      <w:r w:rsidRPr="00371622">
        <w:rPr>
          <w:rFonts w:hint="eastAsia"/>
        </w:rPr>
        <w:t>年</w:t>
      </w:r>
      <w:r w:rsidRPr="00371622">
        <w:t>5</w:t>
      </w:r>
      <w:r w:rsidRPr="00371622">
        <w:rPr>
          <w:rFonts w:hint="eastAsia"/>
        </w:rPr>
        <w:t>月</w:t>
      </w:r>
      <w:r w:rsidRPr="00371622">
        <w:t>17</w:t>
      </w:r>
      <w:r w:rsidRPr="00371622">
        <w:rPr>
          <w:rFonts w:hint="eastAsia"/>
        </w:rPr>
        <w:t>日第</w:t>
      </w:r>
      <w:r w:rsidRPr="00371622">
        <w:t>3582</w:t>
      </w:r>
      <w:r w:rsidRPr="00371622">
        <w:rPr>
          <w:rFonts w:hint="eastAsia"/>
        </w:rPr>
        <w:t>次会议上。委员会第六十八届会议</w:t>
      </w:r>
      <w:r w:rsidRPr="00371622">
        <w:t>(2016</w:t>
      </w:r>
      <w:r w:rsidRPr="00371622">
        <w:rPr>
          <w:rFonts w:hint="eastAsia"/>
        </w:rPr>
        <w:t>年</w:t>
      </w:r>
      <w:r w:rsidRPr="00371622">
        <w:t>)</w:t>
      </w:r>
      <w:r w:rsidRPr="00371622">
        <w:rPr>
          <w:rFonts w:hint="eastAsia"/>
        </w:rPr>
        <w:t>按照委员会该届会议报告附件所载的建议</w:t>
      </w:r>
      <w:r w:rsidRPr="00371622">
        <w:t>(</w:t>
      </w:r>
      <w:hyperlink r:id="rId11" w:history="1">
        <w:r w:rsidRPr="003C6DE0">
          <w:rPr>
            <w:rStyle w:val="af5"/>
            <w:rFonts w:hint="eastAsia"/>
          </w:rPr>
          <w:t>《</w:t>
        </w:r>
        <w:r w:rsidRPr="003C6DE0">
          <w:rPr>
            <w:rStyle w:val="af5"/>
          </w:rPr>
          <w:t>2016</w:t>
        </w:r>
        <w:r w:rsidRPr="003C6DE0">
          <w:rPr>
            <w:rStyle w:val="af5"/>
            <w:rFonts w:hint="eastAsia"/>
          </w:rPr>
          <w:t>年……年鉴》，第二卷</w:t>
        </w:r>
        <w:r w:rsidRPr="003C6DE0">
          <w:rPr>
            <w:rStyle w:val="af5"/>
          </w:rPr>
          <w:t>(</w:t>
        </w:r>
        <w:r w:rsidRPr="003C6DE0">
          <w:rPr>
            <w:rStyle w:val="af5"/>
            <w:rFonts w:hint="eastAsia"/>
          </w:rPr>
          <w:t>第二部分</w:t>
        </w:r>
        <w:r w:rsidRPr="003C6DE0">
          <w:rPr>
            <w:rStyle w:val="af5"/>
          </w:rPr>
          <w:t>)</w:t>
        </w:r>
      </w:hyperlink>
      <w:r w:rsidRPr="00371622">
        <w:rPr>
          <w:rFonts w:hint="eastAsia"/>
        </w:rPr>
        <w:t>，附件一，第</w:t>
      </w:r>
      <w:r w:rsidRPr="00371622">
        <w:t>233</w:t>
      </w:r>
      <w:r w:rsidRPr="00371622">
        <w:rPr>
          <w:rFonts w:hint="eastAsia"/>
        </w:rPr>
        <w:t>段</w:t>
      </w:r>
      <w:r w:rsidRPr="00371622">
        <w:t>)</w:t>
      </w:r>
      <w:r w:rsidRPr="00371622">
        <w:rPr>
          <w:rFonts w:hint="eastAsia"/>
        </w:rPr>
        <w:t>，将此专题列入长期工作方案。</w:t>
      </w:r>
    </w:p>
  </w:footnote>
  <w:footnote w:id="18">
    <w:p w14:paraId="469928ED" w14:textId="77777777" w:rsidR="00E959EF" w:rsidRPr="00775CCA" w:rsidRDefault="00E959EF" w:rsidP="00E959EF">
      <w:pPr>
        <w:pStyle w:val="a5"/>
      </w:pPr>
      <w:r w:rsidRPr="001C5BB6">
        <w:tab/>
      </w:r>
      <w:r w:rsidRPr="001F2008">
        <w:rPr>
          <w:rStyle w:val="a7"/>
        </w:rPr>
        <w:footnoteRef/>
      </w:r>
      <w:r w:rsidRPr="001F2008">
        <w:rPr>
          <w:rStyle w:val="a6"/>
        </w:rPr>
        <w:tab/>
      </w:r>
      <w:r w:rsidRPr="00371622">
        <w:rPr>
          <w:rFonts w:hint="eastAsia"/>
        </w:rPr>
        <w:t>在</w:t>
      </w:r>
      <w:r w:rsidRPr="00371622">
        <w:t>2022</w:t>
      </w:r>
      <w:r w:rsidRPr="00371622">
        <w:rPr>
          <w:rFonts w:hint="eastAsia"/>
        </w:rPr>
        <w:t>年</w:t>
      </w:r>
      <w:r w:rsidRPr="00371622">
        <w:t>8</w:t>
      </w:r>
      <w:r w:rsidRPr="00371622">
        <w:rPr>
          <w:rFonts w:hint="eastAsia"/>
        </w:rPr>
        <w:t>月</w:t>
      </w:r>
      <w:r w:rsidRPr="00371622">
        <w:t>5</w:t>
      </w:r>
      <w:r w:rsidRPr="00371622">
        <w:rPr>
          <w:rFonts w:hint="eastAsia"/>
        </w:rPr>
        <w:t>日第</w:t>
      </w:r>
      <w:r w:rsidRPr="00371622">
        <w:t>3612</w:t>
      </w:r>
      <w:r w:rsidRPr="00371622">
        <w:rPr>
          <w:rFonts w:hint="eastAsia"/>
        </w:rPr>
        <w:t>次会议上。</w:t>
      </w:r>
    </w:p>
  </w:footnote>
  <w:footnote w:id="19">
    <w:p w14:paraId="7CC3E57C" w14:textId="2EA7B7C7" w:rsidR="00E959EF" w:rsidRPr="00775CCA" w:rsidRDefault="00E959EF" w:rsidP="00E959EF">
      <w:pPr>
        <w:pStyle w:val="a5"/>
      </w:pPr>
      <w:r>
        <w:tab/>
      </w:r>
      <w:r w:rsidRPr="001F2008">
        <w:rPr>
          <w:rStyle w:val="a7"/>
        </w:rPr>
        <w:footnoteRef/>
      </w:r>
      <w:r>
        <w:tab/>
      </w:r>
      <w:hyperlink r:id="rId12" w:history="1">
        <w:r w:rsidRPr="00060A21">
          <w:rPr>
            <w:rStyle w:val="af5"/>
            <w:shd w:val="clear" w:color="000000" w:fill="FFFFFF"/>
          </w:rPr>
          <w:t>A/CN.4/756</w:t>
        </w:r>
      </w:hyperlink>
      <w:r>
        <w:rPr>
          <w:shd w:val="clear" w:color="000000" w:fill="FFFFFF"/>
        </w:rPr>
        <w:t>.</w:t>
      </w:r>
    </w:p>
  </w:footnote>
  <w:footnote w:id="20">
    <w:p w14:paraId="0247BAA4" w14:textId="6B1D0B07" w:rsidR="00E959EF" w:rsidRPr="00775CCA" w:rsidRDefault="00E959EF" w:rsidP="00E959EF">
      <w:pPr>
        <w:pStyle w:val="a5"/>
      </w:pPr>
      <w:r>
        <w:tab/>
      </w:r>
      <w:r w:rsidRPr="001F2008">
        <w:rPr>
          <w:rStyle w:val="a7"/>
        </w:rPr>
        <w:footnoteRef/>
      </w:r>
      <w:r>
        <w:tab/>
      </w:r>
      <w:r w:rsidRPr="00371622">
        <w:rPr>
          <w:rFonts w:hint="eastAsia"/>
        </w:rPr>
        <w:t>见</w:t>
      </w:r>
      <w:hyperlink r:id="rId13" w:history="1">
        <w:r w:rsidRPr="00060A21">
          <w:rPr>
            <w:rStyle w:val="af5"/>
          </w:rPr>
          <w:t>A/78/10</w:t>
        </w:r>
      </w:hyperlink>
      <w:r w:rsidRPr="00775CCA">
        <w:t xml:space="preserve">, </w:t>
      </w:r>
      <w:r w:rsidRPr="00371622">
        <w:rPr>
          <w:rFonts w:hint="eastAsia"/>
        </w:rPr>
        <w:t>第</w:t>
      </w:r>
      <w:r w:rsidRPr="00775CCA">
        <w:t>44-49</w:t>
      </w:r>
      <w:r w:rsidRPr="00371622">
        <w:rPr>
          <w:rFonts w:hint="eastAsia"/>
        </w:rPr>
        <w:t>段。</w:t>
      </w:r>
    </w:p>
  </w:footnote>
  <w:footnote w:id="21">
    <w:p w14:paraId="14CFCAF8" w14:textId="5EAC90BF" w:rsidR="00E959EF" w:rsidRPr="00775CCA" w:rsidRDefault="00E959EF" w:rsidP="00095F88">
      <w:pPr>
        <w:pStyle w:val="a5"/>
      </w:pPr>
      <w:r>
        <w:tab/>
      </w:r>
      <w:r w:rsidRPr="001F2008">
        <w:rPr>
          <w:rStyle w:val="a7"/>
        </w:rPr>
        <w:footnoteRef/>
      </w:r>
      <w:r>
        <w:tab/>
      </w:r>
      <w:r w:rsidRPr="006127F9">
        <w:rPr>
          <w:rFonts w:hint="eastAsia"/>
        </w:rPr>
        <w:t>起草委员会主席</w:t>
      </w:r>
      <w:r w:rsidRPr="006127F9">
        <w:t>2024</w:t>
      </w:r>
      <w:r w:rsidRPr="006127F9">
        <w:rPr>
          <w:rFonts w:hint="eastAsia"/>
        </w:rPr>
        <w:t>年</w:t>
      </w:r>
      <w:r w:rsidRPr="006127F9">
        <w:t>5</w:t>
      </w:r>
      <w:r w:rsidRPr="006127F9">
        <w:rPr>
          <w:rFonts w:hint="eastAsia"/>
        </w:rPr>
        <w:t>月</w:t>
      </w:r>
      <w:r w:rsidRPr="006127F9">
        <w:t>31</w:t>
      </w:r>
      <w:r w:rsidRPr="006127F9">
        <w:rPr>
          <w:rFonts w:hint="eastAsia"/>
        </w:rPr>
        <w:t>日发表的声明阐述了委员会决定区分两类争端</w:t>
      </w:r>
      <w:r w:rsidRPr="006127F9">
        <w:t>(</w:t>
      </w:r>
      <w:r w:rsidRPr="006127F9">
        <w:rPr>
          <w:rFonts w:hint="eastAsia"/>
        </w:rPr>
        <w:t>一类是国际组织与国际组织和国家之间的争端，另一类是国际组织与私人当事方之间的争端</w:t>
      </w:r>
      <w:r w:rsidRPr="006127F9">
        <w:t>)</w:t>
      </w:r>
      <w:r w:rsidRPr="006127F9">
        <w:rPr>
          <w:rFonts w:hint="eastAsia"/>
        </w:rPr>
        <w:t>的原因</w:t>
      </w:r>
      <w:r w:rsidR="00095F88">
        <w:br/>
      </w:r>
      <w:r w:rsidRPr="003C65C3">
        <w:t>(</w:t>
      </w:r>
      <w:hyperlink r:id="rId14" w:history="1">
        <w:r w:rsidR="00751A67" w:rsidRPr="00EF09B5">
          <w:rPr>
            <w:rStyle w:val="af5"/>
          </w:rPr>
          <w:t>https://legal.un.org/ilc/documentation/english/statements/2024_dc_chair_statement_sidio.pdf</w:t>
        </w:r>
      </w:hyperlink>
      <w:r w:rsidRPr="003C65C3">
        <w:t>)</w:t>
      </w:r>
      <w:r>
        <w:rPr>
          <w:rFonts w:hint="eastAsia"/>
        </w:rPr>
        <w:t>。</w:t>
      </w:r>
    </w:p>
  </w:footnote>
  <w:footnote w:id="22">
    <w:p w14:paraId="02AA5814" w14:textId="0B958D0A" w:rsidR="00E959EF" w:rsidRPr="00FE640D" w:rsidRDefault="00E959EF" w:rsidP="00E959EF">
      <w:pPr>
        <w:pStyle w:val="a5"/>
        <w:rPr>
          <w:szCs w:val="17"/>
        </w:rPr>
      </w:pPr>
      <w:r w:rsidRPr="00FE640D">
        <w:rPr>
          <w:szCs w:val="17"/>
        </w:rPr>
        <w:tab/>
      </w:r>
      <w:r w:rsidRPr="001F2008">
        <w:rPr>
          <w:rStyle w:val="a7"/>
        </w:rPr>
        <w:footnoteRef/>
      </w:r>
      <w:r>
        <w:rPr>
          <w:szCs w:val="17"/>
        </w:rPr>
        <w:tab/>
      </w:r>
      <w:r w:rsidRPr="00C21C94">
        <w:rPr>
          <w:rFonts w:hint="eastAsia"/>
          <w:szCs w:val="17"/>
        </w:rPr>
        <w:t>特别报告员关于国际组织作为当事方的争端的解决的第二次报告</w:t>
      </w:r>
      <w:r w:rsidRPr="00C21C94">
        <w:rPr>
          <w:szCs w:val="17"/>
        </w:rPr>
        <w:t>(</w:t>
      </w:r>
      <w:hyperlink r:id="rId15" w:history="1">
        <w:r w:rsidRPr="00060A21">
          <w:rPr>
            <w:rStyle w:val="af5"/>
            <w:szCs w:val="17"/>
          </w:rPr>
          <w:t>A/CN.4/766</w:t>
        </w:r>
      </w:hyperlink>
      <w:r w:rsidRPr="00C21C94">
        <w:rPr>
          <w:szCs w:val="17"/>
        </w:rPr>
        <w:t>)</w:t>
      </w:r>
      <w:r w:rsidRPr="00C21C94">
        <w:rPr>
          <w:rFonts w:hint="eastAsia"/>
          <w:szCs w:val="17"/>
        </w:rPr>
        <w:t>，第</w:t>
      </w:r>
      <w:r w:rsidRPr="00C21C94">
        <w:rPr>
          <w:szCs w:val="17"/>
        </w:rPr>
        <w:t>15</w:t>
      </w:r>
      <w:r w:rsidRPr="00C21C94">
        <w:rPr>
          <w:rFonts w:hint="eastAsia"/>
          <w:szCs w:val="17"/>
        </w:rPr>
        <w:t>段。</w:t>
      </w:r>
    </w:p>
  </w:footnote>
  <w:footnote w:id="23">
    <w:p w14:paraId="5C01A26C" w14:textId="3E40360B" w:rsidR="00E959EF" w:rsidRPr="00FE640D" w:rsidRDefault="00E959EF" w:rsidP="0096381C">
      <w:pPr>
        <w:pStyle w:val="a5"/>
        <w:wordWrap w:val="0"/>
      </w:pPr>
      <w:r w:rsidRPr="00FE640D">
        <w:rPr>
          <w:szCs w:val="17"/>
        </w:rPr>
        <w:tab/>
      </w:r>
      <w:r w:rsidRPr="001F2008">
        <w:rPr>
          <w:rStyle w:val="a7"/>
        </w:rPr>
        <w:footnoteRef/>
      </w:r>
      <w:r>
        <w:rPr>
          <w:szCs w:val="17"/>
        </w:rPr>
        <w:tab/>
      </w:r>
      <w:r w:rsidRPr="00EF67F5">
        <w:rPr>
          <w:rFonts w:hint="eastAsia"/>
        </w:rPr>
        <w:t>例如见</w:t>
      </w:r>
      <w:r w:rsidRPr="00FE640D">
        <w:t xml:space="preserve">Permanent Court of Arbitration, </w:t>
      </w:r>
      <w:r w:rsidRPr="00FE640D">
        <w:rPr>
          <w:i/>
        </w:rPr>
        <w:t>International Management Group v. European Union, represented by the European Commission</w:t>
      </w:r>
      <w:r w:rsidRPr="00FE640D">
        <w:t>, Case Nos. 2017-03 and 2017-04</w:t>
      </w:r>
      <w:r w:rsidRPr="00EF67F5">
        <w:rPr>
          <w:rFonts w:hint="eastAsia"/>
        </w:rPr>
        <w:t>。见</w:t>
      </w:r>
      <w:hyperlink r:id="rId16" w:history="1">
        <w:r w:rsidR="00A55E1F" w:rsidRPr="00EF09B5">
          <w:rPr>
            <w:rStyle w:val="af5"/>
          </w:rPr>
          <w:t>https://pca-cpa.org/en/cases/157/</w:t>
        </w:r>
      </w:hyperlink>
      <w:r w:rsidRPr="00FE640D">
        <w:t xml:space="preserve"> and </w:t>
      </w:r>
      <w:hyperlink r:id="rId17" w:history="1">
        <w:r w:rsidRPr="00DF3AF3">
          <w:rPr>
            <w:rStyle w:val="af5"/>
          </w:rPr>
          <w:t>https://pca-cpa.org/en/cases/158/</w:t>
        </w:r>
      </w:hyperlink>
      <w:r>
        <w:rPr>
          <w:rFonts w:hint="eastAsia"/>
          <w:szCs w:val="17"/>
        </w:rPr>
        <w:t>。</w:t>
      </w:r>
    </w:p>
  </w:footnote>
  <w:footnote w:id="24">
    <w:p w14:paraId="45C0FB0E" w14:textId="01ECB481" w:rsidR="00E959EF" w:rsidRPr="00FE640D" w:rsidRDefault="00E959EF" w:rsidP="00E959EF">
      <w:pPr>
        <w:pStyle w:val="a5"/>
        <w:rPr>
          <w:szCs w:val="17"/>
        </w:rPr>
      </w:pPr>
      <w:r>
        <w:rPr>
          <w:szCs w:val="17"/>
        </w:rPr>
        <w:tab/>
      </w:r>
      <w:r w:rsidRPr="001F2008">
        <w:rPr>
          <w:rStyle w:val="a7"/>
        </w:rPr>
        <w:footnoteRef/>
      </w:r>
      <w:r>
        <w:rPr>
          <w:szCs w:val="17"/>
        </w:rPr>
        <w:tab/>
      </w:r>
      <w:r w:rsidRPr="005B1D88">
        <w:rPr>
          <w:rFonts w:hint="eastAsia"/>
        </w:rPr>
        <w:t>国际组织作为当事方的争端的解决，秘书处的备忘录</w:t>
      </w:r>
      <w:r w:rsidRPr="005B1D88">
        <w:t>(</w:t>
      </w:r>
      <w:hyperlink r:id="rId18" w:history="1">
        <w:r w:rsidRPr="00060A21">
          <w:rPr>
            <w:rStyle w:val="af5"/>
          </w:rPr>
          <w:t>A/CN.4/764</w:t>
        </w:r>
      </w:hyperlink>
      <w:r w:rsidRPr="005B1D88">
        <w:t>)</w:t>
      </w:r>
      <w:r w:rsidRPr="005B1D88">
        <w:rPr>
          <w:rFonts w:hint="eastAsia"/>
        </w:rPr>
        <w:t>，第二章，</w:t>
      </w:r>
      <w:r w:rsidRPr="005B1D88">
        <w:t>B</w:t>
      </w:r>
      <w:r w:rsidR="00A55E1F">
        <w:rPr>
          <w:rFonts w:hint="eastAsia"/>
        </w:rPr>
        <w:t xml:space="preserve"> </w:t>
      </w:r>
      <w:r w:rsidRPr="005B1D88">
        <w:t>1</w:t>
      </w:r>
      <w:r w:rsidRPr="005B1D88">
        <w:rPr>
          <w:rFonts w:hint="eastAsia"/>
        </w:rPr>
        <w:t>节。</w:t>
      </w:r>
    </w:p>
  </w:footnote>
  <w:footnote w:id="25">
    <w:p w14:paraId="176C0F32" w14:textId="77777777" w:rsidR="00E959EF" w:rsidRPr="00FE640D" w:rsidRDefault="00E959EF" w:rsidP="00E959EF">
      <w:pPr>
        <w:pStyle w:val="a5"/>
        <w:rPr>
          <w:szCs w:val="17"/>
        </w:rPr>
      </w:pPr>
      <w:r>
        <w:rPr>
          <w:szCs w:val="17"/>
        </w:rPr>
        <w:tab/>
      </w:r>
      <w:r w:rsidRPr="001F2008">
        <w:rPr>
          <w:rStyle w:val="a7"/>
        </w:rPr>
        <w:footnoteRef/>
      </w:r>
      <w:r>
        <w:rPr>
          <w:szCs w:val="17"/>
        </w:rPr>
        <w:tab/>
      </w:r>
      <w:r w:rsidRPr="00EB5400">
        <w:rPr>
          <w:rFonts w:ascii="Time New Roman" w:eastAsia="楷体" w:hAnsi="Time New Roman"/>
          <w:lang w:val="zh-CN"/>
        </w:rPr>
        <w:t>1951</w:t>
      </w:r>
      <w:r w:rsidRPr="00EB5400">
        <w:rPr>
          <w:rFonts w:ascii="Time New Roman" w:eastAsia="楷体" w:hAnsi="Time New Roman"/>
          <w:lang w:val="zh-CN"/>
        </w:rPr>
        <w:t>年</w:t>
      </w:r>
      <w:r w:rsidRPr="00EB5400">
        <w:rPr>
          <w:rFonts w:ascii="Time New Roman" w:eastAsia="楷体" w:hAnsi="Time New Roman"/>
          <w:lang w:val="zh-CN"/>
        </w:rPr>
        <w:t>3</w:t>
      </w:r>
      <w:r w:rsidRPr="00EB5400">
        <w:rPr>
          <w:rFonts w:ascii="Time New Roman" w:eastAsia="楷体" w:hAnsi="Time New Roman"/>
          <w:lang w:val="zh-CN"/>
        </w:rPr>
        <w:t>月</w:t>
      </w:r>
      <w:r w:rsidRPr="00EB5400">
        <w:rPr>
          <w:rFonts w:ascii="Time New Roman" w:eastAsia="楷体" w:hAnsi="Time New Roman"/>
          <w:lang w:val="zh-CN"/>
        </w:rPr>
        <w:t>25</w:t>
      </w:r>
      <w:r w:rsidRPr="00EB5400">
        <w:rPr>
          <w:rFonts w:ascii="Time New Roman" w:eastAsia="楷体" w:hAnsi="Time New Roman"/>
          <w:lang w:val="zh-CN"/>
        </w:rPr>
        <w:t>日世界卫生组织同埃及的协定的解释，</w:t>
      </w:r>
      <w:r w:rsidRPr="00EB5400">
        <w:rPr>
          <w:rFonts w:ascii="Time New Roman" w:eastAsia="楷体" w:hAnsi="Time New Roman"/>
          <w:lang w:val="zh-CN"/>
        </w:rPr>
        <w:t>1980</w:t>
      </w:r>
      <w:r w:rsidRPr="00EB5400">
        <w:rPr>
          <w:rFonts w:ascii="Time New Roman" w:eastAsia="楷体" w:hAnsi="Time New Roman"/>
          <w:lang w:val="zh-CN"/>
        </w:rPr>
        <w:t>年</w:t>
      </w:r>
      <w:r w:rsidRPr="00EB5400">
        <w:rPr>
          <w:rFonts w:ascii="Time New Roman" w:eastAsia="楷体" w:hAnsi="Time New Roman"/>
          <w:lang w:val="zh-CN"/>
        </w:rPr>
        <w:t>12</w:t>
      </w:r>
      <w:r w:rsidRPr="00EB5400">
        <w:rPr>
          <w:rFonts w:ascii="Time New Roman" w:eastAsia="楷体" w:hAnsi="Time New Roman"/>
          <w:lang w:val="zh-CN"/>
        </w:rPr>
        <w:t>月</w:t>
      </w:r>
      <w:r w:rsidRPr="00EB5400">
        <w:rPr>
          <w:rFonts w:ascii="Time New Roman" w:eastAsia="楷体" w:hAnsi="Time New Roman"/>
          <w:lang w:val="zh-CN"/>
        </w:rPr>
        <w:t>20</w:t>
      </w:r>
      <w:r w:rsidRPr="00EB5400">
        <w:rPr>
          <w:rFonts w:ascii="Time New Roman" w:eastAsia="楷体" w:hAnsi="Time New Roman"/>
          <w:lang w:val="zh-CN"/>
        </w:rPr>
        <w:t>日咨询意见，</w:t>
      </w:r>
      <w:r w:rsidRPr="008B0CA0">
        <w:rPr>
          <w:lang w:val="zh-CN"/>
        </w:rPr>
        <w:t>《</w:t>
      </w:r>
      <w:r>
        <w:rPr>
          <w:lang w:val="zh-CN"/>
        </w:rPr>
        <w:t>198</w:t>
      </w:r>
      <w:r w:rsidRPr="008B0CA0">
        <w:rPr>
          <w:lang w:val="zh-CN"/>
        </w:rPr>
        <w:t>0</w:t>
      </w:r>
      <w:r w:rsidRPr="008B0CA0">
        <w:rPr>
          <w:lang w:val="zh-CN"/>
        </w:rPr>
        <w:t>年国际法院案例汇编》，第</w:t>
      </w:r>
      <w:r>
        <w:rPr>
          <w:lang w:val="zh-CN"/>
        </w:rPr>
        <w:t>7</w:t>
      </w:r>
      <w:r>
        <w:rPr>
          <w:rFonts w:hint="eastAsia"/>
          <w:lang w:val="zh-CN"/>
        </w:rPr>
        <w:t>3</w:t>
      </w:r>
      <w:r w:rsidRPr="008B0CA0">
        <w:rPr>
          <w:lang w:val="zh-CN"/>
        </w:rPr>
        <w:t>页。</w:t>
      </w:r>
    </w:p>
  </w:footnote>
  <w:footnote w:id="26">
    <w:p w14:paraId="278FB31A" w14:textId="77777777" w:rsidR="00E959EF" w:rsidRPr="00FE640D" w:rsidRDefault="00E959EF" w:rsidP="00E959EF">
      <w:pPr>
        <w:pStyle w:val="a5"/>
        <w:rPr>
          <w:szCs w:val="17"/>
        </w:rPr>
      </w:pPr>
      <w:r>
        <w:rPr>
          <w:szCs w:val="17"/>
        </w:rPr>
        <w:tab/>
      </w:r>
      <w:r w:rsidRPr="001F2008">
        <w:rPr>
          <w:rStyle w:val="a7"/>
        </w:rPr>
        <w:footnoteRef/>
      </w:r>
      <w:r w:rsidRPr="00FE640D">
        <w:rPr>
          <w:szCs w:val="17"/>
        </w:rPr>
        <w:tab/>
      </w:r>
      <w:r w:rsidRPr="001F07CD">
        <w:rPr>
          <w:rFonts w:ascii="Time New Roman" w:eastAsia="楷体" w:hAnsi="Time New Roman"/>
          <w:lang w:val="zh-CN"/>
        </w:rPr>
        <w:t>1947</w:t>
      </w:r>
      <w:r w:rsidRPr="001F07CD">
        <w:rPr>
          <w:rFonts w:ascii="Time New Roman" w:eastAsia="楷体" w:hAnsi="Time New Roman"/>
          <w:lang w:val="zh-CN"/>
        </w:rPr>
        <w:t>年</w:t>
      </w:r>
      <w:r w:rsidRPr="001F07CD">
        <w:rPr>
          <w:rFonts w:ascii="Time New Roman" w:eastAsia="楷体" w:hAnsi="Time New Roman"/>
          <w:lang w:val="zh-CN"/>
        </w:rPr>
        <w:t>6</w:t>
      </w:r>
      <w:r w:rsidRPr="001F07CD">
        <w:rPr>
          <w:rFonts w:ascii="Time New Roman" w:eastAsia="楷体" w:hAnsi="Time New Roman"/>
          <w:lang w:val="zh-CN"/>
        </w:rPr>
        <w:t>月</w:t>
      </w:r>
      <w:r w:rsidRPr="001F07CD">
        <w:rPr>
          <w:rFonts w:ascii="Time New Roman" w:eastAsia="楷体" w:hAnsi="Time New Roman"/>
          <w:lang w:val="zh-CN"/>
        </w:rPr>
        <w:t>26</w:t>
      </w:r>
      <w:r w:rsidRPr="001F07CD">
        <w:rPr>
          <w:rFonts w:ascii="Time New Roman" w:eastAsia="楷体" w:hAnsi="Time New Roman"/>
          <w:lang w:val="zh-CN"/>
        </w:rPr>
        <w:t>日《联合国总部协定》第二十一节规定的仲裁义务的适用，</w:t>
      </w:r>
      <w:r w:rsidRPr="001F07CD">
        <w:rPr>
          <w:rFonts w:ascii="Time New Roman" w:eastAsia="楷体" w:hAnsi="Time New Roman"/>
          <w:lang w:val="zh-CN"/>
        </w:rPr>
        <w:t>1988</w:t>
      </w:r>
      <w:r w:rsidRPr="001F07CD">
        <w:rPr>
          <w:rFonts w:ascii="Time New Roman" w:eastAsia="楷体" w:hAnsi="Time New Roman"/>
          <w:lang w:val="zh-CN"/>
        </w:rPr>
        <w:t>年</w:t>
      </w:r>
      <w:r w:rsidRPr="001F07CD">
        <w:rPr>
          <w:rFonts w:ascii="Time New Roman" w:eastAsia="楷体" w:hAnsi="Time New Roman"/>
          <w:lang w:val="zh-CN"/>
        </w:rPr>
        <w:t>4</w:t>
      </w:r>
      <w:r w:rsidRPr="001F07CD">
        <w:rPr>
          <w:rFonts w:ascii="Time New Roman" w:eastAsia="楷体" w:hAnsi="Time New Roman"/>
          <w:lang w:val="zh-CN"/>
        </w:rPr>
        <w:t>月</w:t>
      </w:r>
      <w:r w:rsidRPr="001F07CD">
        <w:rPr>
          <w:rFonts w:ascii="Time New Roman" w:eastAsia="楷体" w:hAnsi="Time New Roman"/>
          <w:lang w:val="zh-CN"/>
        </w:rPr>
        <w:t>26</w:t>
      </w:r>
      <w:r w:rsidRPr="001F07CD">
        <w:rPr>
          <w:rFonts w:ascii="Time New Roman" w:eastAsia="楷体" w:hAnsi="Time New Roman"/>
          <w:lang w:val="zh-CN"/>
        </w:rPr>
        <w:t>日咨询意见，</w:t>
      </w:r>
      <w:r w:rsidRPr="008B0CA0">
        <w:rPr>
          <w:lang w:val="zh-CN"/>
        </w:rPr>
        <w:t>《</w:t>
      </w:r>
      <w:r>
        <w:rPr>
          <w:lang w:val="zh-CN"/>
        </w:rPr>
        <w:t>1988</w:t>
      </w:r>
      <w:r w:rsidRPr="008B0CA0">
        <w:rPr>
          <w:lang w:val="zh-CN"/>
        </w:rPr>
        <w:t>年国际法院案例汇编》，第</w:t>
      </w:r>
      <w:r>
        <w:rPr>
          <w:lang w:val="zh-CN"/>
        </w:rPr>
        <w:t>12</w:t>
      </w:r>
      <w:r w:rsidRPr="008B0CA0">
        <w:rPr>
          <w:lang w:val="zh-CN"/>
        </w:rPr>
        <w:t>页。</w:t>
      </w:r>
    </w:p>
  </w:footnote>
  <w:footnote w:id="27">
    <w:p w14:paraId="4ED6C04A" w14:textId="77777777" w:rsidR="00E959EF" w:rsidRPr="00FE640D" w:rsidRDefault="00E959EF" w:rsidP="00E959EF">
      <w:pPr>
        <w:pStyle w:val="a5"/>
        <w:rPr>
          <w:szCs w:val="17"/>
        </w:rPr>
      </w:pPr>
      <w:r w:rsidRPr="00FE640D">
        <w:rPr>
          <w:szCs w:val="17"/>
        </w:rPr>
        <w:tab/>
      </w:r>
      <w:r w:rsidRPr="001F2008">
        <w:rPr>
          <w:rStyle w:val="a7"/>
        </w:rPr>
        <w:footnoteRef/>
      </w:r>
      <w:r>
        <w:rPr>
          <w:szCs w:val="17"/>
        </w:rPr>
        <w:tab/>
      </w:r>
      <w:r w:rsidRPr="008B0CA0">
        <w:rPr>
          <w:lang w:val="zh-CN"/>
        </w:rPr>
        <w:t>例如见东道国关系委员会，</w:t>
      </w:r>
      <w:r>
        <w:rPr>
          <w:lang w:val="zh-CN"/>
        </w:rPr>
        <w:t>1971</w:t>
      </w:r>
      <w:r w:rsidRPr="008B0CA0">
        <w:rPr>
          <w:lang w:val="zh-CN"/>
        </w:rPr>
        <w:t>年</w:t>
      </w:r>
      <w:r>
        <w:rPr>
          <w:lang w:val="zh-CN"/>
        </w:rPr>
        <w:t>12</w:t>
      </w:r>
      <w:r w:rsidRPr="008B0CA0">
        <w:rPr>
          <w:lang w:val="zh-CN"/>
        </w:rPr>
        <w:t>月</w:t>
      </w:r>
      <w:r>
        <w:rPr>
          <w:lang w:val="zh-CN"/>
        </w:rPr>
        <w:t>15</w:t>
      </w:r>
      <w:r w:rsidRPr="008B0CA0">
        <w:rPr>
          <w:lang w:val="zh-CN"/>
        </w:rPr>
        <w:t>日根据</w:t>
      </w:r>
      <w:r>
        <w:rPr>
          <w:rFonts w:hint="eastAsia"/>
          <w:lang w:val="zh-CN"/>
        </w:rPr>
        <w:t>联大</w:t>
      </w:r>
      <w:r w:rsidRPr="008B0CA0">
        <w:rPr>
          <w:lang w:val="zh-CN"/>
        </w:rPr>
        <w:t>第</w:t>
      </w:r>
      <w:r>
        <w:rPr>
          <w:lang w:val="zh-CN"/>
        </w:rPr>
        <w:t>2819</w:t>
      </w:r>
      <w:r w:rsidRPr="008B0CA0">
        <w:rPr>
          <w:lang w:val="zh-CN"/>
        </w:rPr>
        <w:t>(</w:t>
      </w:r>
      <w:r>
        <w:rPr>
          <w:lang w:val="zh-CN"/>
        </w:rPr>
        <w:t>XXVI</w:t>
      </w:r>
      <w:r w:rsidRPr="008B0CA0">
        <w:rPr>
          <w:lang w:val="zh-CN"/>
        </w:rPr>
        <w:t>)</w:t>
      </w:r>
      <w:r w:rsidRPr="008B0CA0">
        <w:rPr>
          <w:lang w:val="zh-CN"/>
        </w:rPr>
        <w:t>号决议设立。</w:t>
      </w:r>
    </w:p>
  </w:footnote>
  <w:footnote w:id="28">
    <w:p w14:paraId="1F9BBA8A" w14:textId="77777777" w:rsidR="00E959EF" w:rsidRPr="003712A2" w:rsidRDefault="00E959EF" w:rsidP="00E959EF">
      <w:pPr>
        <w:pStyle w:val="a5"/>
        <w:rPr>
          <w:szCs w:val="17"/>
        </w:rPr>
      </w:pPr>
      <w:r>
        <w:rPr>
          <w:szCs w:val="17"/>
        </w:rPr>
        <w:tab/>
      </w:r>
      <w:r w:rsidRPr="001F2008">
        <w:rPr>
          <w:rStyle w:val="a7"/>
        </w:rPr>
        <w:footnoteRef/>
      </w:r>
      <w:r w:rsidRPr="003712A2">
        <w:rPr>
          <w:szCs w:val="17"/>
        </w:rPr>
        <w:tab/>
      </w:r>
      <w:r w:rsidRPr="003712A2">
        <w:rPr>
          <w:i/>
        </w:rPr>
        <w:t>European Molecular Biology Laboratory (EMBL) v. Germany</w:t>
      </w:r>
      <w:r w:rsidRPr="003712A2">
        <w:t xml:space="preserve">, Arbitration Award, 29 June 1990, </w:t>
      </w:r>
      <w:r w:rsidRPr="003712A2">
        <w:rPr>
          <w:i/>
          <w:iCs/>
        </w:rPr>
        <w:t>International Law Reports</w:t>
      </w:r>
      <w:r w:rsidRPr="003712A2">
        <w:t>, vol. 105 (1997), pp. 1–74</w:t>
      </w:r>
      <w:r w:rsidRPr="003712A2">
        <w:rPr>
          <w:szCs w:val="17"/>
        </w:rPr>
        <w:t>.</w:t>
      </w:r>
    </w:p>
  </w:footnote>
  <w:footnote w:id="29">
    <w:p w14:paraId="345009F0" w14:textId="77777777" w:rsidR="00E959EF" w:rsidRPr="00FE640D" w:rsidRDefault="00E959EF" w:rsidP="00E959EF">
      <w:pPr>
        <w:pStyle w:val="a5"/>
        <w:rPr>
          <w:szCs w:val="17"/>
        </w:rPr>
      </w:pPr>
      <w:r w:rsidRPr="003712A2">
        <w:rPr>
          <w:szCs w:val="17"/>
        </w:rPr>
        <w:tab/>
      </w:r>
      <w:r w:rsidRPr="001F2008">
        <w:rPr>
          <w:rStyle w:val="a7"/>
        </w:rPr>
        <w:footnoteRef/>
      </w:r>
      <w:r>
        <w:rPr>
          <w:szCs w:val="17"/>
        </w:rPr>
        <w:tab/>
      </w:r>
      <w:r w:rsidRPr="00535DD1">
        <w:rPr>
          <w:rFonts w:ascii="Time New Roman" w:eastAsia="楷体" w:hAnsi="Time New Roman"/>
          <w:lang w:val="zh-CN"/>
        </w:rPr>
        <w:t>居住在法国的教科文组织退休职员所领退休金的征税制度问题，</w:t>
      </w:r>
      <w:r w:rsidRPr="008B0CA0">
        <w:rPr>
          <w:lang w:val="zh-CN"/>
        </w:rPr>
        <w:t>决定，</w:t>
      </w:r>
      <w:r>
        <w:rPr>
          <w:lang w:val="zh-CN"/>
        </w:rPr>
        <w:t>2</w:t>
      </w:r>
      <w:r w:rsidRPr="008B0CA0">
        <w:rPr>
          <w:lang w:val="zh-CN"/>
        </w:rPr>
        <w:t>00</w:t>
      </w:r>
      <w:r>
        <w:rPr>
          <w:lang w:val="zh-CN"/>
        </w:rPr>
        <w:t>3</w:t>
      </w:r>
      <w:r w:rsidRPr="008B0CA0">
        <w:rPr>
          <w:lang w:val="zh-CN"/>
        </w:rPr>
        <w:t>年</w:t>
      </w:r>
      <w:r>
        <w:rPr>
          <w:lang w:val="zh-CN"/>
        </w:rPr>
        <w:t>1</w:t>
      </w:r>
      <w:r w:rsidRPr="008B0CA0">
        <w:rPr>
          <w:lang w:val="zh-CN"/>
        </w:rPr>
        <w:t>月</w:t>
      </w:r>
      <w:r>
        <w:rPr>
          <w:lang w:val="zh-CN"/>
        </w:rPr>
        <w:t>14</w:t>
      </w:r>
      <w:r w:rsidRPr="008B0CA0">
        <w:rPr>
          <w:lang w:val="zh-CN"/>
        </w:rPr>
        <w:t>日，《国际仲裁裁决汇编》，第二十五卷，第</w:t>
      </w:r>
      <w:r>
        <w:rPr>
          <w:lang w:val="zh-CN"/>
        </w:rPr>
        <w:t>231</w:t>
      </w:r>
      <w:r w:rsidRPr="008B0CA0">
        <w:rPr>
          <w:lang w:val="zh-CN"/>
        </w:rPr>
        <w:t>-</w:t>
      </w:r>
      <w:r>
        <w:rPr>
          <w:lang w:val="zh-CN"/>
        </w:rPr>
        <w:t>266</w:t>
      </w:r>
      <w:r w:rsidRPr="008B0CA0">
        <w:rPr>
          <w:lang w:val="zh-CN"/>
        </w:rPr>
        <w:t>页。</w:t>
      </w:r>
    </w:p>
  </w:footnote>
  <w:footnote w:id="30">
    <w:p w14:paraId="7D9A12CD" w14:textId="77777777" w:rsidR="00E959EF" w:rsidRPr="00FE640D" w:rsidRDefault="00E959EF" w:rsidP="00E959EF">
      <w:pPr>
        <w:pStyle w:val="a5"/>
        <w:rPr>
          <w:szCs w:val="17"/>
        </w:rPr>
      </w:pPr>
      <w:r w:rsidRPr="00151B75">
        <w:rPr>
          <w:szCs w:val="17"/>
          <w:lang w:val="fr-CH"/>
        </w:rPr>
        <w:tab/>
      </w:r>
      <w:r w:rsidRPr="001F2008">
        <w:rPr>
          <w:rStyle w:val="a7"/>
        </w:rPr>
        <w:footnoteRef/>
      </w:r>
      <w:r w:rsidRPr="00FE640D">
        <w:rPr>
          <w:i/>
          <w:szCs w:val="17"/>
        </w:rPr>
        <w:tab/>
      </w:r>
      <w:r w:rsidRPr="00535DD1">
        <w:rPr>
          <w:rFonts w:ascii="Time New Roman" w:eastAsia="楷体" w:hAnsi="Time New Roman"/>
          <w:lang w:val="zh-CN"/>
        </w:rPr>
        <w:t>关于人权委员会特别报告员享有法律程序豁免的争议，咨询意见，</w:t>
      </w:r>
      <w:r w:rsidRPr="008B0CA0">
        <w:rPr>
          <w:lang w:val="zh-CN"/>
        </w:rPr>
        <w:t>《</w:t>
      </w:r>
      <w:r>
        <w:rPr>
          <w:lang w:val="zh-CN"/>
        </w:rPr>
        <w:t>1999</w:t>
      </w:r>
      <w:r w:rsidRPr="008B0CA0">
        <w:rPr>
          <w:lang w:val="zh-CN"/>
        </w:rPr>
        <w:t>年国际法院案例汇编》，第</w:t>
      </w:r>
      <w:r>
        <w:rPr>
          <w:lang w:val="zh-CN"/>
        </w:rPr>
        <w:t>62</w:t>
      </w:r>
      <w:r w:rsidRPr="008B0CA0">
        <w:rPr>
          <w:lang w:val="zh-CN"/>
        </w:rPr>
        <w:t>页。</w:t>
      </w:r>
    </w:p>
  </w:footnote>
  <w:footnote w:id="31">
    <w:p w14:paraId="1AD041C7" w14:textId="77777777" w:rsidR="00E959EF" w:rsidRPr="0045762A" w:rsidRDefault="00E959EF" w:rsidP="00E959EF">
      <w:pPr>
        <w:pStyle w:val="a5"/>
        <w:rPr>
          <w:szCs w:val="17"/>
          <w:lang w:val="fr-FR"/>
        </w:rPr>
      </w:pPr>
      <w:r>
        <w:rPr>
          <w:szCs w:val="17"/>
        </w:rPr>
        <w:tab/>
      </w:r>
      <w:r w:rsidRPr="001F2008">
        <w:rPr>
          <w:rStyle w:val="a7"/>
        </w:rPr>
        <w:footnoteRef/>
      </w:r>
      <w:r w:rsidRPr="00FE640D">
        <w:rPr>
          <w:i/>
          <w:szCs w:val="17"/>
        </w:rPr>
        <w:tab/>
      </w:r>
      <w:r w:rsidRPr="008B0CA0">
        <w:rPr>
          <w:lang w:val="zh-CN"/>
        </w:rPr>
        <w:t>《联合国特权和豁免公约》</w:t>
      </w:r>
      <w:r w:rsidRPr="008B0CA0">
        <w:rPr>
          <w:lang w:val="zh-CN"/>
        </w:rPr>
        <w:t>(</w:t>
      </w:r>
      <w:r w:rsidRPr="008B0CA0">
        <w:rPr>
          <w:lang w:val="zh-CN"/>
        </w:rPr>
        <w:t>《普遍性公约》</w:t>
      </w:r>
      <w:r w:rsidRPr="008B0CA0">
        <w:rPr>
          <w:lang w:val="zh-CN"/>
        </w:rPr>
        <w:t>)(</w:t>
      </w:r>
      <w:r>
        <w:rPr>
          <w:lang w:val="zh-CN"/>
        </w:rPr>
        <w:t>1946</w:t>
      </w:r>
      <w:r w:rsidRPr="008B0CA0">
        <w:rPr>
          <w:lang w:val="zh-CN"/>
        </w:rPr>
        <w:t>年</w:t>
      </w:r>
      <w:r>
        <w:rPr>
          <w:lang w:val="zh-CN"/>
        </w:rPr>
        <w:t>2</w:t>
      </w:r>
      <w:r w:rsidRPr="008B0CA0">
        <w:rPr>
          <w:lang w:val="zh-CN"/>
        </w:rPr>
        <w:t>月</w:t>
      </w:r>
      <w:r>
        <w:rPr>
          <w:lang w:val="zh-CN"/>
        </w:rPr>
        <w:t>13</w:t>
      </w:r>
      <w:r w:rsidRPr="008B0CA0">
        <w:rPr>
          <w:lang w:val="zh-CN"/>
        </w:rPr>
        <w:t>日，纽约</w:t>
      </w:r>
      <w:r w:rsidRPr="008B0CA0">
        <w:rPr>
          <w:lang w:val="zh-CN"/>
        </w:rPr>
        <w:t>)</w:t>
      </w:r>
      <w:r w:rsidRPr="008B0CA0">
        <w:rPr>
          <w:lang w:val="zh-CN"/>
        </w:rPr>
        <w:t>第八条第三十节，联合国，《条约汇编》，第</w:t>
      </w:r>
      <w:r>
        <w:rPr>
          <w:lang w:val="zh-CN"/>
        </w:rPr>
        <w:t>1</w:t>
      </w:r>
      <w:r w:rsidRPr="008B0CA0">
        <w:rPr>
          <w:lang w:val="zh-CN"/>
        </w:rPr>
        <w:t>卷，第</w:t>
      </w:r>
      <w:r>
        <w:rPr>
          <w:lang w:val="zh-CN"/>
        </w:rPr>
        <w:t>4</w:t>
      </w:r>
      <w:r w:rsidRPr="008B0CA0">
        <w:rPr>
          <w:lang w:val="zh-CN"/>
        </w:rPr>
        <w:t>号，第</w:t>
      </w:r>
      <w:r>
        <w:rPr>
          <w:lang w:val="zh-CN"/>
        </w:rPr>
        <w:t>15</w:t>
      </w:r>
      <w:r w:rsidRPr="008B0CA0">
        <w:rPr>
          <w:lang w:val="zh-CN"/>
        </w:rPr>
        <w:t>页；《专门机构特权和豁免公约》</w:t>
      </w:r>
      <w:r w:rsidRPr="008B0CA0">
        <w:rPr>
          <w:lang w:val="zh-CN"/>
        </w:rPr>
        <w:t>(</w:t>
      </w:r>
      <w:r>
        <w:rPr>
          <w:lang w:val="zh-CN"/>
        </w:rPr>
        <w:t>1947</w:t>
      </w:r>
      <w:r w:rsidRPr="008B0CA0">
        <w:rPr>
          <w:lang w:val="zh-CN"/>
        </w:rPr>
        <w:t>年</w:t>
      </w:r>
      <w:r>
        <w:rPr>
          <w:lang w:val="zh-CN"/>
        </w:rPr>
        <w:t>11</w:t>
      </w:r>
      <w:r w:rsidRPr="008B0CA0">
        <w:rPr>
          <w:lang w:val="zh-CN"/>
        </w:rPr>
        <w:t>月</w:t>
      </w:r>
      <w:r>
        <w:rPr>
          <w:lang w:val="zh-CN"/>
        </w:rPr>
        <w:t>21</w:t>
      </w:r>
      <w:r w:rsidRPr="008B0CA0">
        <w:rPr>
          <w:lang w:val="zh-CN"/>
        </w:rPr>
        <w:t>日，纽约</w:t>
      </w:r>
      <w:r w:rsidRPr="008B0CA0">
        <w:rPr>
          <w:lang w:val="zh-CN"/>
        </w:rPr>
        <w:t>)</w:t>
      </w:r>
      <w:r w:rsidRPr="008B0CA0">
        <w:rPr>
          <w:lang w:val="zh-CN"/>
        </w:rPr>
        <w:t>第九条第三十二节，</w:t>
      </w:r>
      <w:r w:rsidRPr="008B0CA0">
        <w:rPr>
          <w:lang w:val="zh-CN"/>
        </w:rPr>
        <w:t>‎</w:t>
      </w:r>
      <w:r w:rsidRPr="008B0CA0">
        <w:rPr>
          <w:lang w:val="zh-CN"/>
        </w:rPr>
        <w:t>联合国，《条约汇编》，第</w:t>
      </w:r>
      <w:r>
        <w:rPr>
          <w:lang w:val="zh-CN"/>
        </w:rPr>
        <w:t>33</w:t>
      </w:r>
      <w:r w:rsidRPr="008B0CA0">
        <w:rPr>
          <w:lang w:val="zh-CN"/>
        </w:rPr>
        <w:t>卷，第</w:t>
      </w:r>
      <w:r>
        <w:rPr>
          <w:lang w:val="zh-CN"/>
        </w:rPr>
        <w:t>521</w:t>
      </w:r>
      <w:r w:rsidRPr="008B0CA0">
        <w:rPr>
          <w:lang w:val="zh-CN"/>
        </w:rPr>
        <w:t>号，第</w:t>
      </w:r>
      <w:r>
        <w:rPr>
          <w:lang w:val="zh-CN"/>
        </w:rPr>
        <w:t>261</w:t>
      </w:r>
      <w:r w:rsidRPr="008B0CA0">
        <w:rPr>
          <w:lang w:val="zh-CN"/>
        </w:rPr>
        <w:t>页。另见</w:t>
      </w:r>
      <w:r w:rsidRPr="004563EF">
        <w:rPr>
          <w:lang w:val="fr-FR"/>
        </w:rPr>
        <w:t xml:space="preserve">Roberto Ago, “‘Binding’ advisory opinions of the International Court of Justice”, </w:t>
      </w:r>
      <w:r w:rsidRPr="004563EF">
        <w:rPr>
          <w:i/>
          <w:iCs/>
          <w:lang w:val="fr-FR"/>
        </w:rPr>
        <w:t>American Journal of International Law</w:t>
      </w:r>
      <w:r w:rsidRPr="004563EF">
        <w:rPr>
          <w:lang w:val="fr-FR"/>
        </w:rPr>
        <w:t xml:space="preserve">, vol. 85 (1991), pp. 439-451; Guillaume Bacot, “Réflexions sur les clauses qui rendent obligatoires les avis consultatifs de la C.P.J.I et de la C.I.J.”, </w:t>
      </w:r>
      <w:r w:rsidRPr="004563EF">
        <w:rPr>
          <w:i/>
          <w:iCs/>
          <w:lang w:val="fr-FR"/>
        </w:rPr>
        <w:t>Revue générale de droit international public</w:t>
      </w:r>
      <w:r w:rsidRPr="004563EF">
        <w:rPr>
          <w:lang w:val="fr-FR"/>
        </w:rPr>
        <w:t>, vol. 84 (1980), pp. 1027–1067</w:t>
      </w:r>
      <w:r w:rsidRPr="008B0CA0">
        <w:rPr>
          <w:lang w:val="zh-CN"/>
        </w:rPr>
        <w:t>。</w:t>
      </w:r>
    </w:p>
  </w:footnote>
  <w:footnote w:id="32">
    <w:p w14:paraId="42783A26" w14:textId="1A87634A" w:rsidR="00E959EF" w:rsidRPr="00FE640D" w:rsidRDefault="00E959EF" w:rsidP="003E0C4D">
      <w:pPr>
        <w:pStyle w:val="a5"/>
        <w:rPr>
          <w:szCs w:val="17"/>
        </w:rPr>
      </w:pPr>
      <w:r>
        <w:rPr>
          <w:szCs w:val="17"/>
        </w:rPr>
        <w:tab/>
      </w:r>
      <w:r w:rsidRPr="001F2008">
        <w:rPr>
          <w:rStyle w:val="a7"/>
        </w:rPr>
        <w:footnoteRef/>
      </w:r>
      <w:r w:rsidRPr="00FE640D">
        <w:rPr>
          <w:szCs w:val="17"/>
        </w:rPr>
        <w:tab/>
      </w:r>
      <w:r w:rsidRPr="002028A1">
        <w:rPr>
          <w:rFonts w:hint="eastAsia"/>
          <w:szCs w:val="17"/>
        </w:rPr>
        <w:t>例如见《欧洲联盟运作条约》合并版第</w:t>
      </w:r>
      <w:r w:rsidRPr="002028A1">
        <w:rPr>
          <w:szCs w:val="17"/>
        </w:rPr>
        <w:t>263</w:t>
      </w:r>
      <w:r w:rsidRPr="002028A1">
        <w:rPr>
          <w:rFonts w:hint="eastAsia"/>
          <w:szCs w:val="17"/>
        </w:rPr>
        <w:t>条，《欧洲联盟公报》，</w:t>
      </w:r>
      <w:r w:rsidRPr="002028A1">
        <w:rPr>
          <w:szCs w:val="17"/>
        </w:rPr>
        <w:t>C 115, 2008</w:t>
      </w:r>
      <w:r w:rsidRPr="002028A1">
        <w:rPr>
          <w:rFonts w:hint="eastAsia"/>
          <w:szCs w:val="17"/>
        </w:rPr>
        <w:t>年</w:t>
      </w:r>
      <w:r w:rsidRPr="002028A1">
        <w:rPr>
          <w:szCs w:val="17"/>
        </w:rPr>
        <w:t>5</w:t>
      </w:r>
      <w:r w:rsidRPr="002028A1">
        <w:rPr>
          <w:rFonts w:hint="eastAsia"/>
          <w:szCs w:val="17"/>
        </w:rPr>
        <w:t>月</w:t>
      </w:r>
      <w:r w:rsidRPr="002028A1">
        <w:rPr>
          <w:szCs w:val="17"/>
        </w:rPr>
        <w:t>9</w:t>
      </w:r>
      <w:r w:rsidRPr="002028A1">
        <w:rPr>
          <w:rFonts w:hint="eastAsia"/>
          <w:szCs w:val="17"/>
        </w:rPr>
        <w:t>日，第</w:t>
      </w:r>
      <w:r w:rsidRPr="002028A1">
        <w:rPr>
          <w:szCs w:val="17"/>
        </w:rPr>
        <w:t>162</w:t>
      </w:r>
      <w:r w:rsidRPr="002028A1">
        <w:rPr>
          <w:rFonts w:hint="eastAsia"/>
          <w:szCs w:val="17"/>
        </w:rPr>
        <w:t>页；《中美洲法院规约公约》</w:t>
      </w:r>
      <w:r w:rsidRPr="002028A1">
        <w:rPr>
          <w:szCs w:val="17"/>
        </w:rPr>
        <w:t>(1992</w:t>
      </w:r>
      <w:r w:rsidRPr="002028A1">
        <w:rPr>
          <w:rFonts w:hint="eastAsia"/>
          <w:szCs w:val="17"/>
        </w:rPr>
        <w:t>年</w:t>
      </w:r>
      <w:r w:rsidRPr="002028A1">
        <w:rPr>
          <w:szCs w:val="17"/>
        </w:rPr>
        <w:t>12</w:t>
      </w:r>
      <w:r w:rsidRPr="002028A1">
        <w:rPr>
          <w:rFonts w:hint="eastAsia"/>
          <w:szCs w:val="17"/>
        </w:rPr>
        <w:t>月</w:t>
      </w:r>
      <w:r w:rsidRPr="002028A1">
        <w:rPr>
          <w:szCs w:val="17"/>
        </w:rPr>
        <w:t>10</w:t>
      </w:r>
      <w:r w:rsidRPr="002028A1">
        <w:rPr>
          <w:rFonts w:hint="eastAsia"/>
          <w:szCs w:val="17"/>
        </w:rPr>
        <w:t>日，巴拿马城</w:t>
      </w:r>
      <w:r w:rsidRPr="002028A1">
        <w:rPr>
          <w:szCs w:val="17"/>
        </w:rPr>
        <w:t>)</w:t>
      </w:r>
      <w:r w:rsidRPr="002028A1">
        <w:rPr>
          <w:rFonts w:hint="eastAsia"/>
          <w:szCs w:val="17"/>
        </w:rPr>
        <w:t>第</w:t>
      </w:r>
      <w:r w:rsidRPr="002028A1">
        <w:rPr>
          <w:szCs w:val="17"/>
        </w:rPr>
        <w:t>22</w:t>
      </w:r>
      <w:r w:rsidRPr="002028A1">
        <w:rPr>
          <w:rFonts w:hint="eastAsia"/>
          <w:szCs w:val="17"/>
        </w:rPr>
        <w:t>条</w:t>
      </w:r>
      <w:r w:rsidRPr="002028A1">
        <w:rPr>
          <w:szCs w:val="17"/>
        </w:rPr>
        <w:t>(b)</w:t>
      </w:r>
      <w:r w:rsidRPr="002028A1">
        <w:rPr>
          <w:rFonts w:hint="eastAsia"/>
          <w:szCs w:val="17"/>
        </w:rPr>
        <w:t>项，联合国，《条约汇编》，第</w:t>
      </w:r>
      <w:r w:rsidRPr="002028A1">
        <w:rPr>
          <w:szCs w:val="17"/>
        </w:rPr>
        <w:t>1821</w:t>
      </w:r>
      <w:r w:rsidRPr="002028A1">
        <w:rPr>
          <w:rFonts w:hint="eastAsia"/>
          <w:szCs w:val="17"/>
        </w:rPr>
        <w:t>卷，第</w:t>
      </w:r>
      <w:r w:rsidRPr="002028A1">
        <w:rPr>
          <w:szCs w:val="17"/>
        </w:rPr>
        <w:t>31191</w:t>
      </w:r>
      <w:r w:rsidRPr="002028A1">
        <w:rPr>
          <w:rFonts w:hint="eastAsia"/>
          <w:szCs w:val="17"/>
        </w:rPr>
        <w:t>号，第</w:t>
      </w:r>
      <w:r w:rsidRPr="002028A1">
        <w:rPr>
          <w:szCs w:val="17"/>
        </w:rPr>
        <w:t>279</w:t>
      </w:r>
      <w:r w:rsidRPr="002028A1">
        <w:rPr>
          <w:rFonts w:hint="eastAsia"/>
          <w:szCs w:val="17"/>
        </w:rPr>
        <w:t>页；《〈卡塔赫纳协定〉</w:t>
      </w:r>
      <w:r w:rsidRPr="002028A1">
        <w:rPr>
          <w:szCs w:val="17"/>
        </w:rPr>
        <w:t>(</w:t>
      </w:r>
      <w:r w:rsidRPr="002028A1">
        <w:rPr>
          <w:rFonts w:hint="eastAsia"/>
          <w:szCs w:val="17"/>
        </w:rPr>
        <w:t>安第斯共同体</w:t>
      </w:r>
      <w:r w:rsidRPr="002028A1">
        <w:rPr>
          <w:szCs w:val="17"/>
        </w:rPr>
        <w:t>)</w:t>
      </w:r>
      <w:r w:rsidRPr="002028A1">
        <w:rPr>
          <w:rFonts w:hint="eastAsia"/>
          <w:szCs w:val="17"/>
        </w:rPr>
        <w:t>法院创建条约》</w:t>
      </w:r>
      <w:r w:rsidRPr="002028A1">
        <w:rPr>
          <w:szCs w:val="17"/>
        </w:rPr>
        <w:t>(1979</w:t>
      </w:r>
      <w:r w:rsidRPr="002028A1">
        <w:rPr>
          <w:rFonts w:hint="eastAsia"/>
          <w:szCs w:val="17"/>
        </w:rPr>
        <w:t>年</w:t>
      </w:r>
      <w:r w:rsidRPr="002028A1">
        <w:rPr>
          <w:szCs w:val="17"/>
        </w:rPr>
        <w:t>5</w:t>
      </w:r>
      <w:r w:rsidRPr="002028A1">
        <w:rPr>
          <w:rFonts w:hint="eastAsia"/>
          <w:szCs w:val="17"/>
        </w:rPr>
        <w:t>月</w:t>
      </w:r>
      <w:r w:rsidRPr="002028A1">
        <w:rPr>
          <w:szCs w:val="17"/>
        </w:rPr>
        <w:t>28</w:t>
      </w:r>
      <w:r w:rsidRPr="002028A1">
        <w:rPr>
          <w:rFonts w:hint="eastAsia"/>
          <w:szCs w:val="17"/>
        </w:rPr>
        <w:t>日，卡塔赫纳</w:t>
      </w:r>
      <w:r w:rsidRPr="002028A1">
        <w:rPr>
          <w:szCs w:val="17"/>
        </w:rPr>
        <w:t>)</w:t>
      </w:r>
      <w:r w:rsidRPr="002028A1">
        <w:rPr>
          <w:rFonts w:hint="eastAsia"/>
          <w:szCs w:val="17"/>
        </w:rPr>
        <w:t>第</w:t>
      </w:r>
      <w:r w:rsidRPr="002028A1">
        <w:rPr>
          <w:szCs w:val="17"/>
        </w:rPr>
        <w:t>17</w:t>
      </w:r>
      <w:r w:rsidRPr="002028A1">
        <w:rPr>
          <w:rFonts w:hint="eastAsia"/>
          <w:szCs w:val="17"/>
        </w:rPr>
        <w:t>条及以下各条，《国际法律资料》，第</w:t>
      </w:r>
      <w:r w:rsidRPr="002028A1">
        <w:rPr>
          <w:szCs w:val="17"/>
        </w:rPr>
        <w:t>18</w:t>
      </w:r>
      <w:r w:rsidRPr="002028A1">
        <w:rPr>
          <w:rFonts w:hint="eastAsia"/>
          <w:szCs w:val="17"/>
        </w:rPr>
        <w:t>卷</w:t>
      </w:r>
      <w:r w:rsidRPr="002028A1">
        <w:rPr>
          <w:szCs w:val="17"/>
        </w:rPr>
        <w:t>(1979</w:t>
      </w:r>
      <w:r w:rsidRPr="002028A1">
        <w:rPr>
          <w:rFonts w:hint="eastAsia"/>
          <w:szCs w:val="17"/>
        </w:rPr>
        <w:t>年</w:t>
      </w:r>
      <w:r w:rsidRPr="002028A1">
        <w:rPr>
          <w:szCs w:val="17"/>
        </w:rPr>
        <w:t>)</w:t>
      </w:r>
      <w:r w:rsidRPr="002028A1">
        <w:rPr>
          <w:rFonts w:hint="eastAsia"/>
          <w:szCs w:val="17"/>
        </w:rPr>
        <w:t>，第</w:t>
      </w:r>
      <w:r w:rsidRPr="002028A1">
        <w:rPr>
          <w:szCs w:val="17"/>
        </w:rPr>
        <w:t>1203</w:t>
      </w:r>
      <w:r w:rsidRPr="002028A1">
        <w:rPr>
          <w:rFonts w:hint="eastAsia"/>
          <w:szCs w:val="17"/>
        </w:rPr>
        <w:t>页，经《修正〈法院创建条约〉的科恰班巴议定书》修正</w:t>
      </w:r>
      <w:r w:rsidRPr="002028A1">
        <w:rPr>
          <w:szCs w:val="17"/>
        </w:rPr>
        <w:t>(1996</w:t>
      </w:r>
      <w:r w:rsidRPr="002028A1">
        <w:rPr>
          <w:rFonts w:hint="eastAsia"/>
          <w:szCs w:val="17"/>
        </w:rPr>
        <w:t>年</w:t>
      </w:r>
      <w:r w:rsidRPr="002028A1">
        <w:rPr>
          <w:szCs w:val="17"/>
        </w:rPr>
        <w:t>5</w:t>
      </w:r>
      <w:r w:rsidRPr="002028A1">
        <w:rPr>
          <w:rFonts w:hint="eastAsia"/>
          <w:szCs w:val="17"/>
        </w:rPr>
        <w:t>月</w:t>
      </w:r>
      <w:r w:rsidRPr="002028A1">
        <w:rPr>
          <w:szCs w:val="17"/>
        </w:rPr>
        <w:t>28</w:t>
      </w:r>
      <w:r w:rsidRPr="002028A1">
        <w:rPr>
          <w:rFonts w:hint="eastAsia"/>
          <w:szCs w:val="17"/>
        </w:rPr>
        <w:t>日，科恰班巴</w:t>
      </w:r>
      <w:r w:rsidRPr="002028A1">
        <w:rPr>
          <w:szCs w:val="17"/>
        </w:rPr>
        <w:t>)</w:t>
      </w:r>
      <w:r w:rsidRPr="002028A1">
        <w:rPr>
          <w:rFonts w:hint="eastAsia"/>
          <w:szCs w:val="17"/>
        </w:rPr>
        <w:t>，可查阅</w:t>
      </w:r>
      <w:hyperlink r:id="rId19" w:history="1">
        <w:r w:rsidR="003E0C4D" w:rsidRPr="00EF09B5">
          <w:rPr>
            <w:rStyle w:val="af5"/>
            <w:szCs w:val="17"/>
          </w:rPr>
          <w:t>https://www.wipo.int/wipolex/en/treaties/details/401</w:t>
        </w:r>
      </w:hyperlink>
      <w:r w:rsidRPr="002028A1">
        <w:rPr>
          <w:rFonts w:hint="eastAsia"/>
          <w:szCs w:val="17"/>
        </w:rPr>
        <w:t>；《共同体法院议定书</w:t>
      </w:r>
      <w:r w:rsidRPr="002028A1">
        <w:rPr>
          <w:szCs w:val="17"/>
        </w:rPr>
        <w:t>(</w:t>
      </w:r>
      <w:r w:rsidRPr="002028A1">
        <w:rPr>
          <w:rFonts w:hint="eastAsia"/>
          <w:szCs w:val="17"/>
        </w:rPr>
        <w:t>西非经共体</w:t>
      </w:r>
      <w:r w:rsidRPr="002028A1">
        <w:rPr>
          <w:szCs w:val="17"/>
        </w:rPr>
        <w:t>)</w:t>
      </w:r>
      <w:r w:rsidRPr="002028A1">
        <w:rPr>
          <w:rFonts w:hint="eastAsia"/>
          <w:szCs w:val="17"/>
        </w:rPr>
        <w:t>》</w:t>
      </w:r>
      <w:r w:rsidRPr="002028A1">
        <w:rPr>
          <w:szCs w:val="17"/>
        </w:rPr>
        <w:t>(1991</w:t>
      </w:r>
      <w:r w:rsidRPr="002028A1">
        <w:rPr>
          <w:rFonts w:hint="eastAsia"/>
          <w:szCs w:val="17"/>
        </w:rPr>
        <w:t>年</w:t>
      </w:r>
      <w:r w:rsidRPr="002028A1">
        <w:rPr>
          <w:szCs w:val="17"/>
        </w:rPr>
        <w:t>7</w:t>
      </w:r>
      <w:r w:rsidRPr="002028A1">
        <w:rPr>
          <w:rFonts w:hint="eastAsia"/>
          <w:szCs w:val="17"/>
        </w:rPr>
        <w:t>月</w:t>
      </w:r>
      <w:r w:rsidRPr="002028A1">
        <w:rPr>
          <w:szCs w:val="17"/>
        </w:rPr>
        <w:t>6</w:t>
      </w:r>
      <w:r w:rsidRPr="002028A1">
        <w:rPr>
          <w:rFonts w:hint="eastAsia"/>
          <w:szCs w:val="17"/>
        </w:rPr>
        <w:t>日，</w:t>
      </w:r>
      <w:r w:rsidRPr="00F12B78">
        <w:rPr>
          <w:rFonts w:hint="eastAsia"/>
          <w:szCs w:val="17"/>
        </w:rPr>
        <w:t>阿布贾</w:t>
      </w:r>
      <w:r w:rsidRPr="002028A1">
        <w:rPr>
          <w:szCs w:val="17"/>
        </w:rPr>
        <w:t>)</w:t>
      </w:r>
      <w:r w:rsidRPr="002028A1">
        <w:rPr>
          <w:rFonts w:hint="eastAsia"/>
          <w:szCs w:val="17"/>
        </w:rPr>
        <w:t>第</w:t>
      </w:r>
      <w:r w:rsidRPr="002028A1">
        <w:rPr>
          <w:szCs w:val="17"/>
        </w:rPr>
        <w:t>9</w:t>
      </w:r>
      <w:r w:rsidRPr="002028A1">
        <w:rPr>
          <w:rFonts w:hint="eastAsia"/>
          <w:szCs w:val="17"/>
        </w:rPr>
        <w:t>条第</w:t>
      </w:r>
      <w:r w:rsidRPr="002028A1">
        <w:rPr>
          <w:szCs w:val="17"/>
        </w:rPr>
        <w:t>1</w:t>
      </w:r>
      <w:r w:rsidRPr="002028A1">
        <w:rPr>
          <w:rFonts w:hint="eastAsia"/>
          <w:szCs w:val="17"/>
        </w:rPr>
        <w:t>款</w:t>
      </w:r>
      <w:r w:rsidRPr="002028A1">
        <w:rPr>
          <w:szCs w:val="17"/>
        </w:rPr>
        <w:t>(c)</w:t>
      </w:r>
      <w:r w:rsidRPr="002028A1">
        <w:rPr>
          <w:rFonts w:hint="eastAsia"/>
          <w:szCs w:val="17"/>
        </w:rPr>
        <w:t>项，联合国，《条约汇编》，第</w:t>
      </w:r>
      <w:r w:rsidRPr="002028A1">
        <w:rPr>
          <w:szCs w:val="17"/>
        </w:rPr>
        <w:t>2375</w:t>
      </w:r>
      <w:r w:rsidRPr="002028A1">
        <w:rPr>
          <w:rFonts w:hint="eastAsia"/>
          <w:szCs w:val="17"/>
        </w:rPr>
        <w:t>卷，第</w:t>
      </w:r>
      <w:r w:rsidRPr="002028A1">
        <w:rPr>
          <w:szCs w:val="17"/>
        </w:rPr>
        <w:t>14843</w:t>
      </w:r>
      <w:r w:rsidRPr="002028A1">
        <w:rPr>
          <w:rFonts w:hint="eastAsia"/>
          <w:szCs w:val="17"/>
        </w:rPr>
        <w:t>号，第</w:t>
      </w:r>
      <w:r w:rsidRPr="002028A1">
        <w:rPr>
          <w:szCs w:val="17"/>
        </w:rPr>
        <w:t>178</w:t>
      </w:r>
      <w:r w:rsidRPr="002028A1">
        <w:rPr>
          <w:rFonts w:hint="eastAsia"/>
          <w:szCs w:val="17"/>
        </w:rPr>
        <w:t>页，经《修正〈共同体法院议定书〉的补充议定书》修正</w:t>
      </w:r>
      <w:r w:rsidRPr="002028A1">
        <w:rPr>
          <w:szCs w:val="17"/>
        </w:rPr>
        <w:t>(2005</w:t>
      </w:r>
      <w:r w:rsidRPr="002028A1">
        <w:rPr>
          <w:rFonts w:hint="eastAsia"/>
          <w:szCs w:val="17"/>
        </w:rPr>
        <w:t>年</w:t>
      </w:r>
      <w:r w:rsidRPr="002028A1">
        <w:rPr>
          <w:szCs w:val="17"/>
        </w:rPr>
        <w:t>1</w:t>
      </w:r>
      <w:r w:rsidRPr="002028A1">
        <w:rPr>
          <w:rFonts w:hint="eastAsia"/>
          <w:szCs w:val="17"/>
        </w:rPr>
        <w:t>月</w:t>
      </w:r>
      <w:r w:rsidRPr="002028A1">
        <w:rPr>
          <w:szCs w:val="17"/>
        </w:rPr>
        <w:t>19</w:t>
      </w:r>
      <w:r w:rsidRPr="002028A1">
        <w:rPr>
          <w:rFonts w:hint="eastAsia"/>
          <w:szCs w:val="17"/>
        </w:rPr>
        <w:t>日，阿克拉</w:t>
      </w:r>
      <w:r w:rsidRPr="002028A1">
        <w:rPr>
          <w:szCs w:val="17"/>
        </w:rPr>
        <w:t>)</w:t>
      </w:r>
      <w:r w:rsidRPr="002028A1">
        <w:rPr>
          <w:rFonts w:hint="eastAsia"/>
          <w:szCs w:val="17"/>
        </w:rPr>
        <w:t>，西非经共体文件</w:t>
      </w:r>
      <w:r w:rsidRPr="003E0C4D">
        <w:rPr>
          <w:szCs w:val="17"/>
        </w:rPr>
        <w:t>A/SP.1/01/05</w:t>
      </w:r>
      <w:r w:rsidRPr="002028A1">
        <w:rPr>
          <w:rFonts w:hint="eastAsia"/>
          <w:szCs w:val="17"/>
        </w:rPr>
        <w:t>；关于西非经济货币联盟法院议事规则的第</w:t>
      </w:r>
      <w:r w:rsidRPr="002028A1">
        <w:rPr>
          <w:szCs w:val="17"/>
        </w:rPr>
        <w:t>1/96/CM</w:t>
      </w:r>
      <w:r w:rsidRPr="002028A1">
        <w:rPr>
          <w:rFonts w:hint="eastAsia"/>
          <w:szCs w:val="17"/>
        </w:rPr>
        <w:t>号条例</w:t>
      </w:r>
      <w:r w:rsidRPr="002028A1">
        <w:rPr>
          <w:szCs w:val="17"/>
        </w:rPr>
        <w:t>(1996</w:t>
      </w:r>
      <w:r w:rsidRPr="002028A1">
        <w:rPr>
          <w:rFonts w:hint="eastAsia"/>
          <w:szCs w:val="17"/>
        </w:rPr>
        <w:t>年</w:t>
      </w:r>
      <w:r w:rsidRPr="002028A1">
        <w:rPr>
          <w:szCs w:val="17"/>
        </w:rPr>
        <w:t>7</w:t>
      </w:r>
      <w:r w:rsidRPr="002028A1">
        <w:rPr>
          <w:rFonts w:hint="eastAsia"/>
          <w:szCs w:val="17"/>
        </w:rPr>
        <w:t>月</w:t>
      </w:r>
      <w:r w:rsidRPr="002028A1">
        <w:rPr>
          <w:szCs w:val="17"/>
        </w:rPr>
        <w:t>5</w:t>
      </w:r>
      <w:r w:rsidRPr="002028A1">
        <w:rPr>
          <w:rFonts w:hint="eastAsia"/>
          <w:szCs w:val="17"/>
        </w:rPr>
        <w:t>日</w:t>
      </w:r>
      <w:r w:rsidRPr="002028A1">
        <w:rPr>
          <w:szCs w:val="17"/>
        </w:rPr>
        <w:t>)</w:t>
      </w:r>
      <w:r w:rsidRPr="002028A1">
        <w:rPr>
          <w:rFonts w:hint="eastAsia"/>
          <w:szCs w:val="17"/>
        </w:rPr>
        <w:t>第</w:t>
      </w:r>
      <w:r w:rsidRPr="002028A1">
        <w:rPr>
          <w:szCs w:val="17"/>
        </w:rPr>
        <w:t>15</w:t>
      </w:r>
      <w:r w:rsidRPr="002028A1">
        <w:rPr>
          <w:rFonts w:hint="eastAsia"/>
          <w:szCs w:val="17"/>
        </w:rPr>
        <w:t>条第</w:t>
      </w:r>
      <w:r w:rsidRPr="002028A1">
        <w:rPr>
          <w:szCs w:val="17"/>
        </w:rPr>
        <w:t>2</w:t>
      </w:r>
      <w:r w:rsidRPr="002028A1">
        <w:rPr>
          <w:rFonts w:hint="eastAsia"/>
          <w:szCs w:val="17"/>
        </w:rPr>
        <w:t>款。</w:t>
      </w:r>
    </w:p>
  </w:footnote>
  <w:footnote w:id="33">
    <w:p w14:paraId="195B88E4" w14:textId="05B2BC03" w:rsidR="00E959EF" w:rsidRPr="00FE640D" w:rsidRDefault="00E959EF" w:rsidP="00E959EF">
      <w:pPr>
        <w:pStyle w:val="a5"/>
        <w:rPr>
          <w:szCs w:val="17"/>
        </w:rPr>
      </w:pPr>
      <w:r>
        <w:rPr>
          <w:szCs w:val="17"/>
        </w:rPr>
        <w:tab/>
      </w:r>
      <w:r w:rsidRPr="001F2008">
        <w:rPr>
          <w:rStyle w:val="a7"/>
        </w:rPr>
        <w:footnoteRef/>
      </w:r>
      <w:r w:rsidRPr="00FE640D">
        <w:rPr>
          <w:szCs w:val="17"/>
        </w:rPr>
        <w:tab/>
      </w:r>
      <w:r w:rsidRPr="002028A1">
        <w:rPr>
          <w:rFonts w:hint="eastAsia"/>
          <w:szCs w:val="17"/>
        </w:rPr>
        <w:t>例如见《欧洲联盟运作条约》合并版第</w:t>
      </w:r>
      <w:r w:rsidRPr="002028A1">
        <w:rPr>
          <w:szCs w:val="17"/>
        </w:rPr>
        <w:t>258</w:t>
      </w:r>
      <w:r w:rsidRPr="002028A1">
        <w:rPr>
          <w:rFonts w:hint="eastAsia"/>
          <w:szCs w:val="17"/>
        </w:rPr>
        <w:t>和第</w:t>
      </w:r>
      <w:r w:rsidRPr="002028A1">
        <w:rPr>
          <w:szCs w:val="17"/>
        </w:rPr>
        <w:t>259</w:t>
      </w:r>
      <w:r w:rsidRPr="002028A1">
        <w:rPr>
          <w:rFonts w:hint="eastAsia"/>
          <w:szCs w:val="17"/>
        </w:rPr>
        <w:t>条；《科恰班巴议定书》第</w:t>
      </w:r>
      <w:r w:rsidRPr="002028A1">
        <w:rPr>
          <w:szCs w:val="17"/>
        </w:rPr>
        <w:t>23</w:t>
      </w:r>
      <w:r w:rsidRPr="002028A1">
        <w:rPr>
          <w:rFonts w:hint="eastAsia"/>
          <w:szCs w:val="17"/>
        </w:rPr>
        <w:t>条及以下各条；经修正的《共同体法院议定书</w:t>
      </w:r>
      <w:r w:rsidRPr="002028A1">
        <w:rPr>
          <w:szCs w:val="17"/>
        </w:rPr>
        <w:t>(</w:t>
      </w:r>
      <w:r w:rsidRPr="002028A1">
        <w:rPr>
          <w:rFonts w:hint="eastAsia"/>
          <w:szCs w:val="17"/>
        </w:rPr>
        <w:t>西非经共体</w:t>
      </w:r>
      <w:r w:rsidRPr="002028A1">
        <w:rPr>
          <w:szCs w:val="17"/>
        </w:rPr>
        <w:t>)</w:t>
      </w:r>
      <w:r w:rsidRPr="002028A1">
        <w:rPr>
          <w:rFonts w:hint="eastAsia"/>
          <w:szCs w:val="17"/>
        </w:rPr>
        <w:t>》第</w:t>
      </w:r>
      <w:r w:rsidRPr="002028A1">
        <w:rPr>
          <w:szCs w:val="17"/>
        </w:rPr>
        <w:t>9</w:t>
      </w:r>
      <w:r w:rsidRPr="002028A1">
        <w:rPr>
          <w:rFonts w:hint="eastAsia"/>
          <w:szCs w:val="17"/>
        </w:rPr>
        <w:t>条第</w:t>
      </w:r>
      <w:r w:rsidRPr="002028A1">
        <w:rPr>
          <w:szCs w:val="17"/>
        </w:rPr>
        <w:t>1</w:t>
      </w:r>
      <w:r w:rsidRPr="002028A1">
        <w:rPr>
          <w:rFonts w:hint="eastAsia"/>
          <w:szCs w:val="17"/>
        </w:rPr>
        <w:t>款</w:t>
      </w:r>
      <w:r w:rsidRPr="002028A1">
        <w:rPr>
          <w:szCs w:val="17"/>
        </w:rPr>
        <w:t>(d)</w:t>
      </w:r>
      <w:r w:rsidRPr="002028A1">
        <w:rPr>
          <w:rFonts w:hint="eastAsia"/>
          <w:szCs w:val="17"/>
        </w:rPr>
        <w:t>项；《西非经济货币联盟法院议事规则》第</w:t>
      </w:r>
      <w:r w:rsidRPr="002028A1">
        <w:rPr>
          <w:szCs w:val="17"/>
        </w:rPr>
        <w:t>15</w:t>
      </w:r>
      <w:r w:rsidRPr="002028A1">
        <w:rPr>
          <w:rFonts w:hint="eastAsia"/>
          <w:szCs w:val="17"/>
        </w:rPr>
        <w:t>条第</w:t>
      </w:r>
      <w:r w:rsidRPr="002028A1">
        <w:rPr>
          <w:szCs w:val="17"/>
        </w:rPr>
        <w:t>1</w:t>
      </w:r>
      <w:r w:rsidRPr="002028A1">
        <w:rPr>
          <w:rFonts w:hint="eastAsia"/>
          <w:szCs w:val="17"/>
        </w:rPr>
        <w:t>款。详见</w:t>
      </w:r>
      <w:hyperlink r:id="rId20" w:history="1">
        <w:r w:rsidRPr="00060A21">
          <w:rPr>
            <w:rStyle w:val="af5"/>
            <w:szCs w:val="17"/>
          </w:rPr>
          <w:t>A/CN.4/766</w:t>
        </w:r>
      </w:hyperlink>
      <w:r w:rsidRPr="002028A1">
        <w:rPr>
          <w:szCs w:val="17"/>
        </w:rPr>
        <w:t xml:space="preserve">, </w:t>
      </w:r>
      <w:r w:rsidRPr="002028A1">
        <w:rPr>
          <w:rFonts w:hint="eastAsia"/>
          <w:szCs w:val="17"/>
        </w:rPr>
        <w:t>第</w:t>
      </w:r>
      <w:r w:rsidRPr="002028A1">
        <w:rPr>
          <w:szCs w:val="17"/>
        </w:rPr>
        <w:t>159</w:t>
      </w:r>
      <w:r w:rsidRPr="002028A1">
        <w:rPr>
          <w:rFonts w:hint="eastAsia"/>
          <w:szCs w:val="17"/>
        </w:rPr>
        <w:t>段及以下各段。</w:t>
      </w:r>
    </w:p>
  </w:footnote>
  <w:footnote w:id="34">
    <w:p w14:paraId="679F586F" w14:textId="77777777" w:rsidR="00E959EF" w:rsidRPr="00FE640D" w:rsidRDefault="00E959EF" w:rsidP="00E959EF">
      <w:pPr>
        <w:pStyle w:val="a5"/>
        <w:rPr>
          <w:szCs w:val="17"/>
        </w:rPr>
      </w:pPr>
      <w:r w:rsidRPr="00FE640D">
        <w:rPr>
          <w:szCs w:val="17"/>
        </w:rPr>
        <w:tab/>
      </w:r>
      <w:r w:rsidRPr="001F2008">
        <w:rPr>
          <w:rStyle w:val="a7"/>
        </w:rPr>
        <w:footnoteRef/>
      </w:r>
      <w:r>
        <w:rPr>
          <w:szCs w:val="17"/>
        </w:rPr>
        <w:tab/>
      </w:r>
      <w:r w:rsidRPr="00F81906">
        <w:rPr>
          <w:rFonts w:hint="eastAsia"/>
        </w:rPr>
        <w:t>《马拉喀什建立世界贸易组织协定》</w:t>
      </w:r>
      <w:r w:rsidRPr="00F81906">
        <w:t>(1994</w:t>
      </w:r>
      <w:r w:rsidRPr="00F81906">
        <w:rPr>
          <w:rFonts w:hint="eastAsia"/>
        </w:rPr>
        <w:t>年</w:t>
      </w:r>
      <w:r w:rsidRPr="00F81906">
        <w:t>4</w:t>
      </w:r>
      <w:r w:rsidRPr="00F81906">
        <w:rPr>
          <w:rFonts w:hint="eastAsia"/>
        </w:rPr>
        <w:t>月</w:t>
      </w:r>
      <w:r w:rsidRPr="00F81906">
        <w:t>15</w:t>
      </w:r>
      <w:r w:rsidRPr="00F81906">
        <w:rPr>
          <w:rFonts w:hint="eastAsia"/>
        </w:rPr>
        <w:t>日，马拉喀什</w:t>
      </w:r>
      <w:r w:rsidRPr="00F81906">
        <w:t>)</w:t>
      </w:r>
      <w:r w:rsidRPr="00F81906">
        <w:rPr>
          <w:rFonts w:hint="eastAsia"/>
        </w:rPr>
        <w:t>第</w:t>
      </w:r>
      <w:r w:rsidRPr="00F81906">
        <w:t>11</w:t>
      </w:r>
      <w:r w:rsidRPr="00F81906">
        <w:rPr>
          <w:rFonts w:hint="eastAsia"/>
        </w:rPr>
        <w:t>条第</w:t>
      </w:r>
      <w:r w:rsidRPr="00F81906">
        <w:t>1</w:t>
      </w:r>
      <w:r w:rsidRPr="00F81906">
        <w:rPr>
          <w:rFonts w:hint="eastAsia"/>
        </w:rPr>
        <w:t>款，联合国，《条约汇编》，第</w:t>
      </w:r>
      <w:r w:rsidRPr="00F81906">
        <w:t>1867-1869</w:t>
      </w:r>
      <w:r w:rsidRPr="00F81906">
        <w:rPr>
          <w:rFonts w:hint="eastAsia"/>
        </w:rPr>
        <w:t>卷，第</w:t>
      </w:r>
      <w:r w:rsidRPr="00F81906">
        <w:t>31874</w:t>
      </w:r>
      <w:r w:rsidRPr="00F81906">
        <w:rPr>
          <w:rFonts w:hint="eastAsia"/>
        </w:rPr>
        <w:t>号。</w:t>
      </w:r>
    </w:p>
  </w:footnote>
  <w:footnote w:id="35">
    <w:p w14:paraId="671090B5" w14:textId="09E12B2F" w:rsidR="00E959EF" w:rsidRPr="00FE640D" w:rsidRDefault="00E959EF" w:rsidP="00E959EF">
      <w:pPr>
        <w:pStyle w:val="a5"/>
      </w:pPr>
      <w:r w:rsidRPr="00FE640D">
        <w:rPr>
          <w:szCs w:val="17"/>
        </w:rPr>
        <w:tab/>
      </w:r>
      <w:r w:rsidRPr="001F2008">
        <w:rPr>
          <w:rStyle w:val="a7"/>
        </w:rPr>
        <w:footnoteRef/>
      </w:r>
      <w:r>
        <w:rPr>
          <w:szCs w:val="17"/>
        </w:rPr>
        <w:tab/>
      </w:r>
      <w:r w:rsidRPr="008B0CA0">
        <w:rPr>
          <w:lang w:val="zh-CN"/>
        </w:rPr>
        <w:t>世界贸易组织</w:t>
      </w:r>
      <w:r w:rsidRPr="00F81906">
        <w:t>，</w:t>
      </w:r>
      <w:r w:rsidRPr="00F81906">
        <w:rPr>
          <w:rFonts w:hint="eastAsia"/>
        </w:rPr>
        <w:t>“</w:t>
      </w:r>
      <w:r w:rsidRPr="008B0CA0">
        <w:rPr>
          <w:lang w:val="zh-CN"/>
        </w:rPr>
        <w:t>欧洲联盟与世贸组织</w:t>
      </w:r>
      <w:r w:rsidRPr="00F81906">
        <w:t>：</w:t>
      </w:r>
      <w:r w:rsidRPr="008B0CA0">
        <w:rPr>
          <w:lang w:val="zh-CN"/>
        </w:rPr>
        <w:t>涉及欧洲联盟</w:t>
      </w:r>
      <w:r w:rsidRPr="00F81906">
        <w:t>(</w:t>
      </w:r>
      <w:r w:rsidRPr="008B0CA0">
        <w:rPr>
          <w:lang w:val="zh-CN"/>
        </w:rPr>
        <w:t>原欧共体</w:t>
      </w:r>
      <w:r w:rsidRPr="00F81906">
        <w:t>)</w:t>
      </w:r>
      <w:r w:rsidRPr="008B0CA0">
        <w:rPr>
          <w:lang w:val="zh-CN"/>
        </w:rPr>
        <w:t>的争</w:t>
      </w:r>
      <w:r w:rsidRPr="004F69C2">
        <w:t>端</w:t>
      </w:r>
      <w:r w:rsidR="004F69C2">
        <w:rPr>
          <w:rFonts w:hint="eastAsia"/>
          <w:spacing w:val="-50"/>
        </w:rPr>
        <w:t>―</w:t>
      </w:r>
      <w:r w:rsidR="004F69C2">
        <w:rPr>
          <w:rFonts w:hint="eastAsia"/>
        </w:rPr>
        <w:t>―</w:t>
      </w:r>
      <w:r w:rsidRPr="004F69C2">
        <w:t>案</w:t>
      </w:r>
      <w:r w:rsidRPr="008B0CA0">
        <w:rPr>
          <w:lang w:val="zh-CN"/>
        </w:rPr>
        <w:t>例</w:t>
      </w:r>
      <w:r w:rsidRPr="00F81906">
        <w:rPr>
          <w:rFonts w:hint="eastAsia"/>
        </w:rPr>
        <w:t>”</w:t>
      </w:r>
      <w:r w:rsidRPr="00F81906">
        <w:t>，</w:t>
      </w:r>
      <w:r w:rsidRPr="008B0CA0">
        <w:rPr>
          <w:lang w:val="zh-CN"/>
        </w:rPr>
        <w:t>可查阅</w:t>
      </w:r>
      <w:hyperlink r:id="rId21" w:history="1">
        <w:r w:rsidR="004F69C2" w:rsidRPr="00EF09B5">
          <w:rPr>
            <w:rStyle w:val="af5"/>
          </w:rPr>
          <w:t>https://www.wto.org/english/thewto_e/countries_e/european_communities_e.htm</w:t>
        </w:r>
      </w:hyperlink>
      <w:r>
        <w:rPr>
          <w:rFonts w:hint="eastAsia"/>
          <w:szCs w:val="17"/>
        </w:rPr>
        <w:t>。</w:t>
      </w:r>
    </w:p>
  </w:footnote>
  <w:footnote w:id="36">
    <w:p w14:paraId="018C6FA9" w14:textId="77777777" w:rsidR="00E959EF" w:rsidRPr="00FE640D" w:rsidRDefault="00E959EF" w:rsidP="00E959EF">
      <w:pPr>
        <w:pStyle w:val="a5"/>
        <w:rPr>
          <w:szCs w:val="17"/>
        </w:rPr>
      </w:pPr>
      <w:r w:rsidRPr="00FE640D">
        <w:rPr>
          <w:szCs w:val="17"/>
        </w:rPr>
        <w:tab/>
      </w:r>
      <w:r w:rsidRPr="001F2008">
        <w:rPr>
          <w:rStyle w:val="a7"/>
        </w:rPr>
        <w:footnoteRef/>
      </w:r>
      <w:r>
        <w:rPr>
          <w:szCs w:val="17"/>
        </w:rPr>
        <w:tab/>
      </w:r>
      <w:r w:rsidRPr="00B02C71">
        <w:rPr>
          <w:rFonts w:hint="eastAsia"/>
        </w:rPr>
        <w:t>《马拉喀什建立世界贸易组织协定》第</w:t>
      </w:r>
      <w:r w:rsidRPr="00B02C71">
        <w:t>12</w:t>
      </w:r>
      <w:r w:rsidRPr="00B02C71">
        <w:rPr>
          <w:rFonts w:hint="eastAsia"/>
        </w:rPr>
        <w:t>条第</w:t>
      </w:r>
      <w:r w:rsidRPr="00B02C71">
        <w:t>1</w:t>
      </w:r>
      <w:r w:rsidRPr="00B02C71">
        <w:rPr>
          <w:rFonts w:hint="eastAsia"/>
        </w:rPr>
        <w:t>款。</w:t>
      </w:r>
    </w:p>
  </w:footnote>
  <w:footnote w:id="37">
    <w:p w14:paraId="03A45C32" w14:textId="77777777" w:rsidR="00E959EF" w:rsidRPr="00FE640D" w:rsidRDefault="00E959EF" w:rsidP="00E959EF">
      <w:pPr>
        <w:pStyle w:val="a5"/>
        <w:rPr>
          <w:szCs w:val="17"/>
        </w:rPr>
      </w:pPr>
      <w:r>
        <w:tab/>
      </w:r>
      <w:r w:rsidRPr="001F2008">
        <w:rPr>
          <w:rStyle w:val="a7"/>
        </w:rPr>
        <w:footnoteRef/>
      </w:r>
      <w:r>
        <w:tab/>
      </w:r>
      <w:r w:rsidRPr="00B02C71">
        <w:rPr>
          <w:rFonts w:hint="eastAsia"/>
        </w:rPr>
        <w:t>《联合国海洋法公约》</w:t>
      </w:r>
      <w:r w:rsidRPr="00B02C71">
        <w:t>(1982</w:t>
      </w:r>
      <w:r w:rsidRPr="00B02C71">
        <w:rPr>
          <w:rFonts w:hint="eastAsia"/>
        </w:rPr>
        <w:t>年</w:t>
      </w:r>
      <w:r w:rsidRPr="00B02C71">
        <w:t>12</w:t>
      </w:r>
      <w:r w:rsidRPr="00B02C71">
        <w:rPr>
          <w:rFonts w:hint="eastAsia"/>
        </w:rPr>
        <w:t>月</w:t>
      </w:r>
      <w:r w:rsidRPr="00B02C71">
        <w:t>10</w:t>
      </w:r>
      <w:r w:rsidRPr="00B02C71">
        <w:rPr>
          <w:rFonts w:hint="eastAsia"/>
        </w:rPr>
        <w:t>日，蒙特哥湾</w:t>
      </w:r>
      <w:r w:rsidRPr="00B02C71">
        <w:t>)</w:t>
      </w:r>
      <w:r w:rsidRPr="00B02C71">
        <w:rPr>
          <w:rFonts w:hint="eastAsia"/>
        </w:rPr>
        <w:t>第三〇五条第</w:t>
      </w:r>
      <w:r w:rsidRPr="00B02C71">
        <w:t>1</w:t>
      </w:r>
      <w:r w:rsidRPr="00B02C71">
        <w:rPr>
          <w:rFonts w:hint="eastAsia"/>
        </w:rPr>
        <w:t>款</w:t>
      </w:r>
      <w:r w:rsidRPr="00B02C71">
        <w:t>(f)</w:t>
      </w:r>
      <w:r w:rsidRPr="00B02C71">
        <w:rPr>
          <w:rFonts w:hint="eastAsia"/>
        </w:rPr>
        <w:t>项以及附件九第一条，联合国，《条约汇编》，第</w:t>
      </w:r>
      <w:r w:rsidRPr="00B02C71">
        <w:t>1833</w:t>
      </w:r>
      <w:r w:rsidRPr="00B02C71">
        <w:rPr>
          <w:rFonts w:hint="eastAsia"/>
        </w:rPr>
        <w:t>卷，第</w:t>
      </w:r>
      <w:r w:rsidRPr="00B02C71">
        <w:t>31363</w:t>
      </w:r>
      <w:r w:rsidRPr="00B02C71">
        <w:rPr>
          <w:rFonts w:hint="eastAsia"/>
        </w:rPr>
        <w:t>号，第</w:t>
      </w:r>
      <w:r w:rsidRPr="00B02C71">
        <w:t>3</w:t>
      </w:r>
      <w:r w:rsidRPr="00B02C71">
        <w:rPr>
          <w:rFonts w:hint="eastAsia"/>
        </w:rPr>
        <w:t>页</w:t>
      </w:r>
      <w:r>
        <w:rPr>
          <w:rFonts w:hint="eastAsia"/>
        </w:rPr>
        <w:t>；</w:t>
      </w:r>
      <w:r w:rsidRPr="00AD36B9">
        <w:rPr>
          <w:rFonts w:hint="eastAsia"/>
        </w:rPr>
        <w:t>联合国大会</w:t>
      </w:r>
      <w:r w:rsidRPr="00AD36B9">
        <w:t>1994</w:t>
      </w:r>
      <w:r w:rsidRPr="00AD36B9">
        <w:rPr>
          <w:rFonts w:hint="eastAsia"/>
        </w:rPr>
        <w:t>年</w:t>
      </w:r>
      <w:r w:rsidRPr="00AD36B9">
        <w:t>7</w:t>
      </w:r>
      <w:r w:rsidRPr="00AD36B9">
        <w:rPr>
          <w:rFonts w:hint="eastAsia"/>
        </w:rPr>
        <w:t>月</w:t>
      </w:r>
      <w:r w:rsidRPr="00AD36B9">
        <w:t>28</w:t>
      </w:r>
      <w:r w:rsidRPr="00AD36B9">
        <w:rPr>
          <w:rFonts w:hint="eastAsia"/>
        </w:rPr>
        <w:t>日通过</w:t>
      </w:r>
      <w:r>
        <w:rPr>
          <w:rFonts w:hint="eastAsia"/>
        </w:rPr>
        <w:t>的</w:t>
      </w:r>
      <w:r w:rsidRPr="003F1AB8">
        <w:rPr>
          <w:rFonts w:hint="eastAsia"/>
        </w:rPr>
        <w:t>《关于执行</w:t>
      </w:r>
      <w:r w:rsidRPr="003F1AB8">
        <w:t>1982</w:t>
      </w:r>
      <w:r w:rsidRPr="003F1AB8">
        <w:rPr>
          <w:rFonts w:hint="eastAsia"/>
        </w:rPr>
        <w:t>年</w:t>
      </w:r>
      <w:r w:rsidRPr="003F1AB8">
        <w:t>12</w:t>
      </w:r>
      <w:r w:rsidRPr="003F1AB8">
        <w:rPr>
          <w:rFonts w:hint="eastAsia"/>
        </w:rPr>
        <w:t>月</w:t>
      </w:r>
      <w:r w:rsidRPr="003F1AB8">
        <w:t>10</w:t>
      </w:r>
      <w:r w:rsidRPr="003F1AB8">
        <w:rPr>
          <w:rFonts w:hint="eastAsia"/>
        </w:rPr>
        <w:t>日〈联合国海洋法公约〉第十一部分的协定》</w:t>
      </w:r>
      <w:r>
        <w:rPr>
          <w:rFonts w:hint="eastAsia"/>
        </w:rPr>
        <w:t>(</w:t>
      </w:r>
      <w:r>
        <w:rPr>
          <w:rFonts w:hint="eastAsia"/>
        </w:rPr>
        <w:t>及附件</w:t>
      </w:r>
      <w:r>
        <w:rPr>
          <w:rFonts w:hint="eastAsia"/>
        </w:rPr>
        <w:t>)</w:t>
      </w:r>
      <w:r>
        <w:rPr>
          <w:rFonts w:hint="eastAsia"/>
        </w:rPr>
        <w:t>，</w:t>
      </w:r>
      <w:r w:rsidRPr="00AD36B9">
        <w:rPr>
          <w:rFonts w:hint="eastAsia"/>
        </w:rPr>
        <w:t>联合国，《条约汇编》，第</w:t>
      </w:r>
      <w:r w:rsidRPr="00AD36B9">
        <w:t>1836</w:t>
      </w:r>
      <w:r w:rsidRPr="00AD36B9">
        <w:rPr>
          <w:rFonts w:hint="eastAsia"/>
        </w:rPr>
        <w:t>卷，第</w:t>
      </w:r>
      <w:r w:rsidRPr="00AD36B9">
        <w:t>31364</w:t>
      </w:r>
      <w:r w:rsidRPr="00AD36B9">
        <w:rPr>
          <w:rFonts w:hint="eastAsia"/>
        </w:rPr>
        <w:t>号，第</w:t>
      </w:r>
      <w:r w:rsidRPr="00AD36B9">
        <w:t>3</w:t>
      </w:r>
      <w:r w:rsidRPr="00AD36B9">
        <w:rPr>
          <w:rFonts w:hint="eastAsia"/>
        </w:rPr>
        <w:t>页。</w:t>
      </w:r>
    </w:p>
  </w:footnote>
  <w:footnote w:id="38">
    <w:p w14:paraId="5371ADAD" w14:textId="77777777" w:rsidR="00E959EF" w:rsidRPr="00FE640D" w:rsidRDefault="00E959EF" w:rsidP="00E959EF">
      <w:pPr>
        <w:pStyle w:val="a5"/>
        <w:rPr>
          <w:szCs w:val="17"/>
        </w:rPr>
      </w:pPr>
      <w:r>
        <w:rPr>
          <w:szCs w:val="17"/>
        </w:rPr>
        <w:tab/>
      </w:r>
      <w:r w:rsidRPr="001F2008">
        <w:rPr>
          <w:rStyle w:val="a7"/>
        </w:rPr>
        <w:footnoteRef/>
      </w:r>
      <w:r w:rsidRPr="00FE640D">
        <w:rPr>
          <w:szCs w:val="17"/>
        </w:rPr>
        <w:tab/>
      </w:r>
      <w:r w:rsidRPr="008B0CA0">
        <w:rPr>
          <w:lang w:val="zh-CN"/>
        </w:rPr>
        <w:t>《联合国海洋法公约》附件九</w:t>
      </w:r>
      <w:r w:rsidRPr="008B0CA0">
        <w:rPr>
          <w:lang w:val="zh-CN"/>
        </w:rPr>
        <w:t>(</w:t>
      </w:r>
      <w:r w:rsidRPr="008B0CA0">
        <w:rPr>
          <w:lang w:val="zh-CN"/>
        </w:rPr>
        <w:t>国际组织的参加</w:t>
      </w:r>
      <w:r w:rsidRPr="008B0CA0">
        <w:rPr>
          <w:lang w:val="zh-CN"/>
        </w:rPr>
        <w:t>)</w:t>
      </w:r>
      <w:r w:rsidRPr="008B0CA0">
        <w:rPr>
          <w:lang w:val="zh-CN"/>
        </w:rPr>
        <w:t>第七条。</w:t>
      </w:r>
    </w:p>
  </w:footnote>
  <w:footnote w:id="39">
    <w:p w14:paraId="4B209E12" w14:textId="77777777" w:rsidR="00E959EF" w:rsidRPr="00FE640D" w:rsidRDefault="00E959EF" w:rsidP="00E959EF">
      <w:pPr>
        <w:pStyle w:val="a5"/>
        <w:rPr>
          <w:szCs w:val="17"/>
        </w:rPr>
      </w:pPr>
      <w:r>
        <w:rPr>
          <w:szCs w:val="17"/>
        </w:rPr>
        <w:tab/>
      </w:r>
      <w:r w:rsidRPr="001F2008">
        <w:rPr>
          <w:rStyle w:val="a7"/>
        </w:rPr>
        <w:footnoteRef/>
      </w:r>
      <w:r>
        <w:rPr>
          <w:szCs w:val="17"/>
        </w:rPr>
        <w:tab/>
      </w:r>
      <w:r w:rsidRPr="00E960B1">
        <w:rPr>
          <w:rFonts w:ascii="Time New Roman" w:eastAsia="楷体" w:hAnsi="Time New Roman"/>
          <w:lang w:val="zh-CN"/>
        </w:rPr>
        <w:t>例如见养护和可持续开发箭鱼种群</w:t>
      </w:r>
      <w:r w:rsidRPr="00E960B1">
        <w:rPr>
          <w:rFonts w:ascii="Time New Roman" w:eastAsia="楷体" w:hAnsi="Time New Roman"/>
          <w:lang w:val="zh-CN"/>
        </w:rPr>
        <w:t>(</w:t>
      </w:r>
      <w:r w:rsidRPr="00E960B1">
        <w:rPr>
          <w:rFonts w:ascii="Time New Roman" w:eastAsia="楷体" w:hAnsi="Time New Roman"/>
          <w:lang w:val="zh-CN"/>
        </w:rPr>
        <w:t>智利诉欧洲共同体</w:t>
      </w:r>
      <w:r w:rsidRPr="00E960B1">
        <w:rPr>
          <w:rFonts w:ascii="Time New Roman" w:eastAsia="楷体" w:hAnsi="Time New Roman"/>
          <w:lang w:val="zh-CN"/>
        </w:rPr>
        <w:t>)</w:t>
      </w:r>
      <w:r w:rsidRPr="00E960B1">
        <w:rPr>
          <w:rFonts w:ascii="Time New Roman" w:eastAsia="楷体" w:hAnsi="Time New Roman"/>
          <w:lang w:val="zh-CN"/>
        </w:rPr>
        <w:t>，</w:t>
      </w:r>
      <w:r w:rsidRPr="00E960B1">
        <w:rPr>
          <w:rFonts w:ascii="Time New Roman" w:eastAsia="楷体" w:hAnsi="Time New Roman"/>
          <w:lang w:val="zh-CN"/>
        </w:rPr>
        <w:t>2000</w:t>
      </w:r>
      <w:r w:rsidRPr="00E960B1">
        <w:rPr>
          <w:rFonts w:ascii="Time New Roman" w:eastAsia="楷体" w:hAnsi="Time New Roman"/>
          <w:lang w:val="zh-CN"/>
        </w:rPr>
        <w:t>年</w:t>
      </w:r>
      <w:r w:rsidRPr="00E960B1">
        <w:rPr>
          <w:rFonts w:ascii="Time New Roman" w:eastAsia="楷体" w:hAnsi="Time New Roman"/>
          <w:lang w:val="zh-CN"/>
        </w:rPr>
        <w:t>12</w:t>
      </w:r>
      <w:r w:rsidRPr="00E960B1">
        <w:rPr>
          <w:rFonts w:ascii="Time New Roman" w:eastAsia="楷体" w:hAnsi="Time New Roman"/>
          <w:lang w:val="zh-CN"/>
        </w:rPr>
        <w:t>月</w:t>
      </w:r>
      <w:r w:rsidRPr="00E960B1">
        <w:rPr>
          <w:rFonts w:ascii="Time New Roman" w:eastAsia="楷体" w:hAnsi="Time New Roman"/>
          <w:lang w:val="zh-CN"/>
        </w:rPr>
        <w:t>20</w:t>
      </w:r>
      <w:r w:rsidRPr="00E960B1">
        <w:rPr>
          <w:rFonts w:ascii="Time New Roman" w:eastAsia="楷体" w:hAnsi="Time New Roman"/>
          <w:lang w:val="zh-CN"/>
        </w:rPr>
        <w:t>日命令，</w:t>
      </w:r>
      <w:r w:rsidRPr="008B0CA0">
        <w:rPr>
          <w:lang w:val="zh-CN"/>
        </w:rPr>
        <w:t>《</w:t>
      </w:r>
      <w:r>
        <w:rPr>
          <w:lang w:val="zh-CN"/>
        </w:rPr>
        <w:t>2</w:t>
      </w:r>
      <w:r w:rsidRPr="008B0CA0">
        <w:rPr>
          <w:lang w:val="zh-CN"/>
        </w:rPr>
        <w:t>000</w:t>
      </w:r>
      <w:r w:rsidRPr="008B0CA0">
        <w:rPr>
          <w:lang w:val="zh-CN"/>
        </w:rPr>
        <w:t>年海洋法法庭案例汇编》，第</w:t>
      </w:r>
      <w:r>
        <w:rPr>
          <w:lang w:val="zh-CN"/>
        </w:rPr>
        <w:t>148</w:t>
      </w:r>
      <w:r w:rsidRPr="008B0CA0">
        <w:rPr>
          <w:lang w:val="zh-CN"/>
        </w:rPr>
        <w:t>页。</w:t>
      </w:r>
    </w:p>
  </w:footnote>
  <w:footnote w:id="40">
    <w:p w14:paraId="3D5CF96C" w14:textId="1E8FCE90" w:rsidR="00E959EF" w:rsidRPr="008C3992" w:rsidRDefault="00E959EF" w:rsidP="00E959EF">
      <w:pPr>
        <w:pStyle w:val="a5"/>
      </w:pPr>
      <w:r>
        <w:tab/>
      </w:r>
      <w:r w:rsidRPr="001F2008">
        <w:rPr>
          <w:rStyle w:val="a7"/>
        </w:rPr>
        <w:footnoteRef/>
      </w:r>
      <w:r>
        <w:tab/>
      </w:r>
      <w:r w:rsidRPr="008B0CA0">
        <w:rPr>
          <w:lang w:val="zh-CN"/>
        </w:rPr>
        <w:t>见委员会第七十四届会议暂时通过的国际组织作为当事方的争端的解决指南草案，指南草案</w:t>
      </w:r>
      <w:r>
        <w:rPr>
          <w:lang w:val="zh-CN"/>
        </w:rPr>
        <w:t>1</w:t>
      </w:r>
      <w:r w:rsidRPr="008B0CA0">
        <w:rPr>
          <w:lang w:val="zh-CN"/>
        </w:rPr>
        <w:t>评注第</w:t>
      </w:r>
      <w:r w:rsidRPr="008B0CA0">
        <w:rPr>
          <w:lang w:val="zh-CN"/>
        </w:rPr>
        <w:t>(</w:t>
      </w:r>
      <w:r>
        <w:rPr>
          <w:lang w:val="zh-CN"/>
        </w:rPr>
        <w:t>2</w:t>
      </w:r>
      <w:r w:rsidRPr="008B0CA0">
        <w:rPr>
          <w:lang w:val="zh-CN"/>
        </w:rPr>
        <w:t>)</w:t>
      </w:r>
      <w:r w:rsidRPr="008B0CA0">
        <w:rPr>
          <w:lang w:val="zh-CN"/>
        </w:rPr>
        <w:t>至第</w:t>
      </w:r>
      <w:r w:rsidRPr="008B0CA0">
        <w:rPr>
          <w:lang w:val="zh-CN"/>
        </w:rPr>
        <w:t>(</w:t>
      </w:r>
      <w:r>
        <w:rPr>
          <w:lang w:val="zh-CN"/>
        </w:rPr>
        <w:t>7</w:t>
      </w:r>
      <w:r w:rsidRPr="008B0CA0">
        <w:rPr>
          <w:lang w:val="zh-CN"/>
        </w:rPr>
        <w:t>)</w:t>
      </w:r>
      <w:r w:rsidRPr="008B0CA0">
        <w:rPr>
          <w:lang w:val="zh-CN"/>
        </w:rPr>
        <w:t>段，</w:t>
      </w:r>
      <w:hyperlink r:id="rId22" w:history="1">
        <w:r w:rsidRPr="00060A21">
          <w:rPr>
            <w:rStyle w:val="af5"/>
            <w:lang w:val="zh-CN"/>
          </w:rPr>
          <w:t>A/78/10</w:t>
        </w:r>
      </w:hyperlink>
      <w:r>
        <w:rPr>
          <w:lang w:val="zh-CN"/>
        </w:rPr>
        <w:t>,</w:t>
      </w:r>
      <w:r>
        <w:t xml:space="preserve"> </w:t>
      </w:r>
      <w:r w:rsidRPr="008B0CA0">
        <w:rPr>
          <w:lang w:val="zh-CN"/>
        </w:rPr>
        <w:t>第</w:t>
      </w:r>
      <w:r>
        <w:rPr>
          <w:lang w:val="zh-CN"/>
        </w:rPr>
        <w:t>49</w:t>
      </w:r>
      <w:r w:rsidRPr="008B0CA0">
        <w:rPr>
          <w:lang w:val="zh-CN"/>
        </w:rPr>
        <w:t>段。另见《</w:t>
      </w:r>
      <w:r>
        <w:rPr>
          <w:lang w:val="zh-CN"/>
        </w:rPr>
        <w:t>2</w:t>
      </w:r>
      <w:r w:rsidRPr="008B0CA0">
        <w:rPr>
          <w:lang w:val="zh-CN"/>
        </w:rPr>
        <w:t>0</w:t>
      </w:r>
      <w:r>
        <w:rPr>
          <w:lang w:val="zh-CN"/>
        </w:rPr>
        <w:t>16</w:t>
      </w:r>
      <w:r w:rsidRPr="008B0CA0">
        <w:rPr>
          <w:lang w:val="zh-CN"/>
        </w:rPr>
        <w:t>年国际法委员会年鉴》，第二卷</w:t>
      </w:r>
      <w:r w:rsidRPr="008B0CA0">
        <w:rPr>
          <w:lang w:val="zh-CN"/>
        </w:rPr>
        <w:t>(</w:t>
      </w:r>
      <w:r w:rsidRPr="008B0CA0">
        <w:rPr>
          <w:lang w:val="zh-CN"/>
        </w:rPr>
        <w:t>第二部分</w:t>
      </w:r>
      <w:r w:rsidRPr="008B0CA0">
        <w:rPr>
          <w:lang w:val="zh-CN"/>
        </w:rPr>
        <w:t>)</w:t>
      </w:r>
      <w:r w:rsidRPr="008B0CA0">
        <w:rPr>
          <w:lang w:val="zh-CN"/>
        </w:rPr>
        <w:t>，附件一，第</w:t>
      </w:r>
      <w:r>
        <w:rPr>
          <w:lang w:val="zh-CN"/>
        </w:rPr>
        <w:t>3</w:t>
      </w:r>
      <w:r w:rsidRPr="008B0CA0">
        <w:rPr>
          <w:lang w:val="zh-CN"/>
        </w:rPr>
        <w:t>段。</w:t>
      </w:r>
    </w:p>
  </w:footnote>
  <w:footnote w:id="41">
    <w:p w14:paraId="32D978C1" w14:textId="77777777" w:rsidR="00E959EF" w:rsidRPr="00FE640D" w:rsidRDefault="00E959EF" w:rsidP="00E959EF">
      <w:pPr>
        <w:pStyle w:val="a5"/>
        <w:rPr>
          <w:szCs w:val="17"/>
        </w:rPr>
      </w:pPr>
      <w:r w:rsidRPr="00FE640D">
        <w:rPr>
          <w:szCs w:val="17"/>
        </w:rPr>
        <w:tab/>
      </w:r>
      <w:r w:rsidRPr="001F2008">
        <w:rPr>
          <w:rStyle w:val="a7"/>
        </w:rPr>
        <w:footnoteRef/>
      </w:r>
      <w:r>
        <w:rPr>
          <w:szCs w:val="17"/>
        </w:rPr>
        <w:tab/>
      </w:r>
      <w:r w:rsidRPr="00E960B1">
        <w:rPr>
          <w:rFonts w:ascii="Time New Roman" w:eastAsia="楷体" w:hAnsi="Time New Roman"/>
          <w:lang w:val="zh-CN"/>
        </w:rPr>
        <w:t>联合国公务中所受伤害赔偿案</w:t>
      </w:r>
      <w:r w:rsidRPr="003F51E9">
        <w:rPr>
          <w:rFonts w:ascii="Time New Roman" w:eastAsia="楷体" w:hAnsi="Time New Roman"/>
        </w:rPr>
        <w:t>，</w:t>
      </w:r>
      <w:r w:rsidRPr="003F51E9">
        <w:rPr>
          <w:rFonts w:ascii="Time New Roman" w:eastAsia="楷体" w:hAnsi="Time New Roman"/>
        </w:rPr>
        <w:t>1949</w:t>
      </w:r>
      <w:r w:rsidRPr="00E960B1">
        <w:rPr>
          <w:rFonts w:ascii="Time New Roman" w:eastAsia="楷体" w:hAnsi="Time New Roman"/>
          <w:lang w:val="zh-CN"/>
        </w:rPr>
        <w:t>年</w:t>
      </w:r>
      <w:r w:rsidRPr="003F51E9">
        <w:rPr>
          <w:rFonts w:ascii="Time New Roman" w:eastAsia="楷体" w:hAnsi="Time New Roman"/>
        </w:rPr>
        <w:t>4</w:t>
      </w:r>
      <w:r w:rsidRPr="00E960B1">
        <w:rPr>
          <w:rFonts w:ascii="Time New Roman" w:eastAsia="楷体" w:hAnsi="Time New Roman"/>
          <w:lang w:val="zh-CN"/>
        </w:rPr>
        <w:t>月</w:t>
      </w:r>
      <w:r w:rsidRPr="003F51E9">
        <w:rPr>
          <w:rFonts w:ascii="Time New Roman" w:eastAsia="楷体" w:hAnsi="Time New Roman"/>
        </w:rPr>
        <w:t>11</w:t>
      </w:r>
      <w:r w:rsidRPr="00E960B1">
        <w:rPr>
          <w:rFonts w:ascii="Time New Roman" w:eastAsia="楷体" w:hAnsi="Time New Roman"/>
          <w:lang w:val="zh-CN"/>
        </w:rPr>
        <w:t>日咨询意见</w:t>
      </w:r>
      <w:r w:rsidRPr="003F51E9">
        <w:rPr>
          <w:rFonts w:ascii="Time New Roman" w:eastAsia="楷体" w:hAnsi="Time New Roman"/>
        </w:rPr>
        <w:t>，</w:t>
      </w:r>
      <w:r w:rsidRPr="008B0CA0">
        <w:rPr>
          <w:lang w:val="zh-CN"/>
        </w:rPr>
        <w:t>《</w:t>
      </w:r>
      <w:r w:rsidRPr="003F51E9">
        <w:t>1949</w:t>
      </w:r>
      <w:r w:rsidRPr="008B0CA0">
        <w:rPr>
          <w:lang w:val="zh-CN"/>
        </w:rPr>
        <w:t>年国际法院案例汇编》</w:t>
      </w:r>
      <w:r w:rsidRPr="003F51E9">
        <w:t>，</w:t>
      </w:r>
      <w:r w:rsidRPr="008B0CA0">
        <w:rPr>
          <w:lang w:val="zh-CN"/>
        </w:rPr>
        <w:t>第</w:t>
      </w:r>
      <w:r w:rsidRPr="003F51E9">
        <w:t>174</w:t>
      </w:r>
      <w:r w:rsidRPr="008B0CA0">
        <w:rPr>
          <w:lang w:val="zh-CN"/>
        </w:rPr>
        <w:t>页。</w:t>
      </w:r>
    </w:p>
  </w:footnote>
  <w:footnote w:id="42">
    <w:p w14:paraId="5BFA59C1" w14:textId="77777777" w:rsidR="00E959EF" w:rsidRPr="00FE640D" w:rsidRDefault="00E959EF" w:rsidP="00E959EF">
      <w:pPr>
        <w:pStyle w:val="a5"/>
        <w:rPr>
          <w:szCs w:val="17"/>
        </w:rPr>
      </w:pPr>
      <w:r w:rsidRPr="00FE640D">
        <w:rPr>
          <w:szCs w:val="17"/>
        </w:rPr>
        <w:tab/>
      </w:r>
      <w:r w:rsidRPr="001F2008">
        <w:rPr>
          <w:rStyle w:val="a7"/>
        </w:rPr>
        <w:footnoteRef/>
      </w:r>
      <w:r>
        <w:rPr>
          <w:szCs w:val="17"/>
        </w:rPr>
        <w:tab/>
      </w:r>
      <w:r w:rsidRPr="008B0CA0">
        <w:rPr>
          <w:lang w:val="zh-CN"/>
        </w:rPr>
        <w:t>《构成联合国和比利时关于解决比利时国民对联合国刚果行动索赔案的协定的换文》</w:t>
      </w:r>
      <w:r w:rsidRPr="008B0CA0">
        <w:rPr>
          <w:lang w:val="zh-CN"/>
        </w:rPr>
        <w:t>(</w:t>
      </w:r>
      <w:r>
        <w:rPr>
          <w:lang w:val="zh-CN"/>
        </w:rPr>
        <w:t>1965</w:t>
      </w:r>
      <w:r w:rsidRPr="008B0CA0">
        <w:rPr>
          <w:lang w:val="zh-CN"/>
        </w:rPr>
        <w:t>年</w:t>
      </w:r>
      <w:r>
        <w:rPr>
          <w:lang w:val="zh-CN"/>
        </w:rPr>
        <w:t>2</w:t>
      </w:r>
      <w:r w:rsidRPr="008B0CA0">
        <w:rPr>
          <w:lang w:val="zh-CN"/>
        </w:rPr>
        <w:t>月</w:t>
      </w:r>
      <w:r>
        <w:rPr>
          <w:lang w:val="zh-CN"/>
        </w:rPr>
        <w:t>2</w:t>
      </w:r>
      <w:r w:rsidRPr="008B0CA0">
        <w:rPr>
          <w:lang w:val="zh-CN"/>
        </w:rPr>
        <w:t>0</w:t>
      </w:r>
      <w:r w:rsidRPr="008B0CA0">
        <w:rPr>
          <w:lang w:val="zh-CN"/>
        </w:rPr>
        <w:t>日，纽约</w:t>
      </w:r>
      <w:r w:rsidRPr="008B0CA0">
        <w:rPr>
          <w:lang w:val="zh-CN"/>
        </w:rPr>
        <w:t>)</w:t>
      </w:r>
      <w:r w:rsidRPr="008B0CA0">
        <w:rPr>
          <w:lang w:val="zh-CN"/>
        </w:rPr>
        <w:t>，联合国，《条约汇编》，第</w:t>
      </w:r>
      <w:r>
        <w:rPr>
          <w:lang w:val="zh-CN"/>
        </w:rPr>
        <w:t>535</w:t>
      </w:r>
      <w:r w:rsidRPr="008B0CA0">
        <w:rPr>
          <w:lang w:val="zh-CN"/>
        </w:rPr>
        <w:t>卷，第</w:t>
      </w:r>
      <w:r>
        <w:rPr>
          <w:lang w:val="zh-CN"/>
        </w:rPr>
        <w:t>778</w:t>
      </w:r>
      <w:r w:rsidRPr="008B0CA0">
        <w:rPr>
          <w:lang w:val="zh-CN"/>
        </w:rPr>
        <w:t>0</w:t>
      </w:r>
      <w:r w:rsidRPr="008B0CA0">
        <w:rPr>
          <w:lang w:val="zh-CN"/>
        </w:rPr>
        <w:t>号，第</w:t>
      </w:r>
      <w:r>
        <w:rPr>
          <w:lang w:val="zh-CN"/>
        </w:rPr>
        <w:t>197</w:t>
      </w:r>
      <w:r w:rsidRPr="008B0CA0">
        <w:rPr>
          <w:lang w:val="zh-CN"/>
        </w:rPr>
        <w:t>页。</w:t>
      </w:r>
    </w:p>
  </w:footnote>
  <w:footnote w:id="43">
    <w:p w14:paraId="2E52328E" w14:textId="77777777" w:rsidR="00E959EF" w:rsidRPr="00FE640D" w:rsidRDefault="00E959EF" w:rsidP="00E959EF">
      <w:pPr>
        <w:pStyle w:val="a5"/>
        <w:rPr>
          <w:szCs w:val="17"/>
        </w:rPr>
      </w:pPr>
      <w:r>
        <w:rPr>
          <w:szCs w:val="17"/>
        </w:rPr>
        <w:tab/>
      </w:r>
      <w:r w:rsidRPr="001F2008">
        <w:rPr>
          <w:rStyle w:val="a7"/>
        </w:rPr>
        <w:footnoteRef/>
      </w:r>
      <w:r>
        <w:rPr>
          <w:szCs w:val="17"/>
        </w:rPr>
        <w:tab/>
      </w:r>
      <w:r w:rsidRPr="00D5553D">
        <w:rPr>
          <w:rFonts w:hint="eastAsia"/>
        </w:rPr>
        <w:t>见国家和国际组织间或国际组织相互间的条约法条款草案，第</w:t>
      </w:r>
      <w:r w:rsidRPr="00D5553D">
        <w:t>2</w:t>
      </w:r>
      <w:r w:rsidRPr="00D5553D">
        <w:rPr>
          <w:rFonts w:hint="eastAsia"/>
        </w:rPr>
        <w:t>条评注第</w:t>
      </w:r>
      <w:r w:rsidRPr="00D5553D">
        <w:t>(3)</w:t>
      </w:r>
      <w:r w:rsidRPr="00D5553D">
        <w:rPr>
          <w:rFonts w:hint="eastAsia"/>
        </w:rPr>
        <w:t>段，《</w:t>
      </w:r>
      <w:r w:rsidRPr="00D5553D">
        <w:t>1982</w:t>
      </w:r>
      <w:r w:rsidRPr="00D5553D">
        <w:rPr>
          <w:rFonts w:hint="eastAsia"/>
        </w:rPr>
        <w:t>年国际法委员会年鉴》，第二卷</w:t>
      </w:r>
      <w:r w:rsidRPr="00D5553D">
        <w:t>(</w:t>
      </w:r>
      <w:r w:rsidRPr="00D5553D">
        <w:rPr>
          <w:rFonts w:hint="eastAsia"/>
        </w:rPr>
        <w:t>第二部分</w:t>
      </w:r>
      <w:r w:rsidRPr="00D5553D">
        <w:t>)</w:t>
      </w:r>
      <w:r w:rsidRPr="00D5553D">
        <w:rPr>
          <w:rFonts w:hint="eastAsia"/>
        </w:rPr>
        <w:t>，第</w:t>
      </w:r>
      <w:r w:rsidRPr="00D5553D">
        <w:t>63</w:t>
      </w:r>
      <w:r w:rsidRPr="00D5553D">
        <w:rPr>
          <w:rFonts w:hint="eastAsia"/>
        </w:rPr>
        <w:t>段。</w:t>
      </w:r>
    </w:p>
  </w:footnote>
  <w:footnote w:id="44">
    <w:p w14:paraId="226A4B94" w14:textId="48B68C35" w:rsidR="00E959EF" w:rsidRPr="003712A2" w:rsidRDefault="00E959EF" w:rsidP="00E959EF">
      <w:pPr>
        <w:pStyle w:val="a5"/>
        <w:rPr>
          <w:szCs w:val="17"/>
        </w:rPr>
      </w:pPr>
      <w:r>
        <w:rPr>
          <w:szCs w:val="17"/>
        </w:rPr>
        <w:tab/>
      </w:r>
      <w:r w:rsidRPr="001F2008">
        <w:rPr>
          <w:rStyle w:val="a7"/>
        </w:rPr>
        <w:footnoteRef/>
      </w:r>
      <w:r w:rsidRPr="003712A2">
        <w:rPr>
          <w:szCs w:val="17"/>
        </w:rPr>
        <w:tab/>
      </w:r>
      <w:r w:rsidRPr="003712A2">
        <w:t xml:space="preserve">Permanent Court of Arbitration, </w:t>
      </w:r>
      <w:r w:rsidRPr="003712A2">
        <w:rPr>
          <w:i/>
        </w:rPr>
        <w:t>District Municipality of La Punta (Peru) v. United Nations Office for Project Services (UNOPS)</w:t>
      </w:r>
      <w:r w:rsidRPr="003712A2">
        <w:t xml:space="preserve">, Case No. 2014-38. </w:t>
      </w:r>
      <w:r w:rsidRPr="00D5553D">
        <w:rPr>
          <w:rFonts w:hint="eastAsia"/>
        </w:rPr>
        <w:t>可查阅</w:t>
      </w:r>
      <w:hyperlink r:id="rId23" w:history="1">
        <w:r w:rsidR="00A14B61" w:rsidRPr="00EF09B5">
          <w:rPr>
            <w:rStyle w:val="af5"/>
          </w:rPr>
          <w:t>https://pcacases.com/web/view/109</w:t>
        </w:r>
      </w:hyperlink>
      <w:r w:rsidRPr="00D5553D">
        <w:rPr>
          <w:rFonts w:hint="eastAsia"/>
        </w:rPr>
        <w:t>。</w:t>
      </w:r>
    </w:p>
  </w:footnote>
  <w:footnote w:id="45">
    <w:p w14:paraId="62E22602" w14:textId="56EEFDB9" w:rsidR="00E959EF" w:rsidRPr="00FE640D" w:rsidRDefault="00E959EF" w:rsidP="00E959EF">
      <w:pPr>
        <w:pStyle w:val="a5"/>
        <w:rPr>
          <w:szCs w:val="17"/>
        </w:rPr>
      </w:pPr>
      <w:r w:rsidRPr="003712A2">
        <w:rPr>
          <w:szCs w:val="17"/>
        </w:rPr>
        <w:tab/>
      </w:r>
      <w:r w:rsidRPr="001F2008">
        <w:rPr>
          <w:rStyle w:val="a7"/>
        </w:rPr>
        <w:footnoteRef/>
      </w:r>
      <w:r w:rsidRPr="003712A2">
        <w:rPr>
          <w:szCs w:val="17"/>
        </w:rPr>
        <w:tab/>
      </w:r>
      <w:r w:rsidRPr="003712A2">
        <w:t xml:space="preserve">Community Court of Justice of the Economic Community of West African States, </w:t>
      </w:r>
      <w:r w:rsidRPr="003712A2">
        <w:rPr>
          <w:i/>
        </w:rPr>
        <w:t>ECOWAS Bank for Investment and Development v. Cross River State</w:t>
      </w:r>
      <w:r w:rsidRPr="003712A2">
        <w:t xml:space="preserve">, Judgment No. </w:t>
      </w:r>
      <w:r w:rsidRPr="00A14B61">
        <w:t>ECW/CCJ/JUD/01/21</w:t>
      </w:r>
      <w:r w:rsidRPr="00FE640D">
        <w:t>, 5 February 2021</w:t>
      </w:r>
      <w:r w:rsidRPr="00FE640D">
        <w:rPr>
          <w:szCs w:val="17"/>
        </w:rPr>
        <w:t>.</w:t>
      </w:r>
    </w:p>
  </w:footnote>
  <w:footnote w:id="46">
    <w:p w14:paraId="18D9123D" w14:textId="38CDB6CE" w:rsidR="00E959EF" w:rsidRPr="00FE640D" w:rsidRDefault="00E959EF" w:rsidP="00E959EF">
      <w:pPr>
        <w:pStyle w:val="a5"/>
        <w:rPr>
          <w:szCs w:val="17"/>
        </w:rPr>
      </w:pPr>
      <w:r>
        <w:rPr>
          <w:szCs w:val="17"/>
        </w:rPr>
        <w:tab/>
      </w:r>
      <w:r w:rsidRPr="001F2008">
        <w:rPr>
          <w:rStyle w:val="a7"/>
        </w:rPr>
        <w:footnoteRef/>
      </w:r>
      <w:r w:rsidRPr="00FE640D">
        <w:rPr>
          <w:szCs w:val="17"/>
        </w:rPr>
        <w:tab/>
      </w:r>
      <w:r w:rsidRPr="00D5553D">
        <w:rPr>
          <w:rFonts w:hint="eastAsia"/>
          <w:szCs w:val="17"/>
        </w:rPr>
        <w:t>见</w:t>
      </w:r>
      <w:hyperlink r:id="rId24" w:history="1">
        <w:r w:rsidRPr="00060A21">
          <w:rPr>
            <w:rStyle w:val="af5"/>
            <w:szCs w:val="17"/>
          </w:rPr>
          <w:t>A/CN.4/766</w:t>
        </w:r>
      </w:hyperlink>
      <w:r w:rsidRPr="00D5553D">
        <w:rPr>
          <w:szCs w:val="17"/>
        </w:rPr>
        <w:t xml:space="preserve">, </w:t>
      </w:r>
      <w:r w:rsidRPr="00D5553D">
        <w:rPr>
          <w:rFonts w:hint="eastAsia"/>
          <w:szCs w:val="17"/>
        </w:rPr>
        <w:t>第</w:t>
      </w:r>
      <w:r w:rsidRPr="00D5553D">
        <w:rPr>
          <w:szCs w:val="17"/>
        </w:rPr>
        <w:t>21</w:t>
      </w:r>
      <w:r w:rsidRPr="00D5553D">
        <w:rPr>
          <w:rFonts w:hint="eastAsia"/>
          <w:szCs w:val="17"/>
        </w:rPr>
        <w:t>段。</w:t>
      </w:r>
    </w:p>
  </w:footnote>
  <w:footnote w:id="47">
    <w:p w14:paraId="5A9D7D22" w14:textId="7BD1FD87" w:rsidR="00E959EF" w:rsidRPr="003712A2" w:rsidRDefault="00E959EF" w:rsidP="00E959EF">
      <w:pPr>
        <w:pStyle w:val="a5"/>
      </w:pPr>
      <w:r>
        <w:tab/>
      </w:r>
      <w:r w:rsidRPr="001F2008">
        <w:rPr>
          <w:rStyle w:val="a7"/>
        </w:rPr>
        <w:footnoteRef/>
      </w:r>
      <w:r>
        <w:tab/>
      </w:r>
      <w:r w:rsidRPr="00C752F4">
        <w:rPr>
          <w:rFonts w:hint="eastAsia"/>
          <w:szCs w:val="17"/>
        </w:rPr>
        <w:t>例如，</w:t>
      </w:r>
      <w:r w:rsidRPr="00307847">
        <w:rPr>
          <w:rFonts w:hint="eastAsia"/>
          <w:szCs w:val="17"/>
        </w:rPr>
        <w:t>马耳他主权骑士团</w:t>
      </w:r>
      <w:r w:rsidRPr="00C752F4">
        <w:rPr>
          <w:rFonts w:hint="eastAsia"/>
          <w:szCs w:val="17"/>
        </w:rPr>
        <w:t>保留了缔约</w:t>
      </w:r>
      <w:r>
        <w:rPr>
          <w:rFonts w:hint="eastAsia"/>
          <w:szCs w:val="17"/>
        </w:rPr>
        <w:t>权力以及</w:t>
      </w:r>
      <w:r w:rsidRPr="00C752F4">
        <w:rPr>
          <w:rFonts w:hint="eastAsia"/>
          <w:szCs w:val="17"/>
        </w:rPr>
        <w:t>派遣和接待外交代表的权利</w:t>
      </w:r>
      <w:r w:rsidRPr="00C752F4">
        <w:rPr>
          <w:szCs w:val="17"/>
        </w:rPr>
        <w:t>(</w:t>
      </w:r>
      <w:r w:rsidRPr="00C752F4">
        <w:rPr>
          <w:rFonts w:hint="eastAsia"/>
          <w:szCs w:val="17"/>
        </w:rPr>
        <w:t>见</w:t>
      </w:r>
      <w:r w:rsidRPr="00307847">
        <w:rPr>
          <w:rFonts w:hint="eastAsia"/>
          <w:szCs w:val="17"/>
        </w:rPr>
        <w:t>与国际法有关的海平面上升专题研究组</w:t>
      </w:r>
      <w:r w:rsidRPr="00C752F4">
        <w:rPr>
          <w:rFonts w:hint="eastAsia"/>
          <w:szCs w:val="17"/>
        </w:rPr>
        <w:t>共同主席</w:t>
      </w:r>
      <w:r w:rsidRPr="006B329C">
        <w:rPr>
          <w:rFonts w:hint="eastAsia"/>
          <w:szCs w:val="17"/>
        </w:rPr>
        <w:t>帕特里夏·加尔旺·特莱斯</w:t>
      </w:r>
      <w:r w:rsidRPr="00C752F4">
        <w:rPr>
          <w:rFonts w:hint="eastAsia"/>
          <w:szCs w:val="17"/>
        </w:rPr>
        <w:t>和</w:t>
      </w:r>
      <w:r w:rsidRPr="006B329C">
        <w:rPr>
          <w:rFonts w:hint="eastAsia"/>
          <w:szCs w:val="17"/>
        </w:rPr>
        <w:t>胡安·何塞·鲁达·桑托拉里亚</w:t>
      </w:r>
      <w:r w:rsidRPr="00C752F4">
        <w:rPr>
          <w:rFonts w:hint="eastAsia"/>
          <w:szCs w:val="17"/>
        </w:rPr>
        <w:t>的</w:t>
      </w:r>
      <w:r w:rsidRPr="006B329C">
        <w:rPr>
          <w:rFonts w:hint="eastAsia"/>
          <w:szCs w:val="17"/>
        </w:rPr>
        <w:t>第二份问题文件</w:t>
      </w:r>
      <w:r w:rsidRPr="00C752F4">
        <w:rPr>
          <w:szCs w:val="17"/>
        </w:rPr>
        <w:t>(</w:t>
      </w:r>
      <w:hyperlink r:id="rId25" w:history="1">
        <w:r w:rsidRPr="00060A21">
          <w:rPr>
            <w:rStyle w:val="af5"/>
            <w:szCs w:val="17"/>
          </w:rPr>
          <w:t>A/CN.4/752</w:t>
        </w:r>
      </w:hyperlink>
      <w:r w:rsidRPr="00C752F4">
        <w:rPr>
          <w:szCs w:val="17"/>
        </w:rPr>
        <w:t>)</w:t>
      </w:r>
      <w:r w:rsidRPr="00C752F4">
        <w:rPr>
          <w:rFonts w:hint="eastAsia"/>
          <w:szCs w:val="17"/>
        </w:rPr>
        <w:t>，第</w:t>
      </w:r>
      <w:r w:rsidRPr="00C752F4">
        <w:rPr>
          <w:szCs w:val="17"/>
        </w:rPr>
        <w:t>126-137</w:t>
      </w:r>
      <w:r w:rsidRPr="00C752F4">
        <w:rPr>
          <w:rFonts w:hint="eastAsia"/>
          <w:szCs w:val="17"/>
        </w:rPr>
        <w:t>段</w:t>
      </w:r>
      <w:r w:rsidRPr="00C752F4">
        <w:rPr>
          <w:szCs w:val="17"/>
        </w:rPr>
        <w:t>)</w:t>
      </w:r>
      <w:r>
        <w:rPr>
          <w:rFonts w:hint="eastAsia"/>
          <w:szCs w:val="17"/>
        </w:rPr>
        <w:t>，其他实体</w:t>
      </w:r>
      <w:r w:rsidRPr="00C752F4">
        <w:rPr>
          <w:rFonts w:hint="eastAsia"/>
          <w:szCs w:val="17"/>
        </w:rPr>
        <w:t>在某些情况下</w:t>
      </w:r>
      <w:r>
        <w:rPr>
          <w:rFonts w:hint="eastAsia"/>
          <w:szCs w:val="17"/>
        </w:rPr>
        <w:t>也</w:t>
      </w:r>
      <w:r w:rsidRPr="00C752F4">
        <w:rPr>
          <w:rFonts w:hint="eastAsia"/>
          <w:szCs w:val="17"/>
        </w:rPr>
        <w:t>可能具有缔约能力，例如叛乱分子传统上被认为是</w:t>
      </w:r>
      <w:r w:rsidRPr="00F023D3">
        <w:rPr>
          <w:rFonts w:hint="eastAsia"/>
          <w:szCs w:val="17"/>
        </w:rPr>
        <w:t>自成一类的国际法主体</w:t>
      </w:r>
      <w:r w:rsidRPr="00C752F4">
        <w:rPr>
          <w:rFonts w:hint="eastAsia"/>
          <w:szCs w:val="17"/>
        </w:rPr>
        <w:t>。</w:t>
      </w:r>
      <w:r>
        <w:rPr>
          <w:rFonts w:hint="eastAsia"/>
          <w:szCs w:val="17"/>
        </w:rPr>
        <w:t>另见</w:t>
      </w:r>
      <w:r w:rsidRPr="00FC6129">
        <w:t xml:space="preserve">Janne </w:t>
      </w:r>
      <w:r w:rsidRPr="009F5AB9">
        <w:t xml:space="preserve">Elisabeth Nijman, </w:t>
      </w:r>
      <w:r w:rsidRPr="009F5AB9">
        <w:rPr>
          <w:i/>
        </w:rPr>
        <w:t>The Concept of International Legal Personality: An Inquiry into the History and Theory of International Law</w:t>
      </w:r>
      <w:r w:rsidRPr="009F5AB9">
        <w:t xml:space="preserve"> (The Hague, T.M.C. Asser Press, 2004); </w:t>
      </w:r>
      <w:r w:rsidRPr="009F5AB9">
        <w:rPr>
          <w:szCs w:val="17"/>
        </w:rPr>
        <w:t xml:space="preserve">Roland Portmann, </w:t>
      </w:r>
      <w:r w:rsidRPr="009F5AB9">
        <w:rPr>
          <w:i/>
          <w:szCs w:val="17"/>
        </w:rPr>
        <w:t>Legal Personality in International Law</w:t>
      </w:r>
      <w:r w:rsidRPr="009F5AB9">
        <w:rPr>
          <w:szCs w:val="17"/>
        </w:rPr>
        <w:t xml:space="preserve"> (Cambridge, Cambridge University Press, 2010)</w:t>
      </w:r>
      <w:r>
        <w:rPr>
          <w:szCs w:val="17"/>
        </w:rPr>
        <w:t>,</w:t>
      </w:r>
      <w:r w:rsidRPr="009F5AB9">
        <w:rPr>
          <w:szCs w:val="17"/>
        </w:rPr>
        <w:t xml:space="preserve"> pp. 5–28; James Crawford and Ian Brownlie, </w:t>
      </w:r>
      <w:r w:rsidRPr="009F5AB9">
        <w:rPr>
          <w:i/>
          <w:szCs w:val="17"/>
        </w:rPr>
        <w:t>Brownlie’s Principles of Public International Law</w:t>
      </w:r>
      <w:r w:rsidRPr="009F5AB9">
        <w:rPr>
          <w:szCs w:val="17"/>
        </w:rPr>
        <w:t xml:space="preserve">, 9th ed. </w:t>
      </w:r>
      <w:r w:rsidRPr="003712A2">
        <w:rPr>
          <w:szCs w:val="17"/>
        </w:rPr>
        <w:t xml:space="preserve">(Oxford, Oxford University Press, 2019), pp. 105–116; Pierre-Marie Dupuy and Yann Kerbrat, </w:t>
      </w:r>
      <w:r w:rsidRPr="003712A2">
        <w:rPr>
          <w:i/>
          <w:szCs w:val="17"/>
        </w:rPr>
        <w:t>Droit International Public</w:t>
      </w:r>
      <w:r w:rsidRPr="003712A2">
        <w:rPr>
          <w:szCs w:val="17"/>
        </w:rPr>
        <w:t>, 14th ed. (Paris, Dalloz, 2018), pp. 27–30</w:t>
      </w:r>
      <w:r>
        <w:rPr>
          <w:rFonts w:hint="eastAsia"/>
          <w:szCs w:val="17"/>
        </w:rPr>
        <w:t>。</w:t>
      </w:r>
    </w:p>
  </w:footnote>
  <w:footnote w:id="48">
    <w:p w14:paraId="66D66C6C" w14:textId="77777777" w:rsidR="00E959EF" w:rsidRPr="006D571E" w:rsidRDefault="00E959EF" w:rsidP="00E959EF">
      <w:pPr>
        <w:pStyle w:val="a5"/>
        <w:rPr>
          <w:lang w:val="es-ES"/>
        </w:rPr>
      </w:pPr>
      <w:r w:rsidRPr="003712A2">
        <w:rPr>
          <w:szCs w:val="17"/>
        </w:rPr>
        <w:tab/>
      </w:r>
      <w:r w:rsidRPr="001F2008">
        <w:rPr>
          <w:rStyle w:val="a7"/>
        </w:rPr>
        <w:footnoteRef/>
      </w:r>
      <w:r w:rsidRPr="003712A2">
        <w:rPr>
          <w:szCs w:val="17"/>
        </w:rPr>
        <w:tab/>
      </w:r>
      <w:r>
        <w:rPr>
          <w:rFonts w:hint="eastAsia"/>
        </w:rPr>
        <w:t>例如见</w:t>
      </w:r>
      <w:r w:rsidRPr="003712A2">
        <w:t xml:space="preserve">Antônio Augusto Cançado Trindade, </w:t>
      </w:r>
      <w:r w:rsidRPr="003712A2">
        <w:rPr>
          <w:i/>
        </w:rPr>
        <w:t>International Law for Humankind: Towards a New Jus Gentium</w:t>
      </w:r>
      <w:r w:rsidRPr="003712A2">
        <w:t xml:space="preserve">, 3rd revised ed. (Leiden/Boston, Brill Nijhoff, 2020), pp. 213–273; Louis Henkin, “International Law: Politics, Values and Functions”, </w:t>
      </w:r>
      <w:r w:rsidRPr="003712A2">
        <w:rPr>
          <w:i/>
          <w:iCs/>
        </w:rPr>
        <w:t>Recueil des Cours</w:t>
      </w:r>
      <w:r w:rsidRPr="003712A2">
        <w:t>, vol. 216 (1989), pp. 33–35; Hersch Lauterpacht</w:t>
      </w:r>
      <w:r w:rsidRPr="003712A2">
        <w:rPr>
          <w:i/>
        </w:rPr>
        <w:t>, International Law and Human Rights</w:t>
      </w:r>
      <w:r w:rsidRPr="003712A2">
        <w:t xml:space="preserve"> (London, Stevens, 1950), pp. 27–72; Manuel Diez de Velasco, </w:t>
      </w:r>
      <w:r w:rsidRPr="003712A2">
        <w:rPr>
          <w:i/>
        </w:rPr>
        <w:t>Instituciones de Derecho Internacional Público</w:t>
      </w:r>
      <w:r w:rsidRPr="003712A2">
        <w:t xml:space="preserve">, 18th ed. (Madrid, Tecnos, 2013), pp. 301–302; José E. Alvarez, “Are Corporations ‘Subjects’ of International Law?”, </w:t>
      </w:r>
      <w:r w:rsidRPr="003712A2">
        <w:rPr>
          <w:i/>
        </w:rPr>
        <w:t>Santa Clara Journal of International Law</w:t>
      </w:r>
      <w:r w:rsidRPr="003712A2">
        <w:t xml:space="preserve">, vol. 9 (2011), pp. 1–36; Hernán Valencia Restrepo, </w:t>
      </w:r>
      <w:r w:rsidRPr="003712A2">
        <w:rPr>
          <w:i/>
        </w:rPr>
        <w:t>Derecho Internacional Público</w:t>
      </w:r>
      <w:r w:rsidRPr="003712A2">
        <w:t xml:space="preserve">, 4th ed. </w:t>
      </w:r>
      <w:r w:rsidRPr="006C752F">
        <w:rPr>
          <w:lang w:val="es-ES"/>
        </w:rPr>
        <w:t xml:space="preserve">(Medellín, Libréría Jurídica Sánchez R Ltda., 2016), paras. </w:t>
      </w:r>
      <w:r w:rsidRPr="006D571E">
        <w:rPr>
          <w:lang w:val="es-ES"/>
        </w:rPr>
        <w:t>371–377</w:t>
      </w:r>
      <w:r w:rsidRPr="006D571E">
        <w:rPr>
          <w:szCs w:val="17"/>
          <w:lang w:val="es-ES"/>
        </w:rPr>
        <w:t xml:space="preserve">; </w:t>
      </w:r>
      <w:r>
        <w:rPr>
          <w:rFonts w:hint="eastAsia"/>
        </w:rPr>
        <w:t>参阅</w:t>
      </w:r>
      <w:r w:rsidRPr="006D571E">
        <w:rPr>
          <w:lang w:val="es-ES"/>
        </w:rPr>
        <w:t xml:space="preserve">Raymon Ranjeva and Charles Cadoux, </w:t>
      </w:r>
      <w:r w:rsidRPr="006D571E">
        <w:rPr>
          <w:i/>
          <w:lang w:val="es-ES"/>
        </w:rPr>
        <w:t>Droit International Public</w:t>
      </w:r>
      <w:r w:rsidRPr="006D571E">
        <w:rPr>
          <w:lang w:val="es-ES"/>
        </w:rPr>
        <w:t xml:space="preserve"> (Vanves, Edicef, 1992), p. 127</w:t>
      </w:r>
      <w:r>
        <w:rPr>
          <w:rFonts w:hint="eastAsia"/>
        </w:rPr>
        <w:t>。</w:t>
      </w:r>
    </w:p>
  </w:footnote>
  <w:footnote w:id="49">
    <w:p w14:paraId="4B0A5ABA" w14:textId="77777777" w:rsidR="00E959EF" w:rsidRPr="00FE640D" w:rsidRDefault="00E959EF" w:rsidP="00E959EF">
      <w:pPr>
        <w:pStyle w:val="a5"/>
        <w:rPr>
          <w:szCs w:val="17"/>
        </w:rPr>
      </w:pPr>
      <w:r w:rsidRPr="006D571E">
        <w:rPr>
          <w:szCs w:val="17"/>
          <w:lang w:val="es-ES"/>
        </w:rPr>
        <w:tab/>
      </w:r>
      <w:r w:rsidRPr="001F2008">
        <w:rPr>
          <w:rStyle w:val="a7"/>
        </w:rPr>
        <w:footnoteRef/>
      </w:r>
      <w:r w:rsidRPr="006D571E">
        <w:rPr>
          <w:szCs w:val="17"/>
          <w:lang w:val="es-ES"/>
        </w:rPr>
        <w:tab/>
      </w:r>
      <w:r w:rsidRPr="008B0CA0">
        <w:rPr>
          <w:lang w:val="zh-CN"/>
        </w:rPr>
        <w:t>《世界人权宣言》第十条</w:t>
      </w:r>
      <w:r w:rsidRPr="006D571E">
        <w:rPr>
          <w:lang w:val="es-ES"/>
        </w:rPr>
        <w:t>，</w:t>
      </w:r>
      <w:r w:rsidRPr="008B0CA0">
        <w:rPr>
          <w:lang w:val="zh-CN"/>
        </w:rPr>
        <w:t>联大第</w:t>
      </w:r>
      <w:r w:rsidRPr="006D571E">
        <w:rPr>
          <w:lang w:val="es-ES"/>
        </w:rPr>
        <w:t>217(III)</w:t>
      </w:r>
      <w:r w:rsidRPr="008B0CA0">
        <w:rPr>
          <w:lang w:val="zh-CN"/>
        </w:rPr>
        <w:t>号决议</w:t>
      </w:r>
      <w:r w:rsidRPr="006D571E">
        <w:rPr>
          <w:lang w:val="es-ES"/>
        </w:rPr>
        <w:t>；</w:t>
      </w:r>
      <w:r w:rsidRPr="008B0CA0">
        <w:rPr>
          <w:lang w:val="zh-CN"/>
        </w:rPr>
        <w:t>《保护人权与基本自由公约》</w:t>
      </w:r>
      <w:r w:rsidRPr="006D571E">
        <w:rPr>
          <w:lang w:val="es-ES"/>
        </w:rPr>
        <w:t>(</w:t>
      </w:r>
      <w:r w:rsidRPr="008B0CA0">
        <w:rPr>
          <w:lang w:val="zh-CN"/>
        </w:rPr>
        <w:t>《欧洲人权公约》</w:t>
      </w:r>
      <w:r w:rsidRPr="006D571E">
        <w:rPr>
          <w:lang w:val="es-ES"/>
        </w:rPr>
        <w:t>)(1950</w:t>
      </w:r>
      <w:r w:rsidRPr="008B0CA0">
        <w:rPr>
          <w:lang w:val="zh-CN"/>
        </w:rPr>
        <w:t>年</w:t>
      </w:r>
      <w:r w:rsidRPr="006D571E">
        <w:rPr>
          <w:lang w:val="es-ES"/>
        </w:rPr>
        <w:t>11</w:t>
      </w:r>
      <w:r w:rsidRPr="008B0CA0">
        <w:rPr>
          <w:lang w:val="zh-CN"/>
        </w:rPr>
        <w:t>月</w:t>
      </w:r>
      <w:r w:rsidRPr="006D571E">
        <w:rPr>
          <w:lang w:val="es-ES"/>
        </w:rPr>
        <w:t>4</w:t>
      </w:r>
      <w:r w:rsidRPr="008B0CA0">
        <w:rPr>
          <w:lang w:val="zh-CN"/>
        </w:rPr>
        <w:t>日</w:t>
      </w:r>
      <w:r w:rsidRPr="006D571E">
        <w:rPr>
          <w:lang w:val="es-ES"/>
        </w:rPr>
        <w:t>，</w:t>
      </w:r>
      <w:r w:rsidRPr="008B0CA0">
        <w:rPr>
          <w:lang w:val="zh-CN"/>
        </w:rPr>
        <w:t>罗马</w:t>
      </w:r>
      <w:r w:rsidRPr="006D571E">
        <w:rPr>
          <w:lang w:val="es-ES"/>
        </w:rPr>
        <w:t>)</w:t>
      </w:r>
      <w:r w:rsidRPr="008B0CA0">
        <w:rPr>
          <w:lang w:val="zh-CN"/>
        </w:rPr>
        <w:t>第</w:t>
      </w:r>
      <w:r w:rsidRPr="006D571E">
        <w:rPr>
          <w:lang w:val="es-ES"/>
        </w:rPr>
        <w:t>6</w:t>
      </w:r>
      <w:r w:rsidRPr="008B0CA0">
        <w:rPr>
          <w:lang w:val="zh-CN"/>
        </w:rPr>
        <w:t>条第</w:t>
      </w:r>
      <w:r w:rsidRPr="006D571E">
        <w:rPr>
          <w:lang w:val="es-ES"/>
        </w:rPr>
        <w:t>1</w:t>
      </w:r>
      <w:r w:rsidRPr="008B0CA0">
        <w:rPr>
          <w:lang w:val="zh-CN"/>
        </w:rPr>
        <w:t>款</w:t>
      </w:r>
      <w:r w:rsidRPr="006D571E">
        <w:rPr>
          <w:lang w:val="es-ES"/>
        </w:rPr>
        <w:t>，</w:t>
      </w:r>
      <w:r w:rsidRPr="008B0CA0">
        <w:rPr>
          <w:lang w:val="zh-CN"/>
        </w:rPr>
        <w:t>联合国</w:t>
      </w:r>
      <w:r w:rsidRPr="006D571E">
        <w:rPr>
          <w:lang w:val="es-ES"/>
        </w:rPr>
        <w:t>，</w:t>
      </w:r>
      <w:r w:rsidRPr="008B0CA0">
        <w:rPr>
          <w:lang w:val="zh-CN"/>
        </w:rPr>
        <w:t>《条约汇编》</w:t>
      </w:r>
      <w:r w:rsidRPr="006D571E">
        <w:rPr>
          <w:lang w:val="es-ES"/>
        </w:rPr>
        <w:t>，</w:t>
      </w:r>
      <w:r w:rsidRPr="008B0CA0">
        <w:rPr>
          <w:lang w:val="zh-CN"/>
        </w:rPr>
        <w:t>第</w:t>
      </w:r>
      <w:r w:rsidRPr="006D571E">
        <w:rPr>
          <w:lang w:val="es-ES"/>
        </w:rPr>
        <w:t>213</w:t>
      </w:r>
      <w:r w:rsidRPr="008B0CA0">
        <w:rPr>
          <w:lang w:val="zh-CN"/>
        </w:rPr>
        <w:t>卷</w:t>
      </w:r>
      <w:r w:rsidRPr="006D571E">
        <w:rPr>
          <w:lang w:val="es-ES"/>
        </w:rPr>
        <w:t>，</w:t>
      </w:r>
      <w:r w:rsidRPr="008B0CA0">
        <w:rPr>
          <w:lang w:val="zh-CN"/>
        </w:rPr>
        <w:t>第</w:t>
      </w:r>
      <w:r w:rsidRPr="006D571E">
        <w:rPr>
          <w:lang w:val="es-ES"/>
        </w:rPr>
        <w:t>2889</w:t>
      </w:r>
      <w:r w:rsidRPr="008B0CA0">
        <w:rPr>
          <w:lang w:val="zh-CN"/>
        </w:rPr>
        <w:t>号</w:t>
      </w:r>
      <w:r w:rsidRPr="006D571E">
        <w:rPr>
          <w:lang w:val="es-ES"/>
        </w:rPr>
        <w:t>，</w:t>
      </w:r>
      <w:r w:rsidRPr="008B0CA0">
        <w:rPr>
          <w:lang w:val="zh-CN"/>
        </w:rPr>
        <w:t>第</w:t>
      </w:r>
      <w:r w:rsidRPr="006D571E">
        <w:rPr>
          <w:lang w:val="es-ES"/>
        </w:rPr>
        <w:t>221</w:t>
      </w:r>
      <w:r w:rsidRPr="008B0CA0">
        <w:rPr>
          <w:lang w:val="zh-CN"/>
        </w:rPr>
        <w:t>页</w:t>
      </w:r>
      <w:r w:rsidRPr="006D571E">
        <w:rPr>
          <w:lang w:val="es-ES"/>
        </w:rPr>
        <w:t>；</w:t>
      </w:r>
      <w:r w:rsidRPr="008B0CA0">
        <w:rPr>
          <w:lang w:val="zh-CN"/>
        </w:rPr>
        <w:t>《公民及政治权利国际公约》</w:t>
      </w:r>
      <w:r w:rsidRPr="006D571E">
        <w:rPr>
          <w:lang w:val="es-ES"/>
        </w:rPr>
        <w:t>(1966</w:t>
      </w:r>
      <w:r w:rsidRPr="008B0CA0">
        <w:rPr>
          <w:lang w:val="zh-CN"/>
        </w:rPr>
        <w:t>年</w:t>
      </w:r>
      <w:r w:rsidRPr="006D571E">
        <w:rPr>
          <w:lang w:val="es-ES"/>
        </w:rPr>
        <w:t>12</w:t>
      </w:r>
      <w:r w:rsidRPr="008B0CA0">
        <w:rPr>
          <w:lang w:val="zh-CN"/>
        </w:rPr>
        <w:t>月</w:t>
      </w:r>
      <w:r w:rsidRPr="006D571E">
        <w:rPr>
          <w:lang w:val="es-ES"/>
        </w:rPr>
        <w:t>16</w:t>
      </w:r>
      <w:r w:rsidRPr="008B0CA0">
        <w:rPr>
          <w:lang w:val="zh-CN"/>
        </w:rPr>
        <w:t>日</w:t>
      </w:r>
      <w:r w:rsidRPr="006D571E">
        <w:rPr>
          <w:lang w:val="es-ES"/>
        </w:rPr>
        <w:t>，</w:t>
      </w:r>
      <w:r w:rsidRPr="008B0CA0">
        <w:rPr>
          <w:lang w:val="zh-CN"/>
        </w:rPr>
        <w:t>纽约</w:t>
      </w:r>
      <w:r w:rsidRPr="006D571E">
        <w:rPr>
          <w:lang w:val="es-ES"/>
        </w:rPr>
        <w:t>)</w:t>
      </w:r>
      <w:r w:rsidRPr="008B0CA0">
        <w:rPr>
          <w:lang w:val="zh-CN"/>
        </w:rPr>
        <w:t>第十四条第</w:t>
      </w:r>
      <w:r w:rsidRPr="006D571E">
        <w:rPr>
          <w:lang w:val="es-ES"/>
        </w:rPr>
        <w:t>1</w:t>
      </w:r>
      <w:r w:rsidRPr="008B0CA0">
        <w:rPr>
          <w:lang w:val="zh-CN"/>
        </w:rPr>
        <w:t>款</w:t>
      </w:r>
      <w:r w:rsidRPr="006D571E">
        <w:rPr>
          <w:lang w:val="es-ES"/>
        </w:rPr>
        <w:t>，</w:t>
      </w:r>
      <w:r w:rsidRPr="008B0CA0">
        <w:rPr>
          <w:lang w:val="zh-CN"/>
        </w:rPr>
        <w:t>同上</w:t>
      </w:r>
      <w:r w:rsidRPr="006D571E">
        <w:rPr>
          <w:lang w:val="es-ES"/>
        </w:rPr>
        <w:t>，</w:t>
      </w:r>
      <w:r w:rsidRPr="008B0CA0">
        <w:rPr>
          <w:lang w:val="zh-CN"/>
        </w:rPr>
        <w:t>第</w:t>
      </w:r>
      <w:r w:rsidRPr="006D571E">
        <w:rPr>
          <w:lang w:val="es-ES"/>
        </w:rPr>
        <w:t>999</w:t>
      </w:r>
      <w:r w:rsidRPr="008B0CA0">
        <w:rPr>
          <w:lang w:val="zh-CN"/>
        </w:rPr>
        <w:t>卷</w:t>
      </w:r>
      <w:r w:rsidRPr="006D571E">
        <w:rPr>
          <w:lang w:val="es-ES"/>
        </w:rPr>
        <w:t>，</w:t>
      </w:r>
      <w:r w:rsidRPr="008B0CA0">
        <w:rPr>
          <w:lang w:val="zh-CN"/>
        </w:rPr>
        <w:t>第</w:t>
      </w:r>
      <w:r w:rsidRPr="006D571E">
        <w:rPr>
          <w:lang w:val="es-ES"/>
        </w:rPr>
        <w:t>14668</w:t>
      </w:r>
      <w:r w:rsidRPr="008B0CA0">
        <w:rPr>
          <w:lang w:val="zh-CN"/>
        </w:rPr>
        <w:t>号</w:t>
      </w:r>
      <w:r w:rsidRPr="006D571E">
        <w:rPr>
          <w:lang w:val="es-ES"/>
        </w:rPr>
        <w:t>，</w:t>
      </w:r>
      <w:r w:rsidRPr="008B0CA0">
        <w:rPr>
          <w:lang w:val="zh-CN"/>
        </w:rPr>
        <w:t>第</w:t>
      </w:r>
      <w:r w:rsidRPr="006D571E">
        <w:rPr>
          <w:lang w:val="es-ES"/>
        </w:rPr>
        <w:t>171</w:t>
      </w:r>
      <w:r w:rsidRPr="008B0CA0">
        <w:rPr>
          <w:lang w:val="zh-CN"/>
        </w:rPr>
        <w:t>页</w:t>
      </w:r>
      <w:r w:rsidRPr="006D571E">
        <w:rPr>
          <w:lang w:val="es-ES"/>
        </w:rPr>
        <w:t>；</w:t>
      </w:r>
      <w:r w:rsidRPr="008B0CA0">
        <w:rPr>
          <w:lang w:val="zh-CN"/>
        </w:rPr>
        <w:t>《美洲人权公约》</w:t>
      </w:r>
      <w:r w:rsidRPr="006D571E">
        <w:rPr>
          <w:lang w:val="es-ES"/>
        </w:rPr>
        <w:t>(</w:t>
      </w:r>
      <w:r w:rsidRPr="008B0CA0">
        <w:rPr>
          <w:lang w:val="zh-CN"/>
        </w:rPr>
        <w:t>《哥斯达黎加圣何塞公约》</w:t>
      </w:r>
      <w:r w:rsidRPr="006D571E">
        <w:rPr>
          <w:lang w:val="es-ES"/>
        </w:rPr>
        <w:t>)(1969</w:t>
      </w:r>
      <w:r w:rsidRPr="008B0CA0">
        <w:rPr>
          <w:lang w:val="zh-CN"/>
        </w:rPr>
        <w:t>年</w:t>
      </w:r>
      <w:r w:rsidRPr="006D571E">
        <w:rPr>
          <w:lang w:val="es-ES"/>
        </w:rPr>
        <w:t>11</w:t>
      </w:r>
      <w:r w:rsidRPr="008B0CA0">
        <w:rPr>
          <w:lang w:val="zh-CN"/>
        </w:rPr>
        <w:t>月</w:t>
      </w:r>
      <w:r w:rsidRPr="006D571E">
        <w:rPr>
          <w:lang w:val="es-ES"/>
        </w:rPr>
        <w:t>22</w:t>
      </w:r>
      <w:r w:rsidRPr="008B0CA0">
        <w:rPr>
          <w:lang w:val="zh-CN"/>
        </w:rPr>
        <w:t>日</w:t>
      </w:r>
      <w:r w:rsidRPr="006D571E">
        <w:rPr>
          <w:lang w:val="es-ES"/>
        </w:rPr>
        <w:t>，</w:t>
      </w:r>
      <w:r w:rsidRPr="008B0CA0">
        <w:rPr>
          <w:lang w:val="zh-CN"/>
        </w:rPr>
        <w:t>圣何塞</w:t>
      </w:r>
      <w:r w:rsidRPr="006D571E">
        <w:rPr>
          <w:lang w:val="es-ES"/>
        </w:rPr>
        <w:t>)</w:t>
      </w:r>
      <w:r w:rsidRPr="008B0CA0">
        <w:rPr>
          <w:lang w:val="zh-CN"/>
        </w:rPr>
        <w:t>第</w:t>
      </w:r>
      <w:r w:rsidRPr="006D571E">
        <w:rPr>
          <w:lang w:val="es-ES"/>
        </w:rPr>
        <w:t>8</w:t>
      </w:r>
      <w:r w:rsidRPr="008B0CA0">
        <w:rPr>
          <w:lang w:val="zh-CN"/>
        </w:rPr>
        <w:t>条第</w:t>
      </w:r>
      <w:r w:rsidRPr="006D571E">
        <w:rPr>
          <w:lang w:val="es-ES"/>
        </w:rPr>
        <w:t>1</w:t>
      </w:r>
      <w:r w:rsidRPr="008B0CA0">
        <w:rPr>
          <w:lang w:val="zh-CN"/>
        </w:rPr>
        <w:t>款</w:t>
      </w:r>
      <w:r w:rsidRPr="006D571E">
        <w:rPr>
          <w:lang w:val="es-ES"/>
        </w:rPr>
        <w:t>，</w:t>
      </w:r>
      <w:r w:rsidRPr="008B0CA0">
        <w:rPr>
          <w:lang w:val="zh-CN"/>
        </w:rPr>
        <w:t>同上</w:t>
      </w:r>
      <w:r w:rsidRPr="006D571E">
        <w:rPr>
          <w:lang w:val="es-ES"/>
        </w:rPr>
        <w:t>，</w:t>
      </w:r>
      <w:r w:rsidRPr="008B0CA0">
        <w:rPr>
          <w:lang w:val="zh-CN"/>
        </w:rPr>
        <w:t>第</w:t>
      </w:r>
      <w:r w:rsidRPr="006D571E">
        <w:rPr>
          <w:lang w:val="es-ES"/>
        </w:rPr>
        <w:t>1144</w:t>
      </w:r>
      <w:r w:rsidRPr="008B0CA0">
        <w:rPr>
          <w:lang w:val="zh-CN"/>
        </w:rPr>
        <w:t>卷</w:t>
      </w:r>
      <w:r w:rsidRPr="006D571E">
        <w:rPr>
          <w:lang w:val="es-ES"/>
        </w:rPr>
        <w:t>，</w:t>
      </w:r>
      <w:r w:rsidRPr="008B0CA0">
        <w:rPr>
          <w:lang w:val="zh-CN"/>
        </w:rPr>
        <w:t>第</w:t>
      </w:r>
      <w:r w:rsidRPr="006D571E">
        <w:rPr>
          <w:lang w:val="es-ES"/>
        </w:rPr>
        <w:t>17955</w:t>
      </w:r>
      <w:r w:rsidRPr="008B0CA0">
        <w:rPr>
          <w:lang w:val="zh-CN"/>
        </w:rPr>
        <w:t>号</w:t>
      </w:r>
      <w:r w:rsidRPr="006D571E">
        <w:rPr>
          <w:lang w:val="es-ES"/>
        </w:rPr>
        <w:t>，</w:t>
      </w:r>
      <w:r w:rsidRPr="008B0CA0">
        <w:rPr>
          <w:lang w:val="zh-CN"/>
        </w:rPr>
        <w:t>第</w:t>
      </w:r>
      <w:r w:rsidRPr="006D571E">
        <w:rPr>
          <w:lang w:val="es-ES"/>
        </w:rPr>
        <w:t>123</w:t>
      </w:r>
      <w:r w:rsidRPr="008B0CA0">
        <w:rPr>
          <w:lang w:val="zh-CN"/>
        </w:rPr>
        <w:t>页</w:t>
      </w:r>
      <w:r w:rsidRPr="006D571E">
        <w:rPr>
          <w:lang w:val="es-ES"/>
        </w:rPr>
        <w:t>；</w:t>
      </w:r>
      <w:r w:rsidRPr="008B0CA0">
        <w:rPr>
          <w:lang w:val="zh-CN"/>
        </w:rPr>
        <w:t>《非洲人权和民族权宪章》</w:t>
      </w:r>
      <w:r w:rsidRPr="006D571E">
        <w:rPr>
          <w:lang w:val="es-ES"/>
        </w:rPr>
        <w:t>(1981</w:t>
      </w:r>
      <w:r w:rsidRPr="008B0CA0">
        <w:rPr>
          <w:lang w:val="zh-CN"/>
        </w:rPr>
        <w:t>年</w:t>
      </w:r>
      <w:r w:rsidRPr="006D571E">
        <w:rPr>
          <w:lang w:val="es-ES"/>
        </w:rPr>
        <w:t>6</w:t>
      </w:r>
      <w:r w:rsidRPr="008B0CA0">
        <w:rPr>
          <w:lang w:val="zh-CN"/>
        </w:rPr>
        <w:t>月</w:t>
      </w:r>
      <w:r w:rsidRPr="006D571E">
        <w:rPr>
          <w:lang w:val="es-ES"/>
        </w:rPr>
        <w:t>27</w:t>
      </w:r>
      <w:r w:rsidRPr="008B0CA0">
        <w:rPr>
          <w:lang w:val="zh-CN"/>
        </w:rPr>
        <w:t>日</w:t>
      </w:r>
      <w:r w:rsidRPr="006D571E">
        <w:rPr>
          <w:lang w:val="es-ES"/>
        </w:rPr>
        <w:t>，</w:t>
      </w:r>
      <w:r w:rsidRPr="008B0CA0">
        <w:rPr>
          <w:lang w:val="zh-CN"/>
        </w:rPr>
        <w:t>内罗毕</w:t>
      </w:r>
      <w:r w:rsidRPr="006D571E">
        <w:rPr>
          <w:lang w:val="es-ES"/>
        </w:rPr>
        <w:t>)</w:t>
      </w:r>
      <w:r w:rsidRPr="008B0CA0">
        <w:rPr>
          <w:lang w:val="zh-CN"/>
        </w:rPr>
        <w:t>第</w:t>
      </w:r>
      <w:r w:rsidRPr="006D571E">
        <w:rPr>
          <w:lang w:val="es-ES"/>
        </w:rPr>
        <w:t>7</w:t>
      </w:r>
      <w:r w:rsidRPr="008B0CA0">
        <w:rPr>
          <w:lang w:val="zh-CN"/>
        </w:rPr>
        <w:t>条第</w:t>
      </w:r>
      <w:r w:rsidRPr="006D571E">
        <w:rPr>
          <w:lang w:val="es-ES"/>
        </w:rPr>
        <w:t>1</w:t>
      </w:r>
      <w:r w:rsidRPr="008B0CA0">
        <w:rPr>
          <w:lang w:val="zh-CN"/>
        </w:rPr>
        <w:t>款</w:t>
      </w:r>
      <w:r w:rsidRPr="006D571E">
        <w:rPr>
          <w:lang w:val="es-ES"/>
        </w:rPr>
        <w:t>，</w:t>
      </w:r>
      <w:r w:rsidRPr="008B0CA0">
        <w:rPr>
          <w:lang w:val="zh-CN"/>
        </w:rPr>
        <w:t>同上</w:t>
      </w:r>
      <w:r w:rsidRPr="006D571E">
        <w:rPr>
          <w:lang w:val="es-ES"/>
        </w:rPr>
        <w:t>，</w:t>
      </w:r>
      <w:r w:rsidRPr="008B0CA0">
        <w:rPr>
          <w:lang w:val="zh-CN"/>
        </w:rPr>
        <w:t>第</w:t>
      </w:r>
      <w:r w:rsidRPr="006D571E">
        <w:rPr>
          <w:lang w:val="es-ES"/>
        </w:rPr>
        <w:t>1520</w:t>
      </w:r>
      <w:r w:rsidRPr="008B0CA0">
        <w:rPr>
          <w:lang w:val="zh-CN"/>
        </w:rPr>
        <w:t>卷</w:t>
      </w:r>
      <w:r w:rsidRPr="006D571E">
        <w:rPr>
          <w:lang w:val="es-ES"/>
        </w:rPr>
        <w:t>，</w:t>
      </w:r>
      <w:r w:rsidRPr="008B0CA0">
        <w:rPr>
          <w:lang w:val="zh-CN"/>
        </w:rPr>
        <w:t>第</w:t>
      </w:r>
      <w:r w:rsidRPr="006D571E">
        <w:rPr>
          <w:lang w:val="es-ES"/>
        </w:rPr>
        <w:t>26363</w:t>
      </w:r>
      <w:r w:rsidRPr="008B0CA0">
        <w:rPr>
          <w:lang w:val="zh-CN"/>
        </w:rPr>
        <w:t>号</w:t>
      </w:r>
      <w:r w:rsidRPr="006D571E">
        <w:rPr>
          <w:lang w:val="es-ES"/>
        </w:rPr>
        <w:t>，</w:t>
      </w:r>
      <w:r w:rsidRPr="008B0CA0">
        <w:rPr>
          <w:lang w:val="zh-CN"/>
        </w:rPr>
        <w:t>第</w:t>
      </w:r>
      <w:r w:rsidRPr="006D571E">
        <w:rPr>
          <w:lang w:val="es-ES"/>
        </w:rPr>
        <w:t>217</w:t>
      </w:r>
      <w:r w:rsidRPr="008B0CA0">
        <w:rPr>
          <w:lang w:val="zh-CN"/>
        </w:rPr>
        <w:t>页。另见</w:t>
      </w:r>
      <w:r w:rsidRPr="003D24DF">
        <w:t xml:space="preserve">Francesco Francioni, “The rights of access to justice under customary international law”, in Francesco Francioni (ed.), </w:t>
      </w:r>
      <w:r w:rsidRPr="003D24DF">
        <w:rPr>
          <w:i/>
        </w:rPr>
        <w:t>Access to Justice as a Human Right</w:t>
      </w:r>
      <w:r w:rsidRPr="003D24DF">
        <w:t xml:space="preserve"> (Oxford, Oxford University Press, 2007), pp. 1-55; Amal Clooney and Philippa Webb, </w:t>
      </w:r>
      <w:r w:rsidRPr="003D24DF">
        <w:rPr>
          <w:i/>
        </w:rPr>
        <w:t xml:space="preserve">The Right to a Fair Trial in International Law </w:t>
      </w:r>
      <w:r w:rsidRPr="003D24DF">
        <w:t>(Oxford, Oxford University Press, 2021)</w:t>
      </w:r>
      <w:r w:rsidRPr="008B0CA0">
        <w:rPr>
          <w:lang w:val="zh-CN"/>
        </w:rPr>
        <w:t>。</w:t>
      </w:r>
    </w:p>
  </w:footnote>
  <w:footnote w:id="50">
    <w:p w14:paraId="67477632" w14:textId="0BF5DA64" w:rsidR="00E959EF" w:rsidRPr="00FE640D" w:rsidRDefault="00E959EF" w:rsidP="00E959EF">
      <w:pPr>
        <w:pStyle w:val="a5"/>
        <w:rPr>
          <w:szCs w:val="17"/>
        </w:rPr>
      </w:pPr>
      <w:r w:rsidRPr="00FE640D">
        <w:rPr>
          <w:szCs w:val="17"/>
        </w:rPr>
        <w:tab/>
      </w:r>
      <w:r w:rsidRPr="001F2008">
        <w:rPr>
          <w:rStyle w:val="a7"/>
        </w:rPr>
        <w:footnoteRef/>
      </w:r>
      <w:r>
        <w:rPr>
          <w:szCs w:val="17"/>
        </w:rPr>
        <w:tab/>
      </w:r>
      <w:r w:rsidRPr="00E378FE">
        <w:rPr>
          <w:rFonts w:hint="eastAsia"/>
          <w:szCs w:val="17"/>
        </w:rPr>
        <w:t>见</w:t>
      </w:r>
      <w:hyperlink r:id="rId26" w:history="1">
        <w:r w:rsidRPr="00060A21">
          <w:rPr>
            <w:rStyle w:val="af5"/>
            <w:szCs w:val="17"/>
          </w:rPr>
          <w:t>A/CN.4/766</w:t>
        </w:r>
      </w:hyperlink>
      <w:r w:rsidRPr="00E378FE">
        <w:rPr>
          <w:rFonts w:hint="eastAsia"/>
          <w:szCs w:val="17"/>
        </w:rPr>
        <w:t>第</w:t>
      </w:r>
      <w:r w:rsidRPr="00E378FE">
        <w:rPr>
          <w:szCs w:val="17"/>
        </w:rPr>
        <w:t>27-198</w:t>
      </w:r>
      <w:r w:rsidRPr="00E378FE">
        <w:rPr>
          <w:rFonts w:hint="eastAsia"/>
          <w:szCs w:val="17"/>
        </w:rPr>
        <w:t>段中的概述；另见</w:t>
      </w:r>
      <w:hyperlink r:id="rId27" w:history="1">
        <w:r w:rsidRPr="00060A21">
          <w:rPr>
            <w:rStyle w:val="af5"/>
            <w:szCs w:val="17"/>
          </w:rPr>
          <w:t>A/CN.4/764</w:t>
        </w:r>
      </w:hyperlink>
      <w:r w:rsidRPr="00E378FE">
        <w:rPr>
          <w:rFonts w:hint="eastAsia"/>
          <w:szCs w:val="17"/>
        </w:rPr>
        <w:t>。</w:t>
      </w:r>
    </w:p>
  </w:footnote>
  <w:footnote w:id="51">
    <w:p w14:paraId="3B8E5A32" w14:textId="0D1D95D9" w:rsidR="00E959EF" w:rsidRPr="00FE640D" w:rsidRDefault="00E959EF" w:rsidP="00E959EF">
      <w:pPr>
        <w:pStyle w:val="a5"/>
        <w:rPr>
          <w:szCs w:val="17"/>
        </w:rPr>
      </w:pPr>
      <w:r>
        <w:rPr>
          <w:szCs w:val="17"/>
        </w:rPr>
        <w:tab/>
      </w:r>
      <w:r w:rsidRPr="001F2008">
        <w:rPr>
          <w:rStyle w:val="a7"/>
        </w:rPr>
        <w:footnoteRef/>
      </w:r>
      <w:r w:rsidRPr="00FE640D">
        <w:rPr>
          <w:szCs w:val="17"/>
        </w:rPr>
        <w:tab/>
      </w:r>
      <w:r w:rsidRPr="00FE640D">
        <w:t xml:space="preserve">Miguel de Serpa Soares, “Responsibility of international organizations”, </w:t>
      </w:r>
      <w:r w:rsidRPr="00FE640D">
        <w:rPr>
          <w:i/>
        </w:rPr>
        <w:t>Courses of the Summer School on Public International Law</w:t>
      </w:r>
      <w:r w:rsidRPr="00FE640D">
        <w:t>, vol. 7 (Moscow, 2022), p. 125</w:t>
      </w:r>
      <w:r w:rsidRPr="00FE640D">
        <w:rPr>
          <w:szCs w:val="17"/>
        </w:rPr>
        <w:t xml:space="preserve">. </w:t>
      </w:r>
      <w:r w:rsidRPr="00E378FE">
        <w:rPr>
          <w:rFonts w:hint="eastAsia"/>
          <w:szCs w:val="17"/>
        </w:rPr>
        <w:t>另见</w:t>
      </w:r>
      <w:hyperlink r:id="rId28" w:history="1">
        <w:r w:rsidRPr="00060A21">
          <w:rPr>
            <w:rStyle w:val="af5"/>
            <w:szCs w:val="17"/>
          </w:rPr>
          <w:t>A/CN.4/764</w:t>
        </w:r>
      </w:hyperlink>
      <w:r w:rsidRPr="00E378FE">
        <w:rPr>
          <w:szCs w:val="17"/>
        </w:rPr>
        <w:t xml:space="preserve">, </w:t>
      </w:r>
      <w:r w:rsidRPr="00E378FE">
        <w:rPr>
          <w:rFonts w:hint="eastAsia"/>
          <w:szCs w:val="17"/>
        </w:rPr>
        <w:t>第二章，</w:t>
      </w:r>
      <w:r w:rsidRPr="00E378FE">
        <w:rPr>
          <w:szCs w:val="17"/>
        </w:rPr>
        <w:t>B</w:t>
      </w:r>
      <w:r w:rsidRPr="00E378FE">
        <w:rPr>
          <w:rFonts w:hint="eastAsia"/>
          <w:szCs w:val="17"/>
        </w:rPr>
        <w:t>节。</w:t>
      </w:r>
    </w:p>
  </w:footnote>
  <w:footnote w:id="52">
    <w:p w14:paraId="5F26F792" w14:textId="77777777" w:rsidR="00E959EF" w:rsidRPr="003712A2" w:rsidRDefault="00E959EF" w:rsidP="00E959EF">
      <w:pPr>
        <w:pStyle w:val="a5"/>
      </w:pPr>
      <w:r>
        <w:tab/>
      </w:r>
      <w:r w:rsidRPr="001F2008">
        <w:rPr>
          <w:rStyle w:val="a7"/>
        </w:rPr>
        <w:footnoteRef/>
      </w:r>
      <w:r w:rsidRPr="003712A2">
        <w:tab/>
        <w:t xml:space="preserve">Gerald Fitzmaurice, “The future of public international law and of the international legal system in the circumstances of today”, in Institute of International Law (eds.), </w:t>
      </w:r>
      <w:r w:rsidRPr="003712A2">
        <w:rPr>
          <w:i/>
        </w:rPr>
        <w:t>Livre du Centenaire 1873–1973. Evolution et perspectives du droit international</w:t>
      </w:r>
      <w:r w:rsidRPr="003712A2">
        <w:t xml:space="preserve"> (Basel, Editions S. Karger S.A., 1973), pp. 196–363, at p. 276; C. Wilfred Jenks, </w:t>
      </w:r>
      <w:r w:rsidRPr="003712A2">
        <w:rPr>
          <w:i/>
        </w:rPr>
        <w:t>The Prospects of International Adjudication</w:t>
      </w:r>
      <w:r w:rsidRPr="003712A2">
        <w:t xml:space="preserve"> (London, Stevens, 1964), p. 107.</w:t>
      </w:r>
    </w:p>
  </w:footnote>
  <w:footnote w:id="53">
    <w:p w14:paraId="74F479D9" w14:textId="77777777" w:rsidR="00E959EF" w:rsidRPr="00FE640D" w:rsidRDefault="00E959EF" w:rsidP="00E959EF">
      <w:pPr>
        <w:pStyle w:val="a5"/>
        <w:rPr>
          <w:szCs w:val="17"/>
        </w:rPr>
      </w:pPr>
      <w:r w:rsidRPr="003712A2">
        <w:rPr>
          <w:szCs w:val="17"/>
        </w:rPr>
        <w:tab/>
      </w:r>
      <w:r w:rsidRPr="001F2008">
        <w:rPr>
          <w:rStyle w:val="a7"/>
        </w:rPr>
        <w:footnoteRef/>
      </w:r>
      <w:r w:rsidRPr="00FE640D">
        <w:rPr>
          <w:szCs w:val="17"/>
        </w:rPr>
        <w:tab/>
      </w:r>
      <w:r w:rsidRPr="00E72A61">
        <w:rPr>
          <w:rFonts w:hint="eastAsia"/>
        </w:rPr>
        <w:t>联大</w:t>
      </w:r>
      <w:r w:rsidRPr="00E72A61">
        <w:t>1988</w:t>
      </w:r>
      <w:r w:rsidRPr="00E72A61">
        <w:rPr>
          <w:rFonts w:hint="eastAsia"/>
        </w:rPr>
        <w:t>年</w:t>
      </w:r>
      <w:r w:rsidRPr="00E72A61">
        <w:t>11</w:t>
      </w:r>
      <w:r w:rsidRPr="00E72A61">
        <w:rPr>
          <w:rFonts w:hint="eastAsia"/>
        </w:rPr>
        <w:t>月</w:t>
      </w:r>
      <w:r w:rsidRPr="00E72A61">
        <w:t>15</w:t>
      </w:r>
      <w:r w:rsidRPr="00E72A61">
        <w:rPr>
          <w:rFonts w:hint="eastAsia"/>
        </w:rPr>
        <w:t>日第</w:t>
      </w:r>
      <w:r w:rsidRPr="00E72A61">
        <w:t>37/10</w:t>
      </w:r>
      <w:r w:rsidRPr="00E72A61">
        <w:rPr>
          <w:rFonts w:hint="eastAsia"/>
        </w:rPr>
        <w:t>号决议，附件。</w:t>
      </w:r>
    </w:p>
  </w:footnote>
  <w:footnote w:id="54">
    <w:p w14:paraId="61F3638E" w14:textId="77777777" w:rsidR="00E959EF" w:rsidRPr="00FE640D" w:rsidRDefault="00E959EF" w:rsidP="00E959EF">
      <w:pPr>
        <w:pStyle w:val="a5"/>
        <w:rPr>
          <w:szCs w:val="17"/>
        </w:rPr>
      </w:pPr>
      <w:r>
        <w:rPr>
          <w:szCs w:val="17"/>
        </w:rPr>
        <w:tab/>
      </w:r>
      <w:r w:rsidRPr="001F2008">
        <w:rPr>
          <w:rStyle w:val="a7"/>
        </w:rPr>
        <w:footnoteRef/>
      </w:r>
      <w:r w:rsidRPr="00FE640D">
        <w:rPr>
          <w:szCs w:val="17"/>
        </w:rPr>
        <w:tab/>
      </w:r>
      <w:r>
        <w:rPr>
          <w:rFonts w:hint="eastAsia"/>
          <w:szCs w:val="17"/>
        </w:rPr>
        <w:t>例如见</w:t>
      </w:r>
      <w:r w:rsidRPr="003957F1">
        <w:rPr>
          <w:rFonts w:hint="eastAsia"/>
          <w:szCs w:val="17"/>
        </w:rPr>
        <w:t>联合国教育、科学及文化组织《组织法》</w:t>
      </w:r>
      <w:r w:rsidRPr="003957F1">
        <w:rPr>
          <w:szCs w:val="17"/>
        </w:rPr>
        <w:t>(1945</w:t>
      </w:r>
      <w:r w:rsidRPr="003957F1">
        <w:rPr>
          <w:rFonts w:hint="eastAsia"/>
          <w:szCs w:val="17"/>
        </w:rPr>
        <w:t>年</w:t>
      </w:r>
      <w:r w:rsidRPr="003957F1">
        <w:rPr>
          <w:szCs w:val="17"/>
        </w:rPr>
        <w:t>11</w:t>
      </w:r>
      <w:r w:rsidRPr="003957F1">
        <w:rPr>
          <w:rFonts w:hint="eastAsia"/>
          <w:szCs w:val="17"/>
        </w:rPr>
        <w:t>月</w:t>
      </w:r>
      <w:r w:rsidRPr="003957F1">
        <w:rPr>
          <w:szCs w:val="17"/>
        </w:rPr>
        <w:t>16</w:t>
      </w:r>
      <w:r w:rsidRPr="003957F1">
        <w:rPr>
          <w:rFonts w:hint="eastAsia"/>
          <w:szCs w:val="17"/>
        </w:rPr>
        <w:t>日，伦敦</w:t>
      </w:r>
      <w:r w:rsidRPr="003957F1">
        <w:rPr>
          <w:szCs w:val="17"/>
        </w:rPr>
        <w:t>)</w:t>
      </w:r>
      <w:r w:rsidRPr="003957F1">
        <w:rPr>
          <w:rFonts w:hint="eastAsia"/>
          <w:szCs w:val="17"/>
        </w:rPr>
        <w:t>第十四条第</w:t>
      </w:r>
      <w:r w:rsidRPr="003957F1">
        <w:rPr>
          <w:szCs w:val="17"/>
        </w:rPr>
        <w:t>2</w:t>
      </w:r>
      <w:r w:rsidRPr="003957F1">
        <w:rPr>
          <w:rFonts w:hint="eastAsia"/>
          <w:szCs w:val="17"/>
        </w:rPr>
        <w:t>款，联合国，《条约汇编》，第</w:t>
      </w:r>
      <w:r w:rsidRPr="003957F1">
        <w:rPr>
          <w:szCs w:val="17"/>
        </w:rPr>
        <w:t>4</w:t>
      </w:r>
      <w:r w:rsidRPr="003957F1">
        <w:rPr>
          <w:rFonts w:hint="eastAsia"/>
          <w:szCs w:val="17"/>
        </w:rPr>
        <w:t>卷，第</w:t>
      </w:r>
      <w:r w:rsidRPr="003957F1">
        <w:rPr>
          <w:szCs w:val="17"/>
        </w:rPr>
        <w:t>52</w:t>
      </w:r>
      <w:r w:rsidRPr="003957F1">
        <w:rPr>
          <w:rFonts w:hint="eastAsia"/>
          <w:szCs w:val="17"/>
        </w:rPr>
        <w:t>号，第</w:t>
      </w:r>
      <w:r w:rsidRPr="003957F1">
        <w:rPr>
          <w:szCs w:val="17"/>
        </w:rPr>
        <w:t>275</w:t>
      </w:r>
      <w:r w:rsidRPr="003957F1">
        <w:rPr>
          <w:rFonts w:hint="eastAsia"/>
          <w:szCs w:val="17"/>
        </w:rPr>
        <w:t>页；《国际通信卫星组织协定》</w:t>
      </w:r>
      <w:r w:rsidRPr="003957F1">
        <w:rPr>
          <w:szCs w:val="17"/>
        </w:rPr>
        <w:t>(1971</w:t>
      </w:r>
      <w:r w:rsidRPr="003957F1">
        <w:rPr>
          <w:rFonts w:hint="eastAsia"/>
          <w:szCs w:val="17"/>
        </w:rPr>
        <w:t>年</w:t>
      </w:r>
      <w:r w:rsidRPr="003957F1">
        <w:rPr>
          <w:szCs w:val="17"/>
        </w:rPr>
        <w:t>8</w:t>
      </w:r>
      <w:r w:rsidRPr="003957F1">
        <w:rPr>
          <w:rFonts w:hint="eastAsia"/>
          <w:szCs w:val="17"/>
        </w:rPr>
        <w:t>月</w:t>
      </w:r>
      <w:r w:rsidRPr="003957F1">
        <w:rPr>
          <w:szCs w:val="17"/>
        </w:rPr>
        <w:t>20</w:t>
      </w:r>
      <w:r w:rsidRPr="003957F1">
        <w:rPr>
          <w:rFonts w:hint="eastAsia"/>
          <w:szCs w:val="17"/>
        </w:rPr>
        <w:t>日，华盛顿</w:t>
      </w:r>
      <w:r w:rsidRPr="003957F1">
        <w:rPr>
          <w:szCs w:val="17"/>
        </w:rPr>
        <w:t>)</w:t>
      </w:r>
      <w:r w:rsidRPr="003957F1">
        <w:rPr>
          <w:rFonts w:hint="eastAsia"/>
          <w:szCs w:val="17"/>
        </w:rPr>
        <w:t>第十八条</w:t>
      </w:r>
      <w:r w:rsidRPr="003957F1">
        <w:rPr>
          <w:szCs w:val="17"/>
        </w:rPr>
        <w:t>(a)</w:t>
      </w:r>
      <w:r w:rsidRPr="003957F1">
        <w:rPr>
          <w:rFonts w:hint="eastAsia"/>
          <w:szCs w:val="17"/>
        </w:rPr>
        <w:t>项，联合国，《条约汇编》，第</w:t>
      </w:r>
      <w:r w:rsidRPr="003957F1">
        <w:rPr>
          <w:szCs w:val="17"/>
        </w:rPr>
        <w:t>1220</w:t>
      </w:r>
      <w:r w:rsidRPr="003957F1">
        <w:rPr>
          <w:rFonts w:hint="eastAsia"/>
          <w:szCs w:val="17"/>
        </w:rPr>
        <w:t>卷，第</w:t>
      </w:r>
      <w:r w:rsidRPr="003957F1">
        <w:rPr>
          <w:szCs w:val="17"/>
        </w:rPr>
        <w:t>19677</w:t>
      </w:r>
      <w:r w:rsidRPr="003957F1">
        <w:rPr>
          <w:rFonts w:hint="eastAsia"/>
          <w:szCs w:val="17"/>
        </w:rPr>
        <w:t>号，第</w:t>
      </w:r>
      <w:r w:rsidRPr="003957F1">
        <w:rPr>
          <w:szCs w:val="17"/>
        </w:rPr>
        <w:t>21</w:t>
      </w:r>
      <w:r w:rsidRPr="003957F1">
        <w:rPr>
          <w:rFonts w:hint="eastAsia"/>
          <w:szCs w:val="17"/>
        </w:rPr>
        <w:t>页。</w:t>
      </w:r>
    </w:p>
  </w:footnote>
  <w:footnote w:id="55">
    <w:p w14:paraId="513F23D0" w14:textId="77777777" w:rsidR="00E959EF" w:rsidRPr="00FE640D" w:rsidRDefault="00E959EF" w:rsidP="00E959EF">
      <w:pPr>
        <w:pStyle w:val="a5"/>
        <w:rPr>
          <w:szCs w:val="17"/>
        </w:rPr>
      </w:pPr>
      <w:r>
        <w:rPr>
          <w:szCs w:val="17"/>
        </w:rPr>
        <w:tab/>
      </w:r>
      <w:r w:rsidRPr="001F2008">
        <w:rPr>
          <w:rStyle w:val="a7"/>
        </w:rPr>
        <w:footnoteRef/>
      </w:r>
      <w:r w:rsidRPr="00FE640D">
        <w:rPr>
          <w:szCs w:val="17"/>
        </w:rPr>
        <w:tab/>
      </w:r>
      <w:r>
        <w:rPr>
          <w:rFonts w:hint="eastAsia"/>
          <w:szCs w:val="17"/>
        </w:rPr>
        <w:t>例如见</w:t>
      </w:r>
      <w:r w:rsidRPr="003957F1">
        <w:rPr>
          <w:rFonts w:hint="eastAsia"/>
          <w:szCs w:val="17"/>
        </w:rPr>
        <w:t>《联合国特权和豁免公约》</w:t>
      </w:r>
      <w:r w:rsidRPr="003957F1">
        <w:rPr>
          <w:szCs w:val="17"/>
        </w:rPr>
        <w:t>(</w:t>
      </w:r>
      <w:r w:rsidRPr="003957F1">
        <w:rPr>
          <w:rFonts w:hint="eastAsia"/>
          <w:szCs w:val="17"/>
        </w:rPr>
        <w:t>《普遍性公约》</w:t>
      </w:r>
      <w:r w:rsidRPr="003957F1">
        <w:rPr>
          <w:szCs w:val="17"/>
        </w:rPr>
        <w:t>)</w:t>
      </w:r>
      <w:r w:rsidRPr="003957F1">
        <w:rPr>
          <w:rFonts w:hint="eastAsia"/>
          <w:szCs w:val="17"/>
        </w:rPr>
        <w:t>第八条第三十节。《联合国特权和豁免公约》第九条第三十二节。《国际原子能机构特权和豁免协定》</w:t>
      </w:r>
      <w:r w:rsidRPr="003957F1">
        <w:rPr>
          <w:szCs w:val="17"/>
        </w:rPr>
        <w:t>(1959</w:t>
      </w:r>
      <w:r w:rsidRPr="003957F1">
        <w:rPr>
          <w:rFonts w:hint="eastAsia"/>
          <w:szCs w:val="17"/>
        </w:rPr>
        <w:t>年</w:t>
      </w:r>
      <w:r w:rsidRPr="003957F1">
        <w:rPr>
          <w:szCs w:val="17"/>
        </w:rPr>
        <w:t>7</w:t>
      </w:r>
      <w:r w:rsidRPr="003957F1">
        <w:rPr>
          <w:rFonts w:hint="eastAsia"/>
          <w:szCs w:val="17"/>
        </w:rPr>
        <w:t>月</w:t>
      </w:r>
      <w:r w:rsidRPr="003957F1">
        <w:rPr>
          <w:szCs w:val="17"/>
        </w:rPr>
        <w:t>1</w:t>
      </w:r>
      <w:r w:rsidRPr="003957F1">
        <w:rPr>
          <w:rFonts w:hint="eastAsia"/>
          <w:szCs w:val="17"/>
        </w:rPr>
        <w:t>日，维也纳</w:t>
      </w:r>
      <w:r w:rsidRPr="003957F1">
        <w:rPr>
          <w:szCs w:val="17"/>
        </w:rPr>
        <w:t>)</w:t>
      </w:r>
      <w:r w:rsidRPr="003957F1">
        <w:rPr>
          <w:rFonts w:hint="eastAsia"/>
          <w:szCs w:val="17"/>
        </w:rPr>
        <w:t>第十条第</w:t>
      </w:r>
      <w:r w:rsidRPr="003957F1">
        <w:rPr>
          <w:szCs w:val="17"/>
        </w:rPr>
        <w:t>34</w:t>
      </w:r>
      <w:r w:rsidRPr="003957F1">
        <w:rPr>
          <w:rFonts w:hint="eastAsia"/>
          <w:szCs w:val="17"/>
        </w:rPr>
        <w:t>节，联合国，《条约汇编》，第</w:t>
      </w:r>
      <w:r w:rsidRPr="003957F1">
        <w:rPr>
          <w:szCs w:val="17"/>
        </w:rPr>
        <w:t>374</w:t>
      </w:r>
      <w:r w:rsidRPr="003957F1">
        <w:rPr>
          <w:rFonts w:hint="eastAsia"/>
          <w:szCs w:val="17"/>
        </w:rPr>
        <w:t>卷，第</w:t>
      </w:r>
      <w:r w:rsidRPr="003957F1">
        <w:rPr>
          <w:szCs w:val="17"/>
        </w:rPr>
        <w:t>5334</w:t>
      </w:r>
      <w:r w:rsidRPr="003957F1">
        <w:rPr>
          <w:rFonts w:hint="eastAsia"/>
          <w:szCs w:val="17"/>
        </w:rPr>
        <w:t>号，第</w:t>
      </w:r>
      <w:r w:rsidRPr="003957F1">
        <w:rPr>
          <w:szCs w:val="17"/>
        </w:rPr>
        <w:t>147</w:t>
      </w:r>
      <w:r w:rsidRPr="003957F1">
        <w:rPr>
          <w:rFonts w:hint="eastAsia"/>
          <w:szCs w:val="17"/>
        </w:rPr>
        <w:t>页。《国际刑事法院特权和豁免协定》</w:t>
      </w:r>
      <w:r w:rsidRPr="003957F1">
        <w:rPr>
          <w:szCs w:val="17"/>
        </w:rPr>
        <w:t>(2002</w:t>
      </w:r>
      <w:r w:rsidRPr="003957F1">
        <w:rPr>
          <w:rFonts w:hint="eastAsia"/>
          <w:szCs w:val="17"/>
        </w:rPr>
        <w:t>年</w:t>
      </w:r>
      <w:r w:rsidRPr="003957F1">
        <w:rPr>
          <w:szCs w:val="17"/>
        </w:rPr>
        <w:t>9</w:t>
      </w:r>
      <w:r w:rsidRPr="003957F1">
        <w:rPr>
          <w:rFonts w:hint="eastAsia"/>
          <w:szCs w:val="17"/>
        </w:rPr>
        <w:t>月</w:t>
      </w:r>
      <w:r w:rsidRPr="003957F1">
        <w:rPr>
          <w:szCs w:val="17"/>
        </w:rPr>
        <w:t>9</w:t>
      </w:r>
      <w:r w:rsidRPr="003957F1">
        <w:rPr>
          <w:rFonts w:hint="eastAsia"/>
          <w:szCs w:val="17"/>
        </w:rPr>
        <w:t>日，纽约</w:t>
      </w:r>
      <w:r w:rsidRPr="003957F1">
        <w:rPr>
          <w:szCs w:val="17"/>
        </w:rPr>
        <w:t>)</w:t>
      </w:r>
      <w:r w:rsidRPr="003957F1">
        <w:rPr>
          <w:rFonts w:hint="eastAsia"/>
          <w:szCs w:val="17"/>
        </w:rPr>
        <w:t>第</w:t>
      </w:r>
      <w:r w:rsidRPr="003957F1">
        <w:rPr>
          <w:szCs w:val="17"/>
        </w:rPr>
        <w:t>32</w:t>
      </w:r>
      <w:r w:rsidRPr="003957F1">
        <w:rPr>
          <w:rFonts w:hint="eastAsia"/>
          <w:szCs w:val="17"/>
        </w:rPr>
        <w:t>条，联合国，《条约汇编》，第</w:t>
      </w:r>
      <w:r w:rsidRPr="003957F1">
        <w:rPr>
          <w:szCs w:val="17"/>
        </w:rPr>
        <w:t>2271</w:t>
      </w:r>
      <w:r w:rsidRPr="003957F1">
        <w:rPr>
          <w:rFonts w:hint="eastAsia"/>
          <w:szCs w:val="17"/>
        </w:rPr>
        <w:t>卷，第</w:t>
      </w:r>
      <w:r w:rsidRPr="003957F1">
        <w:rPr>
          <w:szCs w:val="17"/>
        </w:rPr>
        <w:t>40446</w:t>
      </w:r>
      <w:r w:rsidRPr="003957F1">
        <w:rPr>
          <w:rFonts w:hint="eastAsia"/>
          <w:szCs w:val="17"/>
        </w:rPr>
        <w:t>号，第</w:t>
      </w:r>
      <w:r w:rsidRPr="003957F1">
        <w:rPr>
          <w:szCs w:val="17"/>
        </w:rPr>
        <w:t>3</w:t>
      </w:r>
      <w:r w:rsidRPr="003957F1">
        <w:rPr>
          <w:rFonts w:hint="eastAsia"/>
          <w:szCs w:val="17"/>
        </w:rPr>
        <w:t>页。</w:t>
      </w:r>
    </w:p>
  </w:footnote>
  <w:footnote w:id="56">
    <w:p w14:paraId="7E4DCB9C" w14:textId="77777777" w:rsidR="00E959EF" w:rsidRPr="00FE640D" w:rsidRDefault="00E959EF" w:rsidP="00E959EF">
      <w:pPr>
        <w:pStyle w:val="a5"/>
        <w:rPr>
          <w:szCs w:val="17"/>
        </w:rPr>
      </w:pPr>
      <w:r>
        <w:rPr>
          <w:szCs w:val="17"/>
        </w:rPr>
        <w:tab/>
      </w:r>
      <w:r w:rsidRPr="001F2008">
        <w:rPr>
          <w:rStyle w:val="a7"/>
        </w:rPr>
        <w:footnoteRef/>
      </w:r>
      <w:r w:rsidRPr="00FE640D">
        <w:rPr>
          <w:szCs w:val="17"/>
        </w:rPr>
        <w:tab/>
      </w:r>
      <w:r>
        <w:rPr>
          <w:rFonts w:hint="eastAsia"/>
          <w:szCs w:val="17"/>
        </w:rPr>
        <w:t>例如见</w:t>
      </w:r>
      <w:r w:rsidRPr="00BB092E">
        <w:rPr>
          <w:rFonts w:hint="eastAsia"/>
          <w:szCs w:val="17"/>
        </w:rPr>
        <w:t>《关于联合国总部的协定》</w:t>
      </w:r>
      <w:r w:rsidRPr="00BB092E">
        <w:rPr>
          <w:szCs w:val="17"/>
        </w:rPr>
        <w:t>(1947</w:t>
      </w:r>
      <w:r w:rsidRPr="00BB092E">
        <w:rPr>
          <w:rFonts w:hint="eastAsia"/>
          <w:szCs w:val="17"/>
        </w:rPr>
        <w:t>年</w:t>
      </w:r>
      <w:r w:rsidRPr="00BB092E">
        <w:rPr>
          <w:szCs w:val="17"/>
        </w:rPr>
        <w:t>6</w:t>
      </w:r>
      <w:r w:rsidRPr="00BB092E">
        <w:rPr>
          <w:rFonts w:hint="eastAsia"/>
          <w:szCs w:val="17"/>
        </w:rPr>
        <w:t>月</w:t>
      </w:r>
      <w:r w:rsidRPr="00BB092E">
        <w:rPr>
          <w:szCs w:val="17"/>
        </w:rPr>
        <w:t>26</w:t>
      </w:r>
      <w:r w:rsidRPr="00BB092E">
        <w:rPr>
          <w:rFonts w:hint="eastAsia"/>
          <w:szCs w:val="17"/>
        </w:rPr>
        <w:t>日，成功湖</w:t>
      </w:r>
      <w:r w:rsidRPr="00BB092E">
        <w:rPr>
          <w:szCs w:val="17"/>
        </w:rPr>
        <w:t>)</w:t>
      </w:r>
      <w:r w:rsidRPr="00BB092E">
        <w:rPr>
          <w:rFonts w:hint="eastAsia"/>
          <w:szCs w:val="17"/>
        </w:rPr>
        <w:t>第八条第</w:t>
      </w:r>
      <w:r w:rsidRPr="00BB092E">
        <w:rPr>
          <w:szCs w:val="17"/>
        </w:rPr>
        <w:t>21</w:t>
      </w:r>
      <w:r w:rsidRPr="00BB092E">
        <w:rPr>
          <w:rFonts w:hint="eastAsia"/>
          <w:szCs w:val="17"/>
        </w:rPr>
        <w:t>节，联合国，《条约汇编》，第</w:t>
      </w:r>
      <w:r w:rsidRPr="00BB092E">
        <w:rPr>
          <w:szCs w:val="17"/>
        </w:rPr>
        <w:t>11</w:t>
      </w:r>
      <w:r w:rsidRPr="00BB092E">
        <w:rPr>
          <w:rFonts w:hint="eastAsia"/>
          <w:szCs w:val="17"/>
        </w:rPr>
        <w:t>卷，第</w:t>
      </w:r>
      <w:r w:rsidRPr="00BB092E">
        <w:rPr>
          <w:szCs w:val="17"/>
        </w:rPr>
        <w:t>11</w:t>
      </w:r>
      <w:r w:rsidRPr="00BB092E">
        <w:rPr>
          <w:rFonts w:hint="eastAsia"/>
          <w:szCs w:val="17"/>
        </w:rPr>
        <w:t>页；《关于联合国粮食及农业组织总部的协定》</w:t>
      </w:r>
      <w:r w:rsidRPr="00BB092E">
        <w:rPr>
          <w:szCs w:val="17"/>
        </w:rPr>
        <w:t>(1950</w:t>
      </w:r>
      <w:r w:rsidRPr="00BB092E">
        <w:rPr>
          <w:rFonts w:hint="eastAsia"/>
          <w:szCs w:val="17"/>
        </w:rPr>
        <w:t>年</w:t>
      </w:r>
      <w:r w:rsidRPr="00BB092E">
        <w:rPr>
          <w:szCs w:val="17"/>
        </w:rPr>
        <w:t>10</w:t>
      </w:r>
      <w:r w:rsidRPr="00BB092E">
        <w:rPr>
          <w:rFonts w:hint="eastAsia"/>
          <w:szCs w:val="17"/>
        </w:rPr>
        <w:t>月</w:t>
      </w:r>
      <w:r w:rsidRPr="00BB092E">
        <w:rPr>
          <w:szCs w:val="17"/>
        </w:rPr>
        <w:t>31</w:t>
      </w:r>
      <w:r w:rsidRPr="00BB092E">
        <w:rPr>
          <w:rFonts w:hint="eastAsia"/>
          <w:szCs w:val="17"/>
        </w:rPr>
        <w:t>日，华盛顿</w:t>
      </w:r>
      <w:r w:rsidRPr="00BB092E">
        <w:rPr>
          <w:szCs w:val="17"/>
        </w:rPr>
        <w:t>)</w:t>
      </w:r>
      <w:r w:rsidRPr="00BB092E">
        <w:rPr>
          <w:rFonts w:hint="eastAsia"/>
          <w:szCs w:val="17"/>
        </w:rPr>
        <w:t>第十七条第</w:t>
      </w:r>
      <w:r w:rsidRPr="00BB092E">
        <w:rPr>
          <w:szCs w:val="17"/>
        </w:rPr>
        <w:t>35</w:t>
      </w:r>
      <w:r w:rsidRPr="00BB092E">
        <w:rPr>
          <w:rFonts w:hint="eastAsia"/>
          <w:szCs w:val="17"/>
        </w:rPr>
        <w:t>节，联合国，《条约汇编》，第</w:t>
      </w:r>
      <w:r w:rsidRPr="00BB092E">
        <w:rPr>
          <w:szCs w:val="17"/>
        </w:rPr>
        <w:t>1409</w:t>
      </w:r>
      <w:r w:rsidRPr="00BB092E">
        <w:rPr>
          <w:rFonts w:hint="eastAsia"/>
          <w:szCs w:val="17"/>
        </w:rPr>
        <w:t>卷，第</w:t>
      </w:r>
      <w:r w:rsidRPr="00BB092E">
        <w:rPr>
          <w:szCs w:val="17"/>
        </w:rPr>
        <w:t>23602</w:t>
      </w:r>
      <w:r w:rsidRPr="00BB092E">
        <w:rPr>
          <w:rFonts w:hint="eastAsia"/>
          <w:szCs w:val="17"/>
        </w:rPr>
        <w:t>号，第</w:t>
      </w:r>
      <w:r w:rsidRPr="00BB092E">
        <w:rPr>
          <w:szCs w:val="17"/>
        </w:rPr>
        <w:t>521</w:t>
      </w:r>
      <w:r w:rsidRPr="00BB092E">
        <w:rPr>
          <w:rFonts w:hint="eastAsia"/>
          <w:szCs w:val="17"/>
        </w:rPr>
        <w:t>页；《关于教科文组织总部及该组织在法国领土上特权和豁免的协定》</w:t>
      </w:r>
      <w:r w:rsidRPr="00BB092E">
        <w:rPr>
          <w:szCs w:val="17"/>
        </w:rPr>
        <w:t>(</w:t>
      </w:r>
      <w:r w:rsidRPr="00BB092E">
        <w:rPr>
          <w:rFonts w:hint="eastAsia"/>
          <w:szCs w:val="17"/>
        </w:rPr>
        <w:t>及附件</w:t>
      </w:r>
      <w:r w:rsidRPr="00BB092E">
        <w:rPr>
          <w:szCs w:val="17"/>
        </w:rPr>
        <w:t>)(1954</w:t>
      </w:r>
      <w:r w:rsidRPr="00BB092E">
        <w:rPr>
          <w:rFonts w:hint="eastAsia"/>
          <w:szCs w:val="17"/>
        </w:rPr>
        <w:t>年</w:t>
      </w:r>
      <w:r w:rsidRPr="00BB092E">
        <w:rPr>
          <w:szCs w:val="17"/>
        </w:rPr>
        <w:t>7</w:t>
      </w:r>
      <w:r w:rsidRPr="00BB092E">
        <w:rPr>
          <w:rFonts w:hint="eastAsia"/>
          <w:szCs w:val="17"/>
        </w:rPr>
        <w:t>月</w:t>
      </w:r>
      <w:r w:rsidRPr="00BB092E">
        <w:rPr>
          <w:szCs w:val="17"/>
        </w:rPr>
        <w:t>2</w:t>
      </w:r>
      <w:r w:rsidRPr="00BB092E">
        <w:rPr>
          <w:rFonts w:hint="eastAsia"/>
          <w:szCs w:val="17"/>
        </w:rPr>
        <w:t>日，巴黎</w:t>
      </w:r>
      <w:r w:rsidRPr="00BB092E">
        <w:rPr>
          <w:szCs w:val="17"/>
        </w:rPr>
        <w:t>)</w:t>
      </w:r>
      <w:r w:rsidRPr="00BB092E">
        <w:rPr>
          <w:rFonts w:hint="eastAsia"/>
          <w:szCs w:val="17"/>
        </w:rPr>
        <w:t>第二十九条第</w:t>
      </w:r>
      <w:r w:rsidRPr="00BB092E">
        <w:rPr>
          <w:szCs w:val="17"/>
        </w:rPr>
        <w:t>1</w:t>
      </w:r>
      <w:r w:rsidRPr="00BB092E">
        <w:rPr>
          <w:rFonts w:hint="eastAsia"/>
          <w:szCs w:val="17"/>
        </w:rPr>
        <w:t>款，联合国，《条约汇编》，第</w:t>
      </w:r>
      <w:r w:rsidRPr="00BB092E">
        <w:rPr>
          <w:szCs w:val="17"/>
        </w:rPr>
        <w:t>357</w:t>
      </w:r>
      <w:r w:rsidRPr="00BB092E">
        <w:rPr>
          <w:rFonts w:hint="eastAsia"/>
          <w:szCs w:val="17"/>
        </w:rPr>
        <w:t>卷，第</w:t>
      </w:r>
      <w:r w:rsidRPr="00BB092E">
        <w:rPr>
          <w:szCs w:val="17"/>
        </w:rPr>
        <w:t>5103</w:t>
      </w:r>
      <w:r w:rsidRPr="00BB092E">
        <w:rPr>
          <w:rFonts w:hint="eastAsia"/>
          <w:szCs w:val="17"/>
        </w:rPr>
        <w:t>号，第</w:t>
      </w:r>
      <w:r w:rsidRPr="00BB092E">
        <w:rPr>
          <w:szCs w:val="17"/>
        </w:rPr>
        <w:t>3</w:t>
      </w:r>
      <w:r w:rsidRPr="00BB092E">
        <w:rPr>
          <w:rFonts w:hint="eastAsia"/>
          <w:szCs w:val="17"/>
        </w:rPr>
        <w:t>页。</w:t>
      </w:r>
    </w:p>
  </w:footnote>
  <w:footnote w:id="57">
    <w:p w14:paraId="098912D7" w14:textId="41F5A6E8" w:rsidR="00E959EF" w:rsidRPr="00FE640D" w:rsidRDefault="00E959EF" w:rsidP="00E959EF">
      <w:pPr>
        <w:pStyle w:val="a5"/>
        <w:rPr>
          <w:szCs w:val="17"/>
        </w:rPr>
      </w:pPr>
      <w:r>
        <w:rPr>
          <w:szCs w:val="17"/>
        </w:rPr>
        <w:tab/>
      </w:r>
      <w:r w:rsidRPr="001F2008">
        <w:rPr>
          <w:rStyle w:val="a7"/>
        </w:rPr>
        <w:footnoteRef/>
      </w:r>
      <w:r>
        <w:rPr>
          <w:szCs w:val="17"/>
        </w:rPr>
        <w:tab/>
      </w:r>
      <w:r w:rsidRPr="0096145A">
        <w:rPr>
          <w:rFonts w:hint="eastAsia"/>
          <w:szCs w:val="17"/>
        </w:rPr>
        <w:t>见上文指南草案</w:t>
      </w:r>
      <w:r w:rsidRPr="0096145A">
        <w:rPr>
          <w:szCs w:val="17"/>
        </w:rPr>
        <w:t>4</w:t>
      </w:r>
      <w:r w:rsidRPr="0096145A">
        <w:rPr>
          <w:rFonts w:hint="eastAsia"/>
          <w:szCs w:val="17"/>
        </w:rPr>
        <w:t>评注第</w:t>
      </w:r>
      <w:r w:rsidRPr="0096145A">
        <w:rPr>
          <w:szCs w:val="17"/>
        </w:rPr>
        <w:t>(</w:t>
      </w:r>
      <w:r>
        <w:rPr>
          <w:szCs w:val="17"/>
        </w:rPr>
        <w:t>6</w:t>
      </w:r>
      <w:r w:rsidRPr="0096145A">
        <w:rPr>
          <w:szCs w:val="17"/>
        </w:rPr>
        <w:t>)</w:t>
      </w:r>
      <w:r w:rsidRPr="0096145A">
        <w:rPr>
          <w:rFonts w:hint="eastAsia"/>
          <w:szCs w:val="17"/>
        </w:rPr>
        <w:t>段。另见</w:t>
      </w:r>
      <w:hyperlink r:id="rId29" w:history="1">
        <w:r w:rsidRPr="00060A21">
          <w:rPr>
            <w:rStyle w:val="af5"/>
            <w:szCs w:val="17"/>
          </w:rPr>
          <w:t>A/CN.4/766</w:t>
        </w:r>
      </w:hyperlink>
      <w:r w:rsidRPr="0096145A">
        <w:rPr>
          <w:szCs w:val="17"/>
        </w:rPr>
        <w:t xml:space="preserve">, </w:t>
      </w:r>
      <w:r w:rsidRPr="0096145A">
        <w:rPr>
          <w:rFonts w:hint="eastAsia"/>
          <w:szCs w:val="17"/>
        </w:rPr>
        <w:t>第</w:t>
      </w:r>
      <w:r w:rsidRPr="0096145A">
        <w:rPr>
          <w:szCs w:val="17"/>
        </w:rPr>
        <w:t>52</w:t>
      </w:r>
      <w:r w:rsidRPr="0096145A">
        <w:rPr>
          <w:rFonts w:hint="eastAsia"/>
          <w:szCs w:val="17"/>
        </w:rPr>
        <w:t>段及以下各段。</w:t>
      </w:r>
    </w:p>
  </w:footnote>
  <w:footnote w:id="58">
    <w:p w14:paraId="6AA47C9F" w14:textId="77777777" w:rsidR="00E959EF" w:rsidRPr="00FE640D" w:rsidRDefault="00E959EF" w:rsidP="00E959EF">
      <w:pPr>
        <w:pStyle w:val="a5"/>
        <w:rPr>
          <w:szCs w:val="17"/>
        </w:rPr>
      </w:pPr>
      <w:r w:rsidRPr="00FE640D">
        <w:rPr>
          <w:szCs w:val="17"/>
        </w:rPr>
        <w:tab/>
      </w:r>
      <w:r w:rsidRPr="001F2008">
        <w:rPr>
          <w:rStyle w:val="a7"/>
        </w:rPr>
        <w:footnoteRef/>
      </w:r>
      <w:r>
        <w:rPr>
          <w:szCs w:val="17"/>
        </w:rPr>
        <w:tab/>
      </w:r>
      <w:r w:rsidRPr="008B0CA0">
        <w:rPr>
          <w:lang w:val="zh-CN"/>
        </w:rPr>
        <w:t>这种特别协议的罕见实例，见《构成解决欧洲原子能共同体在联合王国从事龙项目工作的雇员的纳税责任争端之协定的换文》</w:t>
      </w:r>
      <w:r w:rsidRPr="008B0CA0">
        <w:rPr>
          <w:lang w:val="zh-CN"/>
        </w:rPr>
        <w:t>(</w:t>
      </w:r>
      <w:r>
        <w:rPr>
          <w:lang w:val="zh-CN"/>
        </w:rPr>
        <w:t>1966</w:t>
      </w:r>
      <w:r w:rsidRPr="008B0CA0">
        <w:rPr>
          <w:lang w:val="zh-CN"/>
        </w:rPr>
        <w:t>年</w:t>
      </w:r>
      <w:r>
        <w:rPr>
          <w:lang w:val="zh-CN"/>
        </w:rPr>
        <w:t>7</w:t>
      </w:r>
      <w:r w:rsidRPr="008B0CA0">
        <w:rPr>
          <w:lang w:val="zh-CN"/>
        </w:rPr>
        <w:t>月</w:t>
      </w:r>
      <w:r>
        <w:rPr>
          <w:lang w:val="zh-CN"/>
        </w:rPr>
        <w:t>11</w:t>
      </w:r>
      <w:r w:rsidRPr="008B0CA0">
        <w:rPr>
          <w:lang w:val="zh-CN"/>
        </w:rPr>
        <w:t>日，布鲁塞尔</w:t>
      </w:r>
      <w:r w:rsidRPr="008B0CA0">
        <w:rPr>
          <w:lang w:val="zh-CN"/>
        </w:rPr>
        <w:t>)</w:t>
      </w:r>
      <w:r w:rsidRPr="008B0CA0">
        <w:rPr>
          <w:lang w:val="zh-CN"/>
        </w:rPr>
        <w:t>，联合国，《条约汇编》，第</w:t>
      </w:r>
      <w:r>
        <w:rPr>
          <w:lang w:val="zh-CN"/>
        </w:rPr>
        <w:t>639</w:t>
      </w:r>
      <w:r w:rsidRPr="008B0CA0">
        <w:rPr>
          <w:lang w:val="zh-CN"/>
        </w:rPr>
        <w:t>卷，第</w:t>
      </w:r>
      <w:r>
        <w:rPr>
          <w:lang w:val="zh-CN"/>
        </w:rPr>
        <w:t>9147</w:t>
      </w:r>
      <w:r w:rsidRPr="008B0CA0">
        <w:rPr>
          <w:lang w:val="zh-CN"/>
        </w:rPr>
        <w:t>号，第</w:t>
      </w:r>
      <w:r>
        <w:rPr>
          <w:lang w:val="zh-CN"/>
        </w:rPr>
        <w:t>99</w:t>
      </w:r>
      <w:r w:rsidRPr="008B0CA0">
        <w:rPr>
          <w:lang w:val="zh-CN"/>
        </w:rPr>
        <w:t>页，该协议导致了以下案件中的仲裁裁决：</w:t>
      </w:r>
      <w:r w:rsidRPr="00C6504D">
        <w:rPr>
          <w:rFonts w:ascii="Time New Roman" w:eastAsia="楷体" w:hAnsi="Time New Roman"/>
          <w:lang w:val="zh-CN"/>
        </w:rPr>
        <w:t>欧洲原子能共同体委员会与联合王国原子能管理局之间关于欧洲原子能共同体委员会雇员纳税责任的争端案，</w:t>
      </w:r>
      <w:r>
        <w:rPr>
          <w:lang w:val="zh-CN"/>
        </w:rPr>
        <w:t>1967</w:t>
      </w:r>
      <w:r w:rsidRPr="008B0CA0">
        <w:rPr>
          <w:lang w:val="zh-CN"/>
        </w:rPr>
        <w:t>年</w:t>
      </w:r>
      <w:r>
        <w:rPr>
          <w:lang w:val="zh-CN"/>
        </w:rPr>
        <w:t>2</w:t>
      </w:r>
      <w:r w:rsidRPr="008B0CA0">
        <w:rPr>
          <w:lang w:val="zh-CN"/>
        </w:rPr>
        <w:t>月</w:t>
      </w:r>
      <w:r>
        <w:rPr>
          <w:lang w:val="zh-CN"/>
        </w:rPr>
        <w:t>25</w:t>
      </w:r>
      <w:r w:rsidRPr="008B0CA0">
        <w:rPr>
          <w:lang w:val="zh-CN"/>
        </w:rPr>
        <w:t>日，《国际仲裁裁决汇编》，第十八卷，第</w:t>
      </w:r>
      <w:r>
        <w:rPr>
          <w:lang w:val="zh-CN"/>
        </w:rPr>
        <w:t>5</w:t>
      </w:r>
      <w:r w:rsidRPr="008B0CA0">
        <w:rPr>
          <w:lang w:val="zh-CN"/>
        </w:rPr>
        <w:t>0</w:t>
      </w:r>
      <w:r>
        <w:rPr>
          <w:lang w:val="zh-CN"/>
        </w:rPr>
        <w:t>3</w:t>
      </w:r>
      <w:r w:rsidRPr="008B0CA0">
        <w:rPr>
          <w:lang w:val="zh-CN"/>
        </w:rPr>
        <w:t>页。</w:t>
      </w:r>
    </w:p>
  </w:footnote>
  <w:footnote w:id="59">
    <w:p w14:paraId="434DDAA5" w14:textId="5F6C955E" w:rsidR="00E959EF" w:rsidRPr="00FE640D" w:rsidRDefault="00E959EF" w:rsidP="00E959EF">
      <w:pPr>
        <w:pStyle w:val="a5"/>
        <w:rPr>
          <w:szCs w:val="17"/>
        </w:rPr>
      </w:pPr>
      <w:r w:rsidRPr="00FE640D">
        <w:rPr>
          <w:szCs w:val="17"/>
        </w:rPr>
        <w:tab/>
      </w:r>
      <w:r w:rsidRPr="001F2008">
        <w:rPr>
          <w:rStyle w:val="a7"/>
        </w:rPr>
        <w:footnoteRef/>
      </w:r>
      <w:r>
        <w:rPr>
          <w:szCs w:val="17"/>
        </w:rPr>
        <w:tab/>
      </w:r>
      <w:r w:rsidRPr="005F3174">
        <w:rPr>
          <w:rFonts w:hint="eastAsia"/>
          <w:szCs w:val="17"/>
        </w:rPr>
        <w:t>例如见《</w:t>
      </w:r>
      <w:r w:rsidRPr="005F3174">
        <w:rPr>
          <w:szCs w:val="17"/>
        </w:rPr>
        <w:t>2002</w:t>
      </w:r>
      <w:r w:rsidRPr="005F3174">
        <w:rPr>
          <w:rFonts w:hint="eastAsia"/>
          <w:szCs w:val="17"/>
        </w:rPr>
        <w:t>年国际法委员会年鉴》，第二卷</w:t>
      </w:r>
      <w:r w:rsidRPr="005F3174">
        <w:rPr>
          <w:szCs w:val="17"/>
        </w:rPr>
        <w:t>(</w:t>
      </w:r>
      <w:r w:rsidRPr="005F3174">
        <w:rPr>
          <w:rFonts w:hint="eastAsia"/>
          <w:szCs w:val="17"/>
        </w:rPr>
        <w:t>第二部分</w:t>
      </w:r>
      <w:r w:rsidRPr="005F3174">
        <w:rPr>
          <w:szCs w:val="17"/>
        </w:rPr>
        <w:t>)</w:t>
      </w:r>
      <w:r w:rsidRPr="005F3174">
        <w:rPr>
          <w:rFonts w:hint="eastAsia"/>
          <w:szCs w:val="17"/>
        </w:rPr>
        <w:t>，第</w:t>
      </w:r>
      <w:r w:rsidRPr="005F3174">
        <w:rPr>
          <w:szCs w:val="17"/>
        </w:rPr>
        <w:t>486</w:t>
      </w:r>
      <w:r w:rsidRPr="005F3174">
        <w:rPr>
          <w:rFonts w:hint="eastAsia"/>
          <w:szCs w:val="17"/>
        </w:rPr>
        <w:t>段，指出可供国际组织使用的争端解决方法不足，涉及责任问题时尤甚。此外，</w:t>
      </w:r>
      <w:r>
        <w:rPr>
          <w:rFonts w:hint="eastAsia"/>
          <w:szCs w:val="17"/>
        </w:rPr>
        <w:t>已建议将</w:t>
      </w:r>
      <w:r w:rsidRPr="005F3174">
        <w:rPr>
          <w:rFonts w:hint="eastAsia"/>
          <w:szCs w:val="17"/>
        </w:rPr>
        <w:t>“国际组织成为由国际法院审理的案件的当事方的安排”</w:t>
      </w:r>
      <w:r w:rsidRPr="005F3174">
        <w:rPr>
          <w:szCs w:val="17"/>
        </w:rPr>
        <w:t>(</w:t>
      </w:r>
      <w:r w:rsidRPr="005F3174">
        <w:rPr>
          <w:rFonts w:hint="eastAsia"/>
          <w:szCs w:val="17"/>
        </w:rPr>
        <w:t>《</w:t>
      </w:r>
      <w:r w:rsidRPr="005F3174">
        <w:rPr>
          <w:szCs w:val="17"/>
        </w:rPr>
        <w:t>1968</w:t>
      </w:r>
      <w:r w:rsidRPr="005F3174">
        <w:rPr>
          <w:rFonts w:hint="eastAsia"/>
          <w:szCs w:val="17"/>
        </w:rPr>
        <w:t>年国际法委员会年鉴》，第二卷，</w:t>
      </w:r>
      <w:hyperlink r:id="rId30" w:history="1">
        <w:r w:rsidRPr="00060A21">
          <w:rPr>
            <w:rStyle w:val="af5"/>
            <w:szCs w:val="17"/>
          </w:rPr>
          <w:t>A/7209/Rev.1</w:t>
        </w:r>
      </w:hyperlink>
      <w:r w:rsidRPr="005F3174">
        <w:rPr>
          <w:rFonts w:hint="eastAsia"/>
          <w:szCs w:val="17"/>
        </w:rPr>
        <w:t>号文件，见第</w:t>
      </w:r>
      <w:r w:rsidRPr="005F3174">
        <w:rPr>
          <w:szCs w:val="17"/>
        </w:rPr>
        <w:t>233</w:t>
      </w:r>
      <w:r w:rsidRPr="005F3174">
        <w:rPr>
          <w:rFonts w:hint="eastAsia"/>
          <w:szCs w:val="17"/>
        </w:rPr>
        <w:t>页</w:t>
      </w:r>
      <w:r w:rsidRPr="005F3174">
        <w:rPr>
          <w:szCs w:val="17"/>
        </w:rPr>
        <w:t>)</w:t>
      </w:r>
      <w:r w:rsidRPr="005F3174">
        <w:rPr>
          <w:rFonts w:hint="eastAsia"/>
          <w:szCs w:val="17"/>
        </w:rPr>
        <w:t>和“国际组织在国际法院中的地位”</w:t>
      </w:r>
      <w:r w:rsidRPr="005F3174">
        <w:rPr>
          <w:szCs w:val="17"/>
        </w:rPr>
        <w:t>(</w:t>
      </w:r>
      <w:r w:rsidRPr="005F3174">
        <w:rPr>
          <w:rFonts w:hint="eastAsia"/>
          <w:szCs w:val="17"/>
        </w:rPr>
        <w:t>《</w:t>
      </w:r>
      <w:r w:rsidRPr="005F3174">
        <w:rPr>
          <w:szCs w:val="17"/>
        </w:rPr>
        <w:t>1970</w:t>
      </w:r>
      <w:r w:rsidRPr="005F3174">
        <w:rPr>
          <w:rFonts w:hint="eastAsia"/>
          <w:szCs w:val="17"/>
        </w:rPr>
        <w:t>年国际法委员会年鉴》，第二卷，</w:t>
      </w:r>
      <w:r w:rsidRPr="00CC227D">
        <w:rPr>
          <w:szCs w:val="17"/>
        </w:rPr>
        <w:t>A/CN.4/230</w:t>
      </w:r>
      <w:r w:rsidRPr="005F3174">
        <w:rPr>
          <w:rFonts w:hint="eastAsia"/>
          <w:szCs w:val="17"/>
        </w:rPr>
        <w:t>号文件，第</w:t>
      </w:r>
      <w:r w:rsidRPr="005F3174">
        <w:rPr>
          <w:szCs w:val="17"/>
        </w:rPr>
        <w:t>268</w:t>
      </w:r>
      <w:r w:rsidRPr="005F3174">
        <w:rPr>
          <w:rFonts w:hint="eastAsia"/>
          <w:szCs w:val="17"/>
        </w:rPr>
        <w:t>页，第</w:t>
      </w:r>
      <w:r w:rsidRPr="005F3174">
        <w:rPr>
          <w:szCs w:val="17"/>
        </w:rPr>
        <w:t>138</w:t>
      </w:r>
      <w:r w:rsidRPr="005F3174">
        <w:rPr>
          <w:rFonts w:hint="eastAsia"/>
          <w:szCs w:val="17"/>
        </w:rPr>
        <w:t>段</w:t>
      </w:r>
      <w:r w:rsidRPr="005F3174">
        <w:rPr>
          <w:szCs w:val="17"/>
        </w:rPr>
        <w:t>)</w:t>
      </w:r>
      <w:r>
        <w:rPr>
          <w:rFonts w:hint="eastAsia"/>
          <w:szCs w:val="17"/>
        </w:rPr>
        <w:t>列入</w:t>
      </w:r>
      <w:r w:rsidRPr="005F3174">
        <w:rPr>
          <w:rFonts w:hint="eastAsia"/>
          <w:szCs w:val="17"/>
        </w:rPr>
        <w:t>委员会的长期工作方案；《</w:t>
      </w:r>
      <w:r w:rsidRPr="005F3174">
        <w:rPr>
          <w:szCs w:val="17"/>
        </w:rPr>
        <w:t>2016</w:t>
      </w:r>
      <w:r w:rsidRPr="005F3174">
        <w:rPr>
          <w:rFonts w:hint="eastAsia"/>
          <w:szCs w:val="17"/>
        </w:rPr>
        <w:t>年国际法委员会年鉴》，第二卷</w:t>
      </w:r>
      <w:r w:rsidRPr="005F3174">
        <w:rPr>
          <w:szCs w:val="17"/>
        </w:rPr>
        <w:t>(</w:t>
      </w:r>
      <w:r w:rsidRPr="005F3174">
        <w:rPr>
          <w:rFonts w:hint="eastAsia"/>
          <w:szCs w:val="17"/>
        </w:rPr>
        <w:t>第二部分</w:t>
      </w:r>
      <w:r w:rsidRPr="005F3174">
        <w:rPr>
          <w:szCs w:val="17"/>
        </w:rPr>
        <w:t>)</w:t>
      </w:r>
      <w:r w:rsidRPr="005F3174">
        <w:rPr>
          <w:rFonts w:hint="eastAsia"/>
          <w:szCs w:val="17"/>
        </w:rPr>
        <w:t>，</w:t>
      </w:r>
      <w:hyperlink r:id="rId31" w:history="1">
        <w:r w:rsidRPr="00060A21">
          <w:rPr>
            <w:rStyle w:val="af5"/>
            <w:szCs w:val="17"/>
          </w:rPr>
          <w:t>A/CN.4/679</w:t>
        </w:r>
      </w:hyperlink>
      <w:r w:rsidRPr="005F3174">
        <w:rPr>
          <w:rFonts w:hint="eastAsia"/>
          <w:szCs w:val="17"/>
        </w:rPr>
        <w:t>号文件，第</w:t>
      </w:r>
      <w:r w:rsidRPr="005F3174">
        <w:rPr>
          <w:szCs w:val="17"/>
        </w:rPr>
        <w:t>58</w:t>
      </w:r>
      <w:r w:rsidRPr="005F3174">
        <w:rPr>
          <w:rFonts w:hint="eastAsia"/>
          <w:szCs w:val="17"/>
        </w:rPr>
        <w:t>段。</w:t>
      </w:r>
    </w:p>
  </w:footnote>
  <w:footnote w:id="60">
    <w:p w14:paraId="1CC9C196" w14:textId="7094BDE3" w:rsidR="00E959EF" w:rsidRPr="00FE640D" w:rsidRDefault="00E959EF" w:rsidP="00DC269C">
      <w:pPr>
        <w:pStyle w:val="a5"/>
        <w:spacing w:after="110" w:line="230" w:lineRule="exact"/>
        <w:rPr>
          <w:szCs w:val="17"/>
        </w:rPr>
      </w:pPr>
      <w:r w:rsidRPr="00FE640D">
        <w:rPr>
          <w:szCs w:val="17"/>
        </w:rPr>
        <w:tab/>
      </w:r>
      <w:r w:rsidRPr="001F2008">
        <w:rPr>
          <w:rStyle w:val="a7"/>
        </w:rPr>
        <w:footnoteRef/>
      </w:r>
      <w:r>
        <w:rPr>
          <w:szCs w:val="17"/>
        </w:rPr>
        <w:tab/>
      </w:r>
      <w:r w:rsidRPr="005F3174">
        <w:rPr>
          <w:rFonts w:hint="eastAsia"/>
        </w:rPr>
        <w:t>秘书长关于审查国际法院作用的报告</w:t>
      </w:r>
      <w:r w:rsidRPr="005F3174">
        <w:t>(</w:t>
      </w:r>
      <w:r w:rsidRPr="00FC7719">
        <w:t>A/8382</w:t>
      </w:r>
      <w:r w:rsidRPr="005F3174">
        <w:t>)</w:t>
      </w:r>
      <w:r w:rsidRPr="005F3174">
        <w:rPr>
          <w:rFonts w:hint="eastAsia"/>
        </w:rPr>
        <w:t>。另见</w:t>
      </w:r>
      <w:r w:rsidRPr="00FE640D">
        <w:t xml:space="preserve">Philippe Couvreur, “Développements récents concernant l’accès des organisations intergouvernementales à la procédure contentieuse devant la Cour Internationale de Justice”, in Emile Yakpo and Tahar Boumedra (eds.), </w:t>
      </w:r>
      <w:r w:rsidRPr="00FE640D">
        <w:rPr>
          <w:i/>
        </w:rPr>
        <w:t>Liber Amicorum Judge Mohammed Bedjaoui</w:t>
      </w:r>
      <w:r w:rsidRPr="00FE640D">
        <w:t xml:space="preserve"> (The Hague, Kluwer Law International, 1999), pp. 293</w:t>
      </w:r>
      <w:r>
        <w:t>–</w:t>
      </w:r>
      <w:r w:rsidRPr="00FE640D">
        <w:t xml:space="preserve">323; Ignaz Seidl-Hohenveldern, “Access of international organizations to the International Court of Justice,” in A.S. Muller, D. Raič and J.M. Thuránszky (eds.), </w:t>
      </w:r>
      <w:r w:rsidRPr="00FE640D">
        <w:rPr>
          <w:i/>
        </w:rPr>
        <w:t>The International Court of Justice</w:t>
      </w:r>
      <w:r w:rsidRPr="00FE640D">
        <w:t xml:space="preserve"> (The Hague, Kluwer Law International, 1997), pp. 189</w:t>
      </w:r>
      <w:r>
        <w:t>–</w:t>
      </w:r>
      <w:r w:rsidRPr="00FE640D">
        <w:t xml:space="preserve">203; Jerzy Sztucki, “International organizations as parties to contentious proceedings before the International Court of Justice?,” in Muller, Raič and Thuránszky (eds.), </w:t>
      </w:r>
      <w:r w:rsidRPr="00FE640D">
        <w:rPr>
          <w:i/>
        </w:rPr>
        <w:t>The International Court of Justice</w:t>
      </w:r>
      <w:r w:rsidRPr="00FE640D">
        <w:t>, pp. 141</w:t>
      </w:r>
      <w:r>
        <w:t>–</w:t>
      </w:r>
      <w:r w:rsidRPr="00FE640D">
        <w:t xml:space="preserve">167; Tullio Treves, “International organizations as parties to contentious cases: selected aspects”, in Laurence Boisson de Chazournes, Cesare P.R. Romano and Ruth Mackenzie (eds.), </w:t>
      </w:r>
      <w:r w:rsidRPr="00FE640D">
        <w:rPr>
          <w:i/>
          <w:iCs/>
        </w:rPr>
        <w:t>International Organizations and International Dispute Settlement: Trends and Prospects</w:t>
      </w:r>
      <w:r w:rsidRPr="00FE640D">
        <w:t xml:space="preserve"> (Ardsley, New York, Transnational Publishers, 2002), pp. 37</w:t>
      </w:r>
      <w:r>
        <w:t>–</w:t>
      </w:r>
      <w:r w:rsidRPr="00FE640D">
        <w:t xml:space="preserve">46; </w:t>
      </w:r>
      <w:r w:rsidRPr="00954794">
        <w:rPr>
          <w:rFonts w:hint="eastAsia"/>
        </w:rPr>
        <w:t>国际法协会，关于国际组织问责制的最后报告，</w:t>
      </w:r>
      <w:r w:rsidRPr="00862C45">
        <w:rPr>
          <w:rFonts w:ascii="Time New Roman" w:eastAsia="楷体" w:hAnsi="Time New Roman"/>
        </w:rPr>
        <w:t>2004</w:t>
      </w:r>
      <w:r w:rsidRPr="00862C45">
        <w:rPr>
          <w:rFonts w:ascii="Time New Roman" w:eastAsia="楷体" w:hAnsi="Time New Roman" w:hint="eastAsia"/>
        </w:rPr>
        <w:t>年</w:t>
      </w:r>
      <w:r w:rsidRPr="00862C45">
        <w:rPr>
          <w:rFonts w:ascii="Time New Roman" w:eastAsia="楷体" w:hAnsi="Time New Roman"/>
        </w:rPr>
        <w:t>8</w:t>
      </w:r>
      <w:r w:rsidRPr="00862C45">
        <w:rPr>
          <w:rFonts w:ascii="Time New Roman" w:eastAsia="楷体" w:hAnsi="Time New Roman" w:hint="eastAsia"/>
        </w:rPr>
        <w:t>月</w:t>
      </w:r>
      <w:r w:rsidRPr="00862C45">
        <w:rPr>
          <w:rFonts w:ascii="Time New Roman" w:eastAsia="楷体" w:hAnsi="Time New Roman"/>
        </w:rPr>
        <w:t>16</w:t>
      </w:r>
      <w:r w:rsidRPr="00862C45">
        <w:rPr>
          <w:rFonts w:ascii="Time New Roman" w:eastAsia="楷体" w:hAnsi="Time New Roman" w:hint="eastAsia"/>
        </w:rPr>
        <w:t>日至</w:t>
      </w:r>
      <w:r w:rsidRPr="00862C45">
        <w:rPr>
          <w:rFonts w:ascii="Time New Roman" w:eastAsia="楷体" w:hAnsi="Time New Roman"/>
        </w:rPr>
        <w:t>21</w:t>
      </w:r>
      <w:r w:rsidRPr="00862C45">
        <w:rPr>
          <w:rFonts w:ascii="Time New Roman" w:eastAsia="楷体" w:hAnsi="Time New Roman" w:hint="eastAsia"/>
        </w:rPr>
        <w:t>日在柏林举行的第七十一届会议的报告</w:t>
      </w:r>
      <w:r w:rsidRPr="00954794">
        <w:rPr>
          <w:rFonts w:hint="eastAsia"/>
        </w:rPr>
        <w:t>，第</w:t>
      </w:r>
      <w:r w:rsidRPr="00954794">
        <w:t>231-233</w:t>
      </w:r>
      <w:r w:rsidRPr="00954794">
        <w:rPr>
          <w:rFonts w:hint="eastAsia"/>
        </w:rPr>
        <w:t>页。</w:t>
      </w:r>
    </w:p>
  </w:footnote>
  <w:footnote w:id="61">
    <w:p w14:paraId="03146293" w14:textId="77777777" w:rsidR="00E959EF" w:rsidRPr="00FE640D" w:rsidRDefault="00E959EF" w:rsidP="00DC269C">
      <w:pPr>
        <w:pStyle w:val="a5"/>
        <w:spacing w:after="110"/>
        <w:rPr>
          <w:szCs w:val="17"/>
        </w:rPr>
      </w:pPr>
      <w:r w:rsidRPr="00FE640D">
        <w:rPr>
          <w:szCs w:val="17"/>
        </w:rPr>
        <w:tab/>
      </w:r>
      <w:r w:rsidRPr="001F2008">
        <w:rPr>
          <w:rStyle w:val="a7"/>
        </w:rPr>
        <w:footnoteRef/>
      </w:r>
      <w:r>
        <w:rPr>
          <w:szCs w:val="17"/>
        </w:rPr>
        <w:tab/>
      </w:r>
      <w:r w:rsidRPr="00954794">
        <w:rPr>
          <w:rFonts w:hint="eastAsia"/>
          <w:szCs w:val="17"/>
        </w:rPr>
        <w:t>见上文指南草案</w:t>
      </w:r>
      <w:r w:rsidRPr="00954794">
        <w:rPr>
          <w:szCs w:val="17"/>
        </w:rPr>
        <w:t>4</w:t>
      </w:r>
      <w:r w:rsidRPr="00954794">
        <w:rPr>
          <w:rFonts w:hint="eastAsia"/>
          <w:szCs w:val="17"/>
        </w:rPr>
        <w:t>评注第</w:t>
      </w:r>
      <w:r w:rsidRPr="00954794">
        <w:rPr>
          <w:szCs w:val="17"/>
        </w:rPr>
        <w:t>(2)</w:t>
      </w:r>
      <w:r w:rsidRPr="00954794">
        <w:rPr>
          <w:rFonts w:hint="eastAsia"/>
          <w:szCs w:val="17"/>
        </w:rPr>
        <w:t>段。</w:t>
      </w:r>
    </w:p>
  </w:footnote>
  <w:footnote w:id="62">
    <w:p w14:paraId="40165507" w14:textId="77777777" w:rsidR="00E959EF" w:rsidRPr="00FE640D" w:rsidRDefault="00E959EF" w:rsidP="00DC269C">
      <w:pPr>
        <w:pStyle w:val="a5"/>
        <w:spacing w:after="110"/>
        <w:rPr>
          <w:szCs w:val="17"/>
        </w:rPr>
      </w:pPr>
      <w:r>
        <w:rPr>
          <w:szCs w:val="17"/>
        </w:rPr>
        <w:tab/>
      </w:r>
      <w:r w:rsidRPr="001F2008">
        <w:rPr>
          <w:rStyle w:val="a7"/>
        </w:rPr>
        <w:footnoteRef/>
      </w:r>
      <w:r w:rsidRPr="00FE640D">
        <w:rPr>
          <w:szCs w:val="17"/>
        </w:rPr>
        <w:tab/>
      </w:r>
      <w:r w:rsidRPr="000C030A">
        <w:rPr>
          <w:rFonts w:hint="eastAsia"/>
        </w:rPr>
        <w:t>联大</w:t>
      </w:r>
      <w:r w:rsidRPr="000C030A">
        <w:t>2012</w:t>
      </w:r>
      <w:r w:rsidRPr="000C030A">
        <w:rPr>
          <w:rFonts w:hint="eastAsia"/>
        </w:rPr>
        <w:t>年</w:t>
      </w:r>
      <w:r w:rsidRPr="000C030A">
        <w:t>9</w:t>
      </w:r>
      <w:r w:rsidRPr="000C030A">
        <w:rPr>
          <w:rFonts w:hint="eastAsia"/>
        </w:rPr>
        <w:t>月</w:t>
      </w:r>
      <w:r w:rsidRPr="000C030A">
        <w:t>24</w:t>
      </w:r>
      <w:r w:rsidRPr="000C030A">
        <w:rPr>
          <w:rFonts w:hint="eastAsia"/>
        </w:rPr>
        <w:t>第</w:t>
      </w:r>
      <w:r w:rsidRPr="000C030A">
        <w:t>67/1</w:t>
      </w:r>
      <w:r w:rsidRPr="000C030A">
        <w:rPr>
          <w:rFonts w:hint="eastAsia"/>
        </w:rPr>
        <w:t>号决议。</w:t>
      </w:r>
    </w:p>
  </w:footnote>
  <w:footnote w:id="63">
    <w:p w14:paraId="33C8CD28" w14:textId="77777777" w:rsidR="00E959EF" w:rsidRPr="00FE640D" w:rsidRDefault="00E959EF" w:rsidP="00DC269C">
      <w:pPr>
        <w:pStyle w:val="a5"/>
        <w:spacing w:after="110"/>
        <w:rPr>
          <w:szCs w:val="17"/>
        </w:rPr>
      </w:pPr>
      <w:r>
        <w:rPr>
          <w:szCs w:val="17"/>
        </w:rPr>
        <w:tab/>
      </w:r>
      <w:r w:rsidRPr="001F2008">
        <w:rPr>
          <w:rStyle w:val="a7"/>
        </w:rPr>
        <w:footnoteRef/>
      </w:r>
      <w:r w:rsidRPr="00FE640D">
        <w:rPr>
          <w:szCs w:val="17"/>
        </w:rPr>
        <w:tab/>
      </w:r>
      <w:r w:rsidRPr="000C030A">
        <w:rPr>
          <w:rFonts w:hint="eastAsia"/>
        </w:rPr>
        <w:t>最近的决议见国内和国际的法治，联大</w:t>
      </w:r>
      <w:r w:rsidRPr="000C030A">
        <w:t>2023</w:t>
      </w:r>
      <w:r w:rsidRPr="000C030A">
        <w:rPr>
          <w:rFonts w:hint="eastAsia"/>
        </w:rPr>
        <w:t>年</w:t>
      </w:r>
      <w:r w:rsidRPr="000C030A">
        <w:t>12</w:t>
      </w:r>
      <w:r w:rsidRPr="000C030A">
        <w:rPr>
          <w:rFonts w:hint="eastAsia"/>
        </w:rPr>
        <w:t>月</w:t>
      </w:r>
      <w:r w:rsidRPr="000C030A">
        <w:t>7</w:t>
      </w:r>
      <w:r w:rsidRPr="000C030A">
        <w:rPr>
          <w:rFonts w:hint="eastAsia"/>
        </w:rPr>
        <w:t>日第</w:t>
      </w:r>
      <w:r w:rsidRPr="000C030A">
        <w:t>78/112</w:t>
      </w:r>
      <w:r w:rsidRPr="000C030A">
        <w:rPr>
          <w:rFonts w:hint="eastAsia"/>
        </w:rPr>
        <w:t>号决议；国内和国际的法治，联大</w:t>
      </w:r>
      <w:r w:rsidRPr="000C030A">
        <w:t>2022</w:t>
      </w:r>
      <w:r w:rsidRPr="000C030A">
        <w:rPr>
          <w:rFonts w:hint="eastAsia"/>
        </w:rPr>
        <w:t>年</w:t>
      </w:r>
      <w:r w:rsidRPr="000C030A">
        <w:t>12</w:t>
      </w:r>
      <w:r w:rsidRPr="000C030A">
        <w:rPr>
          <w:rFonts w:hint="eastAsia"/>
        </w:rPr>
        <w:t>月</w:t>
      </w:r>
      <w:r w:rsidRPr="000C030A">
        <w:t>7</w:t>
      </w:r>
      <w:r w:rsidRPr="000C030A">
        <w:rPr>
          <w:rFonts w:hint="eastAsia"/>
        </w:rPr>
        <w:t>日第</w:t>
      </w:r>
      <w:r w:rsidRPr="000C030A">
        <w:t>77/110</w:t>
      </w:r>
      <w:r w:rsidRPr="000C030A">
        <w:rPr>
          <w:rFonts w:hint="eastAsia"/>
        </w:rPr>
        <w:t>号决议；国内和国际的法治，联大</w:t>
      </w:r>
      <w:r w:rsidRPr="000C030A">
        <w:t>2021</w:t>
      </w:r>
      <w:r w:rsidRPr="000C030A">
        <w:rPr>
          <w:rFonts w:hint="eastAsia"/>
        </w:rPr>
        <w:t>年</w:t>
      </w:r>
      <w:r w:rsidRPr="000C030A">
        <w:t>12</w:t>
      </w:r>
      <w:r w:rsidRPr="000C030A">
        <w:rPr>
          <w:rFonts w:hint="eastAsia"/>
        </w:rPr>
        <w:t>月</w:t>
      </w:r>
      <w:r w:rsidRPr="000C030A">
        <w:t>9</w:t>
      </w:r>
      <w:r w:rsidRPr="000C030A">
        <w:rPr>
          <w:rFonts w:hint="eastAsia"/>
        </w:rPr>
        <w:t>日第</w:t>
      </w:r>
      <w:r w:rsidRPr="000C030A">
        <w:t>76/117</w:t>
      </w:r>
      <w:r w:rsidRPr="000C030A">
        <w:rPr>
          <w:rFonts w:hint="eastAsia"/>
        </w:rPr>
        <w:t>号决议。</w:t>
      </w:r>
    </w:p>
  </w:footnote>
  <w:footnote w:id="64">
    <w:p w14:paraId="39733952" w14:textId="77777777" w:rsidR="00E959EF" w:rsidRPr="00FE640D" w:rsidRDefault="00E959EF" w:rsidP="00DC269C">
      <w:pPr>
        <w:pStyle w:val="a5"/>
        <w:spacing w:after="110"/>
        <w:rPr>
          <w:szCs w:val="17"/>
        </w:rPr>
      </w:pPr>
      <w:r>
        <w:rPr>
          <w:szCs w:val="17"/>
        </w:rPr>
        <w:tab/>
      </w:r>
      <w:r w:rsidRPr="001F2008">
        <w:rPr>
          <w:rStyle w:val="a7"/>
        </w:rPr>
        <w:footnoteRef/>
      </w:r>
      <w:r w:rsidRPr="00FE640D">
        <w:rPr>
          <w:szCs w:val="17"/>
        </w:rPr>
        <w:tab/>
      </w:r>
      <w:r w:rsidRPr="000C030A">
        <w:rPr>
          <w:rFonts w:hint="eastAsia"/>
        </w:rPr>
        <w:t>联大第</w:t>
      </w:r>
      <w:r w:rsidRPr="000C030A">
        <w:t>67/1</w:t>
      </w:r>
      <w:r w:rsidRPr="000C030A">
        <w:rPr>
          <w:rFonts w:hint="eastAsia"/>
        </w:rPr>
        <w:t>号决议，第</w:t>
      </w:r>
      <w:r w:rsidRPr="000C030A">
        <w:t>2</w:t>
      </w:r>
      <w:r w:rsidRPr="000C030A">
        <w:rPr>
          <w:rFonts w:hint="eastAsia"/>
        </w:rPr>
        <w:t>段。</w:t>
      </w:r>
    </w:p>
  </w:footnote>
  <w:footnote w:id="65">
    <w:p w14:paraId="146AC4B3" w14:textId="18BCEE7C" w:rsidR="00E959EF" w:rsidRPr="00FE640D" w:rsidRDefault="00E959EF" w:rsidP="00EA18A0">
      <w:pPr>
        <w:pStyle w:val="a5"/>
        <w:keepLines w:val="0"/>
        <w:rPr>
          <w:szCs w:val="17"/>
        </w:rPr>
      </w:pPr>
      <w:r w:rsidRPr="00FE640D">
        <w:rPr>
          <w:szCs w:val="17"/>
        </w:rPr>
        <w:tab/>
      </w:r>
      <w:r w:rsidRPr="001F2008">
        <w:rPr>
          <w:rStyle w:val="a7"/>
        </w:rPr>
        <w:footnoteRef/>
      </w:r>
      <w:r w:rsidRPr="00FE640D">
        <w:rPr>
          <w:szCs w:val="17"/>
        </w:rPr>
        <w:tab/>
      </w:r>
      <w:r w:rsidRPr="008B0CA0">
        <w:rPr>
          <w:lang w:val="zh-CN"/>
        </w:rPr>
        <w:t>例如见《常设仲裁法院任择调解规则》</w:t>
      </w:r>
      <w:r w:rsidRPr="00042509">
        <w:t>(1996</w:t>
      </w:r>
      <w:r w:rsidRPr="008B0CA0">
        <w:rPr>
          <w:lang w:val="zh-CN"/>
        </w:rPr>
        <w:t>年</w:t>
      </w:r>
      <w:r w:rsidRPr="00042509">
        <w:t>)</w:t>
      </w:r>
      <w:r w:rsidRPr="00042509">
        <w:t>，</w:t>
      </w:r>
      <w:r w:rsidRPr="008B0CA0">
        <w:rPr>
          <w:lang w:val="zh-CN"/>
        </w:rPr>
        <w:t>第</w:t>
      </w:r>
      <w:r w:rsidRPr="00042509">
        <w:t>4</w:t>
      </w:r>
      <w:r w:rsidRPr="008B0CA0">
        <w:rPr>
          <w:lang w:val="zh-CN"/>
        </w:rPr>
        <w:t>条和第</w:t>
      </w:r>
      <w:r w:rsidRPr="00042509">
        <w:t>7</w:t>
      </w:r>
      <w:r w:rsidRPr="008B0CA0">
        <w:rPr>
          <w:lang w:val="zh-CN"/>
        </w:rPr>
        <w:t>条</w:t>
      </w:r>
      <w:r w:rsidRPr="00042509">
        <w:t>，</w:t>
      </w:r>
      <w:r w:rsidRPr="008B0CA0">
        <w:rPr>
          <w:lang w:val="zh-CN"/>
        </w:rPr>
        <w:t>第</w:t>
      </w:r>
      <w:r w:rsidRPr="00042509">
        <w:t>1</w:t>
      </w:r>
      <w:r w:rsidRPr="008B0CA0">
        <w:rPr>
          <w:lang w:val="zh-CN"/>
        </w:rPr>
        <w:t>款</w:t>
      </w:r>
      <w:r w:rsidRPr="00042509">
        <w:t>；</w:t>
      </w:r>
      <w:r w:rsidRPr="008B0CA0">
        <w:rPr>
          <w:lang w:val="zh-CN"/>
        </w:rPr>
        <w:t>《关于解决国家和他国国民之间投资争端公约》</w:t>
      </w:r>
      <w:r w:rsidRPr="00042509">
        <w:t>(1965</w:t>
      </w:r>
      <w:r w:rsidRPr="008B0CA0">
        <w:rPr>
          <w:lang w:val="zh-CN"/>
        </w:rPr>
        <w:t>年</w:t>
      </w:r>
      <w:r w:rsidRPr="00042509">
        <w:t>3</w:t>
      </w:r>
      <w:r w:rsidRPr="008B0CA0">
        <w:rPr>
          <w:lang w:val="zh-CN"/>
        </w:rPr>
        <w:t>月</w:t>
      </w:r>
      <w:r w:rsidRPr="00042509">
        <w:t>18</w:t>
      </w:r>
      <w:r w:rsidRPr="008B0CA0">
        <w:rPr>
          <w:lang w:val="zh-CN"/>
        </w:rPr>
        <w:t>日</w:t>
      </w:r>
      <w:r w:rsidRPr="00042509">
        <w:t>，</w:t>
      </w:r>
      <w:r w:rsidRPr="008B0CA0">
        <w:rPr>
          <w:lang w:val="zh-CN"/>
        </w:rPr>
        <w:t>华盛顿特区</w:t>
      </w:r>
      <w:r w:rsidRPr="00042509">
        <w:t>)</w:t>
      </w:r>
      <w:r w:rsidRPr="00042509">
        <w:t>，</w:t>
      </w:r>
      <w:r w:rsidRPr="008B0CA0">
        <w:rPr>
          <w:lang w:val="zh-CN"/>
        </w:rPr>
        <w:t>第</w:t>
      </w:r>
      <w:r w:rsidRPr="00042509">
        <w:t>12</w:t>
      </w:r>
      <w:r w:rsidRPr="008B0CA0">
        <w:rPr>
          <w:lang w:val="zh-CN"/>
        </w:rPr>
        <w:t>至第</w:t>
      </w:r>
      <w:r w:rsidRPr="00042509">
        <w:t>14</w:t>
      </w:r>
      <w:r w:rsidRPr="008B0CA0">
        <w:rPr>
          <w:lang w:val="zh-CN"/>
        </w:rPr>
        <w:t>条</w:t>
      </w:r>
      <w:r w:rsidRPr="00042509">
        <w:t>，</w:t>
      </w:r>
      <w:r w:rsidRPr="008B0CA0">
        <w:rPr>
          <w:lang w:val="zh-CN"/>
        </w:rPr>
        <w:t>联合国</w:t>
      </w:r>
      <w:r w:rsidRPr="00042509">
        <w:t>，</w:t>
      </w:r>
      <w:r w:rsidRPr="008B0CA0">
        <w:rPr>
          <w:lang w:val="zh-CN"/>
        </w:rPr>
        <w:t>《条约汇编》</w:t>
      </w:r>
      <w:r w:rsidRPr="00042509">
        <w:t>，</w:t>
      </w:r>
      <w:r w:rsidRPr="008B0CA0">
        <w:rPr>
          <w:lang w:val="zh-CN"/>
        </w:rPr>
        <w:t>第</w:t>
      </w:r>
      <w:r w:rsidRPr="00042509">
        <w:t>575</w:t>
      </w:r>
      <w:r w:rsidRPr="008B0CA0">
        <w:rPr>
          <w:lang w:val="zh-CN"/>
        </w:rPr>
        <w:t>卷</w:t>
      </w:r>
      <w:r w:rsidRPr="00042509">
        <w:t>，</w:t>
      </w:r>
      <w:r w:rsidRPr="008B0CA0">
        <w:rPr>
          <w:lang w:val="zh-CN"/>
        </w:rPr>
        <w:t>第</w:t>
      </w:r>
      <w:r w:rsidRPr="00042509">
        <w:t>8359</w:t>
      </w:r>
      <w:r w:rsidRPr="008B0CA0">
        <w:rPr>
          <w:lang w:val="zh-CN"/>
        </w:rPr>
        <w:t>号</w:t>
      </w:r>
      <w:r w:rsidRPr="00042509">
        <w:t>，</w:t>
      </w:r>
      <w:r w:rsidRPr="008B0CA0">
        <w:rPr>
          <w:lang w:val="zh-CN"/>
        </w:rPr>
        <w:t>第</w:t>
      </w:r>
      <w:r w:rsidRPr="00042509">
        <w:t>159</w:t>
      </w:r>
      <w:r w:rsidRPr="008B0CA0">
        <w:rPr>
          <w:lang w:val="zh-CN"/>
        </w:rPr>
        <w:t>页</w:t>
      </w:r>
      <w:r w:rsidRPr="00042509">
        <w:t>；</w:t>
      </w:r>
      <w:r w:rsidRPr="008B0CA0">
        <w:rPr>
          <w:lang w:val="zh-CN"/>
        </w:rPr>
        <w:t>《欧洲安全和合作会议调解和仲裁公约》</w:t>
      </w:r>
      <w:r w:rsidRPr="00042509">
        <w:t>(1992</w:t>
      </w:r>
      <w:r w:rsidRPr="008B0CA0">
        <w:rPr>
          <w:lang w:val="zh-CN"/>
        </w:rPr>
        <w:t>年</w:t>
      </w:r>
      <w:r w:rsidRPr="00042509">
        <w:t>12</w:t>
      </w:r>
      <w:r w:rsidRPr="008B0CA0">
        <w:rPr>
          <w:lang w:val="zh-CN"/>
        </w:rPr>
        <w:t>月</w:t>
      </w:r>
      <w:r w:rsidRPr="00042509">
        <w:t>15</w:t>
      </w:r>
      <w:r w:rsidRPr="008B0CA0">
        <w:rPr>
          <w:lang w:val="zh-CN"/>
        </w:rPr>
        <w:t>日</w:t>
      </w:r>
      <w:r w:rsidRPr="00042509">
        <w:t>，</w:t>
      </w:r>
      <w:r w:rsidRPr="008B0CA0">
        <w:rPr>
          <w:lang w:val="zh-CN"/>
        </w:rPr>
        <w:t>斯德哥尔摩</w:t>
      </w:r>
      <w:r w:rsidRPr="00042509">
        <w:t>)</w:t>
      </w:r>
      <w:r w:rsidRPr="00042509">
        <w:t>，</w:t>
      </w:r>
      <w:r w:rsidRPr="008B0CA0">
        <w:rPr>
          <w:lang w:val="zh-CN"/>
        </w:rPr>
        <w:t>第</w:t>
      </w:r>
      <w:r w:rsidRPr="00042509">
        <w:t>5</w:t>
      </w:r>
      <w:r w:rsidRPr="008B0CA0">
        <w:rPr>
          <w:lang w:val="zh-CN"/>
        </w:rPr>
        <w:t>条</w:t>
      </w:r>
      <w:r w:rsidRPr="00042509">
        <w:t>，</w:t>
      </w:r>
      <w:r w:rsidRPr="008B0CA0">
        <w:rPr>
          <w:lang w:val="zh-CN"/>
        </w:rPr>
        <w:t>联合国</w:t>
      </w:r>
      <w:r w:rsidRPr="00042509">
        <w:t>，</w:t>
      </w:r>
      <w:r w:rsidRPr="008B0CA0">
        <w:rPr>
          <w:lang w:val="zh-CN"/>
        </w:rPr>
        <w:t>《条约汇编》</w:t>
      </w:r>
      <w:r w:rsidRPr="00042509">
        <w:t>，</w:t>
      </w:r>
      <w:r w:rsidRPr="008B0CA0">
        <w:rPr>
          <w:lang w:val="zh-CN"/>
        </w:rPr>
        <w:t>第</w:t>
      </w:r>
      <w:r w:rsidRPr="00042509">
        <w:t>1842</w:t>
      </w:r>
      <w:r w:rsidRPr="008B0CA0">
        <w:rPr>
          <w:lang w:val="zh-CN"/>
        </w:rPr>
        <w:t>卷</w:t>
      </w:r>
      <w:r w:rsidRPr="00042509">
        <w:t>，</w:t>
      </w:r>
      <w:r w:rsidRPr="008B0CA0">
        <w:rPr>
          <w:lang w:val="zh-CN"/>
        </w:rPr>
        <w:t>第</w:t>
      </w:r>
      <w:r w:rsidRPr="00042509">
        <w:t>31413</w:t>
      </w:r>
      <w:r w:rsidRPr="008B0CA0">
        <w:rPr>
          <w:lang w:val="zh-CN"/>
        </w:rPr>
        <w:t>号</w:t>
      </w:r>
      <w:r w:rsidRPr="00042509">
        <w:t>，</w:t>
      </w:r>
      <w:r w:rsidRPr="008B0CA0">
        <w:rPr>
          <w:lang w:val="zh-CN"/>
        </w:rPr>
        <w:t>第</w:t>
      </w:r>
      <w:r w:rsidRPr="00042509">
        <w:t>121</w:t>
      </w:r>
      <w:r w:rsidRPr="008B0CA0">
        <w:rPr>
          <w:lang w:val="zh-CN"/>
        </w:rPr>
        <w:t>页</w:t>
      </w:r>
      <w:r w:rsidRPr="00042509">
        <w:t>；</w:t>
      </w:r>
      <w:r w:rsidRPr="008B0CA0">
        <w:rPr>
          <w:lang w:val="zh-CN"/>
        </w:rPr>
        <w:t>《联合国调解国家间争端示范规则》第</w:t>
      </w:r>
      <w:r w:rsidRPr="00042509">
        <w:t>7</w:t>
      </w:r>
      <w:r w:rsidRPr="008B0CA0">
        <w:rPr>
          <w:lang w:val="zh-CN"/>
        </w:rPr>
        <w:t>条</w:t>
      </w:r>
      <w:r w:rsidRPr="00042509">
        <w:t>，</w:t>
      </w:r>
      <w:r w:rsidRPr="008B0CA0">
        <w:rPr>
          <w:lang w:val="zh-CN"/>
        </w:rPr>
        <w:t>联大</w:t>
      </w:r>
      <w:r w:rsidRPr="00042509">
        <w:t>1995</w:t>
      </w:r>
      <w:r w:rsidRPr="008B0CA0">
        <w:rPr>
          <w:lang w:val="zh-CN"/>
        </w:rPr>
        <w:t>年</w:t>
      </w:r>
      <w:r w:rsidRPr="00042509">
        <w:t>12</w:t>
      </w:r>
      <w:r w:rsidRPr="008B0CA0">
        <w:rPr>
          <w:lang w:val="zh-CN"/>
        </w:rPr>
        <w:t>月</w:t>
      </w:r>
      <w:r w:rsidRPr="00042509">
        <w:t>11</w:t>
      </w:r>
      <w:r w:rsidRPr="008B0CA0">
        <w:rPr>
          <w:lang w:val="zh-CN"/>
        </w:rPr>
        <w:t>日第</w:t>
      </w:r>
      <w:hyperlink r:id="rId32" w:history="1">
        <w:r w:rsidRPr="00060A21">
          <w:rPr>
            <w:rStyle w:val="af5"/>
          </w:rPr>
          <w:t>50/50</w:t>
        </w:r>
      </w:hyperlink>
      <w:r w:rsidRPr="008B0CA0">
        <w:rPr>
          <w:lang w:val="zh-CN"/>
        </w:rPr>
        <w:t>号决议</w:t>
      </w:r>
      <w:r w:rsidRPr="00042509">
        <w:t>，</w:t>
      </w:r>
      <w:r w:rsidRPr="008B0CA0">
        <w:rPr>
          <w:lang w:val="zh-CN"/>
        </w:rPr>
        <w:t>附件</w:t>
      </w:r>
      <w:r w:rsidRPr="00042509">
        <w:t>；</w:t>
      </w:r>
      <w:r w:rsidRPr="008B0CA0">
        <w:rPr>
          <w:lang w:val="zh-CN"/>
        </w:rPr>
        <w:t>《贸易法委员会调解规则》第</w:t>
      </w:r>
      <w:r w:rsidRPr="00042509">
        <w:t>3</w:t>
      </w:r>
      <w:r w:rsidRPr="008B0CA0">
        <w:rPr>
          <w:lang w:val="zh-CN"/>
        </w:rPr>
        <w:t>条</w:t>
      </w:r>
      <w:r w:rsidRPr="00042509">
        <w:t>，</w:t>
      </w:r>
      <w:r w:rsidRPr="008B0CA0">
        <w:rPr>
          <w:lang w:val="zh-CN"/>
        </w:rPr>
        <w:t>联合国国际贸易法委员会的报告</w:t>
      </w:r>
      <w:r w:rsidRPr="00042509">
        <w:t>，</w:t>
      </w:r>
      <w:r w:rsidRPr="008B0CA0">
        <w:rPr>
          <w:lang w:val="zh-CN"/>
        </w:rPr>
        <w:t>第五十四届会议</w:t>
      </w:r>
      <w:r w:rsidRPr="00042509">
        <w:t>(2021</w:t>
      </w:r>
      <w:r w:rsidRPr="008B0CA0">
        <w:rPr>
          <w:lang w:val="zh-CN"/>
        </w:rPr>
        <w:t>年</w:t>
      </w:r>
      <w:r w:rsidRPr="00042509">
        <w:t>6</w:t>
      </w:r>
      <w:r w:rsidRPr="008B0CA0">
        <w:rPr>
          <w:lang w:val="zh-CN"/>
        </w:rPr>
        <w:t>月</w:t>
      </w:r>
      <w:r w:rsidRPr="00042509">
        <w:t>28</w:t>
      </w:r>
      <w:r w:rsidRPr="008B0CA0">
        <w:rPr>
          <w:lang w:val="zh-CN"/>
        </w:rPr>
        <w:t>日至</w:t>
      </w:r>
      <w:r w:rsidRPr="00042509">
        <w:t>7</w:t>
      </w:r>
      <w:r w:rsidRPr="008B0CA0">
        <w:rPr>
          <w:lang w:val="zh-CN"/>
        </w:rPr>
        <w:t>月</w:t>
      </w:r>
      <w:r w:rsidRPr="00042509">
        <w:t>16</w:t>
      </w:r>
      <w:r w:rsidRPr="008B0CA0">
        <w:rPr>
          <w:lang w:val="zh-CN"/>
        </w:rPr>
        <w:t>日</w:t>
      </w:r>
      <w:r w:rsidRPr="00042509">
        <w:t>)(</w:t>
      </w:r>
      <w:hyperlink r:id="rId33" w:history="1">
        <w:r w:rsidRPr="00060A21">
          <w:rPr>
            <w:rStyle w:val="af5"/>
          </w:rPr>
          <w:t>A/76/17</w:t>
        </w:r>
      </w:hyperlink>
      <w:r w:rsidRPr="00042509">
        <w:t>)</w:t>
      </w:r>
      <w:r w:rsidRPr="00042509">
        <w:t>，</w:t>
      </w:r>
      <w:r w:rsidRPr="008B0CA0">
        <w:rPr>
          <w:lang w:val="zh-CN"/>
        </w:rPr>
        <w:t>附件三。另见</w:t>
      </w:r>
      <w:r w:rsidRPr="00D13186">
        <w:t xml:space="preserve">Christian Tomuschat and Marcelo Kohen (eds.), </w:t>
      </w:r>
      <w:r w:rsidRPr="00D13186">
        <w:rPr>
          <w:i/>
          <w:iCs/>
        </w:rPr>
        <w:t>Flexibility in International Dispute Settlement: Conciliation Revisited</w:t>
      </w:r>
      <w:r w:rsidRPr="00D13186">
        <w:t>, (Leiden, Brill Nijhoff, 2020), pp. 25 et seq</w:t>
      </w:r>
      <w:r w:rsidRPr="008B0CA0">
        <w:rPr>
          <w:lang w:val="zh-CN"/>
        </w:rPr>
        <w:t>。</w:t>
      </w:r>
    </w:p>
  </w:footnote>
  <w:footnote w:id="66">
    <w:p w14:paraId="5F08CC8F" w14:textId="370C535B" w:rsidR="00E959EF" w:rsidRPr="00FE640D" w:rsidRDefault="00E959EF" w:rsidP="000520E6">
      <w:pPr>
        <w:pStyle w:val="a5"/>
        <w:rPr>
          <w:szCs w:val="17"/>
        </w:rPr>
      </w:pPr>
      <w:r w:rsidRPr="00FE640D">
        <w:rPr>
          <w:szCs w:val="17"/>
        </w:rPr>
        <w:tab/>
      </w:r>
      <w:r w:rsidRPr="001F2008">
        <w:rPr>
          <w:rStyle w:val="a7"/>
        </w:rPr>
        <w:footnoteRef/>
      </w:r>
      <w:r>
        <w:rPr>
          <w:szCs w:val="17"/>
        </w:rPr>
        <w:tab/>
      </w:r>
      <w:r w:rsidRPr="008B0CA0">
        <w:rPr>
          <w:lang w:val="zh-CN"/>
        </w:rPr>
        <w:t>联大第</w:t>
      </w:r>
      <w:hyperlink r:id="rId34" w:history="1">
        <w:r w:rsidRPr="00060A21">
          <w:rPr>
            <w:rStyle w:val="af5"/>
          </w:rPr>
          <w:t>67/1</w:t>
        </w:r>
      </w:hyperlink>
      <w:r w:rsidRPr="008B0CA0">
        <w:rPr>
          <w:lang w:val="zh-CN"/>
        </w:rPr>
        <w:t>号决议</w:t>
      </w:r>
      <w:r w:rsidRPr="00042509">
        <w:t>，</w:t>
      </w:r>
      <w:r w:rsidRPr="008B0CA0">
        <w:rPr>
          <w:lang w:val="zh-CN"/>
        </w:rPr>
        <w:t>第</w:t>
      </w:r>
      <w:r w:rsidRPr="00042509">
        <w:t>13</w:t>
      </w:r>
      <w:r w:rsidRPr="008B0CA0">
        <w:rPr>
          <w:lang w:val="zh-CN"/>
        </w:rPr>
        <w:t>段</w:t>
      </w:r>
      <w:r w:rsidRPr="00042509">
        <w:t>(</w:t>
      </w:r>
      <w:r w:rsidRPr="00042509">
        <w:rPr>
          <w:rFonts w:hint="eastAsia"/>
        </w:rPr>
        <w:t>“</w:t>
      </w:r>
      <w:r w:rsidRPr="008B0CA0">
        <w:rPr>
          <w:lang w:val="zh-CN"/>
        </w:rPr>
        <w:t>我们深信</w:t>
      </w:r>
      <w:r w:rsidRPr="00042509">
        <w:t>，</w:t>
      </w:r>
      <w:r w:rsidRPr="008B0CA0">
        <w:rPr>
          <w:lang w:val="zh-CN"/>
        </w:rPr>
        <w:t>司法制度的独立</w:t>
      </w:r>
      <w:r w:rsidRPr="00042509">
        <w:t>，</w:t>
      </w:r>
      <w:r w:rsidRPr="008B0CA0">
        <w:rPr>
          <w:lang w:val="zh-CN"/>
        </w:rPr>
        <w:t>还有司法制度的公正和廉正</w:t>
      </w:r>
      <w:r w:rsidRPr="00042509">
        <w:t>，</w:t>
      </w:r>
      <w:r w:rsidRPr="008B0CA0">
        <w:rPr>
          <w:lang w:val="zh-CN"/>
        </w:rPr>
        <w:t>是维护法治的必要先决条件</w:t>
      </w:r>
      <w:r w:rsidRPr="00042509">
        <w:t>，</w:t>
      </w:r>
      <w:r w:rsidRPr="008B0CA0">
        <w:rPr>
          <w:lang w:val="zh-CN"/>
        </w:rPr>
        <w:t>也是确保司法工作不歧视的必要先决条件。</w:t>
      </w:r>
      <w:r>
        <w:rPr>
          <w:rFonts w:hint="eastAsia"/>
          <w:lang w:val="zh-CN"/>
        </w:rPr>
        <w:t>”</w:t>
      </w:r>
      <w:r w:rsidRPr="008B0CA0">
        <w:rPr>
          <w:lang w:val="zh-CN"/>
        </w:rPr>
        <w:t>)</w:t>
      </w:r>
      <w:r w:rsidRPr="008B0CA0">
        <w:rPr>
          <w:lang w:val="zh-CN"/>
        </w:rPr>
        <w:t>；</w:t>
      </w:r>
      <w:r w:rsidRPr="000E77BC">
        <w:rPr>
          <w:rFonts w:ascii="Time New Roman" w:eastAsia="楷体" w:hAnsi="Time New Roman"/>
          <w:lang w:val="zh-CN"/>
        </w:rPr>
        <w:t>申请复核联合国行政法庭第</w:t>
      </w:r>
      <w:r w:rsidRPr="000E77BC">
        <w:rPr>
          <w:rFonts w:ascii="Time New Roman" w:eastAsia="楷体" w:hAnsi="Time New Roman"/>
          <w:lang w:val="zh-CN"/>
        </w:rPr>
        <w:t>158</w:t>
      </w:r>
      <w:r w:rsidRPr="000E77BC">
        <w:rPr>
          <w:rFonts w:ascii="Time New Roman" w:eastAsia="楷体" w:hAnsi="Time New Roman"/>
          <w:lang w:val="zh-CN"/>
        </w:rPr>
        <w:t>号判决，咨询意见，</w:t>
      </w:r>
      <w:r w:rsidRPr="008B0CA0">
        <w:rPr>
          <w:lang w:val="zh-CN"/>
        </w:rPr>
        <w:t>《</w:t>
      </w:r>
      <w:r>
        <w:rPr>
          <w:lang w:val="zh-CN"/>
        </w:rPr>
        <w:t>1973</w:t>
      </w:r>
      <w:r w:rsidRPr="008B0CA0">
        <w:rPr>
          <w:lang w:val="zh-CN"/>
        </w:rPr>
        <w:t>年国际法院案例汇编》，第</w:t>
      </w:r>
      <w:r>
        <w:rPr>
          <w:lang w:val="zh-CN"/>
        </w:rPr>
        <w:t>166</w:t>
      </w:r>
      <w:r w:rsidRPr="008B0CA0">
        <w:rPr>
          <w:lang w:val="zh-CN"/>
        </w:rPr>
        <w:t>页，第</w:t>
      </w:r>
      <w:r>
        <w:rPr>
          <w:lang w:val="zh-CN"/>
        </w:rPr>
        <w:t>92</w:t>
      </w:r>
      <w:r w:rsidRPr="008B0CA0">
        <w:rPr>
          <w:lang w:val="zh-CN"/>
        </w:rPr>
        <w:t>段</w:t>
      </w:r>
      <w:r w:rsidRPr="008B0CA0">
        <w:rPr>
          <w:lang w:val="zh-CN"/>
        </w:rPr>
        <w:t>(</w:t>
      </w:r>
      <w:r w:rsidRPr="008B0CA0">
        <w:rPr>
          <w:lang w:val="zh-CN"/>
        </w:rPr>
        <w:t>明确</w:t>
      </w:r>
      <w:r>
        <w:rPr>
          <w:rFonts w:hint="eastAsia"/>
          <w:lang w:val="zh-CN"/>
        </w:rPr>
        <w:t>“</w:t>
      </w:r>
      <w:r w:rsidRPr="008B0CA0">
        <w:rPr>
          <w:lang w:val="zh-CN"/>
        </w:rPr>
        <w:t>由依法设立的独立和公正的法庭审理的权利</w:t>
      </w:r>
      <w:r>
        <w:rPr>
          <w:rFonts w:hint="eastAsia"/>
          <w:lang w:val="zh-CN"/>
        </w:rPr>
        <w:t>”</w:t>
      </w:r>
      <w:r w:rsidRPr="008B0CA0">
        <w:rPr>
          <w:lang w:val="zh-CN"/>
        </w:rPr>
        <w:t>是</w:t>
      </w:r>
      <w:r>
        <w:rPr>
          <w:rFonts w:hint="eastAsia"/>
          <w:lang w:val="zh-CN"/>
        </w:rPr>
        <w:t>“</w:t>
      </w:r>
      <w:r w:rsidRPr="008B0CA0">
        <w:rPr>
          <w:lang w:val="zh-CN"/>
        </w:rPr>
        <w:t>公正审讯</w:t>
      </w:r>
      <w:r>
        <w:rPr>
          <w:rFonts w:hint="eastAsia"/>
          <w:lang w:val="zh-CN"/>
        </w:rPr>
        <w:t>”</w:t>
      </w:r>
      <w:r w:rsidRPr="008B0CA0">
        <w:rPr>
          <w:lang w:val="zh-CN"/>
        </w:rPr>
        <w:t>权的一项要素</w:t>
      </w:r>
      <w:r w:rsidRPr="008B0CA0">
        <w:rPr>
          <w:lang w:val="zh-CN"/>
        </w:rPr>
        <w:t>)</w:t>
      </w:r>
      <w:r w:rsidRPr="008B0CA0">
        <w:rPr>
          <w:lang w:val="zh-CN"/>
        </w:rPr>
        <w:t>；《班加罗尔司法行为原则》，</w:t>
      </w:r>
      <w:hyperlink r:id="rId35" w:history="1">
        <w:r w:rsidRPr="00060A21">
          <w:rPr>
            <w:rStyle w:val="af5"/>
            <w:lang w:val="zh-CN"/>
          </w:rPr>
          <w:t>E/CN.4/2003/65</w:t>
        </w:r>
      </w:hyperlink>
      <w:r w:rsidRPr="008B0CA0">
        <w:rPr>
          <w:lang w:val="zh-CN"/>
        </w:rPr>
        <w:t>号文件，附件，</w:t>
      </w:r>
      <w:r>
        <w:rPr>
          <w:lang w:val="zh-CN"/>
        </w:rPr>
        <w:t>2</w:t>
      </w:r>
      <w:r w:rsidRPr="008B0CA0">
        <w:rPr>
          <w:lang w:val="zh-CN"/>
        </w:rPr>
        <w:t>00</w:t>
      </w:r>
      <w:r>
        <w:rPr>
          <w:lang w:val="zh-CN"/>
        </w:rPr>
        <w:t>1</w:t>
      </w:r>
      <w:r w:rsidRPr="008B0CA0">
        <w:rPr>
          <w:lang w:val="zh-CN"/>
        </w:rPr>
        <w:t>年</w:t>
      </w:r>
      <w:r>
        <w:rPr>
          <w:lang w:val="zh-CN"/>
        </w:rPr>
        <w:t>11</w:t>
      </w:r>
      <w:r w:rsidRPr="008B0CA0">
        <w:rPr>
          <w:lang w:val="zh-CN"/>
        </w:rPr>
        <w:t>月</w:t>
      </w:r>
      <w:r>
        <w:rPr>
          <w:lang w:val="zh-CN"/>
        </w:rPr>
        <w:t>25</w:t>
      </w:r>
      <w:r w:rsidRPr="008B0CA0">
        <w:rPr>
          <w:lang w:val="zh-CN"/>
        </w:rPr>
        <w:t>日至</w:t>
      </w:r>
      <w:r>
        <w:rPr>
          <w:lang w:val="zh-CN"/>
        </w:rPr>
        <w:t>26</w:t>
      </w:r>
      <w:r w:rsidRPr="008B0CA0">
        <w:rPr>
          <w:lang w:val="zh-CN"/>
        </w:rPr>
        <w:t>日在海牙由加强司法廉正工作组通过，经济及社会理事会在其关于加强司法行为基本原则的第</w:t>
      </w:r>
      <w:r>
        <w:rPr>
          <w:lang w:val="zh-CN"/>
        </w:rPr>
        <w:t>2</w:t>
      </w:r>
      <w:r w:rsidRPr="008B0CA0">
        <w:rPr>
          <w:lang w:val="zh-CN"/>
        </w:rPr>
        <w:t>00</w:t>
      </w:r>
      <w:r>
        <w:rPr>
          <w:lang w:val="zh-CN"/>
        </w:rPr>
        <w:t>6</w:t>
      </w:r>
      <w:r w:rsidRPr="008B0CA0">
        <w:rPr>
          <w:lang w:val="zh-CN"/>
        </w:rPr>
        <w:t>/</w:t>
      </w:r>
      <w:r>
        <w:rPr>
          <w:lang w:val="zh-CN"/>
        </w:rPr>
        <w:t>23</w:t>
      </w:r>
      <w:r w:rsidRPr="008B0CA0">
        <w:rPr>
          <w:lang w:val="zh-CN"/>
        </w:rPr>
        <w:t>号决议中确认这是对《关于司法机关独立的基本原则》的进一步发展和补充</w:t>
      </w:r>
      <w:r w:rsidRPr="008B0CA0">
        <w:rPr>
          <w:lang w:val="zh-CN"/>
        </w:rPr>
        <w:t>(</w:t>
      </w:r>
      <w:hyperlink r:id="rId36" w:history="1">
        <w:r w:rsidRPr="00060A21">
          <w:rPr>
            <w:rStyle w:val="af5"/>
            <w:lang w:val="zh-CN"/>
          </w:rPr>
          <w:t>E/2006/</w:t>
        </w:r>
        <w:r w:rsidRPr="00060A21">
          <w:rPr>
            <w:rStyle w:val="af5"/>
            <w:rFonts w:hint="eastAsia"/>
            <w:lang w:val="zh-CN"/>
          </w:rPr>
          <w:t>99(SUPP)</w:t>
        </w:r>
      </w:hyperlink>
      <w:r w:rsidRPr="008B0CA0">
        <w:rPr>
          <w:lang w:val="zh-CN"/>
        </w:rPr>
        <w:t>)</w:t>
      </w:r>
      <w:r w:rsidRPr="008B0CA0">
        <w:rPr>
          <w:lang w:val="zh-CN"/>
        </w:rPr>
        <w:t>，第</w:t>
      </w:r>
      <w:r>
        <w:rPr>
          <w:lang w:val="zh-CN"/>
        </w:rPr>
        <w:t>2</w:t>
      </w:r>
      <w:r w:rsidRPr="008B0CA0">
        <w:rPr>
          <w:lang w:val="zh-CN"/>
        </w:rPr>
        <w:t>段</w:t>
      </w:r>
      <w:r w:rsidRPr="008B0CA0">
        <w:rPr>
          <w:lang w:val="zh-CN"/>
        </w:rPr>
        <w:t>(</w:t>
      </w:r>
      <w:r>
        <w:rPr>
          <w:rFonts w:hint="eastAsia"/>
          <w:lang w:val="zh-CN"/>
        </w:rPr>
        <w:t>“</w:t>
      </w:r>
      <w:r w:rsidRPr="008B0CA0">
        <w:rPr>
          <w:lang w:val="zh-CN"/>
        </w:rPr>
        <w:t>鉴于在法院履行拥护宪法及法治的责任方面，具司法管辖权、独立及公正无私的司法机关亦同样重要</w:t>
      </w:r>
      <w:r>
        <w:rPr>
          <w:rFonts w:hint="eastAsia"/>
          <w:lang w:val="zh-CN"/>
        </w:rPr>
        <w:t>”</w:t>
      </w:r>
      <w:r w:rsidRPr="008B0CA0">
        <w:rPr>
          <w:lang w:val="zh-CN"/>
        </w:rPr>
        <w:t>，《班加罗尔司法行为原则》，序言部分第</w:t>
      </w:r>
      <w:r>
        <w:rPr>
          <w:lang w:val="zh-CN"/>
        </w:rPr>
        <w:t>5</w:t>
      </w:r>
      <w:r w:rsidRPr="008B0CA0">
        <w:rPr>
          <w:lang w:val="zh-CN"/>
        </w:rPr>
        <w:t>段</w:t>
      </w:r>
      <w:r w:rsidRPr="008B0CA0">
        <w:rPr>
          <w:lang w:val="zh-CN"/>
        </w:rPr>
        <w:t>)</w:t>
      </w:r>
      <w:r w:rsidRPr="008B0CA0">
        <w:rPr>
          <w:lang w:val="zh-CN"/>
        </w:rPr>
        <w:t>；《班加罗尔司法行为原则》，准则一</w:t>
      </w:r>
      <w:r w:rsidRPr="008B0CA0">
        <w:rPr>
          <w:lang w:val="zh-CN"/>
        </w:rPr>
        <w:t>(</w:t>
      </w:r>
      <w:r>
        <w:rPr>
          <w:rFonts w:hint="eastAsia"/>
          <w:lang w:val="zh-CN"/>
        </w:rPr>
        <w:t>“</w:t>
      </w:r>
      <w:r w:rsidRPr="008B0CA0">
        <w:rPr>
          <w:lang w:val="zh-CN"/>
        </w:rPr>
        <w:t>司法独立乃法治之先决条件</w:t>
      </w:r>
      <w:r>
        <w:rPr>
          <w:rFonts w:hint="eastAsia"/>
          <w:lang w:val="zh-CN"/>
        </w:rPr>
        <w:t>”</w:t>
      </w:r>
      <w:r w:rsidRPr="008B0CA0">
        <w:rPr>
          <w:lang w:val="zh-CN"/>
        </w:rPr>
        <w:t>)</w:t>
      </w:r>
      <w:r w:rsidRPr="008B0CA0">
        <w:rPr>
          <w:lang w:val="zh-CN"/>
        </w:rPr>
        <w:t>。另见</w:t>
      </w:r>
      <w:r w:rsidRPr="00FD5108">
        <w:t xml:space="preserve">Hélène Ruiz-Fabri and Jean-Marc Sorel (eds.), </w:t>
      </w:r>
      <w:r w:rsidRPr="00FD5108">
        <w:rPr>
          <w:i/>
        </w:rPr>
        <w:t>Indépendance et impartialité des juges internationaux</w:t>
      </w:r>
      <w:r w:rsidRPr="00FD5108">
        <w:t xml:space="preserve"> (Paris, Pedone, 2010); Giuditta Cordero-Moss (ed.), </w:t>
      </w:r>
      <w:r w:rsidRPr="00FD5108">
        <w:rPr>
          <w:i/>
        </w:rPr>
        <w:t>Independence and Impartiality of International Adjudicators</w:t>
      </w:r>
      <w:r w:rsidRPr="00FD5108">
        <w:t xml:space="preserve"> (Cambridge, Intersentia, 2023)</w:t>
      </w:r>
      <w:r w:rsidRPr="008B0CA0">
        <w:rPr>
          <w:lang w:val="zh-CN"/>
        </w:rPr>
        <w:t>。</w:t>
      </w:r>
    </w:p>
  </w:footnote>
  <w:footnote w:id="67">
    <w:p w14:paraId="6F9C795D" w14:textId="06B0F7A8" w:rsidR="00E959EF" w:rsidRPr="00FE640D" w:rsidRDefault="00E959EF" w:rsidP="00791FED">
      <w:pPr>
        <w:pStyle w:val="a5"/>
        <w:rPr>
          <w:szCs w:val="17"/>
        </w:rPr>
      </w:pPr>
      <w:r w:rsidRPr="00FE640D">
        <w:rPr>
          <w:szCs w:val="17"/>
        </w:rPr>
        <w:tab/>
      </w:r>
      <w:r w:rsidRPr="001F2008">
        <w:rPr>
          <w:rStyle w:val="a7"/>
        </w:rPr>
        <w:footnoteRef/>
      </w:r>
      <w:r>
        <w:rPr>
          <w:szCs w:val="17"/>
        </w:rPr>
        <w:tab/>
      </w:r>
      <w:r w:rsidRPr="00AA2420">
        <w:rPr>
          <w:rFonts w:hint="eastAsia"/>
          <w:szCs w:val="17"/>
        </w:rPr>
        <w:t>例如见《联合国争议法庭和联合国上诉法庭法官行为守则》，</w:t>
      </w:r>
      <w:r w:rsidRPr="00AA2420">
        <w:rPr>
          <w:szCs w:val="17"/>
        </w:rPr>
        <w:t>2011</w:t>
      </w:r>
      <w:r w:rsidRPr="00AA2420">
        <w:rPr>
          <w:rFonts w:hint="eastAsia"/>
          <w:szCs w:val="17"/>
        </w:rPr>
        <w:t>年，联大</w:t>
      </w:r>
      <w:r w:rsidRPr="00AA2420">
        <w:rPr>
          <w:szCs w:val="17"/>
        </w:rPr>
        <w:t>2011</w:t>
      </w:r>
      <w:r w:rsidRPr="00AA2420">
        <w:rPr>
          <w:rFonts w:hint="eastAsia"/>
          <w:szCs w:val="17"/>
        </w:rPr>
        <w:t>年</w:t>
      </w:r>
      <w:r w:rsidRPr="00AA2420">
        <w:rPr>
          <w:szCs w:val="17"/>
        </w:rPr>
        <w:t>12</w:t>
      </w:r>
      <w:r w:rsidRPr="00AA2420">
        <w:rPr>
          <w:rFonts w:hint="eastAsia"/>
          <w:szCs w:val="17"/>
        </w:rPr>
        <w:t>月</w:t>
      </w:r>
      <w:r w:rsidRPr="00AA2420">
        <w:rPr>
          <w:szCs w:val="17"/>
        </w:rPr>
        <w:t>9</w:t>
      </w:r>
      <w:r w:rsidRPr="00AA2420">
        <w:rPr>
          <w:rFonts w:hint="eastAsia"/>
          <w:szCs w:val="17"/>
        </w:rPr>
        <w:t>日第</w:t>
      </w:r>
      <w:r w:rsidRPr="00AA2420">
        <w:rPr>
          <w:szCs w:val="17"/>
        </w:rPr>
        <w:t>66/106</w:t>
      </w:r>
      <w:r w:rsidRPr="00AA2420">
        <w:rPr>
          <w:rFonts w:hint="eastAsia"/>
          <w:szCs w:val="17"/>
        </w:rPr>
        <w:t>号决议，第</w:t>
      </w:r>
      <w:r w:rsidRPr="00AA2420">
        <w:rPr>
          <w:szCs w:val="17"/>
        </w:rPr>
        <w:t>1</w:t>
      </w:r>
      <w:r w:rsidRPr="00AA2420">
        <w:rPr>
          <w:rFonts w:hint="eastAsia"/>
          <w:szCs w:val="17"/>
        </w:rPr>
        <w:t>至第</w:t>
      </w:r>
      <w:r w:rsidRPr="00AA2420">
        <w:rPr>
          <w:szCs w:val="17"/>
        </w:rPr>
        <w:t>2</w:t>
      </w:r>
      <w:r w:rsidRPr="00AA2420">
        <w:rPr>
          <w:rFonts w:hint="eastAsia"/>
          <w:szCs w:val="17"/>
        </w:rPr>
        <w:t>段；贸易法委员会，“国际投资争端解决仲裁员行为守则草案及评注”</w:t>
      </w:r>
      <w:r w:rsidRPr="00AA2420">
        <w:rPr>
          <w:szCs w:val="17"/>
        </w:rPr>
        <w:t>(</w:t>
      </w:r>
      <w:hyperlink r:id="rId37" w:history="1">
        <w:r w:rsidRPr="00060A21">
          <w:rPr>
            <w:rStyle w:val="af5"/>
            <w:szCs w:val="17"/>
          </w:rPr>
          <w:t>A/CN.9/1148</w:t>
        </w:r>
      </w:hyperlink>
      <w:r w:rsidRPr="00AA2420">
        <w:rPr>
          <w:szCs w:val="17"/>
        </w:rPr>
        <w:t>)</w:t>
      </w:r>
      <w:r w:rsidRPr="00AA2420">
        <w:rPr>
          <w:rFonts w:hint="eastAsia"/>
          <w:szCs w:val="17"/>
        </w:rPr>
        <w:t>，第二</w:t>
      </w:r>
      <w:r w:rsidRPr="00AA2420">
        <w:rPr>
          <w:szCs w:val="17"/>
        </w:rPr>
        <w:t>.C</w:t>
      </w:r>
      <w:r w:rsidRPr="00AA2420">
        <w:rPr>
          <w:rFonts w:hint="eastAsia"/>
          <w:szCs w:val="17"/>
        </w:rPr>
        <w:t>节，评注草案案文，第</w:t>
      </w:r>
      <w:r w:rsidRPr="00AA2420">
        <w:rPr>
          <w:szCs w:val="17"/>
        </w:rPr>
        <w:t>19</w:t>
      </w:r>
      <w:r w:rsidRPr="00AA2420">
        <w:rPr>
          <w:rFonts w:hint="eastAsia"/>
          <w:szCs w:val="17"/>
        </w:rPr>
        <w:t>段。</w:t>
      </w:r>
    </w:p>
  </w:footnote>
  <w:footnote w:id="68">
    <w:p w14:paraId="60E8E8CF" w14:textId="77777777" w:rsidR="00E959EF" w:rsidRPr="00FE640D" w:rsidRDefault="00E959EF" w:rsidP="00791FED">
      <w:pPr>
        <w:pStyle w:val="a5"/>
        <w:rPr>
          <w:szCs w:val="17"/>
        </w:rPr>
      </w:pPr>
      <w:r w:rsidRPr="00FE640D">
        <w:rPr>
          <w:szCs w:val="17"/>
        </w:rPr>
        <w:tab/>
      </w:r>
      <w:r w:rsidRPr="001F2008">
        <w:rPr>
          <w:rStyle w:val="a7"/>
        </w:rPr>
        <w:footnoteRef/>
      </w:r>
      <w:r>
        <w:rPr>
          <w:szCs w:val="17"/>
        </w:rPr>
        <w:tab/>
      </w:r>
      <w:r w:rsidRPr="00995DE9">
        <w:rPr>
          <w:rFonts w:hint="eastAsia"/>
          <w:szCs w:val="17"/>
        </w:rPr>
        <w:t>例如见《国际法院规约》第二条和第二十条</w:t>
      </w:r>
      <w:r w:rsidRPr="00995DE9">
        <w:rPr>
          <w:szCs w:val="17"/>
        </w:rPr>
        <w:t>(</w:t>
      </w:r>
      <w:r w:rsidRPr="00995DE9">
        <w:rPr>
          <w:rFonts w:hint="eastAsia"/>
          <w:szCs w:val="17"/>
        </w:rPr>
        <w:t>分别为“法院以独立法官若干人组织之”和“法官于就职前应在公开法庭郑重宣言本人必当秉公竭诚行使职权”</w:t>
      </w:r>
      <w:r w:rsidRPr="00995DE9">
        <w:rPr>
          <w:szCs w:val="17"/>
        </w:rPr>
        <w:t>)</w:t>
      </w:r>
      <w:r w:rsidRPr="00995DE9">
        <w:rPr>
          <w:rFonts w:hint="eastAsia"/>
          <w:szCs w:val="17"/>
        </w:rPr>
        <w:t>；《国际海洋法法庭规约》第</w:t>
      </w:r>
      <w:r w:rsidRPr="00995DE9">
        <w:rPr>
          <w:szCs w:val="17"/>
        </w:rPr>
        <w:t>2</w:t>
      </w:r>
      <w:r w:rsidRPr="00995DE9">
        <w:rPr>
          <w:rFonts w:hint="eastAsia"/>
          <w:szCs w:val="17"/>
        </w:rPr>
        <w:t>条第</w:t>
      </w:r>
      <w:r w:rsidRPr="00995DE9">
        <w:rPr>
          <w:szCs w:val="17"/>
        </w:rPr>
        <w:t>1</w:t>
      </w:r>
      <w:r w:rsidRPr="00995DE9">
        <w:rPr>
          <w:rFonts w:hint="eastAsia"/>
          <w:szCs w:val="17"/>
        </w:rPr>
        <w:t>款</w:t>
      </w:r>
      <w:r w:rsidRPr="00995DE9">
        <w:rPr>
          <w:szCs w:val="17"/>
        </w:rPr>
        <w:t>(</w:t>
      </w:r>
      <w:r>
        <w:rPr>
          <w:rFonts w:hint="eastAsia"/>
          <w:szCs w:val="17"/>
        </w:rPr>
        <w:t>“</w:t>
      </w:r>
      <w:r w:rsidRPr="00995DE9">
        <w:rPr>
          <w:rFonts w:hint="eastAsia"/>
          <w:szCs w:val="17"/>
        </w:rPr>
        <w:t>法庭应由独立法官二十一人组成”</w:t>
      </w:r>
      <w:r w:rsidRPr="00995DE9">
        <w:rPr>
          <w:szCs w:val="17"/>
        </w:rPr>
        <w:t>)</w:t>
      </w:r>
      <w:r w:rsidRPr="00995DE9">
        <w:rPr>
          <w:rFonts w:hint="eastAsia"/>
          <w:szCs w:val="17"/>
        </w:rPr>
        <w:t>；《保护人权与基本自由公约》第</w:t>
      </w:r>
      <w:r w:rsidRPr="00995DE9">
        <w:rPr>
          <w:szCs w:val="17"/>
        </w:rPr>
        <w:t>21</w:t>
      </w:r>
      <w:r w:rsidRPr="00995DE9">
        <w:rPr>
          <w:rFonts w:hint="eastAsia"/>
          <w:szCs w:val="17"/>
        </w:rPr>
        <w:t>条第</w:t>
      </w:r>
      <w:r w:rsidRPr="00995DE9">
        <w:rPr>
          <w:szCs w:val="17"/>
        </w:rPr>
        <w:t>4</w:t>
      </w:r>
      <w:r w:rsidRPr="00995DE9">
        <w:rPr>
          <w:rFonts w:hint="eastAsia"/>
          <w:szCs w:val="17"/>
        </w:rPr>
        <w:t>款</w:t>
      </w:r>
      <w:r w:rsidRPr="00995DE9">
        <w:rPr>
          <w:szCs w:val="17"/>
        </w:rPr>
        <w:t>(</w:t>
      </w:r>
      <w:r>
        <w:rPr>
          <w:rFonts w:hint="eastAsia"/>
          <w:szCs w:val="17"/>
        </w:rPr>
        <w:t>“</w:t>
      </w:r>
      <w:r w:rsidRPr="00995DE9">
        <w:rPr>
          <w:rFonts w:hint="eastAsia"/>
          <w:szCs w:val="17"/>
        </w:rPr>
        <w:t>法官在任期内不得从事任何与其独立性、公正性或全职工作要求不符的活动”</w:t>
      </w:r>
      <w:r w:rsidRPr="00995DE9">
        <w:rPr>
          <w:szCs w:val="17"/>
        </w:rPr>
        <w:t>)</w:t>
      </w:r>
      <w:r w:rsidRPr="00995DE9">
        <w:rPr>
          <w:rFonts w:hint="eastAsia"/>
          <w:szCs w:val="17"/>
        </w:rPr>
        <w:t>；《关于建立非洲人权和民族权法院的</w:t>
      </w:r>
      <w:r w:rsidRPr="00185A09">
        <w:rPr>
          <w:rFonts w:hint="eastAsia"/>
        </w:rPr>
        <w:t>〈</w:t>
      </w:r>
      <w:r w:rsidRPr="00995DE9">
        <w:rPr>
          <w:rFonts w:hint="eastAsia"/>
          <w:szCs w:val="17"/>
        </w:rPr>
        <w:t>非洲人权和民族权宪章〉议定书》</w:t>
      </w:r>
      <w:r w:rsidRPr="00995DE9">
        <w:rPr>
          <w:szCs w:val="17"/>
        </w:rPr>
        <w:t>(1998</w:t>
      </w:r>
      <w:r w:rsidRPr="00995DE9">
        <w:rPr>
          <w:rFonts w:hint="eastAsia"/>
          <w:szCs w:val="17"/>
        </w:rPr>
        <w:t>年</w:t>
      </w:r>
      <w:r w:rsidRPr="00995DE9">
        <w:rPr>
          <w:szCs w:val="17"/>
        </w:rPr>
        <w:t>6</w:t>
      </w:r>
      <w:r w:rsidRPr="00995DE9">
        <w:rPr>
          <w:rFonts w:hint="eastAsia"/>
          <w:szCs w:val="17"/>
        </w:rPr>
        <w:t>月</w:t>
      </w:r>
      <w:r w:rsidRPr="00995DE9">
        <w:rPr>
          <w:szCs w:val="17"/>
        </w:rPr>
        <w:t>10</w:t>
      </w:r>
      <w:r w:rsidRPr="00995DE9">
        <w:rPr>
          <w:rFonts w:hint="eastAsia"/>
          <w:szCs w:val="17"/>
        </w:rPr>
        <w:t>日，瓦加杜古</w:t>
      </w:r>
      <w:r w:rsidRPr="00995DE9">
        <w:rPr>
          <w:szCs w:val="17"/>
        </w:rPr>
        <w:t>)</w:t>
      </w:r>
      <w:r w:rsidRPr="00995DE9">
        <w:rPr>
          <w:rFonts w:hint="eastAsia"/>
          <w:szCs w:val="17"/>
        </w:rPr>
        <w:t>第</w:t>
      </w:r>
      <w:r w:rsidRPr="00995DE9">
        <w:rPr>
          <w:szCs w:val="17"/>
        </w:rPr>
        <w:t>17</w:t>
      </w:r>
      <w:r w:rsidRPr="00995DE9">
        <w:rPr>
          <w:rFonts w:hint="eastAsia"/>
          <w:szCs w:val="17"/>
        </w:rPr>
        <w:t>条，可查阅非洲委员会网站：</w:t>
      </w:r>
      <w:hyperlink r:id="rId38" w:history="1">
        <w:r w:rsidRPr="00DF3AF3">
          <w:rPr>
            <w:rStyle w:val="af5"/>
            <w:szCs w:val="17"/>
          </w:rPr>
          <w:t>https://au.int/</w:t>
        </w:r>
      </w:hyperlink>
      <w:r>
        <w:rPr>
          <w:rFonts w:hint="eastAsia"/>
          <w:szCs w:val="17"/>
        </w:rPr>
        <w:t xml:space="preserve"> </w:t>
      </w:r>
      <w:r w:rsidRPr="00995DE9">
        <w:rPr>
          <w:szCs w:val="17"/>
        </w:rPr>
        <w:t>(</w:t>
      </w:r>
      <w:r>
        <w:rPr>
          <w:rFonts w:hint="eastAsia"/>
          <w:szCs w:val="17"/>
        </w:rPr>
        <w:t>“</w:t>
      </w:r>
      <w:r w:rsidRPr="00995DE9">
        <w:rPr>
          <w:szCs w:val="17"/>
        </w:rPr>
        <w:t>Treaties</w:t>
      </w:r>
      <w:r>
        <w:rPr>
          <w:rFonts w:hint="eastAsia"/>
          <w:szCs w:val="17"/>
        </w:rPr>
        <w:t>”</w:t>
      </w:r>
      <w:r w:rsidRPr="00995DE9">
        <w:rPr>
          <w:rFonts w:hint="eastAsia"/>
          <w:szCs w:val="17"/>
        </w:rPr>
        <w:t>栏目</w:t>
      </w:r>
      <w:r w:rsidRPr="00995DE9">
        <w:rPr>
          <w:szCs w:val="17"/>
        </w:rPr>
        <w:t>)(</w:t>
      </w:r>
      <w:r>
        <w:rPr>
          <w:rFonts w:hint="eastAsia"/>
          <w:szCs w:val="17"/>
        </w:rPr>
        <w:t>“</w:t>
      </w:r>
      <w:r w:rsidRPr="00995DE9">
        <w:rPr>
          <w:rFonts w:hint="eastAsia"/>
          <w:szCs w:val="17"/>
        </w:rPr>
        <w:t>应以符合国际法的方式充分确保法官的独立性。”</w:t>
      </w:r>
      <w:r w:rsidRPr="00995DE9">
        <w:rPr>
          <w:szCs w:val="17"/>
        </w:rPr>
        <w:t>)</w:t>
      </w:r>
      <w:r>
        <w:rPr>
          <w:rFonts w:hint="eastAsia"/>
          <w:szCs w:val="17"/>
        </w:rPr>
        <w:t>；</w:t>
      </w:r>
      <w:r w:rsidRPr="006D6E25">
        <w:rPr>
          <w:rFonts w:hint="eastAsia"/>
          <w:szCs w:val="17"/>
        </w:rPr>
        <w:t>《美洲人权公约》</w:t>
      </w:r>
      <w:r w:rsidRPr="006D6E25">
        <w:rPr>
          <w:szCs w:val="17"/>
        </w:rPr>
        <w:t>(1969</w:t>
      </w:r>
      <w:r w:rsidRPr="006D6E25">
        <w:rPr>
          <w:rFonts w:hint="eastAsia"/>
          <w:szCs w:val="17"/>
        </w:rPr>
        <w:t>年</w:t>
      </w:r>
      <w:r w:rsidRPr="006D6E25">
        <w:rPr>
          <w:szCs w:val="17"/>
        </w:rPr>
        <w:t>11</w:t>
      </w:r>
      <w:r w:rsidRPr="006D6E25">
        <w:rPr>
          <w:rFonts w:hint="eastAsia"/>
          <w:szCs w:val="17"/>
        </w:rPr>
        <w:t>月</w:t>
      </w:r>
      <w:r w:rsidRPr="006D6E25">
        <w:rPr>
          <w:szCs w:val="17"/>
        </w:rPr>
        <w:t>22</w:t>
      </w:r>
      <w:r w:rsidRPr="006D6E25">
        <w:rPr>
          <w:rFonts w:hint="eastAsia"/>
          <w:szCs w:val="17"/>
        </w:rPr>
        <w:t>日，圣何塞</w:t>
      </w:r>
      <w:r w:rsidRPr="006D6E25">
        <w:rPr>
          <w:szCs w:val="17"/>
        </w:rPr>
        <w:t>)</w:t>
      </w:r>
      <w:r w:rsidRPr="006D6E25">
        <w:rPr>
          <w:rFonts w:hint="eastAsia"/>
          <w:szCs w:val="17"/>
        </w:rPr>
        <w:t>，联合国，《条约汇编》，第</w:t>
      </w:r>
      <w:r w:rsidRPr="006D6E25">
        <w:rPr>
          <w:szCs w:val="17"/>
        </w:rPr>
        <w:t>1144</w:t>
      </w:r>
      <w:r w:rsidRPr="006D6E25">
        <w:rPr>
          <w:rFonts w:hint="eastAsia"/>
          <w:szCs w:val="17"/>
        </w:rPr>
        <w:t>卷，第</w:t>
      </w:r>
      <w:r w:rsidRPr="006D6E25">
        <w:rPr>
          <w:szCs w:val="17"/>
        </w:rPr>
        <w:t>17955</w:t>
      </w:r>
      <w:r w:rsidRPr="006D6E25">
        <w:rPr>
          <w:rFonts w:hint="eastAsia"/>
          <w:szCs w:val="17"/>
        </w:rPr>
        <w:t>号，</w:t>
      </w:r>
      <w:r>
        <w:rPr>
          <w:rFonts w:hint="eastAsia"/>
          <w:szCs w:val="17"/>
        </w:rPr>
        <w:t>第</w:t>
      </w:r>
      <w:r>
        <w:rPr>
          <w:rFonts w:hint="eastAsia"/>
          <w:szCs w:val="17"/>
        </w:rPr>
        <w:t>1</w:t>
      </w:r>
      <w:r>
        <w:rPr>
          <w:szCs w:val="17"/>
        </w:rPr>
        <w:t>14</w:t>
      </w:r>
      <w:r>
        <w:rPr>
          <w:rFonts w:hint="eastAsia"/>
          <w:szCs w:val="17"/>
        </w:rPr>
        <w:t>页，第</w:t>
      </w:r>
      <w:r>
        <w:rPr>
          <w:rFonts w:hint="eastAsia"/>
          <w:szCs w:val="17"/>
        </w:rPr>
        <w:t>7</w:t>
      </w:r>
      <w:r>
        <w:rPr>
          <w:szCs w:val="17"/>
        </w:rPr>
        <w:t>1</w:t>
      </w:r>
      <w:r>
        <w:rPr>
          <w:rFonts w:hint="eastAsia"/>
          <w:szCs w:val="17"/>
        </w:rPr>
        <w:t>条</w:t>
      </w:r>
      <w:r>
        <w:rPr>
          <w:rFonts w:hint="eastAsia"/>
          <w:szCs w:val="17"/>
        </w:rPr>
        <w:t>(</w:t>
      </w:r>
      <w:r>
        <w:rPr>
          <w:rFonts w:hint="eastAsia"/>
          <w:szCs w:val="17"/>
        </w:rPr>
        <w:t>“</w:t>
      </w:r>
      <w:r w:rsidRPr="00D43BA4">
        <w:rPr>
          <w:rFonts w:hint="eastAsia"/>
          <w:szCs w:val="17"/>
        </w:rPr>
        <w:t>法院的法官或委员会成员的地位，正如各自章程中所规定的那样，同可能影响该法官或该成员的独立性或公正性的任何其他活动都是不相容的</w:t>
      </w:r>
      <w:r>
        <w:rPr>
          <w:rFonts w:hint="eastAsia"/>
          <w:szCs w:val="17"/>
        </w:rPr>
        <w:t>”</w:t>
      </w:r>
      <w:r>
        <w:rPr>
          <w:szCs w:val="17"/>
        </w:rPr>
        <w:t>)</w:t>
      </w:r>
      <w:r>
        <w:rPr>
          <w:rFonts w:hint="eastAsia"/>
          <w:szCs w:val="17"/>
        </w:rPr>
        <w:t>；</w:t>
      </w:r>
      <w:r w:rsidRPr="00E04052">
        <w:rPr>
          <w:rFonts w:hint="eastAsia"/>
          <w:szCs w:val="17"/>
        </w:rPr>
        <w:t>《贸易法委员会仲裁规则》</w:t>
      </w:r>
      <w:r w:rsidRPr="00E04052">
        <w:rPr>
          <w:szCs w:val="17"/>
        </w:rPr>
        <w:t>(2010</w:t>
      </w:r>
      <w:r w:rsidRPr="00E04052">
        <w:rPr>
          <w:rFonts w:hint="eastAsia"/>
          <w:szCs w:val="17"/>
        </w:rPr>
        <w:t>年</w:t>
      </w:r>
      <w:r w:rsidRPr="00E04052">
        <w:rPr>
          <w:szCs w:val="17"/>
        </w:rPr>
        <w:t>)</w:t>
      </w:r>
      <w:r w:rsidRPr="00E04052">
        <w:rPr>
          <w:rFonts w:hint="eastAsia"/>
          <w:szCs w:val="17"/>
        </w:rPr>
        <w:t>第</w:t>
      </w:r>
      <w:r w:rsidRPr="00E04052">
        <w:rPr>
          <w:szCs w:val="17"/>
        </w:rPr>
        <w:t>6</w:t>
      </w:r>
      <w:r w:rsidRPr="00E04052">
        <w:rPr>
          <w:rFonts w:hint="eastAsia"/>
          <w:szCs w:val="17"/>
        </w:rPr>
        <w:t>条第</w:t>
      </w:r>
      <w:r w:rsidRPr="00E04052">
        <w:rPr>
          <w:szCs w:val="17"/>
        </w:rPr>
        <w:t>7</w:t>
      </w:r>
      <w:r w:rsidRPr="00E04052">
        <w:rPr>
          <w:rFonts w:hint="eastAsia"/>
          <w:szCs w:val="17"/>
        </w:rPr>
        <w:t>款，常设仲裁法院，《仲裁规则》</w:t>
      </w:r>
      <w:r w:rsidRPr="00E04052">
        <w:rPr>
          <w:szCs w:val="17"/>
        </w:rPr>
        <w:t>(2012</w:t>
      </w:r>
      <w:r w:rsidRPr="00E04052">
        <w:rPr>
          <w:rFonts w:hint="eastAsia"/>
          <w:szCs w:val="17"/>
        </w:rPr>
        <w:t>年</w:t>
      </w:r>
      <w:r w:rsidRPr="00E04052">
        <w:rPr>
          <w:szCs w:val="17"/>
        </w:rPr>
        <w:t>12</w:t>
      </w:r>
      <w:r w:rsidRPr="00E04052">
        <w:rPr>
          <w:rFonts w:hint="eastAsia"/>
          <w:szCs w:val="17"/>
        </w:rPr>
        <w:t>月</w:t>
      </w:r>
      <w:r w:rsidRPr="00E04052">
        <w:rPr>
          <w:szCs w:val="17"/>
        </w:rPr>
        <w:t>17</w:t>
      </w:r>
      <w:r w:rsidRPr="00E04052">
        <w:rPr>
          <w:rFonts w:hint="eastAsia"/>
          <w:szCs w:val="17"/>
        </w:rPr>
        <w:t>日</w:t>
      </w:r>
      <w:r w:rsidRPr="00E04052">
        <w:rPr>
          <w:szCs w:val="17"/>
        </w:rPr>
        <w:t>)</w:t>
      </w:r>
      <w:r w:rsidRPr="00E04052">
        <w:rPr>
          <w:rFonts w:hint="eastAsia"/>
          <w:szCs w:val="17"/>
        </w:rPr>
        <w:t>第</w:t>
      </w:r>
      <w:r w:rsidRPr="00E04052">
        <w:rPr>
          <w:szCs w:val="17"/>
        </w:rPr>
        <w:t>6</w:t>
      </w:r>
      <w:r w:rsidRPr="00E04052">
        <w:rPr>
          <w:rFonts w:hint="eastAsia"/>
          <w:szCs w:val="17"/>
        </w:rPr>
        <w:t>条第</w:t>
      </w:r>
      <w:r w:rsidRPr="00E04052">
        <w:rPr>
          <w:szCs w:val="17"/>
        </w:rPr>
        <w:t>3</w:t>
      </w:r>
      <w:r w:rsidRPr="00E04052">
        <w:rPr>
          <w:rFonts w:hint="eastAsia"/>
          <w:szCs w:val="17"/>
        </w:rPr>
        <w:t>款</w:t>
      </w:r>
      <w:r w:rsidRPr="00E04052">
        <w:rPr>
          <w:szCs w:val="17"/>
        </w:rPr>
        <w:t>(</w:t>
      </w:r>
      <w:r>
        <w:rPr>
          <w:rFonts w:hint="eastAsia"/>
          <w:szCs w:val="17"/>
        </w:rPr>
        <w:t>“</w:t>
      </w:r>
      <w:r w:rsidRPr="00E04052">
        <w:rPr>
          <w:rFonts w:hint="eastAsia"/>
          <w:szCs w:val="17"/>
        </w:rPr>
        <w:t>独立和公正的仲裁员”</w:t>
      </w:r>
      <w:r w:rsidRPr="00E04052">
        <w:rPr>
          <w:szCs w:val="17"/>
        </w:rPr>
        <w:t>)</w:t>
      </w:r>
      <w:r w:rsidRPr="00E04052">
        <w:rPr>
          <w:rFonts w:hint="eastAsia"/>
          <w:szCs w:val="17"/>
        </w:rPr>
        <w:t>；斯德哥尔摩商会仲裁院仲裁规则</w:t>
      </w:r>
      <w:r w:rsidRPr="00E04052">
        <w:rPr>
          <w:szCs w:val="17"/>
        </w:rPr>
        <w:t>(2017</w:t>
      </w:r>
      <w:r w:rsidRPr="00E04052">
        <w:rPr>
          <w:rFonts w:hint="eastAsia"/>
          <w:szCs w:val="17"/>
        </w:rPr>
        <w:t>年</w:t>
      </w:r>
      <w:r w:rsidRPr="00E04052">
        <w:rPr>
          <w:szCs w:val="17"/>
        </w:rPr>
        <w:t>1</w:t>
      </w:r>
      <w:r w:rsidRPr="00E04052">
        <w:rPr>
          <w:rFonts w:hint="eastAsia"/>
          <w:szCs w:val="17"/>
        </w:rPr>
        <w:t>月</w:t>
      </w:r>
      <w:r w:rsidRPr="00E04052">
        <w:rPr>
          <w:szCs w:val="17"/>
        </w:rPr>
        <w:t>1</w:t>
      </w:r>
      <w:r w:rsidRPr="00E04052">
        <w:rPr>
          <w:rFonts w:hint="eastAsia"/>
          <w:szCs w:val="17"/>
        </w:rPr>
        <w:t>日</w:t>
      </w:r>
      <w:r w:rsidRPr="00E04052">
        <w:rPr>
          <w:szCs w:val="17"/>
        </w:rPr>
        <w:t>)</w:t>
      </w:r>
      <w:r w:rsidRPr="00E04052">
        <w:rPr>
          <w:rFonts w:hint="eastAsia"/>
          <w:szCs w:val="17"/>
        </w:rPr>
        <w:t>第</w:t>
      </w:r>
      <w:r w:rsidRPr="00E04052">
        <w:rPr>
          <w:szCs w:val="17"/>
        </w:rPr>
        <w:t>18</w:t>
      </w:r>
      <w:r w:rsidRPr="00E04052">
        <w:rPr>
          <w:rFonts w:hint="eastAsia"/>
          <w:szCs w:val="17"/>
        </w:rPr>
        <w:t>条第</w:t>
      </w:r>
      <w:r w:rsidRPr="00E04052">
        <w:rPr>
          <w:szCs w:val="17"/>
        </w:rPr>
        <w:t>1</w:t>
      </w:r>
      <w:r w:rsidRPr="00E04052">
        <w:rPr>
          <w:rFonts w:hint="eastAsia"/>
          <w:szCs w:val="17"/>
        </w:rPr>
        <w:t>款</w:t>
      </w:r>
      <w:r w:rsidRPr="00E04052">
        <w:rPr>
          <w:szCs w:val="17"/>
        </w:rPr>
        <w:t>(</w:t>
      </w:r>
      <w:r>
        <w:rPr>
          <w:rFonts w:hint="eastAsia"/>
          <w:szCs w:val="17"/>
        </w:rPr>
        <w:t>“</w:t>
      </w:r>
      <w:r w:rsidRPr="00E04052">
        <w:rPr>
          <w:rFonts w:hint="eastAsia"/>
          <w:szCs w:val="17"/>
        </w:rPr>
        <w:t>每个仲裁员必须公正和独立”</w:t>
      </w:r>
      <w:r w:rsidRPr="00E04052">
        <w:rPr>
          <w:szCs w:val="17"/>
        </w:rPr>
        <w:t>)</w:t>
      </w:r>
      <w:r>
        <w:rPr>
          <w:rFonts w:hint="eastAsia"/>
          <w:szCs w:val="17"/>
        </w:rPr>
        <w:t>。</w:t>
      </w:r>
    </w:p>
  </w:footnote>
  <w:footnote w:id="69">
    <w:p w14:paraId="62382922" w14:textId="77777777" w:rsidR="00E959EF" w:rsidRPr="00FE640D" w:rsidRDefault="00E959EF" w:rsidP="00791FED">
      <w:pPr>
        <w:pStyle w:val="a5"/>
        <w:rPr>
          <w:szCs w:val="17"/>
        </w:rPr>
      </w:pPr>
      <w:r w:rsidRPr="00FE640D">
        <w:rPr>
          <w:szCs w:val="17"/>
        </w:rPr>
        <w:tab/>
      </w:r>
      <w:r w:rsidRPr="001F2008">
        <w:rPr>
          <w:rStyle w:val="a7"/>
        </w:rPr>
        <w:footnoteRef/>
      </w:r>
      <w:r>
        <w:rPr>
          <w:szCs w:val="17"/>
        </w:rPr>
        <w:tab/>
      </w:r>
      <w:r w:rsidRPr="00C214EB">
        <w:rPr>
          <w:rFonts w:hint="eastAsia"/>
          <w:szCs w:val="17"/>
        </w:rPr>
        <w:t>例如见</w:t>
      </w:r>
      <w:r w:rsidRPr="00C214EB">
        <w:rPr>
          <w:szCs w:val="17"/>
        </w:rPr>
        <w:t>2004</w:t>
      </w:r>
      <w:r w:rsidRPr="00C214EB">
        <w:rPr>
          <w:rFonts w:hint="eastAsia"/>
          <w:szCs w:val="17"/>
        </w:rPr>
        <w:t>年由国际法协会国际性法院和法庭惯例和程序研究组与国际性法院和法庭项目联合通过的《关于国际司法机构独立性的博格房原则》；《班加罗尔司法行为原则》；国际律师协会，《国际仲裁利益冲突指引》</w:t>
      </w:r>
      <w:r w:rsidRPr="00C214EB">
        <w:rPr>
          <w:szCs w:val="17"/>
        </w:rPr>
        <w:t>(2014</w:t>
      </w:r>
      <w:r w:rsidRPr="00C214EB">
        <w:rPr>
          <w:rFonts w:hint="eastAsia"/>
          <w:szCs w:val="17"/>
        </w:rPr>
        <w:t>年</w:t>
      </w:r>
      <w:r w:rsidRPr="00C214EB">
        <w:rPr>
          <w:szCs w:val="17"/>
        </w:rPr>
        <w:t>10</w:t>
      </w:r>
      <w:r w:rsidRPr="00C214EB">
        <w:rPr>
          <w:rFonts w:hint="eastAsia"/>
          <w:szCs w:val="17"/>
        </w:rPr>
        <w:t>月</w:t>
      </w:r>
      <w:r w:rsidRPr="00C214EB">
        <w:rPr>
          <w:szCs w:val="17"/>
        </w:rPr>
        <w:t>23</w:t>
      </w:r>
      <w:r w:rsidRPr="00C214EB">
        <w:rPr>
          <w:rFonts w:hint="eastAsia"/>
          <w:szCs w:val="17"/>
        </w:rPr>
        <w:t>日国际律师协会理事会决议通过</w:t>
      </w:r>
      <w:r w:rsidRPr="00C214EB">
        <w:rPr>
          <w:szCs w:val="17"/>
        </w:rPr>
        <w:t>)</w:t>
      </w:r>
      <w:r w:rsidRPr="00C214EB">
        <w:rPr>
          <w:rFonts w:hint="eastAsia"/>
          <w:szCs w:val="17"/>
        </w:rPr>
        <w:t>；贸易法委员会，“国际投资争端解决仲裁员行为守则草案及评注”。</w:t>
      </w:r>
    </w:p>
  </w:footnote>
  <w:footnote w:id="70">
    <w:p w14:paraId="1F8EF8B0" w14:textId="77777777" w:rsidR="00E959EF" w:rsidRPr="00FE640D" w:rsidRDefault="00E959EF" w:rsidP="00791FED">
      <w:pPr>
        <w:pStyle w:val="a5"/>
        <w:rPr>
          <w:szCs w:val="17"/>
        </w:rPr>
      </w:pPr>
      <w:r w:rsidRPr="00FE640D">
        <w:rPr>
          <w:szCs w:val="17"/>
        </w:rPr>
        <w:tab/>
      </w:r>
      <w:r w:rsidRPr="001F2008">
        <w:rPr>
          <w:rStyle w:val="a7"/>
        </w:rPr>
        <w:footnoteRef/>
      </w:r>
      <w:r>
        <w:rPr>
          <w:szCs w:val="17"/>
        </w:rPr>
        <w:tab/>
      </w:r>
      <w:r w:rsidRPr="00C214EB">
        <w:rPr>
          <w:rFonts w:hint="eastAsia"/>
          <w:szCs w:val="17"/>
        </w:rPr>
        <w:t>例如见《国际法院规约》第十六至第十七条。</w:t>
      </w:r>
    </w:p>
  </w:footnote>
  <w:footnote w:id="71">
    <w:p w14:paraId="4AE72AAA" w14:textId="5F8C729E" w:rsidR="00E959EF" w:rsidRPr="00FE640D" w:rsidRDefault="00E959EF" w:rsidP="00791FED">
      <w:pPr>
        <w:pStyle w:val="a5"/>
        <w:rPr>
          <w:szCs w:val="17"/>
        </w:rPr>
      </w:pPr>
      <w:r w:rsidRPr="00FE640D">
        <w:rPr>
          <w:szCs w:val="17"/>
        </w:rPr>
        <w:tab/>
      </w:r>
      <w:r w:rsidRPr="001F2008">
        <w:rPr>
          <w:rStyle w:val="a7"/>
        </w:rPr>
        <w:footnoteRef/>
      </w:r>
      <w:r>
        <w:rPr>
          <w:szCs w:val="17"/>
        </w:rPr>
        <w:tab/>
      </w:r>
      <w:r w:rsidRPr="001945E4">
        <w:rPr>
          <w:rFonts w:hint="eastAsia"/>
          <w:spacing w:val="-2"/>
          <w:szCs w:val="17"/>
        </w:rPr>
        <w:t>例如见欧洲人权法院，《法院规则》第</w:t>
      </w:r>
      <w:r w:rsidRPr="001945E4">
        <w:rPr>
          <w:spacing w:val="-2"/>
          <w:szCs w:val="17"/>
        </w:rPr>
        <w:t>4</w:t>
      </w:r>
      <w:r w:rsidRPr="001945E4">
        <w:rPr>
          <w:rFonts w:hint="eastAsia"/>
          <w:spacing w:val="-2"/>
          <w:szCs w:val="17"/>
        </w:rPr>
        <w:t>条第</w:t>
      </w:r>
      <w:r w:rsidRPr="001945E4">
        <w:rPr>
          <w:spacing w:val="-2"/>
          <w:szCs w:val="17"/>
        </w:rPr>
        <w:t>1</w:t>
      </w:r>
      <w:r w:rsidRPr="001945E4">
        <w:rPr>
          <w:rFonts w:hint="eastAsia"/>
          <w:spacing w:val="-2"/>
          <w:szCs w:val="17"/>
        </w:rPr>
        <w:t>款。可查阅</w:t>
      </w:r>
      <w:hyperlink r:id="rId39" w:history="1">
        <w:r w:rsidR="001945E4" w:rsidRPr="001945E4">
          <w:rPr>
            <w:rStyle w:val="af5"/>
            <w:spacing w:val="-2"/>
            <w:szCs w:val="17"/>
          </w:rPr>
          <w:t>https://prd-echr.coe.int/web/echr/rules-of-court</w:t>
        </w:r>
      </w:hyperlink>
      <w:r>
        <w:rPr>
          <w:rFonts w:hint="eastAsia"/>
          <w:szCs w:val="17"/>
        </w:rPr>
        <w:t>。</w:t>
      </w:r>
    </w:p>
  </w:footnote>
  <w:footnote w:id="72">
    <w:p w14:paraId="215C947A" w14:textId="77777777" w:rsidR="00E959EF" w:rsidRPr="00FE640D" w:rsidRDefault="00E959EF" w:rsidP="00E959EF">
      <w:pPr>
        <w:pStyle w:val="a5"/>
        <w:rPr>
          <w:szCs w:val="17"/>
        </w:rPr>
      </w:pPr>
      <w:r>
        <w:rPr>
          <w:szCs w:val="17"/>
        </w:rPr>
        <w:tab/>
      </w:r>
      <w:r w:rsidRPr="001F2008">
        <w:rPr>
          <w:rStyle w:val="a7"/>
        </w:rPr>
        <w:footnoteRef/>
      </w:r>
      <w:r w:rsidRPr="00FE640D">
        <w:rPr>
          <w:szCs w:val="17"/>
        </w:rPr>
        <w:tab/>
      </w:r>
      <w:r w:rsidRPr="00C214EB">
        <w:rPr>
          <w:rFonts w:hint="eastAsia"/>
          <w:szCs w:val="17"/>
        </w:rPr>
        <w:t>例如见《班加罗尔司法行为原则》准则三、四和六。</w:t>
      </w:r>
    </w:p>
  </w:footnote>
  <w:footnote w:id="73">
    <w:p w14:paraId="77B8C231" w14:textId="77777777" w:rsidR="00E959EF" w:rsidRPr="00FE640D" w:rsidRDefault="00E959EF" w:rsidP="00E959EF">
      <w:pPr>
        <w:pStyle w:val="a5"/>
        <w:rPr>
          <w:szCs w:val="17"/>
        </w:rPr>
      </w:pPr>
      <w:r>
        <w:rPr>
          <w:szCs w:val="17"/>
        </w:rPr>
        <w:tab/>
      </w:r>
      <w:r w:rsidRPr="001F2008">
        <w:rPr>
          <w:rStyle w:val="a7"/>
        </w:rPr>
        <w:footnoteRef/>
      </w:r>
      <w:r w:rsidRPr="00FE640D">
        <w:rPr>
          <w:szCs w:val="17"/>
        </w:rPr>
        <w:tab/>
      </w:r>
      <w:r w:rsidRPr="00A84013">
        <w:rPr>
          <w:rFonts w:hint="eastAsia"/>
          <w:szCs w:val="17"/>
        </w:rPr>
        <w:t>见</w:t>
      </w:r>
      <w:r w:rsidRPr="00FE640D">
        <w:t xml:space="preserve">Arman Sarvarian and others (eds.), </w:t>
      </w:r>
      <w:r w:rsidRPr="00FE640D">
        <w:rPr>
          <w:i/>
        </w:rPr>
        <w:t>Procedural Fairness in International Courts and Tribunals</w:t>
      </w:r>
      <w:r w:rsidRPr="00FE640D">
        <w:t xml:space="preserve"> (London, British Institute of International and Comparative Law, 2015), pp. 108</w:t>
      </w:r>
      <w:r>
        <w:t>–</w:t>
      </w:r>
      <w:r w:rsidRPr="00FE640D">
        <w:t xml:space="preserve">109; Clooney and Webb, </w:t>
      </w:r>
      <w:r w:rsidRPr="00FE640D">
        <w:rPr>
          <w:i/>
        </w:rPr>
        <w:t>The Right to a Fair Trial in International Law</w:t>
      </w:r>
      <w:r>
        <w:rPr>
          <w:rFonts w:hint="eastAsia"/>
        </w:rPr>
        <w:t>。</w:t>
      </w:r>
    </w:p>
  </w:footnote>
  <w:footnote w:id="74">
    <w:p w14:paraId="05FEC2A6" w14:textId="77777777" w:rsidR="00E959EF" w:rsidRPr="00FE640D" w:rsidRDefault="00E959EF" w:rsidP="00E959EF">
      <w:pPr>
        <w:pStyle w:val="a5"/>
        <w:rPr>
          <w:szCs w:val="17"/>
        </w:rPr>
      </w:pPr>
      <w:r w:rsidRPr="00FE640D">
        <w:rPr>
          <w:szCs w:val="17"/>
        </w:rPr>
        <w:tab/>
      </w:r>
      <w:r w:rsidRPr="001F2008">
        <w:rPr>
          <w:rStyle w:val="a7"/>
        </w:rPr>
        <w:footnoteRef/>
      </w:r>
      <w:r>
        <w:rPr>
          <w:szCs w:val="17"/>
        </w:rPr>
        <w:tab/>
      </w:r>
      <w:r w:rsidRPr="00A84013">
        <w:rPr>
          <w:rFonts w:hint="eastAsia"/>
        </w:rPr>
        <w:t>国际法学会，关于国际投资法庭面前各方平等的决议，《年鉴》，第</w:t>
      </w:r>
      <w:r w:rsidRPr="00A84013">
        <w:t>80</w:t>
      </w:r>
      <w:r w:rsidRPr="00A84013">
        <w:rPr>
          <w:rFonts w:hint="eastAsia"/>
        </w:rPr>
        <w:t>卷</w:t>
      </w:r>
      <w:r w:rsidRPr="00A84013">
        <w:t>(2018-2019</w:t>
      </w:r>
      <w:r w:rsidRPr="00A84013">
        <w:rPr>
          <w:rFonts w:hint="eastAsia"/>
        </w:rPr>
        <w:t>年</w:t>
      </w:r>
      <w:r w:rsidRPr="00A84013">
        <w:t>)</w:t>
      </w:r>
      <w:r w:rsidRPr="00A84013">
        <w:rPr>
          <w:rFonts w:hint="eastAsia"/>
        </w:rPr>
        <w:t>，海牙会议</w:t>
      </w:r>
      <w:r w:rsidRPr="00A84013">
        <w:t>(2019</w:t>
      </w:r>
      <w:r w:rsidRPr="00A84013">
        <w:rPr>
          <w:rFonts w:hint="eastAsia"/>
        </w:rPr>
        <w:t>年</w:t>
      </w:r>
      <w:r w:rsidRPr="00A84013">
        <w:t>)</w:t>
      </w:r>
      <w:r w:rsidRPr="00A84013">
        <w:rPr>
          <w:rFonts w:hint="eastAsia"/>
        </w:rPr>
        <w:t>，第</w:t>
      </w:r>
      <w:r w:rsidRPr="00A84013">
        <w:t>1</w:t>
      </w:r>
      <w:r w:rsidRPr="00A84013">
        <w:rPr>
          <w:rFonts w:hint="eastAsia"/>
        </w:rPr>
        <w:t>至第</w:t>
      </w:r>
      <w:r w:rsidRPr="00A84013">
        <w:t>11</w:t>
      </w:r>
      <w:r w:rsidRPr="00A84013">
        <w:rPr>
          <w:rFonts w:hint="eastAsia"/>
        </w:rPr>
        <w:t>页</w:t>
      </w:r>
      <w:r w:rsidRPr="00A84013">
        <w:t>(</w:t>
      </w:r>
      <w:r w:rsidRPr="00A84013">
        <w:rPr>
          <w:rFonts w:hint="eastAsia"/>
        </w:rPr>
        <w:t>序言部分“各方平等的原则是法治的基本要素，可确保一个公正的裁决制度”</w:t>
      </w:r>
      <w:r w:rsidRPr="00A84013">
        <w:t>)</w:t>
      </w:r>
      <w:r w:rsidRPr="00A84013">
        <w:rPr>
          <w:rFonts w:hint="eastAsia"/>
        </w:rPr>
        <w:t>；通过法律实现民主欧洲委员会</w:t>
      </w:r>
      <w:r w:rsidRPr="00A84013">
        <w:t>(</w:t>
      </w:r>
      <w:r w:rsidRPr="00A84013">
        <w:rPr>
          <w:rFonts w:hint="eastAsia"/>
        </w:rPr>
        <w:t>威尼斯委员会</w:t>
      </w:r>
      <w:r w:rsidRPr="00A84013">
        <w:t>)</w:t>
      </w:r>
      <w:r w:rsidRPr="00A84013">
        <w:rPr>
          <w:rFonts w:hint="eastAsia"/>
        </w:rPr>
        <w:t>，《关于法治的报告》，</w:t>
      </w:r>
      <w:r w:rsidRPr="00A84013">
        <w:t>CDL-AD(2011)003rev</w:t>
      </w:r>
      <w:r w:rsidRPr="00A84013">
        <w:rPr>
          <w:rFonts w:hint="eastAsia"/>
        </w:rPr>
        <w:t>号文件，</w:t>
      </w:r>
      <w:r w:rsidRPr="00A84013">
        <w:t>2011</w:t>
      </w:r>
      <w:r w:rsidRPr="00A84013">
        <w:rPr>
          <w:rFonts w:hint="eastAsia"/>
        </w:rPr>
        <w:t>年</w:t>
      </w:r>
      <w:r w:rsidRPr="00A84013">
        <w:t>4</w:t>
      </w:r>
      <w:r w:rsidRPr="00A84013">
        <w:rPr>
          <w:rFonts w:hint="eastAsia"/>
        </w:rPr>
        <w:t>月</w:t>
      </w:r>
      <w:r w:rsidRPr="00A84013">
        <w:t>4</w:t>
      </w:r>
      <w:r w:rsidRPr="00A84013">
        <w:rPr>
          <w:rFonts w:hint="eastAsia"/>
        </w:rPr>
        <w:t>日，第</w:t>
      </w:r>
      <w:r w:rsidRPr="00A84013">
        <w:t>60</w:t>
      </w:r>
      <w:r w:rsidRPr="00A84013">
        <w:rPr>
          <w:rFonts w:hint="eastAsia"/>
        </w:rPr>
        <w:t>段</w:t>
      </w:r>
      <w:r w:rsidRPr="00A84013">
        <w:t>(</w:t>
      </w:r>
      <w:r>
        <w:rPr>
          <w:rFonts w:hint="eastAsia"/>
        </w:rPr>
        <w:t>“</w:t>
      </w:r>
      <w:r w:rsidRPr="00A84013">
        <w:rPr>
          <w:rFonts w:hint="eastAsia"/>
        </w:rPr>
        <w:t>与法治最明显相关的权利包括……</w:t>
      </w:r>
      <w:r w:rsidRPr="00A84013">
        <w:t xml:space="preserve">(3) </w:t>
      </w:r>
      <w:r w:rsidRPr="00A84013">
        <w:rPr>
          <w:rFonts w:hint="eastAsia"/>
        </w:rPr>
        <w:t>被听取意见的权利”</w:t>
      </w:r>
      <w:r w:rsidRPr="00A84013">
        <w:t>)</w:t>
      </w:r>
      <w:r w:rsidRPr="00A84013">
        <w:rPr>
          <w:rFonts w:hint="eastAsia"/>
        </w:rPr>
        <w:t>。</w:t>
      </w:r>
    </w:p>
  </w:footnote>
  <w:footnote w:id="75">
    <w:p w14:paraId="197DFCB3" w14:textId="436E173A" w:rsidR="00E959EF" w:rsidRPr="00FE640D" w:rsidRDefault="00E959EF" w:rsidP="00E959EF">
      <w:pPr>
        <w:pStyle w:val="a5"/>
        <w:rPr>
          <w:szCs w:val="17"/>
        </w:rPr>
      </w:pPr>
      <w:r w:rsidRPr="00FE640D">
        <w:rPr>
          <w:szCs w:val="17"/>
        </w:rPr>
        <w:tab/>
      </w:r>
      <w:r w:rsidRPr="001F2008">
        <w:rPr>
          <w:rStyle w:val="a7"/>
        </w:rPr>
        <w:footnoteRef/>
      </w:r>
      <w:r>
        <w:rPr>
          <w:szCs w:val="17"/>
        </w:rPr>
        <w:tab/>
      </w:r>
      <w:r w:rsidRPr="00B54DE6">
        <w:rPr>
          <w:rFonts w:ascii="Time New Roman" w:eastAsia="楷体" w:hAnsi="Time New Roman"/>
          <w:lang w:val="zh-CN"/>
        </w:rPr>
        <w:t>国际劳工组织行政法庭就针对教科文组织的指控所作出的判决，</w:t>
      </w:r>
      <w:r>
        <w:rPr>
          <w:lang w:val="zh-CN"/>
        </w:rPr>
        <w:t>1956</w:t>
      </w:r>
      <w:r w:rsidRPr="008B0CA0">
        <w:rPr>
          <w:lang w:val="zh-CN"/>
        </w:rPr>
        <w:t>年</w:t>
      </w:r>
      <w:r>
        <w:rPr>
          <w:lang w:val="zh-CN"/>
        </w:rPr>
        <w:t>1</w:t>
      </w:r>
      <w:r w:rsidRPr="008B0CA0">
        <w:rPr>
          <w:lang w:val="zh-CN"/>
        </w:rPr>
        <w:t>0</w:t>
      </w:r>
      <w:r w:rsidRPr="008B0CA0">
        <w:rPr>
          <w:lang w:val="zh-CN"/>
        </w:rPr>
        <w:t>月</w:t>
      </w:r>
      <w:r>
        <w:rPr>
          <w:lang w:val="zh-CN"/>
        </w:rPr>
        <w:t>23</w:t>
      </w:r>
      <w:r w:rsidRPr="008B0CA0">
        <w:rPr>
          <w:lang w:val="zh-CN"/>
        </w:rPr>
        <w:t>日咨询意见，《</w:t>
      </w:r>
      <w:r>
        <w:rPr>
          <w:lang w:val="zh-CN"/>
        </w:rPr>
        <w:t>1956</w:t>
      </w:r>
      <w:r w:rsidRPr="008B0CA0">
        <w:rPr>
          <w:lang w:val="zh-CN"/>
        </w:rPr>
        <w:t>年国际法院案例汇编》，第</w:t>
      </w:r>
      <w:r>
        <w:rPr>
          <w:lang w:val="zh-CN"/>
        </w:rPr>
        <w:t>77</w:t>
      </w:r>
      <w:r w:rsidRPr="008B0CA0">
        <w:rPr>
          <w:lang w:val="zh-CN"/>
        </w:rPr>
        <w:t>页，见第</w:t>
      </w:r>
      <w:r>
        <w:rPr>
          <w:lang w:val="zh-CN"/>
        </w:rPr>
        <w:t>85</w:t>
      </w:r>
      <w:r w:rsidRPr="008B0CA0">
        <w:rPr>
          <w:lang w:val="zh-CN"/>
        </w:rPr>
        <w:t>页；</w:t>
      </w:r>
      <w:r w:rsidRPr="00B02C7E">
        <w:rPr>
          <w:rFonts w:ascii="Time New Roman" w:eastAsia="楷体" w:hAnsi="Time New Roman"/>
          <w:lang w:val="zh-CN"/>
        </w:rPr>
        <w:t>申请复核联合国行政法庭第</w:t>
      </w:r>
      <w:r w:rsidRPr="00B02C7E">
        <w:rPr>
          <w:rFonts w:ascii="Time New Roman" w:eastAsia="楷体" w:hAnsi="Time New Roman"/>
          <w:lang w:val="zh-CN"/>
        </w:rPr>
        <w:t>158</w:t>
      </w:r>
      <w:r w:rsidRPr="00B02C7E">
        <w:rPr>
          <w:rFonts w:ascii="Time New Roman" w:eastAsia="楷体" w:hAnsi="Time New Roman"/>
          <w:lang w:val="zh-CN"/>
        </w:rPr>
        <w:t>号判决</w:t>
      </w:r>
      <w:r w:rsidRPr="008B0CA0">
        <w:rPr>
          <w:lang w:val="zh-CN"/>
        </w:rPr>
        <w:t>(</w:t>
      </w:r>
      <w:r w:rsidRPr="008B0CA0">
        <w:rPr>
          <w:lang w:val="zh-CN"/>
        </w:rPr>
        <w:t>见上文脚注</w:t>
      </w:r>
      <w:r w:rsidR="00D10C83">
        <w:rPr>
          <w:lang w:val="zh-CN"/>
        </w:rPr>
        <w:fldChar w:fldCharType="begin"/>
      </w:r>
      <w:r w:rsidR="00D10C83">
        <w:rPr>
          <w:lang w:val="zh-CN"/>
        </w:rPr>
        <w:instrText xml:space="preserve"> NOTEREF _Ref168908617 \h </w:instrText>
      </w:r>
      <w:r w:rsidR="00D10C83">
        <w:rPr>
          <w:lang w:val="zh-CN"/>
        </w:rPr>
      </w:r>
      <w:r w:rsidR="00D10C83">
        <w:rPr>
          <w:lang w:val="zh-CN"/>
        </w:rPr>
        <w:fldChar w:fldCharType="separate"/>
      </w:r>
      <w:r w:rsidR="00A02CA6">
        <w:rPr>
          <w:lang w:val="zh-CN"/>
        </w:rPr>
        <w:t>65</w:t>
      </w:r>
      <w:r w:rsidR="00D10C83">
        <w:rPr>
          <w:lang w:val="zh-CN"/>
        </w:rPr>
        <w:fldChar w:fldCharType="end"/>
      </w:r>
      <w:r w:rsidRPr="008B0CA0">
        <w:rPr>
          <w:lang w:val="zh-CN"/>
        </w:rPr>
        <w:t>)</w:t>
      </w:r>
      <w:r w:rsidRPr="008B0CA0">
        <w:rPr>
          <w:lang w:val="zh-CN"/>
        </w:rPr>
        <w:t>；</w:t>
      </w:r>
      <w:r w:rsidRPr="00857EA6">
        <w:rPr>
          <w:rFonts w:ascii="Time New Roman" w:eastAsia="楷体" w:hAnsi="Time New Roman"/>
          <w:lang w:val="zh-CN"/>
        </w:rPr>
        <w:t>国际劳工组织行政法庭就针对国际农业发展基金提出的指控所作第</w:t>
      </w:r>
      <w:r w:rsidRPr="00857EA6">
        <w:rPr>
          <w:rFonts w:ascii="Time New Roman" w:eastAsia="楷体" w:hAnsi="Time New Roman"/>
          <w:lang w:val="zh-CN"/>
        </w:rPr>
        <w:t>2867</w:t>
      </w:r>
      <w:r w:rsidRPr="00857EA6">
        <w:rPr>
          <w:rFonts w:ascii="Time New Roman" w:eastAsia="楷体" w:hAnsi="Time New Roman"/>
          <w:lang w:val="zh-CN"/>
        </w:rPr>
        <w:t>号判决，咨询意见，</w:t>
      </w:r>
      <w:r w:rsidRPr="008B0CA0">
        <w:rPr>
          <w:lang w:val="zh-CN"/>
        </w:rPr>
        <w:t>《</w:t>
      </w:r>
      <w:r>
        <w:rPr>
          <w:lang w:val="zh-CN"/>
        </w:rPr>
        <w:t>2</w:t>
      </w:r>
      <w:r w:rsidRPr="008B0CA0">
        <w:rPr>
          <w:lang w:val="zh-CN"/>
        </w:rPr>
        <w:t>0</w:t>
      </w:r>
      <w:r>
        <w:rPr>
          <w:lang w:val="zh-CN"/>
        </w:rPr>
        <w:t>12</w:t>
      </w:r>
      <w:r w:rsidRPr="008B0CA0">
        <w:rPr>
          <w:lang w:val="zh-CN"/>
        </w:rPr>
        <w:t>年国际法院案例汇编》，第</w:t>
      </w:r>
      <w:r>
        <w:rPr>
          <w:lang w:val="zh-CN"/>
        </w:rPr>
        <w:t>1</w:t>
      </w:r>
      <w:r w:rsidRPr="008B0CA0">
        <w:rPr>
          <w:lang w:val="zh-CN"/>
        </w:rPr>
        <w:t>0</w:t>
      </w:r>
      <w:r w:rsidRPr="008B0CA0">
        <w:rPr>
          <w:lang w:val="zh-CN"/>
        </w:rPr>
        <w:t>页，第</w:t>
      </w:r>
      <w:r>
        <w:rPr>
          <w:lang w:val="zh-CN"/>
        </w:rPr>
        <w:t>47</w:t>
      </w:r>
      <w:r w:rsidRPr="008B0CA0">
        <w:rPr>
          <w:lang w:val="zh-CN"/>
        </w:rPr>
        <w:t>段。</w:t>
      </w:r>
    </w:p>
  </w:footnote>
  <w:footnote w:id="76">
    <w:p w14:paraId="115420D1" w14:textId="066B4780" w:rsidR="00E959EF" w:rsidRPr="00FE640D" w:rsidRDefault="00E959EF" w:rsidP="00E959EF">
      <w:pPr>
        <w:pStyle w:val="a5"/>
        <w:rPr>
          <w:szCs w:val="17"/>
        </w:rPr>
      </w:pPr>
      <w:r w:rsidRPr="00FE640D">
        <w:rPr>
          <w:szCs w:val="17"/>
        </w:rPr>
        <w:tab/>
      </w:r>
      <w:r w:rsidRPr="001F2008">
        <w:rPr>
          <w:rStyle w:val="a7"/>
        </w:rPr>
        <w:footnoteRef/>
      </w:r>
      <w:r>
        <w:rPr>
          <w:szCs w:val="17"/>
        </w:rPr>
        <w:tab/>
      </w:r>
      <w:r w:rsidRPr="00A55EC0">
        <w:rPr>
          <w:rFonts w:ascii="Time New Roman" w:eastAsia="楷体" w:hAnsi="Time New Roman"/>
          <w:lang w:val="zh-CN"/>
        </w:rPr>
        <w:t>国际劳工组织行政法庭就针对教科文组织的指控所作出的判决</w:t>
      </w:r>
      <w:r w:rsidRPr="00B80F11">
        <w:t>(</w:t>
      </w:r>
      <w:r w:rsidRPr="008B0CA0">
        <w:rPr>
          <w:lang w:val="zh-CN"/>
        </w:rPr>
        <w:t>见上文脚注</w:t>
      </w:r>
      <w:r w:rsidR="001536F0">
        <w:fldChar w:fldCharType="begin"/>
      </w:r>
      <w:r w:rsidR="001536F0">
        <w:rPr>
          <w:lang w:val="zh-CN"/>
        </w:rPr>
        <w:instrText xml:space="preserve"> NOTEREF _Ref168920874 \h </w:instrText>
      </w:r>
      <w:r w:rsidR="001536F0">
        <w:fldChar w:fldCharType="separate"/>
      </w:r>
      <w:r w:rsidR="00A02CA6">
        <w:rPr>
          <w:lang w:val="zh-CN"/>
        </w:rPr>
        <w:t>74</w:t>
      </w:r>
      <w:r w:rsidR="001536F0">
        <w:fldChar w:fldCharType="end"/>
      </w:r>
      <w:r w:rsidRPr="00B80F11">
        <w:t>)</w:t>
      </w:r>
      <w:r w:rsidRPr="00B80F11">
        <w:t>，</w:t>
      </w:r>
      <w:r w:rsidRPr="008B0CA0">
        <w:rPr>
          <w:lang w:val="zh-CN"/>
        </w:rPr>
        <w:t>第</w:t>
      </w:r>
      <w:r w:rsidRPr="00B80F11">
        <w:t>86</w:t>
      </w:r>
      <w:r w:rsidRPr="008B0CA0">
        <w:rPr>
          <w:lang w:val="zh-CN"/>
        </w:rPr>
        <w:t>页。</w:t>
      </w:r>
    </w:p>
  </w:footnote>
  <w:footnote w:id="77">
    <w:p w14:paraId="637BB7D5" w14:textId="68B8BA25" w:rsidR="00E959EF" w:rsidRPr="00FE640D" w:rsidRDefault="00E959EF" w:rsidP="00E959EF">
      <w:pPr>
        <w:pStyle w:val="a5"/>
        <w:rPr>
          <w:szCs w:val="17"/>
        </w:rPr>
      </w:pPr>
      <w:r w:rsidRPr="00FE640D">
        <w:rPr>
          <w:szCs w:val="17"/>
        </w:rPr>
        <w:tab/>
      </w:r>
      <w:r w:rsidRPr="001F2008">
        <w:rPr>
          <w:rStyle w:val="a7"/>
        </w:rPr>
        <w:footnoteRef/>
      </w:r>
      <w:r>
        <w:rPr>
          <w:szCs w:val="17"/>
        </w:rPr>
        <w:tab/>
      </w:r>
      <w:r w:rsidRPr="00A55EC0">
        <w:rPr>
          <w:rFonts w:ascii="Time New Roman" w:eastAsia="楷体" w:hAnsi="Time New Roman"/>
          <w:lang w:val="zh-CN"/>
        </w:rPr>
        <w:t>申请复核联合国行政法庭第</w:t>
      </w:r>
      <w:r w:rsidRPr="00A55EC0">
        <w:rPr>
          <w:rFonts w:ascii="Time New Roman" w:eastAsia="楷体" w:hAnsi="Time New Roman"/>
          <w:lang w:val="zh-CN"/>
        </w:rPr>
        <w:t>158</w:t>
      </w:r>
      <w:r w:rsidRPr="00A55EC0">
        <w:rPr>
          <w:rFonts w:ascii="Time New Roman" w:eastAsia="楷体" w:hAnsi="Time New Roman"/>
          <w:lang w:val="zh-CN"/>
        </w:rPr>
        <w:t>号判决</w:t>
      </w:r>
      <w:r w:rsidRPr="008B0CA0">
        <w:rPr>
          <w:lang w:val="zh-CN"/>
        </w:rPr>
        <w:t>(</w:t>
      </w:r>
      <w:r w:rsidRPr="008B0CA0">
        <w:rPr>
          <w:lang w:val="zh-CN"/>
        </w:rPr>
        <w:t>见上文脚注</w:t>
      </w:r>
      <w:r w:rsidR="00815D03">
        <w:rPr>
          <w:lang w:val="zh-CN"/>
        </w:rPr>
        <w:fldChar w:fldCharType="begin"/>
      </w:r>
      <w:r w:rsidR="00815D03">
        <w:rPr>
          <w:lang w:val="zh-CN"/>
        </w:rPr>
        <w:instrText xml:space="preserve"> NOTEREF _Ref168908617 \h </w:instrText>
      </w:r>
      <w:r w:rsidR="00815D03">
        <w:rPr>
          <w:lang w:val="zh-CN"/>
        </w:rPr>
      </w:r>
      <w:r w:rsidR="00815D03">
        <w:rPr>
          <w:lang w:val="zh-CN"/>
        </w:rPr>
        <w:fldChar w:fldCharType="separate"/>
      </w:r>
      <w:r w:rsidR="00A02CA6">
        <w:rPr>
          <w:lang w:val="zh-CN"/>
        </w:rPr>
        <w:t>65</w:t>
      </w:r>
      <w:r w:rsidR="00815D03">
        <w:rPr>
          <w:lang w:val="zh-CN"/>
        </w:rPr>
        <w:fldChar w:fldCharType="end"/>
      </w:r>
      <w:r w:rsidRPr="008B0CA0">
        <w:rPr>
          <w:lang w:val="zh-CN"/>
        </w:rPr>
        <w:t>)</w:t>
      </w:r>
      <w:r w:rsidRPr="008B0CA0">
        <w:rPr>
          <w:lang w:val="zh-CN"/>
        </w:rPr>
        <w:t>，第</w:t>
      </w:r>
      <w:r>
        <w:rPr>
          <w:lang w:val="zh-CN"/>
        </w:rPr>
        <w:t>92</w:t>
      </w:r>
      <w:r w:rsidRPr="008B0CA0">
        <w:rPr>
          <w:lang w:val="zh-CN"/>
        </w:rPr>
        <w:t>段。</w:t>
      </w:r>
    </w:p>
  </w:footnote>
  <w:footnote w:id="78">
    <w:p w14:paraId="1C485247" w14:textId="0E64FCB5" w:rsidR="00E959EF" w:rsidRPr="00FE640D" w:rsidRDefault="00E959EF" w:rsidP="00E959EF">
      <w:pPr>
        <w:pStyle w:val="a5"/>
        <w:rPr>
          <w:szCs w:val="17"/>
        </w:rPr>
      </w:pPr>
      <w:r w:rsidRPr="00FE640D">
        <w:rPr>
          <w:szCs w:val="17"/>
        </w:rPr>
        <w:tab/>
      </w:r>
      <w:r w:rsidRPr="001F2008">
        <w:rPr>
          <w:rStyle w:val="a7"/>
        </w:rPr>
        <w:footnoteRef/>
      </w:r>
      <w:r>
        <w:rPr>
          <w:szCs w:val="17"/>
        </w:rPr>
        <w:tab/>
      </w:r>
      <w:r w:rsidRPr="006953AF">
        <w:rPr>
          <w:rFonts w:ascii="Time New Roman" w:eastAsia="楷体" w:hAnsi="Time New Roman"/>
          <w:lang w:val="zh-CN"/>
        </w:rPr>
        <w:t>国际劳工组织行政法庭就针对国际农业发展基金提出的指控所作第</w:t>
      </w:r>
      <w:r w:rsidRPr="006953AF">
        <w:rPr>
          <w:rFonts w:ascii="Time New Roman" w:eastAsia="楷体" w:hAnsi="Time New Roman"/>
          <w:lang w:val="zh-CN"/>
        </w:rPr>
        <w:t>2867</w:t>
      </w:r>
      <w:r w:rsidRPr="006953AF">
        <w:rPr>
          <w:rFonts w:ascii="Time New Roman" w:eastAsia="楷体" w:hAnsi="Time New Roman"/>
          <w:lang w:val="zh-CN"/>
        </w:rPr>
        <w:t>号判决</w:t>
      </w:r>
      <w:r w:rsidRPr="008B0CA0">
        <w:rPr>
          <w:lang w:val="zh-CN"/>
        </w:rPr>
        <w:t>(</w:t>
      </w:r>
      <w:r w:rsidRPr="008B0CA0">
        <w:rPr>
          <w:lang w:val="zh-CN"/>
        </w:rPr>
        <w:t>见上文脚注</w:t>
      </w:r>
      <w:r w:rsidR="00815D03">
        <w:rPr>
          <w:lang w:val="zh-CN"/>
        </w:rPr>
        <w:fldChar w:fldCharType="begin"/>
      </w:r>
      <w:r w:rsidR="00815D03">
        <w:rPr>
          <w:lang w:val="zh-CN"/>
        </w:rPr>
        <w:instrText xml:space="preserve"> NOTEREF _Ref168920874 \h </w:instrText>
      </w:r>
      <w:r w:rsidR="00815D03">
        <w:rPr>
          <w:lang w:val="zh-CN"/>
        </w:rPr>
      </w:r>
      <w:r w:rsidR="00815D03">
        <w:rPr>
          <w:lang w:val="zh-CN"/>
        </w:rPr>
        <w:fldChar w:fldCharType="separate"/>
      </w:r>
      <w:r w:rsidR="00A02CA6">
        <w:rPr>
          <w:lang w:val="zh-CN"/>
        </w:rPr>
        <w:t>74</w:t>
      </w:r>
      <w:r w:rsidR="00815D03">
        <w:rPr>
          <w:lang w:val="zh-CN"/>
        </w:rPr>
        <w:fldChar w:fldCharType="end"/>
      </w:r>
      <w:r w:rsidRPr="008B0CA0">
        <w:rPr>
          <w:lang w:val="zh-CN"/>
        </w:rPr>
        <w:t>)</w:t>
      </w:r>
      <w:r w:rsidRPr="008B0CA0">
        <w:rPr>
          <w:lang w:val="zh-CN"/>
        </w:rPr>
        <w:t>，第</w:t>
      </w:r>
      <w:r>
        <w:rPr>
          <w:lang w:val="zh-CN"/>
        </w:rPr>
        <w:t>3</w:t>
      </w:r>
      <w:r w:rsidRPr="008B0CA0">
        <w:rPr>
          <w:lang w:val="zh-CN"/>
        </w:rPr>
        <w:t>0</w:t>
      </w:r>
      <w:r w:rsidRPr="008B0CA0">
        <w:rPr>
          <w:lang w:val="zh-CN"/>
        </w:rPr>
        <w:t>段。</w:t>
      </w:r>
    </w:p>
  </w:footnote>
  <w:footnote w:id="79">
    <w:p w14:paraId="1D8936DA" w14:textId="4CAB7195" w:rsidR="00E959EF" w:rsidRPr="00FE640D" w:rsidRDefault="00E959EF" w:rsidP="00E959EF">
      <w:pPr>
        <w:pStyle w:val="a5"/>
      </w:pPr>
      <w:r>
        <w:rPr>
          <w:szCs w:val="17"/>
        </w:rPr>
        <w:tab/>
      </w:r>
      <w:r w:rsidRPr="001F2008">
        <w:rPr>
          <w:rStyle w:val="a7"/>
        </w:rPr>
        <w:footnoteRef/>
      </w:r>
      <w:r w:rsidRPr="00FE640D">
        <w:rPr>
          <w:szCs w:val="17"/>
        </w:rPr>
        <w:tab/>
      </w:r>
      <w:r w:rsidRPr="008B0CA0">
        <w:rPr>
          <w:lang w:val="zh-CN"/>
        </w:rPr>
        <w:t>联大第</w:t>
      </w:r>
      <w:hyperlink r:id="rId40" w:history="1">
        <w:r w:rsidRPr="00060A21">
          <w:rPr>
            <w:rStyle w:val="af5"/>
          </w:rPr>
          <w:t>67/1</w:t>
        </w:r>
      </w:hyperlink>
      <w:r w:rsidRPr="008B0CA0">
        <w:rPr>
          <w:lang w:val="zh-CN"/>
        </w:rPr>
        <w:t>号决议</w:t>
      </w:r>
      <w:r w:rsidRPr="008B0CA0">
        <w:t>，</w:t>
      </w:r>
      <w:r w:rsidRPr="008B0CA0">
        <w:rPr>
          <w:lang w:val="zh-CN"/>
        </w:rPr>
        <w:t>第</w:t>
      </w:r>
      <w:r>
        <w:t>14</w:t>
      </w:r>
      <w:r w:rsidRPr="008B0CA0">
        <w:rPr>
          <w:lang w:val="zh-CN"/>
        </w:rPr>
        <w:t>段。另见</w:t>
      </w:r>
      <w:r w:rsidRPr="004D1675">
        <w:t xml:space="preserve">European Court of Human Rights, </w:t>
      </w:r>
      <w:r w:rsidRPr="004D1675">
        <w:rPr>
          <w:i/>
        </w:rPr>
        <w:t>Golder v. United Kingdom</w:t>
      </w:r>
      <w:r w:rsidRPr="004D1675">
        <w:t xml:space="preserve">, No. 4451/70, 21 February 1975, Series A no. 18, para. 36; </w:t>
      </w:r>
      <w:r w:rsidRPr="004D1675">
        <w:rPr>
          <w:i/>
        </w:rPr>
        <w:t>Waite and Kennedy v. Germany</w:t>
      </w:r>
      <w:r w:rsidRPr="004D1675">
        <w:t xml:space="preserve"> [GC], No. 26083/94, 18 February 1999, para. 50. </w:t>
      </w:r>
      <w:r w:rsidRPr="008B0CA0">
        <w:rPr>
          <w:lang w:val="zh-CN"/>
        </w:rPr>
        <w:t>另见</w:t>
      </w:r>
      <w:r w:rsidRPr="004D1675">
        <w:t xml:space="preserve">Francesco Francioni, “The rights of access to justice under customary international law”, in Francesco Francioni (ed.), </w:t>
      </w:r>
      <w:r w:rsidRPr="004D1675">
        <w:rPr>
          <w:i/>
        </w:rPr>
        <w:t>Access to Justice as a Human Right</w:t>
      </w:r>
      <w:r w:rsidRPr="004D1675">
        <w:t xml:space="preserve"> (Oxford, Oxford University Press, 2007), pp. 1-55, at p. 3; Tom Bingham, </w:t>
      </w:r>
      <w:r w:rsidRPr="004D1675">
        <w:rPr>
          <w:i/>
        </w:rPr>
        <w:t>The Rule of Law</w:t>
      </w:r>
      <w:r w:rsidRPr="004D1675">
        <w:t xml:space="preserve"> (London, Penguin, 2010), p. 85</w:t>
      </w:r>
      <w:r w:rsidRPr="008B0CA0">
        <w:t>。</w:t>
      </w:r>
    </w:p>
  </w:footnote>
  <w:footnote w:id="80">
    <w:p w14:paraId="340A007E" w14:textId="5AB0705C" w:rsidR="00E959EF" w:rsidRPr="00567C6D" w:rsidRDefault="00E959EF" w:rsidP="00E959EF">
      <w:pPr>
        <w:pStyle w:val="a5"/>
      </w:pPr>
      <w:r>
        <w:tab/>
      </w:r>
      <w:r w:rsidRPr="001F2008">
        <w:rPr>
          <w:rStyle w:val="a7"/>
        </w:rPr>
        <w:footnoteRef/>
      </w:r>
      <w:r>
        <w:tab/>
      </w:r>
      <w:r w:rsidRPr="00696976">
        <w:t>2022</w:t>
      </w:r>
      <w:r w:rsidRPr="00696976">
        <w:rPr>
          <w:rFonts w:hint="eastAsia"/>
        </w:rPr>
        <w:t>年</w:t>
      </w:r>
      <w:r w:rsidRPr="00696976">
        <w:t>5</w:t>
      </w:r>
      <w:r w:rsidRPr="00696976">
        <w:rPr>
          <w:rFonts w:hint="eastAsia"/>
        </w:rPr>
        <w:t>月</w:t>
      </w:r>
      <w:r w:rsidRPr="00696976">
        <w:t>17</w:t>
      </w:r>
      <w:r w:rsidRPr="00696976">
        <w:rPr>
          <w:rFonts w:hint="eastAsia"/>
        </w:rPr>
        <w:t>日第</w:t>
      </w:r>
      <w:r w:rsidRPr="00696976">
        <w:t>3583</w:t>
      </w:r>
      <w:r w:rsidRPr="00696976">
        <w:rPr>
          <w:rFonts w:hint="eastAsia"/>
        </w:rPr>
        <w:t>次会议。根据委员会第七十二届会议</w:t>
      </w:r>
      <w:r w:rsidRPr="00696976">
        <w:t>(2021</w:t>
      </w:r>
      <w:r w:rsidRPr="00696976">
        <w:rPr>
          <w:rFonts w:hint="eastAsia"/>
        </w:rPr>
        <w:t>年</w:t>
      </w:r>
      <w:r w:rsidRPr="00696976">
        <w:t>)</w:t>
      </w:r>
      <w:r w:rsidRPr="00696976">
        <w:rPr>
          <w:rFonts w:hint="eastAsia"/>
        </w:rPr>
        <w:t>报告附件</w:t>
      </w:r>
      <w:r w:rsidRPr="00696976">
        <w:t>(</w:t>
      </w:r>
      <w:r w:rsidRPr="00696976">
        <w:rPr>
          <w:rFonts w:hint="eastAsia"/>
        </w:rPr>
        <w:t>《大会正式记录，第七十六届会议，补编第</w:t>
      </w:r>
      <w:r w:rsidRPr="00696976">
        <w:t>10</w:t>
      </w:r>
      <w:r w:rsidRPr="00696976">
        <w:rPr>
          <w:rFonts w:hint="eastAsia"/>
        </w:rPr>
        <w:t>号》</w:t>
      </w:r>
      <w:r w:rsidRPr="00696976">
        <w:t>(</w:t>
      </w:r>
      <w:hyperlink r:id="rId41" w:history="1">
        <w:r w:rsidRPr="00060A21">
          <w:rPr>
            <w:rStyle w:val="af5"/>
          </w:rPr>
          <w:t>A/76/10</w:t>
        </w:r>
      </w:hyperlink>
      <w:r w:rsidRPr="00696976">
        <w:t>)</w:t>
      </w:r>
      <w:r w:rsidRPr="00696976">
        <w:rPr>
          <w:rFonts w:hint="eastAsia"/>
        </w:rPr>
        <w:t>，附件</w:t>
      </w:r>
      <w:r w:rsidRPr="00696976">
        <w:t>)</w:t>
      </w:r>
      <w:r w:rsidRPr="00696976">
        <w:rPr>
          <w:rFonts w:hint="eastAsia"/>
        </w:rPr>
        <w:t>所载的建议，委员会第七十二届会议已将本专题列入委员会的长期工作方案。</w:t>
      </w:r>
    </w:p>
  </w:footnote>
  <w:footnote w:id="81">
    <w:p w14:paraId="7EC1BD8F" w14:textId="77777777" w:rsidR="00E959EF" w:rsidRPr="00567C6D" w:rsidRDefault="00E959EF" w:rsidP="00E959EF">
      <w:pPr>
        <w:pStyle w:val="a5"/>
      </w:pPr>
      <w:r>
        <w:tab/>
      </w:r>
      <w:r w:rsidRPr="001F2008">
        <w:rPr>
          <w:rStyle w:val="a7"/>
        </w:rPr>
        <w:footnoteRef/>
      </w:r>
      <w:r>
        <w:tab/>
      </w:r>
      <w:r w:rsidRPr="002E71AB">
        <w:t>2022</w:t>
      </w:r>
      <w:r w:rsidRPr="002E71AB">
        <w:rPr>
          <w:rFonts w:hint="eastAsia"/>
        </w:rPr>
        <w:t>年</w:t>
      </w:r>
      <w:r w:rsidRPr="002E71AB">
        <w:t>8</w:t>
      </w:r>
      <w:r w:rsidRPr="002E71AB">
        <w:rPr>
          <w:rFonts w:hint="eastAsia"/>
        </w:rPr>
        <w:t>月</w:t>
      </w:r>
      <w:r w:rsidRPr="002E71AB">
        <w:t>5</w:t>
      </w:r>
      <w:r w:rsidRPr="002E71AB">
        <w:rPr>
          <w:rFonts w:hint="eastAsia"/>
        </w:rPr>
        <w:t>日第</w:t>
      </w:r>
      <w:r w:rsidRPr="002E71AB">
        <w:t>3612</w:t>
      </w:r>
      <w:r w:rsidRPr="002E71AB">
        <w:rPr>
          <w:rFonts w:hint="eastAsia"/>
        </w:rPr>
        <w:t>次会议。</w:t>
      </w:r>
    </w:p>
  </w:footnote>
  <w:footnote w:id="82">
    <w:p w14:paraId="69920458" w14:textId="580D0BF9" w:rsidR="00E959EF" w:rsidRPr="00C20E7F" w:rsidRDefault="00E959EF" w:rsidP="00E959EF">
      <w:pPr>
        <w:pStyle w:val="a5"/>
      </w:pPr>
      <w:r>
        <w:tab/>
      </w:r>
      <w:r w:rsidRPr="001F2008">
        <w:rPr>
          <w:rStyle w:val="a7"/>
        </w:rPr>
        <w:footnoteRef/>
      </w:r>
      <w:r>
        <w:tab/>
      </w:r>
      <w:hyperlink r:id="rId42" w:history="1">
        <w:r w:rsidRPr="00060A21">
          <w:rPr>
            <w:rStyle w:val="af5"/>
            <w:shd w:val="clear" w:color="000000" w:fill="FFFFFF"/>
          </w:rPr>
          <w:t>A/CN.4/760</w:t>
        </w:r>
      </w:hyperlink>
      <w:r w:rsidRPr="00567C6D">
        <w:rPr>
          <w:shd w:val="clear" w:color="000000" w:fill="FFFFFF"/>
        </w:rPr>
        <w:t>.</w:t>
      </w:r>
    </w:p>
  </w:footnote>
  <w:footnote w:id="83">
    <w:p w14:paraId="21BD854E" w14:textId="6872404B" w:rsidR="00E959EF" w:rsidRPr="001D25F5" w:rsidRDefault="00E959EF" w:rsidP="00E959EF">
      <w:pPr>
        <w:pStyle w:val="a5"/>
      </w:pPr>
      <w:r>
        <w:tab/>
      </w:r>
      <w:r w:rsidRPr="001F2008">
        <w:rPr>
          <w:rStyle w:val="a7"/>
        </w:rPr>
        <w:footnoteRef/>
      </w:r>
      <w:r>
        <w:tab/>
      </w:r>
      <w:hyperlink r:id="rId43" w:history="1">
        <w:r w:rsidRPr="00060A21">
          <w:rPr>
            <w:rStyle w:val="af5"/>
          </w:rPr>
          <w:t>A/CN.4/759</w:t>
        </w:r>
      </w:hyperlink>
      <w:r>
        <w:rPr>
          <w:rFonts w:ascii="TimesNewRomanPSMT" w:hAnsi="TimesNewRomanPSMT"/>
        </w:rPr>
        <w:t>.</w:t>
      </w:r>
    </w:p>
  </w:footnote>
  <w:footnote w:id="84">
    <w:p w14:paraId="7EAFB2EF" w14:textId="24520044" w:rsidR="00E959EF" w:rsidRPr="001D25F5" w:rsidRDefault="00E959EF" w:rsidP="00E959EF">
      <w:pPr>
        <w:pStyle w:val="a5"/>
      </w:pPr>
      <w:r>
        <w:tab/>
      </w:r>
      <w:r w:rsidRPr="001F2008">
        <w:rPr>
          <w:rStyle w:val="a7"/>
        </w:rPr>
        <w:footnoteRef/>
      </w:r>
      <w:r>
        <w:tab/>
      </w:r>
      <w:hyperlink r:id="rId44" w:history="1">
        <w:r w:rsidRPr="00060A21">
          <w:rPr>
            <w:rStyle w:val="af5"/>
            <w:shd w:val="clear" w:color="000000" w:fill="FFFFFF"/>
          </w:rPr>
          <w:t>A/CN.4/L.985/Add.1</w:t>
        </w:r>
      </w:hyperlink>
      <w:r>
        <w:rPr>
          <w:shd w:val="clear" w:color="000000" w:fill="FFFFFF"/>
        </w:rPr>
        <w:t>.</w:t>
      </w:r>
    </w:p>
  </w:footnote>
  <w:footnote w:id="85">
    <w:p w14:paraId="35708478" w14:textId="6E2164D7" w:rsidR="00E959EF" w:rsidRPr="00B15087" w:rsidRDefault="00E959EF" w:rsidP="00E959EF">
      <w:pPr>
        <w:pStyle w:val="a5"/>
      </w:pPr>
      <w:r>
        <w:rPr>
          <w:color w:val="000000"/>
        </w:rPr>
        <w:tab/>
      </w:r>
      <w:r w:rsidRPr="001F2008">
        <w:rPr>
          <w:rStyle w:val="a7"/>
        </w:rPr>
        <w:footnoteRef/>
      </w:r>
      <w:r>
        <w:rPr>
          <w:color w:val="000000"/>
        </w:rPr>
        <w:tab/>
      </w:r>
      <w:r w:rsidRPr="00A87AD1">
        <w:rPr>
          <w:rFonts w:asciiTheme="majorBidi" w:hAnsiTheme="majorBidi" w:cstheme="majorBidi"/>
          <w:lang w:val="zh-CN"/>
        </w:rPr>
        <w:t>见决定草案</w:t>
      </w:r>
      <w:r w:rsidRPr="00792067">
        <w:rPr>
          <w:rFonts w:asciiTheme="majorBidi" w:hAnsiTheme="majorBidi" w:cstheme="majorBidi"/>
        </w:rPr>
        <w:t>2</w:t>
      </w:r>
      <w:r w:rsidRPr="00A87AD1">
        <w:rPr>
          <w:rFonts w:asciiTheme="majorBidi" w:hAnsiTheme="majorBidi" w:cstheme="majorBidi"/>
          <w:lang w:val="zh-CN"/>
        </w:rPr>
        <w:t>评注第</w:t>
      </w:r>
      <w:r w:rsidRPr="00792067">
        <w:rPr>
          <w:rFonts w:asciiTheme="majorBidi" w:eastAsiaTheme="minorEastAsia" w:hAnsiTheme="majorBidi" w:cstheme="majorBidi"/>
        </w:rPr>
        <w:t>(4)</w:t>
      </w:r>
      <w:r w:rsidRPr="00A87AD1">
        <w:rPr>
          <w:rFonts w:asciiTheme="majorBidi" w:hAnsiTheme="majorBidi" w:cstheme="majorBidi"/>
          <w:lang w:val="zh-CN"/>
        </w:rPr>
        <w:t>段</w:t>
      </w:r>
      <w:r w:rsidRPr="00792067">
        <w:rPr>
          <w:rFonts w:asciiTheme="majorBidi" w:hAnsiTheme="majorBidi" w:cstheme="majorBidi"/>
        </w:rPr>
        <w:t>，</w:t>
      </w:r>
      <w:r w:rsidRPr="00A87AD1">
        <w:rPr>
          <w:rFonts w:asciiTheme="majorBidi" w:hAnsiTheme="majorBidi" w:cstheme="majorBidi"/>
          <w:lang w:val="zh-CN"/>
        </w:rPr>
        <w:t>《大会正式记录</w:t>
      </w:r>
      <w:r w:rsidRPr="00792067">
        <w:rPr>
          <w:rFonts w:asciiTheme="majorBidi" w:hAnsiTheme="majorBidi" w:cstheme="majorBidi"/>
        </w:rPr>
        <w:t>，</w:t>
      </w:r>
      <w:r w:rsidRPr="00A87AD1">
        <w:rPr>
          <w:rFonts w:asciiTheme="majorBidi" w:hAnsiTheme="majorBidi" w:cstheme="majorBidi"/>
          <w:lang w:val="zh-CN"/>
        </w:rPr>
        <w:t>第七十八届会议</w:t>
      </w:r>
      <w:r w:rsidRPr="00792067">
        <w:rPr>
          <w:rFonts w:asciiTheme="majorBidi" w:hAnsiTheme="majorBidi" w:cstheme="majorBidi"/>
        </w:rPr>
        <w:t>，</w:t>
      </w:r>
      <w:r w:rsidRPr="00A87AD1">
        <w:rPr>
          <w:rFonts w:asciiTheme="majorBidi" w:hAnsiTheme="majorBidi" w:cstheme="majorBidi"/>
          <w:lang w:val="zh-CN"/>
        </w:rPr>
        <w:t>补编第</w:t>
      </w:r>
      <w:r w:rsidRPr="00792067">
        <w:rPr>
          <w:rFonts w:asciiTheme="majorBidi" w:hAnsiTheme="majorBidi" w:cstheme="majorBidi"/>
        </w:rPr>
        <w:t>10</w:t>
      </w:r>
      <w:r w:rsidRPr="00A87AD1">
        <w:rPr>
          <w:rFonts w:asciiTheme="majorBidi" w:hAnsiTheme="majorBidi" w:cstheme="majorBidi"/>
          <w:lang w:val="zh-CN"/>
        </w:rPr>
        <w:t>号》</w:t>
      </w:r>
      <w:r w:rsidRPr="00792067">
        <w:rPr>
          <w:rFonts w:asciiTheme="majorBidi" w:hAnsiTheme="majorBidi" w:cstheme="majorBidi"/>
        </w:rPr>
        <w:t>(</w:t>
      </w:r>
      <w:hyperlink r:id="rId45" w:history="1">
        <w:r w:rsidRPr="00060A21">
          <w:rPr>
            <w:rStyle w:val="af5"/>
            <w:rFonts w:asciiTheme="majorBidi" w:hAnsiTheme="majorBidi" w:cstheme="majorBidi"/>
          </w:rPr>
          <w:t>A/7</w:t>
        </w:r>
        <w:r w:rsidRPr="00060A21">
          <w:rPr>
            <w:rStyle w:val="af5"/>
            <w:rFonts w:asciiTheme="majorBidi" w:eastAsiaTheme="minorEastAsia" w:hAnsiTheme="majorBidi" w:cstheme="majorBidi"/>
          </w:rPr>
          <w:t>8</w:t>
        </w:r>
        <w:r w:rsidRPr="00060A21">
          <w:rPr>
            <w:rStyle w:val="af5"/>
            <w:rFonts w:asciiTheme="majorBidi" w:hAnsiTheme="majorBidi" w:cstheme="majorBidi"/>
          </w:rPr>
          <w:t>/10</w:t>
        </w:r>
      </w:hyperlink>
      <w:r w:rsidRPr="00792067">
        <w:rPr>
          <w:rFonts w:asciiTheme="majorBidi" w:hAnsiTheme="majorBidi" w:cstheme="majorBidi"/>
        </w:rPr>
        <w:t>)</w:t>
      </w:r>
      <w:r w:rsidRPr="00792067">
        <w:rPr>
          <w:rFonts w:asciiTheme="majorBidi" w:hAnsiTheme="majorBidi" w:cstheme="majorBidi"/>
        </w:rPr>
        <w:t>，</w:t>
      </w:r>
      <w:r w:rsidRPr="00A87AD1">
        <w:rPr>
          <w:rFonts w:asciiTheme="majorBidi" w:hAnsiTheme="majorBidi" w:cstheme="majorBidi"/>
          <w:lang w:val="zh-CN"/>
        </w:rPr>
        <w:t>第</w:t>
      </w:r>
      <w:r w:rsidRPr="00792067">
        <w:rPr>
          <w:rFonts w:asciiTheme="majorBidi" w:eastAsiaTheme="minorEastAsia" w:hAnsiTheme="majorBidi" w:cstheme="majorBidi"/>
        </w:rPr>
        <w:t>126</w:t>
      </w:r>
      <w:r w:rsidRPr="00A87AD1">
        <w:rPr>
          <w:rFonts w:asciiTheme="majorBidi" w:hAnsiTheme="majorBidi" w:cstheme="majorBidi"/>
          <w:lang w:val="zh-CN"/>
        </w:rPr>
        <w:t>段</w:t>
      </w:r>
      <w:r w:rsidRPr="00792067">
        <w:rPr>
          <w:rFonts w:asciiTheme="majorBidi" w:hAnsiTheme="majorBidi" w:cstheme="majorBidi"/>
        </w:rPr>
        <w:t>，</w:t>
      </w:r>
      <w:r w:rsidRPr="00A87AD1">
        <w:rPr>
          <w:rFonts w:asciiTheme="majorBidi" w:hAnsiTheme="majorBidi" w:cstheme="majorBidi"/>
          <w:lang w:val="zh-CN"/>
        </w:rPr>
        <w:t>见第</w:t>
      </w:r>
      <w:r w:rsidRPr="00792067">
        <w:rPr>
          <w:rFonts w:asciiTheme="majorBidi" w:hAnsiTheme="majorBidi" w:cstheme="majorBidi"/>
        </w:rPr>
        <w:t>81</w:t>
      </w:r>
      <w:r w:rsidRPr="00A87AD1">
        <w:rPr>
          <w:rFonts w:asciiTheme="majorBidi" w:hAnsiTheme="majorBidi" w:cstheme="majorBidi"/>
          <w:lang w:val="zh-CN"/>
        </w:rPr>
        <w:t>页。</w:t>
      </w:r>
    </w:p>
  </w:footnote>
  <w:footnote w:id="86">
    <w:p w14:paraId="3896BCFF" w14:textId="77777777" w:rsidR="00E959EF" w:rsidRPr="00B15087" w:rsidRDefault="00E959EF" w:rsidP="00E959EF">
      <w:pPr>
        <w:pStyle w:val="a5"/>
        <w:rPr>
          <w:rFonts w:eastAsia="Times New Roman"/>
          <w:color w:val="000000"/>
        </w:rPr>
      </w:pPr>
      <w:r w:rsidRPr="00B15087">
        <w:rPr>
          <w:rFonts w:eastAsia="Times New Roman"/>
        </w:rPr>
        <w:tab/>
      </w:r>
      <w:r w:rsidRPr="001F2008">
        <w:rPr>
          <w:rStyle w:val="a7"/>
        </w:rPr>
        <w:footnoteRef/>
      </w:r>
      <w:r w:rsidRPr="00B15087">
        <w:rPr>
          <w:rFonts w:eastAsia="Times New Roman"/>
        </w:rPr>
        <w:tab/>
      </w:r>
      <w:r w:rsidRPr="00F622E9">
        <w:rPr>
          <w:rFonts w:ascii="宋体" w:hAnsi="宋体" w:cs="宋体" w:hint="eastAsia"/>
        </w:rPr>
        <w:t>见第</w:t>
      </w:r>
      <w:r w:rsidRPr="00F622E9">
        <w:rPr>
          <w:rFonts w:eastAsia="Times New Roman"/>
        </w:rPr>
        <w:t>(6)-(7)</w:t>
      </w:r>
      <w:r w:rsidRPr="00F622E9">
        <w:rPr>
          <w:rFonts w:ascii="宋体" w:hAnsi="宋体" w:cs="宋体" w:hint="eastAsia"/>
        </w:rPr>
        <w:t>段，同上，第</w:t>
      </w:r>
      <w:r w:rsidRPr="00F622E9">
        <w:rPr>
          <w:rFonts w:eastAsia="Times New Roman"/>
        </w:rPr>
        <w:t>8</w:t>
      </w:r>
      <w:r>
        <w:rPr>
          <w:rFonts w:eastAsia="Times New Roman"/>
        </w:rPr>
        <w:t>1</w:t>
      </w:r>
      <w:r w:rsidRPr="00F622E9">
        <w:rPr>
          <w:rFonts w:eastAsia="Times New Roman"/>
        </w:rPr>
        <w:t>-8</w:t>
      </w:r>
      <w:r>
        <w:rPr>
          <w:rFonts w:eastAsia="Times New Roman"/>
        </w:rPr>
        <w:t>2</w:t>
      </w:r>
      <w:r w:rsidRPr="00F622E9">
        <w:rPr>
          <w:rFonts w:ascii="宋体" w:hAnsi="宋体" w:cs="宋体" w:hint="eastAsia"/>
        </w:rPr>
        <w:t>页</w:t>
      </w:r>
      <w:r w:rsidRPr="00F622E9">
        <w:rPr>
          <w:rFonts w:eastAsia="Times New Roman"/>
        </w:rPr>
        <w:t>(</w:t>
      </w:r>
      <w:r w:rsidRPr="00F622E9">
        <w:rPr>
          <w:rFonts w:ascii="宋体" w:hAnsi="宋体" w:cs="宋体" w:hint="eastAsia"/>
        </w:rPr>
        <w:t>其中指出，所提及的法院和法庭还包括区域司法机构，如非洲人权和民族权法院、加勒比法院、欧洲联盟法院、西非国家经济共同体法院、东非法院、欧洲人权法院和美洲人权法院</w:t>
      </w:r>
      <w:r w:rsidRPr="00F622E9">
        <w:rPr>
          <w:rFonts w:eastAsia="Times New Roman"/>
        </w:rPr>
        <w:t>)</w:t>
      </w:r>
      <w:r w:rsidRPr="00F622E9">
        <w:rPr>
          <w:rFonts w:ascii="宋体" w:hAnsi="宋体" w:cs="宋体" w:hint="eastAsia"/>
        </w:rPr>
        <w:t>。</w:t>
      </w:r>
    </w:p>
  </w:footnote>
  <w:footnote w:id="87">
    <w:p w14:paraId="09DD4E78" w14:textId="77777777" w:rsidR="00E959EF" w:rsidRPr="00B15087" w:rsidRDefault="00E959EF" w:rsidP="00E959EF">
      <w:pPr>
        <w:pStyle w:val="a5"/>
      </w:pPr>
      <w:r w:rsidRPr="00B15087">
        <w:rPr>
          <w:rFonts w:eastAsia="Times New Roman"/>
        </w:rPr>
        <w:tab/>
      </w:r>
      <w:r w:rsidRPr="001F2008">
        <w:rPr>
          <w:rStyle w:val="a7"/>
        </w:rPr>
        <w:footnoteRef/>
      </w:r>
      <w:r w:rsidRPr="00B15087">
        <w:rPr>
          <w:rFonts w:eastAsia="Times New Roman"/>
        </w:rPr>
        <w:tab/>
      </w:r>
      <w:r w:rsidRPr="00EB6CC6">
        <w:rPr>
          <w:rFonts w:ascii="宋体" w:hAnsi="宋体" w:cs="宋体" w:hint="eastAsia"/>
        </w:rPr>
        <w:t>见关于习惯国际法的识别的结论，结论</w:t>
      </w:r>
      <w:r w:rsidRPr="00EB6CC6">
        <w:rPr>
          <w:rFonts w:eastAsia="Times New Roman"/>
        </w:rPr>
        <w:t>13</w:t>
      </w:r>
      <w:r w:rsidRPr="00EB6CC6">
        <w:rPr>
          <w:rFonts w:ascii="宋体" w:hAnsi="宋体" w:cs="宋体" w:hint="eastAsia"/>
        </w:rPr>
        <w:t>评注第</w:t>
      </w:r>
      <w:r w:rsidRPr="00EB6CC6">
        <w:rPr>
          <w:rFonts w:eastAsia="Times New Roman"/>
        </w:rPr>
        <w:t>(5)</w:t>
      </w:r>
      <w:r w:rsidRPr="00EB6CC6">
        <w:rPr>
          <w:rFonts w:ascii="宋体" w:hAnsi="宋体" w:cs="宋体" w:hint="eastAsia"/>
        </w:rPr>
        <w:t>段，《</w:t>
      </w:r>
      <w:r w:rsidRPr="00EB6CC6">
        <w:rPr>
          <w:rFonts w:eastAsia="Times New Roman"/>
        </w:rPr>
        <w:t>2018</w:t>
      </w:r>
      <w:r w:rsidRPr="00EB6CC6">
        <w:rPr>
          <w:rFonts w:ascii="宋体" w:hAnsi="宋体" w:cs="宋体" w:hint="eastAsia"/>
        </w:rPr>
        <w:t>年</w:t>
      </w:r>
      <w:r>
        <w:rPr>
          <w:rFonts w:ascii="宋体" w:hAnsi="宋体" w:cs="宋体" w:hint="eastAsia"/>
        </w:rPr>
        <w:t>……</w:t>
      </w:r>
      <w:r w:rsidRPr="00EB6CC6">
        <w:rPr>
          <w:rFonts w:ascii="宋体" w:hAnsi="宋体" w:cs="宋体" w:hint="eastAsia"/>
        </w:rPr>
        <w:t>年鉴》，第二卷</w:t>
      </w:r>
      <w:r w:rsidRPr="00EB6CC6">
        <w:rPr>
          <w:rFonts w:eastAsia="Times New Roman"/>
        </w:rPr>
        <w:t>(</w:t>
      </w:r>
      <w:r w:rsidRPr="00EB6CC6">
        <w:rPr>
          <w:rFonts w:ascii="宋体" w:hAnsi="宋体" w:cs="宋体" w:hint="eastAsia"/>
        </w:rPr>
        <w:t>第二部分</w:t>
      </w:r>
      <w:r w:rsidRPr="00EB6CC6">
        <w:rPr>
          <w:rFonts w:eastAsia="Times New Roman"/>
        </w:rPr>
        <w:t>)</w:t>
      </w:r>
      <w:r w:rsidRPr="00EB6CC6">
        <w:rPr>
          <w:rFonts w:ascii="宋体" w:hAnsi="宋体" w:cs="宋体" w:hint="eastAsia"/>
        </w:rPr>
        <w:t>，第</w:t>
      </w:r>
      <w:r w:rsidRPr="00EB6CC6">
        <w:rPr>
          <w:rFonts w:eastAsia="Times New Roman"/>
        </w:rPr>
        <w:t>66</w:t>
      </w:r>
      <w:r w:rsidRPr="00EB6CC6">
        <w:rPr>
          <w:rFonts w:ascii="宋体" w:hAnsi="宋体" w:cs="宋体" w:hint="eastAsia"/>
        </w:rPr>
        <w:t>段，见第</w:t>
      </w:r>
      <w:r w:rsidRPr="00EB6CC6">
        <w:rPr>
          <w:rFonts w:eastAsia="Times New Roman"/>
        </w:rPr>
        <w:t>109</w:t>
      </w:r>
      <w:r w:rsidRPr="00EB6CC6">
        <w:rPr>
          <w:rFonts w:ascii="宋体" w:hAnsi="宋体" w:cs="宋体" w:hint="eastAsia"/>
        </w:rPr>
        <w:t>页</w:t>
      </w:r>
      <w:r w:rsidRPr="00EB6CC6">
        <w:rPr>
          <w:rFonts w:eastAsia="Times New Roman"/>
        </w:rPr>
        <w:t>(</w:t>
      </w:r>
      <w:r>
        <w:rPr>
          <w:rFonts w:asciiTheme="minorEastAsia" w:eastAsiaTheme="minorEastAsia" w:hAnsiTheme="minorEastAsia" w:hint="eastAsia"/>
        </w:rPr>
        <w:t>“‘</w:t>
      </w:r>
      <w:r w:rsidRPr="00EB6CC6">
        <w:rPr>
          <w:rFonts w:ascii="宋体" w:hAnsi="宋体" w:cs="宋体" w:hint="eastAsia"/>
        </w:rPr>
        <w:t>判决</w:t>
      </w:r>
      <w:r>
        <w:rPr>
          <w:rFonts w:ascii="宋体" w:hAnsi="宋体" w:cs="宋体" w:hint="eastAsia"/>
        </w:rPr>
        <w:t>’</w:t>
      </w:r>
      <w:r w:rsidRPr="00EB6CC6">
        <w:rPr>
          <w:rFonts w:ascii="宋体" w:hAnsi="宋体" w:cs="宋体" w:hint="eastAsia"/>
        </w:rPr>
        <w:t>一词包括判决和咨询意见以及关于程序事项和中间事宜的指示</w:t>
      </w:r>
      <w:r>
        <w:rPr>
          <w:rFonts w:ascii="宋体" w:hAnsi="宋体" w:cs="宋体" w:hint="eastAsia"/>
        </w:rPr>
        <w:t>”</w:t>
      </w:r>
      <w:r w:rsidRPr="00EB6CC6">
        <w:rPr>
          <w:rFonts w:eastAsia="Times New Roman"/>
        </w:rPr>
        <w:t>)</w:t>
      </w:r>
      <w:r w:rsidRPr="00EB6CC6">
        <w:rPr>
          <w:rFonts w:ascii="宋体" w:hAnsi="宋体" w:cs="宋体" w:hint="eastAsia"/>
        </w:rPr>
        <w:t>。</w:t>
      </w:r>
    </w:p>
  </w:footnote>
  <w:footnote w:id="88">
    <w:p w14:paraId="0A17FE2E" w14:textId="77777777" w:rsidR="00E959EF" w:rsidRPr="00B15087" w:rsidRDefault="00E959EF" w:rsidP="00E959EF">
      <w:pPr>
        <w:pStyle w:val="a5"/>
        <w:rPr>
          <w:rFonts w:eastAsia="Times New Roman"/>
          <w:color w:val="000000"/>
        </w:rPr>
      </w:pPr>
      <w:r w:rsidRPr="00B15087">
        <w:rPr>
          <w:rFonts w:eastAsia="Times New Roman"/>
          <w:color w:val="000000"/>
        </w:rPr>
        <w:tab/>
      </w:r>
      <w:r w:rsidRPr="001F2008">
        <w:rPr>
          <w:rStyle w:val="a7"/>
        </w:rPr>
        <w:footnoteRef/>
      </w:r>
      <w:r w:rsidRPr="00B15087">
        <w:rPr>
          <w:rFonts w:eastAsia="Times New Roman"/>
          <w:color w:val="000000"/>
        </w:rPr>
        <w:tab/>
      </w:r>
      <w:r w:rsidRPr="00CE4489">
        <w:rPr>
          <w:rFonts w:ascii="宋体" w:hAnsi="宋体" w:cs="宋体" w:hint="eastAsia"/>
        </w:rPr>
        <w:t>关于习惯国际法的识别的结论，结论</w:t>
      </w:r>
      <w:r w:rsidRPr="00CE4489">
        <w:rPr>
          <w:rFonts w:eastAsia="Times New Roman"/>
        </w:rPr>
        <w:t>13</w:t>
      </w:r>
      <w:r w:rsidRPr="00CE4489">
        <w:rPr>
          <w:rFonts w:ascii="宋体" w:hAnsi="宋体" w:cs="宋体" w:hint="eastAsia"/>
        </w:rPr>
        <w:t>评注第</w:t>
      </w:r>
      <w:r w:rsidRPr="00CE4489">
        <w:rPr>
          <w:rFonts w:eastAsia="Times New Roman"/>
        </w:rPr>
        <w:t>(4)</w:t>
      </w:r>
      <w:r w:rsidRPr="00CE4489">
        <w:rPr>
          <w:rFonts w:ascii="宋体" w:hAnsi="宋体" w:cs="宋体" w:hint="eastAsia"/>
        </w:rPr>
        <w:t>段，《</w:t>
      </w:r>
      <w:r w:rsidRPr="00CE4489">
        <w:rPr>
          <w:rFonts w:eastAsia="Times New Roman"/>
        </w:rPr>
        <w:t>2018</w:t>
      </w:r>
      <w:r w:rsidRPr="00CE4489">
        <w:rPr>
          <w:rFonts w:ascii="宋体" w:hAnsi="宋体" w:cs="宋体" w:hint="eastAsia"/>
        </w:rPr>
        <w:t>年</w:t>
      </w:r>
      <w:r>
        <w:rPr>
          <w:rFonts w:ascii="宋体" w:hAnsi="宋体" w:cs="宋体" w:hint="eastAsia"/>
        </w:rPr>
        <w:t>……</w:t>
      </w:r>
      <w:r w:rsidRPr="00CE4489">
        <w:rPr>
          <w:rFonts w:ascii="宋体" w:hAnsi="宋体" w:cs="宋体" w:hint="eastAsia"/>
        </w:rPr>
        <w:t>年鉴》，第二卷</w:t>
      </w:r>
      <w:r w:rsidRPr="00CE4489">
        <w:rPr>
          <w:rFonts w:eastAsia="Times New Roman"/>
        </w:rPr>
        <w:t>(</w:t>
      </w:r>
      <w:r w:rsidRPr="00CE4489">
        <w:rPr>
          <w:rFonts w:ascii="宋体" w:hAnsi="宋体" w:cs="宋体" w:hint="eastAsia"/>
        </w:rPr>
        <w:t>第二部分</w:t>
      </w:r>
      <w:r w:rsidRPr="00CE4489">
        <w:rPr>
          <w:rFonts w:eastAsia="Times New Roman"/>
        </w:rPr>
        <w:t>)</w:t>
      </w:r>
      <w:r w:rsidRPr="00CE4489">
        <w:rPr>
          <w:rFonts w:ascii="宋体" w:hAnsi="宋体" w:cs="宋体" w:hint="eastAsia"/>
        </w:rPr>
        <w:t>，第</w:t>
      </w:r>
      <w:r w:rsidRPr="00CE4489">
        <w:rPr>
          <w:rFonts w:eastAsia="Times New Roman"/>
        </w:rPr>
        <w:t>66</w:t>
      </w:r>
      <w:r w:rsidRPr="00CE4489">
        <w:rPr>
          <w:rFonts w:ascii="宋体" w:hAnsi="宋体" w:cs="宋体" w:hint="eastAsia"/>
        </w:rPr>
        <w:t>段，见第</w:t>
      </w:r>
      <w:r w:rsidRPr="00CE4489">
        <w:rPr>
          <w:rFonts w:eastAsia="Times New Roman"/>
        </w:rPr>
        <w:t>109</w:t>
      </w:r>
      <w:r w:rsidRPr="00CE4489">
        <w:rPr>
          <w:rFonts w:ascii="宋体" w:hAnsi="宋体" w:cs="宋体" w:hint="eastAsia"/>
        </w:rPr>
        <w:t>页。</w:t>
      </w:r>
    </w:p>
  </w:footnote>
  <w:footnote w:id="89">
    <w:p w14:paraId="557EE11C" w14:textId="77777777" w:rsidR="00E959EF" w:rsidRPr="00B15087" w:rsidRDefault="00E959EF" w:rsidP="00E959EF">
      <w:pPr>
        <w:pStyle w:val="a5"/>
        <w:rPr>
          <w:rFonts w:eastAsia="Times New Roman"/>
          <w:color w:val="000000"/>
        </w:rPr>
      </w:pPr>
      <w:r w:rsidRPr="00B15087">
        <w:rPr>
          <w:rFonts w:eastAsia="Times New Roman"/>
        </w:rPr>
        <w:tab/>
      </w:r>
      <w:r w:rsidRPr="001F2008">
        <w:rPr>
          <w:rStyle w:val="a7"/>
        </w:rPr>
        <w:footnoteRef/>
      </w:r>
      <w:r w:rsidRPr="00B15087">
        <w:rPr>
          <w:rFonts w:eastAsia="Times New Roman"/>
        </w:rPr>
        <w:tab/>
      </w:r>
      <w:r w:rsidRPr="00A87AD1">
        <w:rPr>
          <w:rFonts w:asciiTheme="majorBidi" w:hAnsiTheme="majorBidi" w:cstheme="majorBidi"/>
          <w:lang w:val="zh-CN"/>
        </w:rPr>
        <w:t>同上</w:t>
      </w:r>
      <w:r w:rsidRPr="00A87AD1">
        <w:rPr>
          <w:rFonts w:asciiTheme="majorBidi" w:eastAsiaTheme="minorEastAsia" w:hAnsiTheme="majorBidi" w:cstheme="majorBidi"/>
          <w:lang w:val="zh-CN"/>
        </w:rPr>
        <w:t>。</w:t>
      </w:r>
      <w:r w:rsidRPr="00A87AD1">
        <w:rPr>
          <w:rFonts w:asciiTheme="majorBidi" w:hAnsiTheme="majorBidi" w:cstheme="majorBidi"/>
          <w:lang w:val="zh-CN"/>
        </w:rPr>
        <w:t>国际性法院和法庭的数量正在迅速增加。例如，虽然研究表明，</w:t>
      </w:r>
      <w:r w:rsidRPr="00A87AD1">
        <w:rPr>
          <w:rFonts w:asciiTheme="majorBidi" w:hAnsiTheme="majorBidi" w:cstheme="majorBidi"/>
          <w:lang w:val="zh-CN"/>
        </w:rPr>
        <w:t>1989</w:t>
      </w:r>
      <w:r w:rsidRPr="00A87AD1">
        <w:rPr>
          <w:rFonts w:asciiTheme="majorBidi" w:hAnsiTheme="majorBidi" w:cstheme="majorBidi"/>
          <w:lang w:val="zh-CN"/>
        </w:rPr>
        <w:t>年前后只有六个常设国际法院，但截至</w:t>
      </w:r>
      <w:r w:rsidRPr="00A87AD1">
        <w:rPr>
          <w:rFonts w:asciiTheme="majorBidi" w:hAnsiTheme="majorBidi" w:cstheme="majorBidi"/>
          <w:lang w:val="zh-CN"/>
        </w:rPr>
        <w:t>2014</w:t>
      </w:r>
      <w:r w:rsidRPr="00A87AD1">
        <w:rPr>
          <w:rFonts w:asciiTheme="majorBidi" w:hAnsiTheme="majorBidi" w:cstheme="majorBidi"/>
          <w:lang w:val="zh-CN"/>
        </w:rPr>
        <w:t>年，有十多个此类机构发布了</w:t>
      </w:r>
      <w:r w:rsidRPr="00A87AD1">
        <w:rPr>
          <w:rFonts w:asciiTheme="majorBidi" w:hAnsiTheme="majorBidi" w:cstheme="majorBidi"/>
          <w:lang w:val="zh-CN"/>
        </w:rPr>
        <w:t>37,000</w:t>
      </w:r>
      <w:r w:rsidRPr="00A87AD1">
        <w:rPr>
          <w:rFonts w:asciiTheme="majorBidi" w:hAnsiTheme="majorBidi" w:cstheme="majorBidi"/>
          <w:lang w:val="zh-CN"/>
        </w:rPr>
        <w:t>多项裁决。在这方面，见</w:t>
      </w:r>
      <w:r w:rsidRPr="004031A9">
        <w:rPr>
          <w:rFonts w:asciiTheme="majorBidi" w:hAnsiTheme="majorBidi" w:cstheme="majorBidi"/>
        </w:rPr>
        <w:t xml:space="preserve">Karen J. Alter, </w:t>
      </w:r>
      <w:r w:rsidRPr="004031A9">
        <w:rPr>
          <w:rFonts w:asciiTheme="majorBidi" w:hAnsiTheme="majorBidi" w:cstheme="majorBidi"/>
          <w:i/>
          <w:iCs/>
        </w:rPr>
        <w:t>The New Terrain of International Law: Courts, Politics, Rights</w:t>
      </w:r>
      <w:r w:rsidRPr="004031A9">
        <w:rPr>
          <w:rFonts w:asciiTheme="majorBidi" w:hAnsiTheme="majorBidi" w:cstheme="majorBidi"/>
        </w:rPr>
        <w:t xml:space="preserve"> (Princeton, Princeton University Press, 2014)</w:t>
      </w:r>
      <w:r w:rsidRPr="00A87AD1">
        <w:rPr>
          <w:rFonts w:asciiTheme="majorBidi" w:hAnsiTheme="majorBidi" w:cstheme="majorBidi"/>
          <w:lang w:val="zh-CN"/>
        </w:rPr>
        <w:t>。</w:t>
      </w:r>
    </w:p>
  </w:footnote>
  <w:footnote w:id="90">
    <w:p w14:paraId="7F8EC410" w14:textId="77777777" w:rsidR="00E959EF" w:rsidRPr="00B15087" w:rsidRDefault="00E959EF" w:rsidP="00E959EF">
      <w:pPr>
        <w:pStyle w:val="a5"/>
      </w:pPr>
      <w:r w:rsidRPr="00B15087">
        <w:tab/>
      </w:r>
      <w:r w:rsidRPr="001F2008">
        <w:rPr>
          <w:rStyle w:val="a7"/>
        </w:rPr>
        <w:footnoteRef/>
      </w:r>
      <w:r w:rsidRPr="00B15087">
        <w:tab/>
      </w:r>
      <w:r w:rsidRPr="00A87AD1">
        <w:rPr>
          <w:rFonts w:asciiTheme="majorBidi" w:hAnsiTheme="majorBidi" w:cstheme="majorBidi"/>
          <w:lang w:val="zh-CN"/>
        </w:rPr>
        <w:t>《</w:t>
      </w:r>
      <w:r w:rsidRPr="00A87AD1">
        <w:rPr>
          <w:rFonts w:asciiTheme="majorBidi" w:hAnsiTheme="majorBidi" w:cstheme="majorBidi"/>
          <w:lang w:val="zh-CN"/>
        </w:rPr>
        <w:t>2018</w:t>
      </w:r>
      <w:r w:rsidRPr="00A87AD1">
        <w:rPr>
          <w:rFonts w:asciiTheme="majorBidi" w:hAnsiTheme="majorBidi" w:cstheme="majorBidi"/>
          <w:lang w:val="zh-CN"/>
        </w:rPr>
        <w:t>年</w:t>
      </w:r>
      <w:r w:rsidRPr="00C311D3">
        <w:rPr>
          <w:rFonts w:ascii="宋体" w:hAnsi="宋体" w:cs="宋体"/>
          <w:lang w:val="zh-CN"/>
        </w:rPr>
        <w:t>……</w:t>
      </w:r>
      <w:r w:rsidRPr="00A87AD1">
        <w:rPr>
          <w:rFonts w:asciiTheme="majorBidi" w:hAnsiTheme="majorBidi" w:cstheme="majorBidi"/>
          <w:lang w:val="zh-CN"/>
        </w:rPr>
        <w:t>年鉴》，第二卷</w:t>
      </w:r>
      <w:r w:rsidRPr="00A87AD1">
        <w:rPr>
          <w:rFonts w:asciiTheme="majorBidi" w:hAnsiTheme="majorBidi" w:cstheme="majorBidi"/>
          <w:lang w:val="zh-CN"/>
        </w:rPr>
        <w:t>(</w:t>
      </w:r>
      <w:r w:rsidRPr="00A87AD1">
        <w:rPr>
          <w:rFonts w:asciiTheme="majorBidi" w:hAnsiTheme="majorBidi" w:cstheme="majorBidi"/>
          <w:lang w:val="zh-CN"/>
        </w:rPr>
        <w:t>第二部分</w:t>
      </w:r>
      <w:r w:rsidRPr="00A87AD1">
        <w:rPr>
          <w:rFonts w:asciiTheme="majorBidi" w:hAnsiTheme="majorBidi" w:cstheme="majorBidi"/>
          <w:lang w:val="zh-CN"/>
        </w:rPr>
        <w:t>)</w:t>
      </w:r>
      <w:r w:rsidRPr="00A87AD1">
        <w:rPr>
          <w:rFonts w:asciiTheme="majorBidi" w:hAnsiTheme="majorBidi" w:cstheme="majorBidi"/>
          <w:lang w:val="zh-CN"/>
        </w:rPr>
        <w:t>，第</w:t>
      </w:r>
      <w:r w:rsidRPr="00A87AD1">
        <w:rPr>
          <w:rFonts w:asciiTheme="majorBidi" w:hAnsiTheme="majorBidi" w:cstheme="majorBidi"/>
          <w:lang w:val="zh-CN"/>
        </w:rPr>
        <w:t>65</w:t>
      </w:r>
      <w:r w:rsidRPr="00A87AD1">
        <w:rPr>
          <w:rFonts w:asciiTheme="majorBidi" w:hAnsiTheme="majorBidi" w:cstheme="majorBidi"/>
          <w:lang w:val="zh-CN"/>
        </w:rPr>
        <w:t>段。</w:t>
      </w:r>
    </w:p>
  </w:footnote>
  <w:footnote w:id="91">
    <w:p w14:paraId="2304924D" w14:textId="61ED73D6" w:rsidR="00E959EF" w:rsidRPr="00B15087" w:rsidRDefault="00E959EF" w:rsidP="00E959EF">
      <w:pPr>
        <w:pStyle w:val="a5"/>
      </w:pPr>
      <w:r w:rsidRPr="00B15087">
        <w:tab/>
      </w:r>
      <w:r w:rsidRPr="001F2008">
        <w:rPr>
          <w:rStyle w:val="a7"/>
        </w:rPr>
        <w:footnoteRef/>
      </w:r>
      <w:r w:rsidRPr="00B15087">
        <w:tab/>
      </w:r>
      <w:r w:rsidRPr="00A87AD1">
        <w:rPr>
          <w:rFonts w:asciiTheme="majorBidi" w:hAnsiTheme="majorBidi" w:cstheme="majorBidi"/>
          <w:lang w:val="zh-CN"/>
        </w:rPr>
        <w:t>《大会正式记录，第七十七届会议，补编第</w:t>
      </w:r>
      <w:r w:rsidRPr="00A87AD1">
        <w:rPr>
          <w:rFonts w:asciiTheme="majorBidi" w:hAnsiTheme="majorBidi" w:cstheme="majorBidi"/>
          <w:lang w:val="zh-CN"/>
        </w:rPr>
        <w:t>10</w:t>
      </w:r>
      <w:r w:rsidRPr="00A87AD1">
        <w:rPr>
          <w:rFonts w:asciiTheme="majorBidi" w:hAnsiTheme="majorBidi" w:cstheme="majorBidi"/>
          <w:lang w:val="zh-CN"/>
        </w:rPr>
        <w:t>号》</w:t>
      </w:r>
      <w:r w:rsidRPr="00A87AD1">
        <w:rPr>
          <w:rFonts w:asciiTheme="majorBidi" w:hAnsiTheme="majorBidi" w:cstheme="majorBidi"/>
          <w:lang w:val="zh-CN"/>
        </w:rPr>
        <w:t>(</w:t>
      </w:r>
      <w:hyperlink r:id="rId46" w:history="1">
        <w:r w:rsidRPr="00060A21">
          <w:rPr>
            <w:rStyle w:val="af5"/>
            <w:rFonts w:asciiTheme="majorBidi" w:hAnsiTheme="majorBidi" w:cstheme="majorBidi"/>
            <w:lang w:val="zh-CN"/>
          </w:rPr>
          <w:t>A/77/10</w:t>
        </w:r>
      </w:hyperlink>
      <w:r w:rsidRPr="00A87AD1">
        <w:rPr>
          <w:rFonts w:asciiTheme="majorBidi" w:hAnsiTheme="majorBidi" w:cstheme="majorBidi"/>
          <w:lang w:val="zh-CN"/>
        </w:rPr>
        <w:t>)</w:t>
      </w:r>
      <w:r w:rsidRPr="00A87AD1">
        <w:rPr>
          <w:rFonts w:asciiTheme="majorBidi" w:hAnsiTheme="majorBidi" w:cstheme="majorBidi"/>
          <w:lang w:val="zh-CN"/>
        </w:rPr>
        <w:t>，第</w:t>
      </w:r>
      <w:r w:rsidRPr="00A87AD1">
        <w:rPr>
          <w:rFonts w:asciiTheme="majorBidi" w:hAnsiTheme="majorBidi" w:cstheme="majorBidi"/>
          <w:lang w:val="zh-CN"/>
        </w:rPr>
        <w:t>43</w:t>
      </w:r>
      <w:r w:rsidRPr="00A87AD1">
        <w:rPr>
          <w:rFonts w:asciiTheme="majorBidi" w:hAnsiTheme="majorBidi" w:cstheme="majorBidi"/>
          <w:lang w:val="zh-CN"/>
        </w:rPr>
        <w:t>段。</w:t>
      </w:r>
    </w:p>
  </w:footnote>
  <w:footnote w:id="92">
    <w:p w14:paraId="016D4A73" w14:textId="247C09BA" w:rsidR="00E959EF" w:rsidRPr="00B15087" w:rsidRDefault="00E959EF" w:rsidP="00E959EF">
      <w:pPr>
        <w:pStyle w:val="a5"/>
      </w:pPr>
      <w:r w:rsidRPr="00B15087">
        <w:tab/>
      </w:r>
      <w:r w:rsidRPr="001F2008">
        <w:rPr>
          <w:rStyle w:val="a7"/>
        </w:rPr>
        <w:footnoteRef/>
      </w:r>
      <w:r w:rsidRPr="00B15087">
        <w:tab/>
      </w:r>
      <w:r w:rsidRPr="00A87AD1">
        <w:rPr>
          <w:rFonts w:asciiTheme="majorBidi" w:hAnsiTheme="majorBidi" w:cstheme="majorBidi"/>
          <w:lang w:val="zh-CN"/>
        </w:rPr>
        <w:t>同上，《第七十</w:t>
      </w:r>
      <w:r w:rsidRPr="00A87AD1">
        <w:rPr>
          <w:rFonts w:asciiTheme="majorBidi" w:eastAsiaTheme="minorEastAsia" w:hAnsiTheme="majorBidi" w:cstheme="majorBidi"/>
          <w:lang w:val="zh-CN"/>
        </w:rPr>
        <w:t>八</w:t>
      </w:r>
      <w:r w:rsidRPr="00A87AD1">
        <w:rPr>
          <w:rFonts w:asciiTheme="majorBidi" w:hAnsiTheme="majorBidi" w:cstheme="majorBidi"/>
          <w:lang w:val="zh-CN"/>
        </w:rPr>
        <w:t>届会议，补编第</w:t>
      </w:r>
      <w:r w:rsidRPr="00A87AD1">
        <w:rPr>
          <w:rFonts w:asciiTheme="majorBidi" w:hAnsiTheme="majorBidi" w:cstheme="majorBidi"/>
          <w:lang w:val="zh-CN"/>
        </w:rPr>
        <w:t>10</w:t>
      </w:r>
      <w:r w:rsidRPr="00A87AD1">
        <w:rPr>
          <w:rFonts w:asciiTheme="majorBidi" w:hAnsiTheme="majorBidi" w:cstheme="majorBidi"/>
          <w:lang w:val="zh-CN"/>
        </w:rPr>
        <w:t>号》</w:t>
      </w:r>
      <w:r w:rsidRPr="00A87AD1">
        <w:rPr>
          <w:rFonts w:asciiTheme="majorBidi" w:hAnsiTheme="majorBidi" w:cstheme="majorBidi"/>
          <w:lang w:val="zh-CN"/>
        </w:rPr>
        <w:t>(</w:t>
      </w:r>
      <w:hyperlink r:id="rId47" w:history="1">
        <w:r w:rsidRPr="00060A21">
          <w:rPr>
            <w:rStyle w:val="af5"/>
            <w:rFonts w:asciiTheme="majorBidi" w:hAnsiTheme="majorBidi" w:cstheme="majorBidi"/>
            <w:lang w:val="zh-CN"/>
          </w:rPr>
          <w:t>A/7</w:t>
        </w:r>
        <w:r w:rsidRPr="00060A21">
          <w:rPr>
            <w:rStyle w:val="af5"/>
            <w:rFonts w:asciiTheme="majorBidi" w:eastAsiaTheme="minorEastAsia" w:hAnsiTheme="majorBidi" w:cstheme="majorBidi"/>
            <w:lang w:val="zh-CN"/>
          </w:rPr>
          <w:t>8</w:t>
        </w:r>
        <w:r w:rsidRPr="00060A21">
          <w:rPr>
            <w:rStyle w:val="af5"/>
            <w:rFonts w:asciiTheme="majorBidi" w:hAnsiTheme="majorBidi" w:cstheme="majorBidi"/>
            <w:lang w:val="zh-CN"/>
          </w:rPr>
          <w:t>/10</w:t>
        </w:r>
      </w:hyperlink>
      <w:r w:rsidRPr="00A87AD1">
        <w:rPr>
          <w:rFonts w:asciiTheme="majorBidi" w:hAnsiTheme="majorBidi" w:cstheme="majorBidi"/>
          <w:lang w:val="zh-CN"/>
        </w:rPr>
        <w:t>)</w:t>
      </w:r>
      <w:r w:rsidRPr="00A87AD1">
        <w:rPr>
          <w:rFonts w:asciiTheme="majorBidi" w:hAnsiTheme="majorBidi" w:cstheme="majorBidi"/>
          <w:lang w:val="zh-CN"/>
        </w:rPr>
        <w:t>，第</w:t>
      </w:r>
      <w:r w:rsidRPr="00A87AD1">
        <w:rPr>
          <w:rFonts w:asciiTheme="majorBidi" w:eastAsiaTheme="minorEastAsia" w:hAnsiTheme="majorBidi" w:cstheme="majorBidi"/>
          <w:lang w:val="zh-CN"/>
        </w:rPr>
        <w:t>40</w:t>
      </w:r>
      <w:r w:rsidRPr="00A87AD1">
        <w:rPr>
          <w:rFonts w:asciiTheme="majorBidi" w:hAnsiTheme="majorBidi" w:cstheme="majorBidi"/>
          <w:lang w:val="zh-CN"/>
        </w:rPr>
        <w:t>段。</w:t>
      </w:r>
    </w:p>
  </w:footnote>
  <w:footnote w:id="93">
    <w:p w14:paraId="58CDD346" w14:textId="75E829E9" w:rsidR="00E959EF" w:rsidRPr="00B15087" w:rsidRDefault="00E959EF" w:rsidP="00E959EF">
      <w:pPr>
        <w:pStyle w:val="a5"/>
        <w:rPr>
          <w:rFonts w:eastAsia="Times New Roman"/>
        </w:rPr>
      </w:pPr>
      <w:r w:rsidRPr="00B15087">
        <w:rPr>
          <w:rFonts w:eastAsia="Times New Roman"/>
        </w:rPr>
        <w:tab/>
      </w:r>
      <w:r w:rsidRPr="001F2008">
        <w:rPr>
          <w:rStyle w:val="a7"/>
        </w:rPr>
        <w:footnoteRef/>
      </w:r>
      <w:r w:rsidRPr="00B15087">
        <w:rPr>
          <w:rFonts w:eastAsia="Times New Roman"/>
        </w:rPr>
        <w:tab/>
      </w:r>
      <w:r w:rsidRPr="00D674B5">
        <w:rPr>
          <w:rFonts w:ascii="宋体" w:hAnsi="宋体" w:cs="宋体" w:hint="eastAsia"/>
        </w:rPr>
        <w:t>见秘书处关于确定国际法规则的辅助手段的备忘录：国际法委员会以往工作中可能与该专题特别相关的内容</w:t>
      </w:r>
      <w:r w:rsidRPr="00D674B5">
        <w:rPr>
          <w:rFonts w:eastAsia="Times New Roman"/>
        </w:rPr>
        <w:t>(</w:t>
      </w:r>
      <w:hyperlink r:id="rId48" w:history="1">
        <w:r w:rsidRPr="00060A21">
          <w:rPr>
            <w:rStyle w:val="af5"/>
            <w:rFonts w:eastAsia="Times New Roman"/>
          </w:rPr>
          <w:t>A/CN.4/759</w:t>
        </w:r>
      </w:hyperlink>
      <w:r w:rsidRPr="00D674B5">
        <w:rPr>
          <w:rFonts w:eastAsia="Times New Roman"/>
        </w:rPr>
        <w:t>)</w:t>
      </w:r>
      <w:r w:rsidRPr="00D674B5">
        <w:rPr>
          <w:rFonts w:ascii="宋体" w:hAnsi="宋体" w:cs="宋体" w:hint="eastAsia"/>
        </w:rPr>
        <w:t>，第</w:t>
      </w:r>
      <w:r w:rsidRPr="00D674B5">
        <w:rPr>
          <w:rFonts w:eastAsia="Times New Roman"/>
        </w:rPr>
        <w:t>219</w:t>
      </w:r>
      <w:r w:rsidRPr="00D674B5">
        <w:rPr>
          <w:rFonts w:ascii="宋体" w:hAnsi="宋体" w:cs="宋体" w:hint="eastAsia"/>
        </w:rPr>
        <w:t>段。</w:t>
      </w:r>
    </w:p>
  </w:footnote>
  <w:footnote w:id="94">
    <w:p w14:paraId="6B2F18CB" w14:textId="77777777" w:rsidR="00E959EF" w:rsidRPr="00B15087" w:rsidRDefault="00E959EF" w:rsidP="00E959EF">
      <w:pPr>
        <w:pStyle w:val="a5"/>
        <w:rPr>
          <w:rFonts w:eastAsia="Times New Roman"/>
        </w:rPr>
      </w:pPr>
      <w:r w:rsidRPr="00B15087">
        <w:rPr>
          <w:rFonts w:eastAsia="Times New Roman"/>
        </w:rPr>
        <w:tab/>
      </w:r>
      <w:r w:rsidRPr="001F2008">
        <w:rPr>
          <w:rStyle w:val="a7"/>
        </w:rPr>
        <w:footnoteRef/>
      </w:r>
      <w:r w:rsidRPr="00B15087">
        <w:rPr>
          <w:rFonts w:eastAsia="Times New Roman"/>
        </w:rPr>
        <w:tab/>
      </w:r>
      <w:r w:rsidRPr="00BE5866">
        <w:rPr>
          <w:rFonts w:ascii="宋体" w:hAnsi="宋体" w:cs="宋体" w:hint="eastAsia"/>
        </w:rPr>
        <w:t>见《联合国宪章》第九十二条：</w:t>
      </w:r>
      <w:r>
        <w:rPr>
          <w:rFonts w:ascii="宋体" w:hAnsi="宋体" w:cs="宋体" w:hint="eastAsia"/>
        </w:rPr>
        <w:t>“</w:t>
      </w:r>
      <w:r w:rsidRPr="00BE5866">
        <w:rPr>
          <w:rFonts w:ascii="宋体" w:hAnsi="宋体" w:cs="宋体" w:hint="eastAsia"/>
        </w:rPr>
        <w:t>国际法院为联合国之主要司法机关，应依所附规约执行其职务。该项规约系以国际常设法院之规约为根据并为本宪章之构成部分。</w:t>
      </w:r>
      <w:r>
        <w:rPr>
          <w:rFonts w:ascii="宋体" w:hAnsi="宋体" w:cs="宋体" w:hint="eastAsia"/>
        </w:rPr>
        <w:t>”</w:t>
      </w:r>
    </w:p>
  </w:footnote>
  <w:footnote w:id="95">
    <w:p w14:paraId="08D70C6D" w14:textId="5FB5D071" w:rsidR="00E959EF" w:rsidRPr="00B15087" w:rsidRDefault="00E959EF" w:rsidP="00E959EF">
      <w:pPr>
        <w:pStyle w:val="a5"/>
        <w:rPr>
          <w:rFonts w:eastAsia="Times New Roman"/>
        </w:rPr>
      </w:pPr>
      <w:r w:rsidRPr="00B15087">
        <w:rPr>
          <w:rFonts w:eastAsia="Times New Roman"/>
        </w:rPr>
        <w:tab/>
      </w:r>
      <w:r w:rsidRPr="001F2008">
        <w:rPr>
          <w:rStyle w:val="a7"/>
        </w:rPr>
        <w:footnoteRef/>
      </w:r>
      <w:r w:rsidRPr="00B15087">
        <w:rPr>
          <w:rFonts w:eastAsia="Times New Roman"/>
        </w:rPr>
        <w:tab/>
      </w:r>
      <w:r w:rsidRPr="00BE5866">
        <w:rPr>
          <w:rFonts w:ascii="宋体" w:hAnsi="宋体" w:cs="宋体" w:hint="eastAsia"/>
        </w:rPr>
        <w:t>见《联合国宪章》第九十</w:t>
      </w:r>
      <w:r w:rsidR="002A589F">
        <w:rPr>
          <w:rFonts w:ascii="宋体" w:hAnsi="宋体" w:cs="宋体" w:hint="eastAsia"/>
        </w:rPr>
        <w:t>三</w:t>
      </w:r>
      <w:r w:rsidRPr="00BE5866">
        <w:rPr>
          <w:rFonts w:ascii="宋体" w:hAnsi="宋体" w:cs="宋体" w:hint="eastAsia"/>
        </w:rPr>
        <w:t>条第一款：</w:t>
      </w:r>
      <w:r>
        <w:rPr>
          <w:rFonts w:ascii="宋体" w:hAnsi="宋体" w:cs="宋体" w:hint="eastAsia"/>
        </w:rPr>
        <w:t>“</w:t>
      </w:r>
      <w:r w:rsidRPr="00BE5866">
        <w:rPr>
          <w:rFonts w:ascii="宋体" w:hAnsi="宋体" w:cs="宋体" w:hint="eastAsia"/>
        </w:rPr>
        <w:t>联合国各会员国为国际法院规约之当然当事国。</w:t>
      </w:r>
      <w:r>
        <w:rPr>
          <w:rFonts w:ascii="宋体" w:hAnsi="宋体" w:cs="宋体" w:hint="eastAsia"/>
        </w:rPr>
        <w:t>”</w:t>
      </w:r>
    </w:p>
  </w:footnote>
  <w:footnote w:id="96">
    <w:p w14:paraId="3D045BA2" w14:textId="6B531799" w:rsidR="00E959EF" w:rsidRPr="00B15087" w:rsidRDefault="00E959EF" w:rsidP="000766B0">
      <w:pPr>
        <w:pStyle w:val="a5"/>
        <w:wordWrap w:val="0"/>
        <w:rPr>
          <w:rFonts w:eastAsia="Times New Roman"/>
        </w:rPr>
      </w:pPr>
      <w:r w:rsidRPr="00B15087">
        <w:rPr>
          <w:rFonts w:eastAsia="Times New Roman"/>
        </w:rPr>
        <w:tab/>
      </w:r>
      <w:r w:rsidRPr="001F2008">
        <w:rPr>
          <w:rStyle w:val="a7"/>
        </w:rPr>
        <w:footnoteRef/>
      </w:r>
      <w:r w:rsidRPr="00B15087">
        <w:rPr>
          <w:rFonts w:eastAsia="Times New Roman"/>
        </w:rPr>
        <w:tab/>
      </w:r>
      <w:r w:rsidRPr="000766B0">
        <w:rPr>
          <w:rFonts w:asciiTheme="majorBidi" w:hAnsiTheme="majorBidi" w:cstheme="majorBidi"/>
          <w:spacing w:val="-3"/>
          <w:lang w:val="zh-CN"/>
        </w:rPr>
        <w:t>例如见美利坚合众国</w:t>
      </w:r>
      <w:r w:rsidRPr="000766B0">
        <w:rPr>
          <w:rFonts w:asciiTheme="majorBidi" w:hAnsiTheme="majorBidi" w:cstheme="majorBidi"/>
          <w:spacing w:val="-3"/>
        </w:rPr>
        <w:t>，</w:t>
      </w:r>
      <w:r w:rsidRPr="000766B0">
        <w:rPr>
          <w:rFonts w:asciiTheme="majorBidi" w:eastAsia="Times New Roman" w:hAnsiTheme="majorBidi" w:cstheme="majorBidi"/>
          <w:spacing w:val="-3"/>
        </w:rPr>
        <w:t>“</w:t>
      </w:r>
      <w:r w:rsidRPr="000766B0">
        <w:rPr>
          <w:rFonts w:asciiTheme="majorBidi" w:eastAsia="Times New Roman" w:hAnsiTheme="majorBidi" w:cstheme="majorBidi"/>
          <w:iCs/>
          <w:spacing w:val="-3"/>
        </w:rPr>
        <w:t>The United States and the ‘World Court’”,</w:t>
      </w:r>
      <w:r w:rsidRPr="000766B0">
        <w:rPr>
          <w:rFonts w:asciiTheme="majorBidi" w:eastAsia="Times New Roman" w:hAnsiTheme="majorBidi" w:cstheme="majorBidi"/>
          <w:spacing w:val="-3"/>
        </w:rPr>
        <w:t xml:space="preserve"> Congressional Research Service, </w:t>
      </w:r>
      <w:r w:rsidRPr="0067096A">
        <w:rPr>
          <w:rFonts w:asciiTheme="majorBidi" w:eastAsia="Times New Roman" w:hAnsiTheme="majorBidi" w:cstheme="majorBidi"/>
        </w:rPr>
        <w:t>17 October 2018, CRS Report No. LSB10206,</w:t>
      </w:r>
      <w:r w:rsidRPr="00A87AD1">
        <w:rPr>
          <w:rFonts w:asciiTheme="majorBidi" w:eastAsia="Times New Roman" w:hAnsiTheme="majorBidi" w:cstheme="majorBidi"/>
        </w:rPr>
        <w:t xml:space="preserve"> </w:t>
      </w:r>
      <w:r w:rsidRPr="00A87AD1">
        <w:rPr>
          <w:rFonts w:asciiTheme="majorBidi" w:hAnsiTheme="majorBidi" w:cstheme="majorBidi"/>
        </w:rPr>
        <w:t>可查阅</w:t>
      </w:r>
      <w:hyperlink r:id="rId49" w:history="1">
        <w:r w:rsidRPr="000766B0">
          <w:rPr>
            <w:rStyle w:val="af5"/>
          </w:rPr>
          <w:t>https:</w:t>
        </w:r>
        <w:r w:rsidRPr="000766B0">
          <w:rPr>
            <w:rStyle w:val="af5"/>
            <w:rFonts w:hint="eastAsia"/>
          </w:rPr>
          <w:t>//</w:t>
        </w:r>
        <w:r w:rsidRPr="000766B0">
          <w:rPr>
            <w:rStyle w:val="af5"/>
          </w:rPr>
          <w:t>crsreports.congress.gov/product/pdf/LSB/LSB10206</w:t>
        </w:r>
      </w:hyperlink>
      <w:r>
        <w:rPr>
          <w:rFonts w:hint="eastAsia"/>
        </w:rPr>
        <w:t xml:space="preserve"> </w:t>
      </w:r>
      <w:r w:rsidRPr="00A87AD1">
        <w:rPr>
          <w:rFonts w:asciiTheme="majorBidi" w:eastAsia="Times New Roman" w:hAnsiTheme="majorBidi" w:cstheme="majorBidi"/>
        </w:rPr>
        <w:t>(</w:t>
      </w:r>
      <w:r w:rsidRPr="00A87AD1">
        <w:rPr>
          <w:rFonts w:asciiTheme="majorBidi" w:hAnsiTheme="majorBidi" w:cstheme="majorBidi"/>
        </w:rPr>
        <w:t>指出国际法院</w:t>
      </w:r>
      <w:r>
        <w:rPr>
          <w:rFonts w:asciiTheme="majorBidi" w:hAnsiTheme="majorBidi" w:cstheme="majorBidi" w:hint="eastAsia"/>
        </w:rPr>
        <w:t>“</w:t>
      </w:r>
      <w:r w:rsidRPr="00A87AD1">
        <w:rPr>
          <w:rFonts w:asciiTheme="majorBidi" w:hAnsiTheme="majorBidi" w:cstheme="majorBidi"/>
        </w:rPr>
        <w:t>通常被称为</w:t>
      </w:r>
      <w:r>
        <w:rPr>
          <w:rFonts w:asciiTheme="majorBidi" w:hAnsiTheme="majorBidi" w:cstheme="majorBidi" w:hint="eastAsia"/>
        </w:rPr>
        <w:t>‘</w:t>
      </w:r>
      <w:r w:rsidRPr="00A87AD1">
        <w:rPr>
          <w:rFonts w:asciiTheme="majorBidi" w:hAnsiTheme="majorBidi" w:cstheme="majorBidi"/>
        </w:rPr>
        <w:t>世界法院</w:t>
      </w:r>
      <w:r>
        <w:rPr>
          <w:rFonts w:asciiTheme="majorBidi" w:hAnsiTheme="majorBidi" w:cstheme="majorBidi" w:hint="eastAsia"/>
        </w:rPr>
        <w:t>’”</w:t>
      </w:r>
      <w:r w:rsidRPr="00A87AD1">
        <w:rPr>
          <w:rFonts w:asciiTheme="majorBidi" w:eastAsia="Times New Roman" w:hAnsiTheme="majorBidi" w:cstheme="majorBidi"/>
        </w:rPr>
        <w:t>)</w:t>
      </w:r>
      <w:r w:rsidRPr="00A87AD1">
        <w:rPr>
          <w:rFonts w:asciiTheme="majorBidi" w:hAnsiTheme="majorBidi" w:cstheme="majorBidi"/>
        </w:rPr>
        <w:t>。</w:t>
      </w:r>
    </w:p>
  </w:footnote>
  <w:footnote w:id="97">
    <w:p w14:paraId="6B3C2BDE" w14:textId="77777777" w:rsidR="00E959EF" w:rsidRPr="00B15087" w:rsidRDefault="00E959EF" w:rsidP="00E959EF">
      <w:pPr>
        <w:pStyle w:val="a5"/>
        <w:rPr>
          <w:rFonts w:eastAsia="Times New Roman"/>
          <w:color w:val="000000" w:themeColor="text1"/>
        </w:rPr>
      </w:pPr>
      <w:r w:rsidRPr="00B15087">
        <w:rPr>
          <w:rFonts w:eastAsia="Times New Roman"/>
          <w:color w:val="000000"/>
        </w:rPr>
        <w:tab/>
      </w:r>
      <w:r w:rsidRPr="001F2008">
        <w:rPr>
          <w:rStyle w:val="a7"/>
        </w:rPr>
        <w:footnoteRef/>
      </w:r>
      <w:r w:rsidRPr="00B15087">
        <w:rPr>
          <w:rFonts w:eastAsia="Times New Roman"/>
          <w:color w:val="000000"/>
        </w:rPr>
        <w:tab/>
      </w:r>
      <w:r>
        <w:rPr>
          <w:rFonts w:hint="eastAsia"/>
        </w:rPr>
        <w:t>例如，</w:t>
      </w:r>
      <w:r w:rsidRPr="00753A94">
        <w:rPr>
          <w:rFonts w:ascii="宋体" w:hAnsi="宋体" w:cs="宋体" w:hint="eastAsia"/>
          <w:color w:val="000000" w:themeColor="text1"/>
        </w:rPr>
        <w:t>见《经修订的关于建立加勒比共同体包括加共体单一市场和经济体的查瓜拉马斯条约》</w:t>
      </w:r>
      <w:r w:rsidRPr="00753A94">
        <w:rPr>
          <w:rFonts w:eastAsia="Times New Roman"/>
          <w:color w:val="000000" w:themeColor="text1"/>
        </w:rPr>
        <w:t>(2001</w:t>
      </w:r>
      <w:r w:rsidRPr="00753A94">
        <w:rPr>
          <w:rFonts w:ascii="宋体" w:hAnsi="宋体" w:cs="宋体" w:hint="eastAsia"/>
          <w:color w:val="000000" w:themeColor="text1"/>
        </w:rPr>
        <w:t>年</w:t>
      </w:r>
      <w:r w:rsidRPr="00753A94">
        <w:rPr>
          <w:rFonts w:eastAsia="Times New Roman"/>
          <w:color w:val="000000" w:themeColor="text1"/>
        </w:rPr>
        <w:t>7</w:t>
      </w:r>
      <w:r w:rsidRPr="00753A94">
        <w:rPr>
          <w:rFonts w:ascii="宋体" w:hAnsi="宋体" w:cs="宋体" w:hint="eastAsia"/>
          <w:color w:val="000000" w:themeColor="text1"/>
        </w:rPr>
        <w:t>月</w:t>
      </w:r>
      <w:r w:rsidRPr="00753A94">
        <w:rPr>
          <w:rFonts w:eastAsia="Times New Roman"/>
          <w:color w:val="000000" w:themeColor="text1"/>
        </w:rPr>
        <w:t>5</w:t>
      </w:r>
      <w:r w:rsidRPr="00753A94">
        <w:rPr>
          <w:rFonts w:ascii="宋体" w:hAnsi="宋体" w:cs="宋体" w:hint="eastAsia"/>
          <w:color w:val="000000" w:themeColor="text1"/>
        </w:rPr>
        <w:t>日，拿骚</w:t>
      </w:r>
      <w:r w:rsidRPr="00753A94">
        <w:rPr>
          <w:rFonts w:eastAsia="Times New Roman"/>
          <w:color w:val="000000" w:themeColor="text1"/>
        </w:rPr>
        <w:t>)</w:t>
      </w:r>
      <w:r w:rsidRPr="00753A94">
        <w:rPr>
          <w:rFonts w:ascii="宋体" w:hAnsi="宋体" w:cs="宋体" w:hint="eastAsia"/>
          <w:color w:val="000000" w:themeColor="text1"/>
        </w:rPr>
        <w:t>，联合国，《条约汇编》，第</w:t>
      </w:r>
      <w:r w:rsidRPr="00753A94">
        <w:rPr>
          <w:rFonts w:eastAsia="Times New Roman"/>
          <w:color w:val="000000" w:themeColor="text1"/>
        </w:rPr>
        <w:t>2259</w:t>
      </w:r>
      <w:r w:rsidRPr="00753A94">
        <w:rPr>
          <w:rFonts w:ascii="宋体" w:hAnsi="宋体" w:cs="宋体" w:hint="eastAsia"/>
          <w:color w:val="000000" w:themeColor="text1"/>
        </w:rPr>
        <w:t>卷，第</w:t>
      </w:r>
      <w:r w:rsidRPr="00753A94">
        <w:rPr>
          <w:rFonts w:eastAsia="Times New Roman"/>
          <w:color w:val="000000" w:themeColor="text1"/>
        </w:rPr>
        <w:t>40269</w:t>
      </w:r>
      <w:r w:rsidRPr="00753A94">
        <w:rPr>
          <w:rFonts w:ascii="宋体" w:hAnsi="宋体" w:cs="宋体" w:hint="eastAsia"/>
          <w:color w:val="000000" w:themeColor="text1"/>
        </w:rPr>
        <w:t>号，第</w:t>
      </w:r>
      <w:r>
        <w:rPr>
          <w:rFonts w:eastAsia="Times New Roman"/>
          <w:color w:val="000000" w:themeColor="text1"/>
        </w:rPr>
        <w:t>403</w:t>
      </w:r>
      <w:r w:rsidRPr="00753A94">
        <w:rPr>
          <w:rFonts w:ascii="宋体" w:hAnsi="宋体" w:cs="宋体" w:hint="eastAsia"/>
          <w:color w:val="000000" w:themeColor="text1"/>
        </w:rPr>
        <w:t>页，第</w:t>
      </w:r>
      <w:r>
        <w:rPr>
          <w:rFonts w:eastAsia="Times New Roman"/>
          <w:color w:val="000000" w:themeColor="text1"/>
        </w:rPr>
        <w:t>211</w:t>
      </w:r>
      <w:r>
        <w:rPr>
          <w:rFonts w:ascii="宋体" w:hAnsi="宋体" w:cs="宋体" w:hint="eastAsia"/>
          <w:color w:val="000000" w:themeColor="text1"/>
        </w:rPr>
        <w:t>和</w:t>
      </w:r>
      <w:r w:rsidRPr="006E5F8E">
        <w:rPr>
          <w:rFonts w:hint="eastAsia"/>
        </w:rPr>
        <w:t>第</w:t>
      </w:r>
      <w:r w:rsidRPr="006E5F8E">
        <w:rPr>
          <w:rFonts w:hint="eastAsia"/>
        </w:rPr>
        <w:t>2</w:t>
      </w:r>
      <w:r w:rsidRPr="006E5F8E">
        <w:t>12</w:t>
      </w:r>
      <w:r w:rsidRPr="006E5F8E">
        <w:rPr>
          <w:rFonts w:hint="eastAsia"/>
        </w:rPr>
        <w:t>条</w:t>
      </w:r>
      <w:r w:rsidRPr="00753A94">
        <w:rPr>
          <w:rFonts w:eastAsia="Times New Roman"/>
          <w:color w:val="000000" w:themeColor="text1"/>
        </w:rPr>
        <w:t>(</w:t>
      </w:r>
      <w:r>
        <w:rPr>
          <w:rFonts w:ascii="宋体" w:hAnsi="宋体" w:cs="宋体" w:hint="eastAsia"/>
          <w:color w:val="000000" w:themeColor="text1"/>
        </w:rPr>
        <w:t>指出</w:t>
      </w:r>
      <w:r w:rsidRPr="00FE341D">
        <w:rPr>
          <w:rFonts w:ascii="宋体" w:hAnsi="宋体" w:cs="宋体" w:hint="eastAsia"/>
          <w:color w:val="000000" w:themeColor="text1"/>
        </w:rPr>
        <w:t>法院有权解决成员国之间有争议的争端并发表咨询意见</w:t>
      </w:r>
      <w:r w:rsidRPr="00753A94">
        <w:rPr>
          <w:rFonts w:eastAsia="Times New Roman"/>
          <w:color w:val="000000" w:themeColor="text1"/>
        </w:rPr>
        <w:t>)</w:t>
      </w:r>
      <w:r w:rsidRPr="00753A94">
        <w:rPr>
          <w:rFonts w:ascii="宋体" w:hAnsi="宋体" w:cs="宋体" w:hint="eastAsia"/>
          <w:color w:val="000000" w:themeColor="text1"/>
        </w:rPr>
        <w:t>；《建立东非共同体条约》</w:t>
      </w:r>
      <w:r w:rsidRPr="00753A94">
        <w:rPr>
          <w:rFonts w:eastAsia="Times New Roman"/>
          <w:color w:val="000000" w:themeColor="text1"/>
        </w:rPr>
        <w:t>(1999</w:t>
      </w:r>
      <w:r w:rsidRPr="00753A94">
        <w:rPr>
          <w:rFonts w:ascii="宋体" w:hAnsi="宋体" w:cs="宋体" w:hint="eastAsia"/>
          <w:color w:val="000000" w:themeColor="text1"/>
        </w:rPr>
        <w:t>年</w:t>
      </w:r>
      <w:r w:rsidRPr="00753A94">
        <w:rPr>
          <w:rFonts w:eastAsia="Times New Roman"/>
          <w:color w:val="000000" w:themeColor="text1"/>
        </w:rPr>
        <w:t>11</w:t>
      </w:r>
      <w:r w:rsidRPr="00753A94">
        <w:rPr>
          <w:rFonts w:ascii="宋体" w:hAnsi="宋体" w:cs="宋体" w:hint="eastAsia"/>
          <w:color w:val="000000" w:themeColor="text1"/>
        </w:rPr>
        <w:t>月</w:t>
      </w:r>
      <w:r w:rsidRPr="00753A94">
        <w:rPr>
          <w:rFonts w:eastAsia="Times New Roman"/>
          <w:color w:val="000000" w:themeColor="text1"/>
        </w:rPr>
        <w:t>30</w:t>
      </w:r>
      <w:r w:rsidRPr="00753A94">
        <w:rPr>
          <w:rFonts w:ascii="宋体" w:hAnsi="宋体" w:cs="宋体" w:hint="eastAsia"/>
          <w:color w:val="000000" w:themeColor="text1"/>
        </w:rPr>
        <w:t>日，阿鲁沙</w:t>
      </w:r>
      <w:r w:rsidRPr="00753A94">
        <w:rPr>
          <w:rFonts w:eastAsia="Times New Roman"/>
          <w:color w:val="000000" w:themeColor="text1"/>
        </w:rPr>
        <w:t>)</w:t>
      </w:r>
      <w:r w:rsidRPr="00753A94">
        <w:rPr>
          <w:rFonts w:ascii="宋体" w:hAnsi="宋体" w:cs="宋体" w:hint="eastAsia"/>
          <w:color w:val="000000" w:themeColor="text1"/>
        </w:rPr>
        <w:t>，同上，第</w:t>
      </w:r>
      <w:r w:rsidRPr="00753A94">
        <w:rPr>
          <w:rFonts w:eastAsia="Times New Roman"/>
          <w:color w:val="000000" w:themeColor="text1"/>
        </w:rPr>
        <w:t>2144</w:t>
      </w:r>
      <w:r w:rsidRPr="00753A94">
        <w:rPr>
          <w:rFonts w:ascii="宋体" w:hAnsi="宋体" w:cs="宋体" w:hint="eastAsia"/>
          <w:color w:val="000000" w:themeColor="text1"/>
        </w:rPr>
        <w:t>卷，第</w:t>
      </w:r>
      <w:r w:rsidRPr="00753A94">
        <w:rPr>
          <w:rFonts w:eastAsia="Times New Roman"/>
          <w:color w:val="000000" w:themeColor="text1"/>
        </w:rPr>
        <w:t>37437</w:t>
      </w:r>
      <w:r w:rsidRPr="00753A94">
        <w:rPr>
          <w:rFonts w:ascii="宋体" w:hAnsi="宋体" w:cs="宋体" w:hint="eastAsia"/>
          <w:color w:val="000000" w:themeColor="text1"/>
        </w:rPr>
        <w:t>号，第</w:t>
      </w:r>
      <w:r w:rsidRPr="00753A94">
        <w:rPr>
          <w:rFonts w:eastAsia="Times New Roman"/>
          <w:color w:val="000000" w:themeColor="text1"/>
        </w:rPr>
        <w:t>255</w:t>
      </w:r>
      <w:r w:rsidRPr="00753A94">
        <w:rPr>
          <w:rFonts w:ascii="宋体" w:hAnsi="宋体" w:cs="宋体" w:hint="eastAsia"/>
          <w:color w:val="000000" w:themeColor="text1"/>
        </w:rPr>
        <w:t>页，第</w:t>
      </w:r>
      <w:r w:rsidRPr="00753A94">
        <w:rPr>
          <w:rFonts w:eastAsia="Times New Roman"/>
          <w:color w:val="000000" w:themeColor="text1"/>
        </w:rPr>
        <w:t>32</w:t>
      </w:r>
      <w:r w:rsidRPr="00753A94">
        <w:rPr>
          <w:rFonts w:ascii="宋体" w:hAnsi="宋体" w:cs="宋体" w:hint="eastAsia"/>
          <w:color w:val="000000" w:themeColor="text1"/>
        </w:rPr>
        <w:t>条</w:t>
      </w:r>
      <w:r w:rsidRPr="00753A94">
        <w:rPr>
          <w:rFonts w:eastAsia="Times New Roman"/>
          <w:color w:val="000000" w:themeColor="text1"/>
        </w:rPr>
        <w:t>(b)</w:t>
      </w:r>
      <w:r w:rsidRPr="00753A94">
        <w:rPr>
          <w:rFonts w:ascii="宋体" w:hAnsi="宋体" w:cs="宋体" w:hint="eastAsia"/>
          <w:color w:val="000000" w:themeColor="text1"/>
        </w:rPr>
        <w:t>项</w:t>
      </w:r>
      <w:r w:rsidRPr="00753A94">
        <w:rPr>
          <w:rFonts w:eastAsia="Times New Roman"/>
          <w:color w:val="000000" w:themeColor="text1"/>
        </w:rPr>
        <w:t>(</w:t>
      </w:r>
      <w:r w:rsidRPr="00753A94">
        <w:rPr>
          <w:rFonts w:ascii="宋体" w:hAnsi="宋体" w:cs="宋体" w:hint="eastAsia"/>
          <w:color w:val="000000" w:themeColor="text1"/>
        </w:rPr>
        <w:t>东非法院对</w:t>
      </w:r>
      <w:r>
        <w:rPr>
          <w:rFonts w:ascii="宋体" w:hAnsi="宋体" w:cs="宋体" w:hint="eastAsia"/>
          <w:color w:val="000000" w:themeColor="text1"/>
        </w:rPr>
        <w:t>“</w:t>
      </w:r>
      <w:r w:rsidRPr="00753A94">
        <w:rPr>
          <w:rFonts w:ascii="宋体" w:hAnsi="宋体" w:cs="宋体" w:hint="eastAsia"/>
          <w:color w:val="000000" w:themeColor="text1"/>
        </w:rPr>
        <w:t>因伙伴国之间关于本条约的争端而产生的、根据有关伙伴国之间的特别协定提交法院审理的争端</w:t>
      </w:r>
      <w:r>
        <w:rPr>
          <w:rFonts w:ascii="宋体" w:hAnsi="宋体" w:cs="宋体" w:hint="eastAsia"/>
          <w:color w:val="000000" w:themeColor="text1"/>
        </w:rPr>
        <w:t>”</w:t>
      </w:r>
      <w:r w:rsidRPr="00753A94">
        <w:rPr>
          <w:rFonts w:ascii="宋体" w:hAnsi="宋体" w:cs="宋体" w:hint="eastAsia"/>
          <w:color w:val="000000" w:themeColor="text1"/>
        </w:rPr>
        <w:t>具有管辖权</w:t>
      </w:r>
      <w:r w:rsidRPr="00753A94">
        <w:rPr>
          <w:rFonts w:eastAsia="Times New Roman"/>
          <w:color w:val="000000" w:themeColor="text1"/>
        </w:rPr>
        <w:t>)</w:t>
      </w:r>
      <w:r w:rsidRPr="00753A94">
        <w:rPr>
          <w:rFonts w:ascii="宋体" w:hAnsi="宋体" w:cs="宋体" w:hint="eastAsia"/>
          <w:color w:val="000000" w:themeColor="text1"/>
        </w:rPr>
        <w:t>；《中美洲法院规约》</w:t>
      </w:r>
      <w:r w:rsidRPr="00753A94">
        <w:rPr>
          <w:rFonts w:eastAsia="Times New Roman"/>
          <w:color w:val="000000" w:themeColor="text1"/>
        </w:rPr>
        <w:t>(1992</w:t>
      </w:r>
      <w:r w:rsidRPr="00753A94">
        <w:rPr>
          <w:rFonts w:ascii="宋体" w:hAnsi="宋体" w:cs="宋体" w:hint="eastAsia"/>
          <w:color w:val="000000" w:themeColor="text1"/>
        </w:rPr>
        <w:t>年</w:t>
      </w:r>
      <w:r w:rsidRPr="00753A94">
        <w:rPr>
          <w:rFonts w:eastAsia="Times New Roman"/>
          <w:color w:val="000000" w:themeColor="text1"/>
        </w:rPr>
        <w:t>12</w:t>
      </w:r>
      <w:r w:rsidRPr="00753A94">
        <w:rPr>
          <w:rFonts w:ascii="宋体" w:hAnsi="宋体" w:cs="宋体" w:hint="eastAsia"/>
          <w:color w:val="000000" w:themeColor="text1"/>
        </w:rPr>
        <w:t>月</w:t>
      </w:r>
      <w:r w:rsidRPr="00753A94">
        <w:rPr>
          <w:rFonts w:eastAsia="Times New Roman"/>
          <w:color w:val="000000" w:themeColor="text1"/>
        </w:rPr>
        <w:t>10</w:t>
      </w:r>
      <w:r w:rsidRPr="00753A94">
        <w:rPr>
          <w:rFonts w:ascii="宋体" w:hAnsi="宋体" w:cs="宋体" w:hint="eastAsia"/>
          <w:color w:val="000000" w:themeColor="text1"/>
        </w:rPr>
        <w:t>日，巴拿马城</w:t>
      </w:r>
      <w:r w:rsidRPr="00753A94">
        <w:rPr>
          <w:rFonts w:eastAsia="Times New Roman"/>
          <w:color w:val="000000" w:themeColor="text1"/>
        </w:rPr>
        <w:t>)</w:t>
      </w:r>
      <w:r w:rsidRPr="00753A94">
        <w:rPr>
          <w:rFonts w:ascii="宋体" w:hAnsi="宋体" w:cs="宋体" w:hint="eastAsia"/>
          <w:color w:val="000000" w:themeColor="text1"/>
        </w:rPr>
        <w:t>，同上，第</w:t>
      </w:r>
      <w:r w:rsidRPr="00753A94">
        <w:rPr>
          <w:rFonts w:eastAsia="Times New Roman"/>
          <w:color w:val="000000" w:themeColor="text1"/>
        </w:rPr>
        <w:t>1821</w:t>
      </w:r>
      <w:r w:rsidRPr="00753A94">
        <w:rPr>
          <w:rFonts w:ascii="宋体" w:hAnsi="宋体" w:cs="宋体" w:hint="eastAsia"/>
          <w:color w:val="000000" w:themeColor="text1"/>
        </w:rPr>
        <w:t>卷，第</w:t>
      </w:r>
      <w:r w:rsidRPr="00753A94">
        <w:rPr>
          <w:rFonts w:eastAsia="Times New Roman"/>
          <w:color w:val="000000" w:themeColor="text1"/>
        </w:rPr>
        <w:t>31191</w:t>
      </w:r>
      <w:r w:rsidRPr="00753A94">
        <w:rPr>
          <w:rFonts w:ascii="宋体" w:hAnsi="宋体" w:cs="宋体" w:hint="eastAsia"/>
          <w:color w:val="000000" w:themeColor="text1"/>
        </w:rPr>
        <w:t>号，第</w:t>
      </w:r>
      <w:r w:rsidRPr="00753A94">
        <w:rPr>
          <w:rFonts w:eastAsia="Times New Roman"/>
          <w:color w:val="000000" w:themeColor="text1"/>
        </w:rPr>
        <w:t>291</w:t>
      </w:r>
      <w:r w:rsidRPr="00753A94">
        <w:rPr>
          <w:rFonts w:ascii="宋体" w:hAnsi="宋体" w:cs="宋体" w:hint="eastAsia"/>
          <w:color w:val="000000" w:themeColor="text1"/>
        </w:rPr>
        <w:t>页，第</w:t>
      </w:r>
      <w:r w:rsidRPr="00753A94">
        <w:rPr>
          <w:rFonts w:eastAsia="Times New Roman"/>
          <w:color w:val="000000" w:themeColor="text1"/>
        </w:rPr>
        <w:t>22</w:t>
      </w:r>
      <w:r w:rsidRPr="00753A94">
        <w:rPr>
          <w:rFonts w:ascii="宋体" w:hAnsi="宋体" w:cs="宋体" w:hint="eastAsia"/>
          <w:color w:val="000000" w:themeColor="text1"/>
        </w:rPr>
        <w:t>条</w:t>
      </w:r>
      <w:r w:rsidRPr="00753A94">
        <w:rPr>
          <w:rFonts w:eastAsia="Times New Roman"/>
          <w:color w:val="000000" w:themeColor="text1"/>
        </w:rPr>
        <w:t>(a)</w:t>
      </w:r>
      <w:r w:rsidRPr="00753A94">
        <w:rPr>
          <w:rFonts w:ascii="宋体" w:hAnsi="宋体" w:cs="宋体" w:hint="eastAsia"/>
          <w:color w:val="000000" w:themeColor="text1"/>
        </w:rPr>
        <w:t>项</w:t>
      </w:r>
      <w:r w:rsidRPr="00753A94">
        <w:rPr>
          <w:rFonts w:eastAsia="Times New Roman"/>
          <w:color w:val="000000" w:themeColor="text1"/>
        </w:rPr>
        <w:t>(</w:t>
      </w:r>
      <w:r>
        <w:rPr>
          <w:rFonts w:eastAsiaTheme="minorEastAsia" w:hint="eastAsia"/>
          <w:color w:val="000000" w:themeColor="text1"/>
        </w:rPr>
        <w:t>“</w:t>
      </w:r>
      <w:r w:rsidRPr="00753A94">
        <w:rPr>
          <w:rFonts w:ascii="宋体" w:hAnsi="宋体" w:cs="宋体" w:hint="eastAsia"/>
          <w:color w:val="000000" w:themeColor="text1"/>
        </w:rPr>
        <w:t>法院的权限如下：</w:t>
      </w:r>
      <w:r>
        <w:rPr>
          <w:rFonts w:ascii="宋体" w:hAnsi="宋体" w:cs="宋体" w:hint="eastAsia"/>
          <w:color w:val="000000" w:themeColor="text1"/>
        </w:rPr>
        <w:t>……</w:t>
      </w:r>
      <w:r w:rsidRPr="00753A94">
        <w:rPr>
          <w:rFonts w:ascii="宋体" w:hAnsi="宋体" w:cs="宋体" w:hint="eastAsia"/>
          <w:color w:val="000000" w:themeColor="text1"/>
        </w:rPr>
        <w:t>应成员国的请求，审理成员国之间发生的争端</w:t>
      </w:r>
      <w:r>
        <w:rPr>
          <w:rFonts w:ascii="宋体" w:hAnsi="宋体" w:cs="宋体" w:hint="eastAsia"/>
          <w:color w:val="000000" w:themeColor="text1"/>
        </w:rPr>
        <w:t>”</w:t>
      </w:r>
      <w:r w:rsidRPr="00753A94">
        <w:rPr>
          <w:rFonts w:eastAsia="Times New Roman"/>
          <w:color w:val="000000" w:themeColor="text1"/>
        </w:rPr>
        <w:t>)</w:t>
      </w:r>
      <w:r w:rsidRPr="00753A94">
        <w:rPr>
          <w:rFonts w:ascii="宋体" w:hAnsi="宋体" w:cs="宋体" w:hint="eastAsia"/>
          <w:color w:val="000000" w:themeColor="text1"/>
        </w:rPr>
        <w:t>；《保护人权与基本自由公约》</w:t>
      </w:r>
      <w:r w:rsidRPr="00753A94">
        <w:rPr>
          <w:rFonts w:eastAsia="Times New Roman"/>
          <w:color w:val="000000" w:themeColor="text1"/>
        </w:rPr>
        <w:t>(</w:t>
      </w:r>
      <w:r w:rsidRPr="00753A94">
        <w:rPr>
          <w:rFonts w:ascii="宋体" w:hAnsi="宋体" w:cs="宋体" w:hint="eastAsia"/>
          <w:color w:val="000000" w:themeColor="text1"/>
        </w:rPr>
        <w:t>《欧洲人权公约》</w:t>
      </w:r>
      <w:r w:rsidRPr="00753A94">
        <w:rPr>
          <w:rFonts w:eastAsia="Times New Roman"/>
          <w:color w:val="000000" w:themeColor="text1"/>
        </w:rPr>
        <w:t>)(1950</w:t>
      </w:r>
      <w:r w:rsidRPr="00753A94">
        <w:rPr>
          <w:rFonts w:ascii="宋体" w:hAnsi="宋体" w:cs="宋体" w:hint="eastAsia"/>
          <w:color w:val="000000" w:themeColor="text1"/>
        </w:rPr>
        <w:t>年</w:t>
      </w:r>
      <w:r w:rsidRPr="00753A94">
        <w:rPr>
          <w:rFonts w:eastAsia="Times New Roman"/>
          <w:color w:val="000000" w:themeColor="text1"/>
        </w:rPr>
        <w:t>11</w:t>
      </w:r>
      <w:r w:rsidRPr="00753A94">
        <w:rPr>
          <w:rFonts w:ascii="宋体" w:hAnsi="宋体" w:cs="宋体" w:hint="eastAsia"/>
          <w:color w:val="000000" w:themeColor="text1"/>
        </w:rPr>
        <w:t>月</w:t>
      </w:r>
      <w:r w:rsidRPr="00753A94">
        <w:rPr>
          <w:rFonts w:eastAsia="Times New Roman"/>
          <w:color w:val="000000" w:themeColor="text1"/>
        </w:rPr>
        <w:t>4</w:t>
      </w:r>
      <w:r w:rsidRPr="00753A94">
        <w:rPr>
          <w:rFonts w:ascii="宋体" w:hAnsi="宋体" w:cs="宋体" w:hint="eastAsia"/>
          <w:color w:val="000000" w:themeColor="text1"/>
        </w:rPr>
        <w:t>日，罗马</w:t>
      </w:r>
      <w:r w:rsidRPr="00753A94">
        <w:rPr>
          <w:rFonts w:eastAsia="Times New Roman"/>
          <w:color w:val="000000" w:themeColor="text1"/>
        </w:rPr>
        <w:t>)</w:t>
      </w:r>
      <w:r w:rsidRPr="00753A94">
        <w:rPr>
          <w:rFonts w:ascii="宋体" w:hAnsi="宋体" w:cs="宋体" w:hint="eastAsia"/>
          <w:color w:val="000000" w:themeColor="text1"/>
        </w:rPr>
        <w:t>，同上，第</w:t>
      </w:r>
      <w:r w:rsidRPr="00753A94">
        <w:rPr>
          <w:rFonts w:eastAsia="Times New Roman"/>
          <w:color w:val="000000" w:themeColor="text1"/>
        </w:rPr>
        <w:t>213</w:t>
      </w:r>
      <w:r w:rsidRPr="00753A94">
        <w:rPr>
          <w:rFonts w:ascii="宋体" w:hAnsi="宋体" w:cs="宋体" w:hint="eastAsia"/>
          <w:color w:val="000000" w:themeColor="text1"/>
        </w:rPr>
        <w:t>卷，第</w:t>
      </w:r>
      <w:r w:rsidRPr="00753A94">
        <w:rPr>
          <w:rFonts w:eastAsia="Times New Roman"/>
          <w:color w:val="000000" w:themeColor="text1"/>
        </w:rPr>
        <w:t>2889</w:t>
      </w:r>
      <w:r w:rsidRPr="00753A94">
        <w:rPr>
          <w:rFonts w:ascii="宋体" w:hAnsi="宋体" w:cs="宋体" w:hint="eastAsia"/>
          <w:color w:val="000000" w:themeColor="text1"/>
        </w:rPr>
        <w:t>号，第</w:t>
      </w:r>
      <w:r w:rsidRPr="00753A94">
        <w:rPr>
          <w:rFonts w:eastAsia="Times New Roman"/>
          <w:color w:val="000000" w:themeColor="text1"/>
        </w:rPr>
        <w:t>221</w:t>
      </w:r>
      <w:r w:rsidRPr="00753A94">
        <w:rPr>
          <w:rFonts w:ascii="宋体" w:hAnsi="宋体" w:cs="宋体" w:hint="eastAsia"/>
          <w:color w:val="000000" w:themeColor="text1"/>
        </w:rPr>
        <w:t>页，修订版，第</w:t>
      </w:r>
      <w:r w:rsidRPr="00753A94">
        <w:rPr>
          <w:rFonts w:eastAsia="Times New Roman"/>
          <w:color w:val="000000" w:themeColor="text1"/>
        </w:rPr>
        <w:t>33</w:t>
      </w:r>
      <w:r w:rsidRPr="00753A94">
        <w:rPr>
          <w:rFonts w:ascii="宋体" w:hAnsi="宋体" w:cs="宋体" w:hint="eastAsia"/>
          <w:color w:val="000000" w:themeColor="text1"/>
        </w:rPr>
        <w:t>条</w:t>
      </w:r>
      <w:r w:rsidRPr="00753A94">
        <w:rPr>
          <w:rFonts w:eastAsia="Times New Roman"/>
          <w:color w:val="000000" w:themeColor="text1"/>
        </w:rPr>
        <w:t>(</w:t>
      </w:r>
      <w:r w:rsidRPr="00753A94">
        <w:rPr>
          <w:rFonts w:ascii="宋体" w:hAnsi="宋体" w:cs="宋体" w:hint="eastAsia"/>
          <w:color w:val="000000" w:themeColor="text1"/>
        </w:rPr>
        <w:t>提及欧洲人权法院审理的国家间案件：</w:t>
      </w:r>
      <w:r>
        <w:rPr>
          <w:rFonts w:ascii="宋体" w:hAnsi="宋体" w:cs="宋体" w:hint="eastAsia"/>
          <w:color w:val="000000" w:themeColor="text1"/>
        </w:rPr>
        <w:t>“</w:t>
      </w:r>
      <w:r w:rsidRPr="00753A94">
        <w:rPr>
          <w:rFonts w:ascii="宋体" w:hAnsi="宋体" w:cs="宋体" w:hint="eastAsia"/>
          <w:color w:val="000000" w:themeColor="text1"/>
        </w:rPr>
        <w:t>任何缔约方可以向法院提交声称另一个缔约方违反了公约和议定书规定的案件</w:t>
      </w:r>
      <w:r>
        <w:rPr>
          <w:rFonts w:ascii="宋体" w:hAnsi="宋体" w:cs="宋体" w:hint="eastAsia"/>
          <w:color w:val="000000" w:themeColor="text1"/>
        </w:rPr>
        <w:t>”</w:t>
      </w:r>
      <w:r w:rsidRPr="00753A94">
        <w:rPr>
          <w:rFonts w:eastAsia="Times New Roman"/>
          <w:color w:val="000000" w:themeColor="text1"/>
        </w:rPr>
        <w:t>)</w:t>
      </w:r>
      <w:r w:rsidRPr="00753A94">
        <w:rPr>
          <w:rFonts w:ascii="宋体" w:hAnsi="宋体" w:cs="宋体" w:hint="eastAsia"/>
          <w:color w:val="000000" w:themeColor="text1"/>
        </w:rPr>
        <w:t>。</w:t>
      </w:r>
    </w:p>
  </w:footnote>
  <w:footnote w:id="98">
    <w:p w14:paraId="7E6BD191" w14:textId="77777777" w:rsidR="00E959EF" w:rsidRPr="00B15087" w:rsidRDefault="00E959EF" w:rsidP="00E959EF">
      <w:pPr>
        <w:pStyle w:val="a5"/>
        <w:rPr>
          <w:color w:val="000000" w:themeColor="text1"/>
        </w:rPr>
      </w:pPr>
      <w:r w:rsidRPr="00B15087">
        <w:rPr>
          <w:color w:val="000000" w:themeColor="text1"/>
        </w:rPr>
        <w:tab/>
      </w:r>
      <w:r w:rsidRPr="001F2008">
        <w:rPr>
          <w:rStyle w:val="a7"/>
        </w:rPr>
        <w:footnoteRef/>
      </w:r>
      <w:r w:rsidRPr="00B15087">
        <w:rPr>
          <w:color w:val="000000" w:themeColor="text1"/>
        </w:rPr>
        <w:tab/>
      </w:r>
      <w:r w:rsidRPr="00DC04DF">
        <w:rPr>
          <w:rFonts w:ascii="宋体" w:hAnsi="宋体" w:cs="宋体" w:hint="eastAsia"/>
          <w:color w:val="000000" w:themeColor="text1"/>
        </w:rPr>
        <w:t>见《联合国宪章》第九十四条第一款：</w:t>
      </w:r>
      <w:r>
        <w:rPr>
          <w:rFonts w:ascii="宋体" w:hAnsi="宋体" w:cs="宋体" w:hint="eastAsia"/>
          <w:color w:val="000000" w:themeColor="text1"/>
        </w:rPr>
        <w:t>“</w:t>
      </w:r>
      <w:r w:rsidRPr="00DC04DF">
        <w:rPr>
          <w:rFonts w:ascii="宋体" w:hAnsi="宋体" w:cs="宋体" w:hint="eastAsia"/>
          <w:color w:val="000000" w:themeColor="text1"/>
        </w:rPr>
        <w:t>联合国每一会员国为任何案件之当事国者，承诺遵行国际法院之判决。</w:t>
      </w:r>
      <w:r>
        <w:rPr>
          <w:rFonts w:ascii="宋体" w:hAnsi="宋体" w:cs="宋体" w:hint="eastAsia"/>
          <w:color w:val="000000" w:themeColor="text1"/>
        </w:rPr>
        <w:t>”</w:t>
      </w:r>
    </w:p>
  </w:footnote>
  <w:footnote w:id="99">
    <w:p w14:paraId="09539380" w14:textId="77777777" w:rsidR="00E959EF" w:rsidRPr="00B15087" w:rsidRDefault="00E959EF" w:rsidP="00E959EF">
      <w:pPr>
        <w:pStyle w:val="a5"/>
        <w:rPr>
          <w:rFonts w:eastAsia="Times New Roman"/>
          <w:b/>
          <w:color w:val="000000"/>
        </w:rPr>
      </w:pPr>
      <w:r w:rsidRPr="00B15087">
        <w:rPr>
          <w:rFonts w:eastAsia="Times New Roman"/>
          <w:color w:val="000000" w:themeColor="text1"/>
        </w:rPr>
        <w:tab/>
      </w:r>
      <w:r w:rsidRPr="001F2008">
        <w:rPr>
          <w:rStyle w:val="a7"/>
        </w:rPr>
        <w:footnoteRef/>
      </w:r>
      <w:r w:rsidRPr="00B15087">
        <w:rPr>
          <w:rFonts w:eastAsia="Times New Roman"/>
          <w:color w:val="000000" w:themeColor="text1"/>
        </w:rPr>
        <w:tab/>
      </w:r>
      <w:r w:rsidRPr="00A87AD1">
        <w:rPr>
          <w:rFonts w:asciiTheme="majorBidi" w:hAnsiTheme="majorBidi" w:cstheme="majorBidi"/>
          <w:lang w:val="zh-CN"/>
        </w:rPr>
        <w:t>联合王国请安全理事会呼吁伊朗根据国际法院在</w:t>
      </w:r>
      <w:r w:rsidRPr="00A87AD1">
        <w:rPr>
          <w:rFonts w:asciiTheme="majorBidi" w:eastAsia="楷体" w:hAnsiTheme="majorBidi" w:cstheme="majorBidi"/>
          <w:lang w:val="zh-CN"/>
        </w:rPr>
        <w:t>英伊石油公司案</w:t>
      </w:r>
      <w:r w:rsidRPr="00A87AD1">
        <w:rPr>
          <w:rFonts w:asciiTheme="majorBidi" w:hAnsiTheme="majorBidi" w:cstheme="majorBidi"/>
          <w:lang w:val="zh-CN"/>
        </w:rPr>
        <w:t>中指示的临时措施采取行动。对有关辩论的讨论，见</w:t>
      </w:r>
      <w:hyperlink r:id="rId50" w:history="1">
        <w:r w:rsidRPr="003662B9">
          <w:rPr>
            <w:rStyle w:val="af5"/>
            <w:rFonts w:asciiTheme="majorBidi" w:hAnsiTheme="majorBidi" w:cstheme="majorBidi"/>
            <w:lang w:val="zh-CN"/>
          </w:rPr>
          <w:t>https:</w:t>
        </w:r>
        <w:r w:rsidRPr="003662B9">
          <w:rPr>
            <w:rStyle w:val="af5"/>
            <w:rFonts w:asciiTheme="majorBidi" w:hAnsiTheme="majorBidi" w:cstheme="majorBidi" w:hint="eastAsia"/>
            <w:lang w:val="zh-CN"/>
          </w:rPr>
          <w:t>//</w:t>
        </w:r>
        <w:r w:rsidRPr="003662B9">
          <w:rPr>
            <w:rStyle w:val="af5"/>
            <w:rFonts w:asciiTheme="majorBidi" w:hAnsiTheme="majorBidi" w:cstheme="majorBidi"/>
            <w:lang w:val="zh-CN"/>
          </w:rPr>
          <w:t>legal.un.org/repertory/art94/english/rep_orig_vol5_art94.pdf</w:t>
        </w:r>
      </w:hyperlink>
      <w:r w:rsidRPr="00A87AD1">
        <w:rPr>
          <w:rFonts w:asciiTheme="majorBidi" w:hAnsiTheme="majorBidi" w:cstheme="majorBidi"/>
          <w:lang w:val="zh-CN"/>
        </w:rPr>
        <w:t>。国际法院论述了其根据《联合国宪章》第九十四条在</w:t>
      </w:r>
      <w:r w:rsidRPr="00A87AD1">
        <w:rPr>
          <w:rFonts w:asciiTheme="majorBidi" w:eastAsia="楷体" w:hAnsiTheme="majorBidi" w:cstheme="majorBidi"/>
          <w:lang w:val="zh-CN"/>
        </w:rPr>
        <w:t>大陆架案</w:t>
      </w:r>
      <w:r w:rsidRPr="00A87AD1">
        <w:rPr>
          <w:rFonts w:asciiTheme="majorBidi" w:eastAsia="楷体" w:hAnsiTheme="majorBidi" w:cstheme="majorBidi"/>
          <w:lang w:val="zh-CN"/>
        </w:rPr>
        <w:t>(</w:t>
      </w:r>
      <w:r w:rsidRPr="00A87AD1">
        <w:rPr>
          <w:rFonts w:asciiTheme="majorBidi" w:eastAsia="楷体" w:hAnsiTheme="majorBidi" w:cstheme="majorBidi"/>
          <w:lang w:val="zh-CN"/>
        </w:rPr>
        <w:t>突尼斯</w:t>
      </w:r>
      <w:r w:rsidRPr="00A87AD1">
        <w:rPr>
          <w:rFonts w:asciiTheme="majorBidi" w:eastAsia="楷体" w:hAnsiTheme="majorBidi" w:cstheme="majorBidi"/>
          <w:lang w:val="zh-CN"/>
        </w:rPr>
        <w:t>/</w:t>
      </w:r>
      <w:r w:rsidRPr="00A87AD1">
        <w:rPr>
          <w:rFonts w:asciiTheme="majorBidi" w:eastAsia="楷体" w:hAnsiTheme="majorBidi" w:cstheme="majorBidi"/>
          <w:lang w:val="zh-CN"/>
        </w:rPr>
        <w:t>阿拉伯利比亚民众国</w:t>
      </w:r>
      <w:r w:rsidRPr="00A87AD1">
        <w:rPr>
          <w:rFonts w:asciiTheme="majorBidi" w:eastAsia="楷体" w:hAnsiTheme="majorBidi" w:cstheme="majorBidi"/>
          <w:lang w:val="zh-CN"/>
        </w:rPr>
        <w:t>)</w:t>
      </w:r>
      <w:r w:rsidRPr="00A87AD1">
        <w:rPr>
          <w:rFonts w:asciiTheme="majorBidi" w:hAnsiTheme="majorBidi" w:cstheme="majorBidi"/>
          <w:lang w:val="zh-CN"/>
        </w:rPr>
        <w:t>中作出的判决的效果和效力，</w:t>
      </w:r>
      <w:r w:rsidRPr="00A87AD1">
        <w:rPr>
          <w:rFonts w:asciiTheme="majorBidi" w:eastAsia="楷体" w:hAnsiTheme="majorBidi" w:cstheme="majorBidi"/>
          <w:lang w:val="zh-CN"/>
        </w:rPr>
        <w:t>判决，</w:t>
      </w:r>
      <w:r w:rsidRPr="00A87AD1">
        <w:rPr>
          <w:rFonts w:asciiTheme="majorBidi" w:hAnsiTheme="majorBidi" w:cstheme="majorBidi"/>
          <w:lang w:val="zh-CN"/>
        </w:rPr>
        <w:t>《</w:t>
      </w:r>
      <w:r w:rsidRPr="00A87AD1">
        <w:rPr>
          <w:rFonts w:asciiTheme="majorBidi" w:hAnsiTheme="majorBidi" w:cstheme="majorBidi"/>
          <w:lang w:val="zh-CN"/>
        </w:rPr>
        <w:t>198</w:t>
      </w:r>
      <w:r w:rsidRPr="00A87AD1">
        <w:rPr>
          <w:rFonts w:asciiTheme="majorBidi" w:eastAsiaTheme="minorEastAsia" w:hAnsiTheme="majorBidi" w:cstheme="majorBidi"/>
          <w:lang w:val="zh-CN"/>
        </w:rPr>
        <w:t>2</w:t>
      </w:r>
      <w:r w:rsidRPr="00A87AD1">
        <w:rPr>
          <w:rFonts w:asciiTheme="majorBidi" w:hAnsiTheme="majorBidi" w:cstheme="majorBidi"/>
          <w:lang w:val="zh-CN"/>
        </w:rPr>
        <w:t>年国际法院案例汇编》，第</w:t>
      </w:r>
      <w:r w:rsidRPr="00A87AD1">
        <w:rPr>
          <w:rFonts w:asciiTheme="majorBidi" w:hAnsiTheme="majorBidi" w:cstheme="majorBidi"/>
          <w:lang w:val="zh-CN"/>
        </w:rPr>
        <w:t>18</w:t>
      </w:r>
      <w:r w:rsidRPr="00A87AD1">
        <w:rPr>
          <w:rFonts w:asciiTheme="majorBidi" w:hAnsiTheme="majorBidi" w:cstheme="majorBidi"/>
          <w:lang w:val="zh-CN"/>
        </w:rPr>
        <w:t>页起，见第</w:t>
      </w:r>
      <w:r w:rsidRPr="00A87AD1">
        <w:rPr>
          <w:rFonts w:asciiTheme="majorBidi" w:hAnsiTheme="majorBidi" w:cstheme="majorBidi"/>
          <w:lang w:val="zh-CN"/>
        </w:rPr>
        <w:t>29</w:t>
      </w:r>
      <w:r w:rsidRPr="00A87AD1">
        <w:rPr>
          <w:rFonts w:asciiTheme="majorBidi" w:hAnsiTheme="majorBidi" w:cstheme="majorBidi"/>
          <w:lang w:val="zh-CN"/>
        </w:rPr>
        <w:t>段。同样，第九十四条在以下案件中也具有相关性：</w:t>
      </w:r>
      <w:r w:rsidRPr="00A87AD1">
        <w:rPr>
          <w:rFonts w:asciiTheme="majorBidi" w:eastAsia="楷体" w:hAnsiTheme="majorBidi" w:cstheme="majorBidi"/>
          <w:lang w:val="zh-CN"/>
        </w:rPr>
        <w:t>尼加拉瓜境内和针对尼加拉瓜的军事和准军事活动案</w:t>
      </w:r>
      <w:r w:rsidRPr="00A87AD1">
        <w:rPr>
          <w:rFonts w:asciiTheme="majorBidi" w:eastAsia="楷体" w:hAnsiTheme="majorBidi" w:cstheme="majorBidi"/>
          <w:lang w:val="zh-CN"/>
        </w:rPr>
        <w:t>(</w:t>
      </w:r>
      <w:r w:rsidRPr="00A87AD1">
        <w:rPr>
          <w:rFonts w:asciiTheme="majorBidi" w:eastAsia="楷体" w:hAnsiTheme="majorBidi" w:cstheme="majorBidi"/>
          <w:lang w:val="zh-CN"/>
        </w:rPr>
        <w:t>尼加拉瓜诉美利坚合众国</w:t>
      </w:r>
      <w:r w:rsidRPr="00A87AD1">
        <w:rPr>
          <w:rFonts w:asciiTheme="majorBidi" w:eastAsia="楷体" w:hAnsiTheme="majorBidi" w:cstheme="majorBidi"/>
          <w:lang w:val="zh-CN"/>
        </w:rPr>
        <w:t>)</w:t>
      </w:r>
      <w:r w:rsidRPr="00A87AD1">
        <w:rPr>
          <w:rFonts w:asciiTheme="majorBidi" w:eastAsia="楷体" w:hAnsiTheme="majorBidi" w:cstheme="majorBidi"/>
          <w:lang w:val="zh-CN"/>
        </w:rPr>
        <w:t>，实质问题，</w:t>
      </w:r>
      <w:r w:rsidRPr="00A87AD1">
        <w:rPr>
          <w:rFonts w:asciiTheme="majorBidi" w:hAnsiTheme="majorBidi" w:cstheme="majorBidi"/>
          <w:lang w:val="zh-CN"/>
        </w:rPr>
        <w:t>《</w:t>
      </w:r>
      <w:r w:rsidRPr="00A87AD1">
        <w:rPr>
          <w:rFonts w:asciiTheme="majorBidi" w:hAnsiTheme="majorBidi" w:cstheme="majorBidi"/>
          <w:lang w:val="zh-CN"/>
        </w:rPr>
        <w:t>1986</w:t>
      </w:r>
      <w:r w:rsidRPr="00A87AD1">
        <w:rPr>
          <w:rFonts w:asciiTheme="majorBidi" w:hAnsiTheme="majorBidi" w:cstheme="majorBidi"/>
          <w:lang w:val="zh-CN"/>
        </w:rPr>
        <w:t>年国际法院案例汇编》，第</w:t>
      </w:r>
      <w:r w:rsidRPr="00A87AD1">
        <w:rPr>
          <w:rFonts w:asciiTheme="majorBidi" w:hAnsiTheme="majorBidi" w:cstheme="majorBidi"/>
          <w:lang w:val="zh-CN"/>
        </w:rPr>
        <w:t>14</w:t>
      </w:r>
      <w:r w:rsidRPr="00A87AD1">
        <w:rPr>
          <w:rFonts w:asciiTheme="majorBidi" w:hAnsiTheme="majorBidi" w:cstheme="majorBidi"/>
          <w:lang w:val="zh-CN"/>
        </w:rPr>
        <w:t>页，见第</w:t>
      </w:r>
      <w:r w:rsidRPr="00A87AD1">
        <w:rPr>
          <w:rFonts w:asciiTheme="majorBidi" w:eastAsiaTheme="minorEastAsia" w:hAnsiTheme="majorBidi" w:cstheme="majorBidi"/>
          <w:lang w:val="zh-CN"/>
        </w:rPr>
        <w:t>178</w:t>
      </w:r>
      <w:r w:rsidRPr="00A87AD1">
        <w:rPr>
          <w:rFonts w:asciiTheme="majorBidi" w:hAnsiTheme="majorBidi" w:cstheme="majorBidi"/>
          <w:lang w:val="zh-CN"/>
        </w:rPr>
        <w:t>段；</w:t>
      </w:r>
      <w:r w:rsidRPr="00A87AD1">
        <w:rPr>
          <w:rFonts w:asciiTheme="majorBidi" w:eastAsia="楷体" w:hAnsiTheme="majorBidi" w:cstheme="majorBidi"/>
          <w:lang w:val="zh-CN"/>
        </w:rPr>
        <w:t>拉格朗案</w:t>
      </w:r>
      <w:r w:rsidRPr="00A87AD1">
        <w:rPr>
          <w:rFonts w:asciiTheme="majorBidi" w:eastAsia="楷体" w:hAnsiTheme="majorBidi" w:cstheme="majorBidi"/>
          <w:lang w:val="zh-CN"/>
        </w:rPr>
        <w:t>(</w:t>
      </w:r>
      <w:r w:rsidRPr="00A87AD1">
        <w:rPr>
          <w:rFonts w:asciiTheme="majorBidi" w:eastAsia="楷体" w:hAnsiTheme="majorBidi" w:cstheme="majorBidi"/>
          <w:lang w:val="zh-CN"/>
        </w:rPr>
        <w:t>德国诉美利坚合众国</w:t>
      </w:r>
      <w:r w:rsidRPr="00A87AD1">
        <w:rPr>
          <w:rFonts w:asciiTheme="majorBidi" w:eastAsia="楷体" w:hAnsiTheme="majorBidi" w:cstheme="majorBidi"/>
          <w:lang w:val="zh-CN"/>
        </w:rPr>
        <w:t>)</w:t>
      </w:r>
      <w:r w:rsidRPr="00A87AD1">
        <w:rPr>
          <w:rFonts w:asciiTheme="majorBidi" w:hAnsiTheme="majorBidi" w:cstheme="majorBidi"/>
          <w:lang w:val="zh-CN"/>
        </w:rPr>
        <w:t>，《</w:t>
      </w:r>
      <w:r w:rsidRPr="00A87AD1">
        <w:rPr>
          <w:rFonts w:asciiTheme="majorBidi" w:hAnsiTheme="majorBidi" w:cstheme="majorBidi"/>
          <w:lang w:val="zh-CN"/>
        </w:rPr>
        <w:t>2001</w:t>
      </w:r>
      <w:r w:rsidRPr="00A87AD1">
        <w:rPr>
          <w:rFonts w:asciiTheme="majorBidi" w:hAnsiTheme="majorBidi" w:cstheme="majorBidi"/>
          <w:lang w:val="zh-CN"/>
        </w:rPr>
        <w:t>年国际法院案例汇编》，第</w:t>
      </w:r>
      <w:r w:rsidRPr="00A87AD1">
        <w:rPr>
          <w:rFonts w:asciiTheme="majorBidi" w:hAnsiTheme="majorBidi" w:cstheme="majorBidi"/>
          <w:lang w:val="zh-CN"/>
        </w:rPr>
        <w:t>466</w:t>
      </w:r>
      <w:r w:rsidRPr="00A87AD1">
        <w:rPr>
          <w:rFonts w:asciiTheme="majorBidi" w:hAnsiTheme="majorBidi" w:cstheme="majorBidi"/>
          <w:lang w:val="zh-CN"/>
        </w:rPr>
        <w:t>页；</w:t>
      </w:r>
      <w:r w:rsidRPr="00A87AD1">
        <w:rPr>
          <w:rFonts w:asciiTheme="majorBidi" w:eastAsia="楷体" w:hAnsiTheme="majorBidi" w:cstheme="majorBidi"/>
          <w:lang w:val="zh-CN"/>
        </w:rPr>
        <w:t>关于</w:t>
      </w:r>
      <w:r w:rsidRPr="00A87AD1">
        <w:rPr>
          <w:rFonts w:asciiTheme="majorBidi" w:eastAsia="楷体" w:hAnsiTheme="majorBidi" w:cstheme="majorBidi"/>
          <w:lang w:val="zh-CN"/>
        </w:rPr>
        <w:t>2004</w:t>
      </w:r>
      <w:r w:rsidRPr="00A87AD1">
        <w:rPr>
          <w:rFonts w:asciiTheme="majorBidi" w:eastAsia="楷体" w:hAnsiTheme="majorBidi" w:cstheme="majorBidi"/>
          <w:lang w:val="zh-CN"/>
        </w:rPr>
        <w:t>年</w:t>
      </w:r>
      <w:r w:rsidRPr="00A87AD1">
        <w:rPr>
          <w:rFonts w:asciiTheme="majorBidi" w:eastAsia="楷体" w:hAnsiTheme="majorBidi" w:cstheme="majorBidi"/>
          <w:lang w:val="zh-CN"/>
        </w:rPr>
        <w:t>3</w:t>
      </w:r>
      <w:r w:rsidRPr="00A87AD1">
        <w:rPr>
          <w:rFonts w:asciiTheme="majorBidi" w:eastAsia="楷体" w:hAnsiTheme="majorBidi" w:cstheme="majorBidi"/>
          <w:lang w:val="zh-CN"/>
        </w:rPr>
        <w:t>月</w:t>
      </w:r>
      <w:r w:rsidRPr="00A87AD1">
        <w:rPr>
          <w:rFonts w:asciiTheme="majorBidi" w:eastAsia="楷体" w:hAnsiTheme="majorBidi" w:cstheme="majorBidi"/>
          <w:lang w:val="zh-CN"/>
        </w:rPr>
        <w:t>31</w:t>
      </w:r>
      <w:r w:rsidRPr="00A87AD1">
        <w:rPr>
          <w:rFonts w:asciiTheme="majorBidi" w:eastAsia="楷体" w:hAnsiTheme="majorBidi" w:cstheme="majorBidi"/>
          <w:lang w:val="zh-CN"/>
        </w:rPr>
        <w:t>日对</w:t>
      </w:r>
      <w:r>
        <w:rPr>
          <w:rFonts w:asciiTheme="majorBidi" w:eastAsia="楷体" w:hAnsiTheme="majorBidi" w:cstheme="majorBidi" w:hint="eastAsia"/>
          <w:lang w:val="zh-CN"/>
        </w:rPr>
        <w:t>“</w:t>
      </w:r>
      <w:r w:rsidRPr="00A87AD1">
        <w:rPr>
          <w:rFonts w:asciiTheme="majorBidi" w:eastAsia="楷体" w:hAnsiTheme="majorBidi" w:cstheme="majorBidi"/>
          <w:lang w:val="zh-CN"/>
        </w:rPr>
        <w:t>阿韦纳和其他墨西哥国民案</w:t>
      </w:r>
      <w:r w:rsidRPr="00A87AD1">
        <w:rPr>
          <w:rFonts w:asciiTheme="majorBidi" w:eastAsia="楷体" w:hAnsiTheme="majorBidi" w:cstheme="majorBidi"/>
          <w:lang w:val="zh-CN"/>
        </w:rPr>
        <w:t>(</w:t>
      </w:r>
      <w:r w:rsidRPr="00A87AD1">
        <w:rPr>
          <w:rFonts w:asciiTheme="majorBidi" w:eastAsia="楷体" w:hAnsiTheme="majorBidi" w:cstheme="majorBidi"/>
          <w:lang w:val="zh-CN"/>
        </w:rPr>
        <w:t>墨西哥诉美利坚合众国</w:t>
      </w:r>
      <w:r w:rsidRPr="00A87AD1">
        <w:rPr>
          <w:rFonts w:asciiTheme="majorBidi" w:eastAsia="楷体" w:hAnsiTheme="majorBidi" w:cstheme="majorBidi"/>
          <w:lang w:val="zh-CN"/>
        </w:rPr>
        <w:t>)</w:t>
      </w:r>
      <w:r>
        <w:rPr>
          <w:rFonts w:asciiTheme="majorBidi" w:eastAsia="楷体" w:hAnsiTheme="majorBidi" w:cstheme="majorBidi" w:hint="eastAsia"/>
          <w:lang w:val="zh-CN"/>
        </w:rPr>
        <w:t>”</w:t>
      </w:r>
      <w:r w:rsidRPr="00A87AD1">
        <w:rPr>
          <w:rFonts w:asciiTheme="majorBidi" w:eastAsia="楷体" w:hAnsiTheme="majorBidi" w:cstheme="majorBidi"/>
          <w:lang w:val="zh-CN"/>
        </w:rPr>
        <w:t>所作判决的解释请求</w:t>
      </w:r>
      <w:r w:rsidRPr="00A87AD1">
        <w:rPr>
          <w:rFonts w:asciiTheme="majorBidi" w:eastAsia="楷体" w:hAnsiTheme="majorBidi" w:cstheme="majorBidi"/>
          <w:lang w:val="zh-CN"/>
        </w:rPr>
        <w:t>(</w:t>
      </w:r>
      <w:r w:rsidRPr="00A87AD1">
        <w:rPr>
          <w:rFonts w:asciiTheme="majorBidi" w:eastAsia="楷体" w:hAnsiTheme="majorBidi" w:cstheme="majorBidi"/>
          <w:lang w:val="zh-CN"/>
        </w:rPr>
        <w:t>墨西哥诉美利坚合众国</w:t>
      </w:r>
      <w:r w:rsidRPr="00A87AD1">
        <w:rPr>
          <w:rFonts w:asciiTheme="majorBidi" w:eastAsia="楷体" w:hAnsiTheme="majorBidi" w:cstheme="majorBidi"/>
          <w:lang w:val="zh-CN"/>
        </w:rPr>
        <w:t>)</w:t>
      </w:r>
      <w:r w:rsidRPr="00A87AD1">
        <w:rPr>
          <w:rFonts w:asciiTheme="majorBidi" w:hAnsiTheme="majorBidi" w:cstheme="majorBidi"/>
          <w:lang w:val="zh-CN"/>
        </w:rPr>
        <w:t>，</w:t>
      </w:r>
      <w:r w:rsidRPr="00A87AD1">
        <w:rPr>
          <w:rFonts w:asciiTheme="majorBidi" w:eastAsia="楷体" w:hAnsiTheme="majorBidi" w:cstheme="majorBidi"/>
          <w:lang w:val="zh-CN"/>
        </w:rPr>
        <w:t>临时措施，</w:t>
      </w:r>
      <w:r w:rsidRPr="00A87AD1">
        <w:rPr>
          <w:rFonts w:asciiTheme="majorBidi" w:eastAsia="楷体" w:hAnsiTheme="majorBidi" w:cstheme="majorBidi"/>
          <w:lang w:val="zh-CN"/>
        </w:rPr>
        <w:t>2008</w:t>
      </w:r>
      <w:r w:rsidRPr="00A87AD1">
        <w:rPr>
          <w:rFonts w:asciiTheme="majorBidi" w:eastAsia="楷体" w:hAnsiTheme="majorBidi" w:cstheme="majorBidi"/>
          <w:lang w:val="zh-CN"/>
        </w:rPr>
        <w:t>年</w:t>
      </w:r>
      <w:r w:rsidRPr="00A87AD1">
        <w:rPr>
          <w:rFonts w:asciiTheme="majorBidi" w:eastAsia="楷体" w:hAnsiTheme="majorBidi" w:cstheme="majorBidi"/>
          <w:lang w:val="zh-CN"/>
        </w:rPr>
        <w:t>7</w:t>
      </w:r>
      <w:r w:rsidRPr="00A87AD1">
        <w:rPr>
          <w:rFonts w:asciiTheme="majorBidi" w:eastAsia="楷体" w:hAnsiTheme="majorBidi" w:cstheme="majorBidi"/>
          <w:lang w:val="zh-CN"/>
        </w:rPr>
        <w:t>月</w:t>
      </w:r>
      <w:r w:rsidRPr="00A87AD1">
        <w:rPr>
          <w:rFonts w:asciiTheme="majorBidi" w:eastAsia="楷体" w:hAnsiTheme="majorBidi" w:cstheme="majorBidi"/>
          <w:lang w:val="zh-CN"/>
        </w:rPr>
        <w:t>16</w:t>
      </w:r>
      <w:r w:rsidRPr="00A87AD1">
        <w:rPr>
          <w:rFonts w:asciiTheme="majorBidi" w:eastAsia="楷体" w:hAnsiTheme="majorBidi" w:cstheme="majorBidi"/>
          <w:lang w:val="zh-CN"/>
        </w:rPr>
        <w:t>日命令，</w:t>
      </w:r>
      <w:r w:rsidRPr="00A87AD1">
        <w:rPr>
          <w:rFonts w:asciiTheme="majorBidi" w:hAnsiTheme="majorBidi" w:cstheme="majorBidi"/>
          <w:lang w:val="zh-CN"/>
        </w:rPr>
        <w:t>《</w:t>
      </w:r>
      <w:r w:rsidRPr="00A87AD1">
        <w:rPr>
          <w:rFonts w:asciiTheme="majorBidi" w:hAnsiTheme="majorBidi" w:cstheme="majorBidi"/>
          <w:lang w:val="zh-CN"/>
        </w:rPr>
        <w:t>200</w:t>
      </w:r>
      <w:r w:rsidRPr="00A87AD1">
        <w:rPr>
          <w:rFonts w:asciiTheme="majorBidi" w:eastAsiaTheme="minorEastAsia" w:hAnsiTheme="majorBidi" w:cstheme="majorBidi"/>
          <w:lang w:val="zh-CN"/>
        </w:rPr>
        <w:t>8</w:t>
      </w:r>
      <w:r w:rsidRPr="00A87AD1">
        <w:rPr>
          <w:rFonts w:asciiTheme="majorBidi" w:hAnsiTheme="majorBidi" w:cstheme="majorBidi"/>
          <w:lang w:val="zh-CN"/>
        </w:rPr>
        <w:t>年国际法院案例汇编》，第</w:t>
      </w:r>
      <w:r w:rsidRPr="00A87AD1">
        <w:rPr>
          <w:rFonts w:asciiTheme="majorBidi" w:hAnsiTheme="majorBidi" w:cstheme="majorBidi"/>
          <w:lang w:val="zh-CN"/>
        </w:rPr>
        <w:t>311</w:t>
      </w:r>
      <w:r w:rsidRPr="00A87AD1">
        <w:rPr>
          <w:rFonts w:asciiTheme="majorBidi" w:hAnsiTheme="majorBidi" w:cstheme="majorBidi"/>
          <w:lang w:val="zh-CN"/>
        </w:rPr>
        <w:t>页；</w:t>
      </w:r>
      <w:r w:rsidRPr="00A87AD1">
        <w:rPr>
          <w:rFonts w:asciiTheme="majorBidi" w:eastAsia="楷体" w:hAnsiTheme="majorBidi" w:cstheme="majorBidi"/>
          <w:lang w:val="zh-CN"/>
        </w:rPr>
        <w:t>陆地、岛屿和海洋边界争端案</w:t>
      </w:r>
      <w:r w:rsidRPr="00A87AD1">
        <w:rPr>
          <w:rFonts w:asciiTheme="majorBidi" w:eastAsia="楷体" w:hAnsiTheme="majorBidi" w:cstheme="majorBidi"/>
          <w:lang w:val="zh-CN"/>
        </w:rPr>
        <w:t>(</w:t>
      </w:r>
      <w:r w:rsidRPr="00A87AD1">
        <w:rPr>
          <w:rFonts w:asciiTheme="majorBidi" w:eastAsia="楷体" w:hAnsiTheme="majorBidi" w:cstheme="majorBidi"/>
          <w:lang w:val="zh-CN"/>
        </w:rPr>
        <w:t>萨尔瓦多诉洪都拉斯：尼加拉瓜参加诉讼</w:t>
      </w:r>
      <w:r w:rsidRPr="00A87AD1">
        <w:rPr>
          <w:rFonts w:asciiTheme="majorBidi" w:eastAsia="楷体" w:hAnsiTheme="majorBidi" w:cstheme="majorBidi"/>
          <w:lang w:val="zh-CN"/>
        </w:rPr>
        <w:t>)</w:t>
      </w:r>
      <w:r w:rsidRPr="00A87AD1">
        <w:rPr>
          <w:rFonts w:asciiTheme="majorBidi" w:hAnsiTheme="majorBidi" w:cstheme="majorBidi"/>
          <w:lang w:val="zh-CN"/>
        </w:rPr>
        <w:t>，</w:t>
      </w:r>
      <w:r w:rsidRPr="00A87AD1">
        <w:rPr>
          <w:rFonts w:asciiTheme="majorBidi" w:eastAsia="楷体" w:hAnsiTheme="majorBidi" w:cstheme="majorBidi"/>
          <w:lang w:val="zh-CN"/>
        </w:rPr>
        <w:t>1992</w:t>
      </w:r>
      <w:r w:rsidRPr="00A87AD1">
        <w:rPr>
          <w:rFonts w:asciiTheme="majorBidi" w:eastAsia="楷体" w:hAnsiTheme="majorBidi" w:cstheme="majorBidi"/>
          <w:lang w:val="zh-CN"/>
        </w:rPr>
        <w:t>年</w:t>
      </w:r>
      <w:r w:rsidRPr="00A87AD1">
        <w:rPr>
          <w:rFonts w:asciiTheme="majorBidi" w:eastAsia="楷体" w:hAnsiTheme="majorBidi" w:cstheme="majorBidi"/>
          <w:lang w:val="zh-CN"/>
        </w:rPr>
        <w:t>9</w:t>
      </w:r>
      <w:r w:rsidRPr="00A87AD1">
        <w:rPr>
          <w:rFonts w:asciiTheme="majorBidi" w:eastAsia="楷体" w:hAnsiTheme="majorBidi" w:cstheme="majorBidi"/>
          <w:lang w:val="zh-CN"/>
        </w:rPr>
        <w:t>月</w:t>
      </w:r>
      <w:r w:rsidRPr="00A87AD1">
        <w:rPr>
          <w:rFonts w:asciiTheme="majorBidi" w:eastAsia="楷体" w:hAnsiTheme="majorBidi" w:cstheme="majorBidi"/>
          <w:lang w:val="zh-CN"/>
        </w:rPr>
        <w:t>11</w:t>
      </w:r>
      <w:r w:rsidRPr="00A87AD1">
        <w:rPr>
          <w:rFonts w:asciiTheme="majorBidi" w:eastAsia="楷体" w:hAnsiTheme="majorBidi" w:cstheme="majorBidi"/>
          <w:lang w:val="zh-CN"/>
        </w:rPr>
        <w:t>日判决</w:t>
      </w:r>
      <w:r w:rsidRPr="00A87AD1">
        <w:rPr>
          <w:rFonts w:asciiTheme="majorBidi" w:hAnsiTheme="majorBidi" w:cstheme="majorBidi"/>
          <w:lang w:val="zh-CN"/>
        </w:rPr>
        <w:t>，《</w:t>
      </w:r>
      <w:r w:rsidRPr="00A87AD1">
        <w:rPr>
          <w:rFonts w:asciiTheme="majorBidi" w:hAnsiTheme="majorBidi" w:cstheme="majorBidi"/>
          <w:lang w:val="zh-CN"/>
        </w:rPr>
        <w:t>1992</w:t>
      </w:r>
      <w:r w:rsidRPr="00A87AD1">
        <w:rPr>
          <w:rFonts w:asciiTheme="majorBidi" w:hAnsiTheme="majorBidi" w:cstheme="majorBidi"/>
          <w:lang w:val="zh-CN"/>
        </w:rPr>
        <w:t>年国际法院案例汇编》，第</w:t>
      </w:r>
      <w:r w:rsidRPr="00A87AD1">
        <w:rPr>
          <w:rFonts w:asciiTheme="majorBidi" w:hAnsiTheme="majorBidi" w:cstheme="majorBidi"/>
          <w:lang w:val="zh-CN"/>
        </w:rPr>
        <w:t>350</w:t>
      </w:r>
      <w:r w:rsidRPr="00A87AD1">
        <w:rPr>
          <w:rFonts w:asciiTheme="majorBidi" w:hAnsiTheme="majorBidi" w:cstheme="majorBidi"/>
          <w:lang w:val="zh-CN"/>
        </w:rPr>
        <w:t>页；以及</w:t>
      </w:r>
      <w:r w:rsidRPr="00A87AD1">
        <w:rPr>
          <w:rFonts w:asciiTheme="majorBidi" w:eastAsia="楷体" w:hAnsiTheme="majorBidi" w:cstheme="majorBidi"/>
          <w:lang w:val="zh-CN"/>
        </w:rPr>
        <w:t>喀麦隆和尼日利亚间陆地和海洋疆界案</w:t>
      </w:r>
      <w:r w:rsidRPr="00A87AD1">
        <w:rPr>
          <w:rFonts w:asciiTheme="majorBidi" w:eastAsia="楷体" w:hAnsiTheme="majorBidi" w:cstheme="majorBidi"/>
          <w:lang w:val="zh-CN"/>
        </w:rPr>
        <w:t>(</w:t>
      </w:r>
      <w:r w:rsidRPr="00A87AD1">
        <w:rPr>
          <w:rFonts w:asciiTheme="majorBidi" w:eastAsia="楷体" w:hAnsiTheme="majorBidi" w:cstheme="majorBidi"/>
          <w:lang w:val="zh-CN"/>
        </w:rPr>
        <w:t>喀麦隆诉尼日利亚：赤道几内亚参加诉讼</w:t>
      </w:r>
      <w:r w:rsidRPr="00A87AD1">
        <w:rPr>
          <w:rFonts w:asciiTheme="majorBidi" w:eastAsia="楷体" w:hAnsiTheme="majorBidi" w:cstheme="majorBidi"/>
          <w:lang w:val="zh-CN"/>
        </w:rPr>
        <w:t>)</w:t>
      </w:r>
      <w:r w:rsidRPr="00A87AD1">
        <w:rPr>
          <w:rFonts w:asciiTheme="majorBidi" w:eastAsia="楷体" w:hAnsiTheme="majorBidi" w:cstheme="majorBidi"/>
          <w:lang w:val="zh-CN"/>
        </w:rPr>
        <w:t>，判决，</w:t>
      </w:r>
      <w:r w:rsidRPr="00A87AD1">
        <w:rPr>
          <w:rFonts w:asciiTheme="majorBidi" w:hAnsiTheme="majorBidi" w:cstheme="majorBidi"/>
          <w:lang w:val="zh-CN"/>
        </w:rPr>
        <w:t>《</w:t>
      </w:r>
      <w:r w:rsidRPr="00A87AD1">
        <w:rPr>
          <w:rFonts w:asciiTheme="majorBidi" w:hAnsiTheme="majorBidi" w:cstheme="majorBidi"/>
          <w:lang w:val="zh-CN"/>
        </w:rPr>
        <w:t>2002</w:t>
      </w:r>
      <w:r w:rsidRPr="00A87AD1">
        <w:rPr>
          <w:rFonts w:asciiTheme="majorBidi" w:hAnsiTheme="majorBidi" w:cstheme="majorBidi"/>
          <w:lang w:val="zh-CN"/>
        </w:rPr>
        <w:t>年国际法院案例汇编》，第</w:t>
      </w:r>
      <w:r w:rsidRPr="00A87AD1">
        <w:rPr>
          <w:rFonts w:asciiTheme="majorBidi" w:hAnsiTheme="majorBidi" w:cstheme="majorBidi"/>
          <w:lang w:val="zh-CN"/>
        </w:rPr>
        <w:t>303</w:t>
      </w:r>
      <w:r w:rsidRPr="00A87AD1">
        <w:rPr>
          <w:rFonts w:asciiTheme="majorBidi" w:hAnsiTheme="majorBidi" w:cstheme="majorBidi"/>
          <w:lang w:val="zh-CN"/>
        </w:rPr>
        <w:t>页。</w:t>
      </w:r>
    </w:p>
  </w:footnote>
  <w:footnote w:id="100">
    <w:p w14:paraId="664E57A9" w14:textId="017E510A" w:rsidR="00E959EF" w:rsidRPr="00B15087" w:rsidRDefault="00E959EF" w:rsidP="00E959EF">
      <w:pPr>
        <w:pStyle w:val="a5"/>
      </w:pPr>
      <w:r w:rsidRPr="00B15087">
        <w:tab/>
      </w:r>
      <w:r w:rsidRPr="001F2008">
        <w:rPr>
          <w:rStyle w:val="a7"/>
        </w:rPr>
        <w:footnoteRef/>
      </w:r>
      <w:r w:rsidRPr="00B15087">
        <w:tab/>
      </w:r>
      <w:hyperlink r:id="rId51" w:history="1">
        <w:r w:rsidRPr="00060A21">
          <w:rPr>
            <w:rStyle w:val="af5"/>
          </w:rPr>
          <w:t>A/78/10</w:t>
        </w:r>
      </w:hyperlink>
      <w:r w:rsidRPr="002F4107">
        <w:t xml:space="preserve">, </w:t>
      </w:r>
      <w:r w:rsidRPr="002F4107">
        <w:rPr>
          <w:rFonts w:hint="eastAsia"/>
        </w:rPr>
        <w:t>第</w:t>
      </w:r>
      <w:r w:rsidRPr="002F4107">
        <w:t>126</w:t>
      </w:r>
      <w:r w:rsidRPr="002F4107">
        <w:rPr>
          <w:rFonts w:hint="eastAsia"/>
        </w:rPr>
        <w:t>段。</w:t>
      </w:r>
    </w:p>
  </w:footnote>
  <w:footnote w:id="101">
    <w:p w14:paraId="6685D724" w14:textId="77777777" w:rsidR="00E959EF" w:rsidRPr="00B15087" w:rsidRDefault="00E959EF" w:rsidP="00E959EF">
      <w:pPr>
        <w:pStyle w:val="a5"/>
      </w:pPr>
      <w:r w:rsidRPr="00B15087">
        <w:rPr>
          <w:i/>
          <w:iCs/>
        </w:rPr>
        <w:tab/>
      </w:r>
      <w:r w:rsidRPr="001F2008">
        <w:rPr>
          <w:rStyle w:val="a7"/>
        </w:rPr>
        <w:footnoteRef/>
      </w:r>
      <w:r w:rsidRPr="00B15087">
        <w:rPr>
          <w:i/>
          <w:iCs/>
        </w:rPr>
        <w:tab/>
      </w:r>
      <w:r w:rsidRPr="00A87AD1">
        <w:rPr>
          <w:rFonts w:asciiTheme="majorBidi" w:hAnsiTheme="majorBidi" w:cstheme="majorBidi"/>
          <w:lang w:val="zh-CN"/>
        </w:rPr>
        <w:t>同上。</w:t>
      </w:r>
    </w:p>
  </w:footnote>
  <w:footnote w:id="102">
    <w:p w14:paraId="379B7DBC" w14:textId="77777777" w:rsidR="00E959EF" w:rsidRPr="00B15087" w:rsidRDefault="00E959EF" w:rsidP="00E959EF">
      <w:pPr>
        <w:pStyle w:val="a5"/>
      </w:pPr>
      <w:r w:rsidRPr="00B15087">
        <w:tab/>
      </w:r>
      <w:r w:rsidRPr="001F2008">
        <w:rPr>
          <w:rStyle w:val="a7"/>
        </w:rPr>
        <w:footnoteRef/>
      </w:r>
      <w:r w:rsidRPr="00B15087">
        <w:tab/>
      </w:r>
      <w:r w:rsidRPr="00A87AD1">
        <w:rPr>
          <w:rFonts w:asciiTheme="majorBidi" w:hAnsiTheme="majorBidi" w:cstheme="majorBidi"/>
          <w:lang w:val="zh-CN"/>
        </w:rPr>
        <w:t>同上。</w:t>
      </w:r>
    </w:p>
  </w:footnote>
  <w:footnote w:id="103">
    <w:p w14:paraId="63336039" w14:textId="77777777" w:rsidR="00E959EF" w:rsidRPr="009567D5" w:rsidRDefault="00E959EF" w:rsidP="00E959EF">
      <w:pPr>
        <w:pStyle w:val="a5"/>
      </w:pPr>
      <w:r>
        <w:tab/>
      </w:r>
      <w:r w:rsidRPr="001F2008">
        <w:rPr>
          <w:rStyle w:val="a7"/>
        </w:rPr>
        <w:footnoteRef/>
      </w:r>
      <w:r>
        <w:tab/>
      </w:r>
      <w:r w:rsidRPr="00A87AD1">
        <w:rPr>
          <w:rFonts w:asciiTheme="majorBidi" w:hAnsiTheme="majorBidi" w:cstheme="majorBidi"/>
          <w:lang w:val="zh-CN"/>
        </w:rPr>
        <w:t>国际法院在</w:t>
      </w:r>
      <w:r w:rsidRPr="00A87AD1">
        <w:rPr>
          <w:rFonts w:asciiTheme="majorBidi" w:eastAsia="楷体" w:hAnsiTheme="majorBidi" w:cstheme="majorBidi"/>
          <w:lang w:val="zh-CN"/>
        </w:rPr>
        <w:t>缅因湾地区海洋边界划界案</w:t>
      </w:r>
      <w:r w:rsidRPr="00A87AD1">
        <w:rPr>
          <w:rFonts w:asciiTheme="majorBidi" w:hAnsiTheme="majorBidi" w:cstheme="majorBidi"/>
          <w:lang w:val="zh-CN"/>
        </w:rPr>
        <w:t>中对此作了解释</w:t>
      </w:r>
      <w:r w:rsidRPr="008A4C49">
        <w:rPr>
          <w:rFonts w:asciiTheme="majorBidi" w:hAnsiTheme="majorBidi" w:cstheme="majorBidi"/>
        </w:rPr>
        <w:t>，</w:t>
      </w:r>
      <w:r w:rsidRPr="00A87AD1">
        <w:rPr>
          <w:rFonts w:asciiTheme="majorBidi" w:hAnsiTheme="majorBidi" w:cstheme="majorBidi"/>
          <w:lang w:val="zh-CN"/>
        </w:rPr>
        <w:t>《</w:t>
      </w:r>
      <w:r w:rsidRPr="008A4C49">
        <w:rPr>
          <w:rFonts w:asciiTheme="majorBidi" w:hAnsiTheme="majorBidi" w:cstheme="majorBidi"/>
        </w:rPr>
        <w:t>1984</w:t>
      </w:r>
      <w:r w:rsidRPr="00A87AD1">
        <w:rPr>
          <w:rFonts w:asciiTheme="majorBidi" w:hAnsiTheme="majorBidi" w:cstheme="majorBidi"/>
          <w:lang w:val="zh-CN"/>
        </w:rPr>
        <w:t>年国际法院案例汇编》</w:t>
      </w:r>
      <w:r w:rsidRPr="008A4C49">
        <w:rPr>
          <w:rFonts w:asciiTheme="majorBidi" w:hAnsiTheme="majorBidi" w:cstheme="majorBidi"/>
        </w:rPr>
        <w:t>，</w:t>
      </w:r>
      <w:r w:rsidRPr="00A87AD1">
        <w:rPr>
          <w:rFonts w:asciiTheme="majorBidi" w:hAnsiTheme="majorBidi" w:cstheme="majorBidi"/>
          <w:lang w:val="zh-CN"/>
        </w:rPr>
        <w:t>第</w:t>
      </w:r>
      <w:r w:rsidRPr="008A4C49">
        <w:rPr>
          <w:rFonts w:asciiTheme="majorBidi" w:hAnsiTheme="majorBidi" w:cstheme="majorBidi"/>
        </w:rPr>
        <w:t>246</w:t>
      </w:r>
      <w:r w:rsidRPr="00A87AD1">
        <w:rPr>
          <w:rFonts w:asciiTheme="majorBidi" w:hAnsiTheme="majorBidi" w:cstheme="majorBidi"/>
          <w:lang w:val="zh-CN"/>
        </w:rPr>
        <w:t>页</w:t>
      </w:r>
      <w:r w:rsidRPr="008A4C49">
        <w:rPr>
          <w:rFonts w:asciiTheme="majorBidi" w:hAnsiTheme="majorBidi" w:cstheme="majorBidi"/>
        </w:rPr>
        <w:t>，</w:t>
      </w:r>
      <w:r w:rsidRPr="00A87AD1">
        <w:rPr>
          <w:rFonts w:asciiTheme="majorBidi" w:hAnsiTheme="majorBidi" w:cstheme="majorBidi"/>
          <w:lang w:val="zh-CN"/>
        </w:rPr>
        <w:t>见第</w:t>
      </w:r>
      <w:r w:rsidRPr="008A4C49">
        <w:rPr>
          <w:rFonts w:asciiTheme="majorBidi" w:hAnsiTheme="majorBidi" w:cstheme="majorBidi"/>
        </w:rPr>
        <w:t>79</w:t>
      </w:r>
      <w:r w:rsidRPr="00A87AD1">
        <w:rPr>
          <w:rFonts w:asciiTheme="majorBidi" w:hAnsiTheme="majorBidi" w:cstheme="majorBidi"/>
          <w:lang w:val="zh-CN"/>
        </w:rPr>
        <w:t>段</w:t>
      </w:r>
      <w:r w:rsidRPr="008A4C49">
        <w:rPr>
          <w:rFonts w:asciiTheme="majorBidi" w:hAnsiTheme="majorBidi" w:cstheme="majorBidi"/>
        </w:rPr>
        <w:t>(</w:t>
      </w:r>
      <w:r w:rsidRPr="008A4C49">
        <w:rPr>
          <w:rFonts w:asciiTheme="majorBidi" w:hAnsiTheme="majorBidi" w:cstheme="majorBidi" w:hint="eastAsia"/>
        </w:rPr>
        <w:t>“</w:t>
      </w:r>
      <w:r w:rsidRPr="00A87AD1">
        <w:rPr>
          <w:rFonts w:asciiTheme="majorBidi" w:hAnsiTheme="majorBidi" w:cstheme="majorBidi"/>
          <w:lang w:val="zh-CN"/>
        </w:rPr>
        <w:t>将</w:t>
      </w:r>
      <w:r w:rsidRPr="008A4C49">
        <w:rPr>
          <w:rFonts w:asciiTheme="majorBidi" w:hAnsiTheme="majorBidi" w:cstheme="majorBidi" w:hint="eastAsia"/>
        </w:rPr>
        <w:t>‘</w:t>
      </w:r>
      <w:r w:rsidRPr="00A87AD1">
        <w:rPr>
          <w:rFonts w:asciiTheme="majorBidi" w:hAnsiTheme="majorBidi" w:cstheme="majorBidi"/>
          <w:lang w:val="zh-CN"/>
        </w:rPr>
        <w:t>规则</w:t>
      </w:r>
      <w:r w:rsidRPr="008A4C49">
        <w:rPr>
          <w:rFonts w:asciiTheme="majorBidi" w:hAnsiTheme="majorBidi" w:cstheme="majorBidi" w:hint="eastAsia"/>
        </w:rPr>
        <w:t>’</w:t>
      </w:r>
      <w:r w:rsidRPr="00A87AD1">
        <w:rPr>
          <w:rFonts w:asciiTheme="majorBidi" w:hAnsiTheme="majorBidi" w:cstheme="majorBidi"/>
          <w:lang w:val="zh-CN"/>
        </w:rPr>
        <w:t>和</w:t>
      </w:r>
      <w:r w:rsidRPr="008A4C49">
        <w:rPr>
          <w:rFonts w:asciiTheme="majorBidi" w:hAnsiTheme="majorBidi" w:cstheme="majorBidi" w:hint="eastAsia"/>
        </w:rPr>
        <w:t>‘</w:t>
      </w:r>
      <w:r w:rsidRPr="00A87AD1">
        <w:rPr>
          <w:rFonts w:asciiTheme="majorBidi" w:hAnsiTheme="majorBidi" w:cstheme="majorBidi"/>
          <w:lang w:val="zh-CN"/>
        </w:rPr>
        <w:t>原则</w:t>
      </w:r>
      <w:r w:rsidRPr="008A4C49">
        <w:rPr>
          <w:rFonts w:asciiTheme="majorBidi" w:hAnsiTheme="majorBidi" w:cstheme="majorBidi" w:hint="eastAsia"/>
        </w:rPr>
        <w:t>’</w:t>
      </w:r>
      <w:r w:rsidRPr="00A87AD1">
        <w:rPr>
          <w:rFonts w:asciiTheme="majorBidi" w:hAnsiTheme="majorBidi" w:cstheme="majorBidi"/>
          <w:lang w:val="zh-CN"/>
        </w:rPr>
        <w:t>这两个词连在一起</w:t>
      </w:r>
      <w:r w:rsidRPr="008A4C49">
        <w:rPr>
          <w:rFonts w:asciiTheme="majorBidi" w:hAnsiTheme="majorBidi" w:cstheme="majorBidi"/>
        </w:rPr>
        <w:t>，</w:t>
      </w:r>
      <w:r w:rsidRPr="00A87AD1">
        <w:rPr>
          <w:rFonts w:asciiTheme="majorBidi" w:hAnsiTheme="majorBidi" w:cstheme="majorBidi"/>
          <w:lang w:val="zh-CN"/>
        </w:rPr>
        <w:t>只是在用双重表述来表达同一个意思</w:t>
      </w:r>
      <w:r w:rsidRPr="008A4C49">
        <w:rPr>
          <w:rFonts w:asciiTheme="majorBidi" w:hAnsiTheme="majorBidi" w:cstheme="majorBidi"/>
        </w:rPr>
        <w:t>，</w:t>
      </w:r>
      <w:r w:rsidRPr="00A87AD1">
        <w:rPr>
          <w:rFonts w:asciiTheme="majorBidi" w:hAnsiTheme="majorBidi" w:cstheme="majorBidi"/>
          <w:lang w:val="zh-CN"/>
        </w:rPr>
        <w:t>因为在此处</w:t>
      </w:r>
      <w:r w:rsidRPr="008A4C49">
        <w:rPr>
          <w:rFonts w:asciiTheme="majorBidi" w:hAnsiTheme="majorBidi" w:cstheme="majorBidi"/>
        </w:rPr>
        <w:t>，</w:t>
      </w:r>
      <w:r w:rsidRPr="008A4C49">
        <w:rPr>
          <w:rFonts w:asciiTheme="majorBidi" w:hAnsiTheme="majorBidi" w:cstheme="majorBidi" w:hint="eastAsia"/>
        </w:rPr>
        <w:t>‘</w:t>
      </w:r>
      <w:r w:rsidRPr="00A87AD1">
        <w:rPr>
          <w:rFonts w:asciiTheme="majorBidi" w:hAnsiTheme="majorBidi" w:cstheme="majorBidi"/>
          <w:lang w:val="zh-CN"/>
        </w:rPr>
        <w:t>原则</w:t>
      </w:r>
      <w:r w:rsidRPr="008A4C49">
        <w:rPr>
          <w:rFonts w:asciiTheme="majorBidi" w:hAnsiTheme="majorBidi" w:cstheme="majorBidi" w:hint="eastAsia"/>
        </w:rPr>
        <w:t>’</w:t>
      </w:r>
      <w:r w:rsidRPr="00A87AD1">
        <w:rPr>
          <w:rFonts w:asciiTheme="majorBidi" w:hAnsiTheme="majorBidi" w:cstheme="majorBidi"/>
          <w:lang w:val="zh-CN"/>
        </w:rPr>
        <w:t>显然指法律原则</w:t>
      </w:r>
      <w:r w:rsidRPr="008A4C49">
        <w:rPr>
          <w:rFonts w:asciiTheme="majorBidi" w:hAnsiTheme="majorBidi" w:cstheme="majorBidi"/>
        </w:rPr>
        <w:t>，</w:t>
      </w:r>
      <w:r w:rsidRPr="00A87AD1">
        <w:rPr>
          <w:rFonts w:asciiTheme="majorBidi" w:hAnsiTheme="majorBidi" w:cstheme="majorBidi"/>
          <w:lang w:val="zh-CN"/>
        </w:rPr>
        <w:t>换言之</w:t>
      </w:r>
      <w:r w:rsidRPr="008A4C49">
        <w:rPr>
          <w:rFonts w:asciiTheme="majorBidi" w:hAnsiTheme="majorBidi" w:cstheme="majorBidi"/>
        </w:rPr>
        <w:t>，</w:t>
      </w:r>
      <w:r w:rsidRPr="00A87AD1">
        <w:rPr>
          <w:rFonts w:asciiTheme="majorBidi" w:hAnsiTheme="majorBidi" w:cstheme="majorBidi"/>
          <w:lang w:val="zh-CN"/>
        </w:rPr>
        <w:t>它也包括国际法规则</w:t>
      </w:r>
      <w:r w:rsidRPr="008A4C49">
        <w:rPr>
          <w:rFonts w:asciiTheme="majorBidi" w:hAnsiTheme="majorBidi" w:cstheme="majorBidi"/>
        </w:rPr>
        <w:t>，</w:t>
      </w:r>
      <w:r w:rsidRPr="00A87AD1">
        <w:rPr>
          <w:rFonts w:asciiTheme="majorBidi" w:hAnsiTheme="majorBidi" w:cstheme="majorBidi"/>
          <w:lang w:val="zh-CN"/>
        </w:rPr>
        <w:t>在此情况下</w:t>
      </w:r>
      <w:r w:rsidRPr="008A4C49">
        <w:rPr>
          <w:rFonts w:asciiTheme="majorBidi" w:hAnsiTheme="majorBidi" w:cstheme="majorBidi"/>
        </w:rPr>
        <w:t>，</w:t>
      </w:r>
      <w:r w:rsidRPr="00A87AD1">
        <w:rPr>
          <w:rFonts w:asciiTheme="majorBidi" w:hAnsiTheme="majorBidi" w:cstheme="majorBidi"/>
          <w:lang w:val="zh-CN"/>
        </w:rPr>
        <w:t>使用</w:t>
      </w:r>
      <w:r w:rsidRPr="008A4C49">
        <w:rPr>
          <w:rFonts w:asciiTheme="majorBidi" w:hAnsiTheme="majorBidi" w:cstheme="majorBidi" w:hint="eastAsia"/>
        </w:rPr>
        <w:t>‘</w:t>
      </w:r>
      <w:r w:rsidRPr="00A87AD1">
        <w:rPr>
          <w:rFonts w:asciiTheme="majorBidi" w:hAnsiTheme="majorBidi" w:cstheme="majorBidi"/>
          <w:lang w:val="zh-CN"/>
        </w:rPr>
        <w:t>原则</w:t>
      </w:r>
      <w:r w:rsidRPr="008A4C49">
        <w:rPr>
          <w:rFonts w:asciiTheme="majorBidi" w:hAnsiTheme="majorBidi" w:cstheme="majorBidi" w:hint="eastAsia"/>
        </w:rPr>
        <w:t>’</w:t>
      </w:r>
      <w:r w:rsidRPr="00A87AD1">
        <w:rPr>
          <w:rFonts w:asciiTheme="majorBidi" w:hAnsiTheme="majorBidi" w:cstheme="majorBidi"/>
          <w:lang w:val="zh-CN"/>
        </w:rPr>
        <w:t>一词也许是合理的</w:t>
      </w:r>
      <w:r w:rsidRPr="008A4C49">
        <w:rPr>
          <w:rFonts w:asciiTheme="majorBidi" w:hAnsiTheme="majorBidi" w:cstheme="majorBidi"/>
        </w:rPr>
        <w:t>，</w:t>
      </w:r>
      <w:r w:rsidRPr="00A87AD1">
        <w:rPr>
          <w:rFonts w:asciiTheme="majorBidi" w:hAnsiTheme="majorBidi" w:cstheme="majorBidi"/>
          <w:lang w:val="zh-CN"/>
        </w:rPr>
        <w:t>因为原则更具一般性和根本性</w:t>
      </w:r>
      <w:r w:rsidRPr="008A4C49">
        <w:rPr>
          <w:rFonts w:asciiTheme="majorBidi" w:hAnsiTheme="majorBidi" w:cstheme="majorBidi" w:hint="eastAsia"/>
        </w:rPr>
        <w:t>”</w:t>
      </w:r>
      <w:r w:rsidRPr="008A4C49">
        <w:rPr>
          <w:rFonts w:asciiTheme="majorBidi" w:hAnsiTheme="majorBidi" w:cstheme="majorBidi"/>
        </w:rPr>
        <w:t>)</w:t>
      </w:r>
      <w:r w:rsidRPr="00A87AD1">
        <w:rPr>
          <w:rFonts w:asciiTheme="majorBidi" w:hAnsiTheme="majorBidi" w:cstheme="majorBidi"/>
          <w:lang w:val="zh-CN"/>
        </w:rPr>
        <w:t>。</w:t>
      </w:r>
    </w:p>
  </w:footnote>
  <w:footnote w:id="104">
    <w:p w14:paraId="44FF5D1F" w14:textId="77777777" w:rsidR="00E959EF" w:rsidRPr="003712A2" w:rsidRDefault="00E959EF" w:rsidP="00E959EF">
      <w:pPr>
        <w:pStyle w:val="a5"/>
        <w:rPr>
          <w:rFonts w:eastAsia="Times New Roman"/>
          <w:iCs/>
          <w:color w:val="000000"/>
        </w:rPr>
      </w:pPr>
      <w:r w:rsidRPr="00B15087">
        <w:rPr>
          <w:rFonts w:eastAsia="Times New Roman"/>
          <w:color w:val="000000"/>
        </w:rPr>
        <w:tab/>
      </w:r>
      <w:r w:rsidRPr="001F2008">
        <w:rPr>
          <w:rStyle w:val="a7"/>
        </w:rPr>
        <w:footnoteRef/>
      </w:r>
      <w:r w:rsidRPr="003712A2">
        <w:rPr>
          <w:rFonts w:eastAsia="Times New Roman"/>
          <w:color w:val="000000"/>
        </w:rPr>
        <w:tab/>
        <w:t xml:space="preserve">European Court of Human Rights: </w:t>
      </w:r>
      <w:r w:rsidRPr="003712A2">
        <w:rPr>
          <w:rFonts w:eastAsia="Times New Roman"/>
          <w:i/>
          <w:color w:val="000000"/>
        </w:rPr>
        <w:t>Soering v. the United Kingdom</w:t>
      </w:r>
      <w:r w:rsidRPr="003712A2">
        <w:rPr>
          <w:rFonts w:eastAsia="Times New Roman"/>
          <w:iCs/>
          <w:color w:val="000000"/>
        </w:rPr>
        <w:t xml:space="preserve">, 7 July 1989, </w:t>
      </w:r>
      <w:r w:rsidRPr="003712A2">
        <w:t>Series</w:t>
      </w:r>
      <w:r w:rsidRPr="003712A2">
        <w:rPr>
          <w:rFonts w:eastAsia="Times New Roman"/>
          <w:iCs/>
          <w:color w:val="000000"/>
        </w:rPr>
        <w:t xml:space="preserve"> A No. 161</w:t>
      </w:r>
      <w:r w:rsidRPr="003712A2">
        <w:rPr>
          <w:rFonts w:eastAsia="Times New Roman"/>
          <w:color w:val="000000"/>
        </w:rPr>
        <w:t xml:space="preserve">; </w:t>
      </w:r>
      <w:r w:rsidRPr="003712A2">
        <w:rPr>
          <w:rFonts w:eastAsia="Times New Roman"/>
          <w:i/>
          <w:color w:val="000000"/>
        </w:rPr>
        <w:t>Cruz Varas and Others</w:t>
      </w:r>
      <w:r w:rsidRPr="003712A2">
        <w:rPr>
          <w:rFonts w:eastAsia="Times New Roman"/>
          <w:color w:val="000000"/>
        </w:rPr>
        <w:t xml:space="preserve"> </w:t>
      </w:r>
      <w:r w:rsidRPr="003712A2">
        <w:rPr>
          <w:rFonts w:eastAsia="Times New Roman"/>
          <w:i/>
          <w:color w:val="000000"/>
        </w:rPr>
        <w:t>v.</w:t>
      </w:r>
      <w:r w:rsidRPr="003712A2">
        <w:rPr>
          <w:rFonts w:eastAsia="Times New Roman"/>
          <w:color w:val="000000"/>
        </w:rPr>
        <w:t xml:space="preserve"> </w:t>
      </w:r>
      <w:r w:rsidRPr="003712A2">
        <w:rPr>
          <w:rFonts w:eastAsia="Times New Roman"/>
          <w:i/>
          <w:color w:val="000000"/>
        </w:rPr>
        <w:t>Sweden</w:t>
      </w:r>
      <w:r w:rsidRPr="003712A2">
        <w:rPr>
          <w:rFonts w:eastAsia="Times New Roman"/>
          <w:iCs/>
          <w:color w:val="000000"/>
        </w:rPr>
        <w:t>, 20 March 1991, Series A</w:t>
      </w:r>
      <w:r w:rsidRPr="003712A2">
        <w:rPr>
          <w:rFonts w:eastAsia="Times New Roman"/>
          <w:color w:val="000000"/>
        </w:rPr>
        <w:t xml:space="preserve"> No. 201; and </w:t>
      </w:r>
      <w:r w:rsidRPr="003712A2">
        <w:rPr>
          <w:rFonts w:eastAsia="Times New Roman"/>
          <w:i/>
          <w:color w:val="000000"/>
        </w:rPr>
        <w:t>Chahal v. the United Kingdom</w:t>
      </w:r>
      <w:r w:rsidRPr="003712A2">
        <w:rPr>
          <w:rFonts w:eastAsia="Times New Roman"/>
          <w:iCs/>
          <w:color w:val="000000"/>
        </w:rPr>
        <w:t xml:space="preserve">, 15 November 1996, </w:t>
      </w:r>
      <w:r w:rsidRPr="003712A2">
        <w:rPr>
          <w:rFonts w:eastAsia="Times New Roman"/>
          <w:i/>
          <w:color w:val="000000"/>
        </w:rPr>
        <w:t>Reports of Judgments and Decisions</w:t>
      </w:r>
      <w:r w:rsidRPr="003712A2">
        <w:rPr>
          <w:rFonts w:eastAsia="Times New Roman"/>
          <w:iCs/>
          <w:color w:val="000000"/>
        </w:rPr>
        <w:t xml:space="preserve"> 1996-V.</w:t>
      </w:r>
    </w:p>
  </w:footnote>
  <w:footnote w:id="105">
    <w:p w14:paraId="13A4561E" w14:textId="5BC4ADDD" w:rsidR="00E959EF" w:rsidRPr="00B15087" w:rsidRDefault="00E959EF" w:rsidP="00E959EF">
      <w:pPr>
        <w:pStyle w:val="a5"/>
      </w:pPr>
      <w:r w:rsidRPr="003712A2">
        <w:tab/>
      </w:r>
      <w:r w:rsidRPr="001F2008">
        <w:rPr>
          <w:rStyle w:val="a7"/>
        </w:rPr>
        <w:footnoteRef/>
      </w:r>
      <w:r w:rsidRPr="00B15087">
        <w:tab/>
      </w:r>
      <w:r w:rsidRPr="00D14F05">
        <w:rPr>
          <w:rFonts w:hint="eastAsia"/>
        </w:rPr>
        <w:t>见关于一般国际法强制性规范</w:t>
      </w:r>
      <w:r w:rsidRPr="00D14F05">
        <w:t>(</w:t>
      </w:r>
      <w:r w:rsidRPr="00D14F05">
        <w:rPr>
          <w:rFonts w:hint="eastAsia"/>
        </w:rPr>
        <w:t>强行法</w:t>
      </w:r>
      <w:r w:rsidRPr="00D14F05">
        <w:t>)</w:t>
      </w:r>
      <w:r w:rsidRPr="00D14F05">
        <w:rPr>
          <w:rFonts w:hint="eastAsia"/>
        </w:rPr>
        <w:t>的识别和法律后果的结论草案，结论草案</w:t>
      </w:r>
      <w:r w:rsidRPr="00D14F05">
        <w:t>9</w:t>
      </w:r>
      <w:r w:rsidRPr="00D14F05">
        <w:rPr>
          <w:rFonts w:hint="eastAsia"/>
        </w:rPr>
        <w:t>评注第</w:t>
      </w:r>
      <w:r w:rsidRPr="00D14F05">
        <w:t>(3)</w:t>
      </w:r>
      <w:r w:rsidRPr="00D14F05">
        <w:rPr>
          <w:rFonts w:hint="eastAsia"/>
        </w:rPr>
        <w:t>段，</w:t>
      </w:r>
      <w:hyperlink r:id="rId52" w:history="1">
        <w:r w:rsidRPr="00060A21">
          <w:rPr>
            <w:rStyle w:val="af5"/>
          </w:rPr>
          <w:t>A/77/10</w:t>
        </w:r>
      </w:hyperlink>
      <w:r w:rsidRPr="00D14F05">
        <w:t xml:space="preserve">, </w:t>
      </w:r>
      <w:r w:rsidRPr="00D14F05">
        <w:rPr>
          <w:rFonts w:hint="eastAsia"/>
        </w:rPr>
        <w:t>第</w:t>
      </w:r>
      <w:r w:rsidRPr="00D14F05">
        <w:t>44</w:t>
      </w:r>
      <w:r w:rsidRPr="00D14F05">
        <w:rPr>
          <w:rFonts w:hint="eastAsia"/>
        </w:rPr>
        <w:t>段。</w:t>
      </w:r>
    </w:p>
  </w:footnote>
  <w:footnote w:id="106">
    <w:p w14:paraId="228866EF" w14:textId="77777777" w:rsidR="00E959EF" w:rsidRPr="00B15087" w:rsidRDefault="00E959EF" w:rsidP="008F7DEC">
      <w:pPr>
        <w:pStyle w:val="a5"/>
        <w:keepLines w:val="0"/>
        <w:rPr>
          <w:rFonts w:eastAsia="Times New Roman"/>
          <w:color w:val="000000"/>
        </w:rPr>
      </w:pPr>
      <w:r w:rsidRPr="00B15087">
        <w:rPr>
          <w:rFonts w:eastAsia="Times New Roman"/>
          <w:color w:val="000000"/>
        </w:rPr>
        <w:tab/>
      </w:r>
      <w:r w:rsidRPr="001F2008">
        <w:rPr>
          <w:rStyle w:val="a7"/>
        </w:rPr>
        <w:footnoteRef/>
      </w:r>
      <w:r w:rsidRPr="00B15087">
        <w:rPr>
          <w:rFonts w:eastAsia="Times New Roman"/>
          <w:color w:val="000000"/>
        </w:rPr>
        <w:tab/>
      </w:r>
      <w:r w:rsidRPr="00A87AD1">
        <w:rPr>
          <w:rFonts w:asciiTheme="majorBidi" w:hAnsiTheme="majorBidi" w:cstheme="majorBidi"/>
        </w:rPr>
        <w:t>见</w:t>
      </w:r>
      <w:r w:rsidRPr="0040334A">
        <w:rPr>
          <w:rFonts w:asciiTheme="majorBidi" w:hAnsiTheme="majorBidi" w:cstheme="majorBidi"/>
        </w:rPr>
        <w:t xml:space="preserve">International Criminal Tribunal for the Former Yugoslavia, </w:t>
      </w:r>
      <w:r w:rsidRPr="0040334A">
        <w:rPr>
          <w:rFonts w:asciiTheme="majorBidi" w:hAnsiTheme="majorBidi" w:cstheme="majorBidi"/>
          <w:i/>
        </w:rPr>
        <w:t>Prosecutor v. Anto Furundžija</w:t>
      </w:r>
      <w:r w:rsidRPr="0040334A">
        <w:rPr>
          <w:rFonts w:asciiTheme="majorBidi" w:hAnsiTheme="majorBidi" w:cstheme="majorBidi"/>
          <w:iCs/>
        </w:rPr>
        <w:t>,</w:t>
      </w:r>
      <w:r w:rsidRPr="0040334A">
        <w:rPr>
          <w:rFonts w:asciiTheme="majorBidi" w:hAnsiTheme="majorBidi" w:cstheme="majorBidi"/>
          <w:i/>
        </w:rPr>
        <w:t xml:space="preserve"> </w:t>
      </w:r>
      <w:r w:rsidRPr="0040334A">
        <w:rPr>
          <w:rFonts w:asciiTheme="majorBidi" w:hAnsiTheme="majorBidi" w:cstheme="majorBidi"/>
          <w:iCs/>
        </w:rPr>
        <w:t>Case No. IT-95-17/1-T, Judgment, 10 December 1998,</w:t>
      </w:r>
      <w:r w:rsidRPr="0040334A">
        <w:rPr>
          <w:rFonts w:asciiTheme="majorBidi" w:hAnsiTheme="majorBidi" w:cstheme="majorBidi"/>
        </w:rPr>
        <w:t xml:space="preserve"> Trial Chamber, </w:t>
      </w:r>
      <w:r w:rsidRPr="0040334A">
        <w:rPr>
          <w:rFonts w:asciiTheme="majorBidi" w:hAnsiTheme="majorBidi" w:cstheme="majorBidi"/>
          <w:i/>
        </w:rPr>
        <w:t>Judicial Reports 1998</w:t>
      </w:r>
      <w:r w:rsidRPr="0040334A">
        <w:rPr>
          <w:rFonts w:asciiTheme="majorBidi" w:hAnsiTheme="majorBidi" w:cstheme="majorBidi"/>
        </w:rPr>
        <w:t>, vol. 1, p. 467, at p. 569, paras. 153–154</w:t>
      </w:r>
      <w:r w:rsidRPr="00A87AD1">
        <w:rPr>
          <w:rFonts w:asciiTheme="majorBidi" w:hAnsiTheme="majorBidi" w:cstheme="majorBidi"/>
        </w:rPr>
        <w:t>。</w:t>
      </w:r>
      <w:r w:rsidRPr="00A87AD1">
        <w:rPr>
          <w:rFonts w:asciiTheme="majorBidi" w:hAnsiTheme="majorBidi" w:cstheme="majorBidi"/>
          <w:lang w:val="zh-CN"/>
        </w:rPr>
        <w:t>欧洲人权法院后来在下述案件中依据了这一解释</w:t>
      </w:r>
      <w:r w:rsidRPr="00A87AD1">
        <w:rPr>
          <w:rFonts w:asciiTheme="majorBidi" w:hAnsiTheme="majorBidi" w:cstheme="majorBidi"/>
        </w:rPr>
        <w:t>：</w:t>
      </w:r>
      <w:r w:rsidRPr="0040334A">
        <w:rPr>
          <w:rFonts w:asciiTheme="majorBidi" w:eastAsia="楷体" w:hAnsiTheme="majorBidi" w:cstheme="majorBidi"/>
          <w:i/>
        </w:rPr>
        <w:t xml:space="preserve">Al-Adsani v. the United Kingdom </w:t>
      </w:r>
      <w:r w:rsidRPr="0040334A">
        <w:rPr>
          <w:rFonts w:asciiTheme="majorBidi" w:eastAsia="楷体" w:hAnsiTheme="majorBidi" w:cstheme="majorBidi"/>
          <w:iCs/>
        </w:rPr>
        <w:t>[Grand Chamber (GC)], No. 35763/97, ECHR 2001-XI</w:t>
      </w:r>
      <w:r w:rsidRPr="0040334A">
        <w:rPr>
          <w:rFonts w:asciiTheme="majorBidi" w:eastAsia="楷体" w:hAnsiTheme="majorBidi" w:cstheme="majorBidi"/>
        </w:rPr>
        <w:t>, para. 30</w:t>
      </w:r>
      <w:r w:rsidRPr="00A87AD1">
        <w:rPr>
          <w:rFonts w:asciiTheme="majorBidi" w:hAnsiTheme="majorBidi" w:cstheme="majorBidi"/>
          <w:lang w:val="zh-CN"/>
        </w:rPr>
        <w:t>。另见</w:t>
      </w:r>
      <w:r w:rsidRPr="0040334A">
        <w:rPr>
          <w:rFonts w:asciiTheme="majorBidi" w:hAnsiTheme="majorBidi" w:cstheme="majorBidi"/>
        </w:rPr>
        <w:t xml:space="preserve">Inter-American Court of Human Rights, </w:t>
      </w:r>
      <w:r w:rsidRPr="0040334A">
        <w:rPr>
          <w:rFonts w:asciiTheme="majorBidi" w:hAnsiTheme="majorBidi" w:cstheme="majorBidi"/>
          <w:i/>
        </w:rPr>
        <w:t xml:space="preserve">Goiburú </w:t>
      </w:r>
      <w:r w:rsidRPr="0040334A">
        <w:rPr>
          <w:rFonts w:asciiTheme="majorBidi" w:hAnsiTheme="majorBidi" w:cstheme="majorBidi"/>
          <w:i/>
          <w:iCs/>
        </w:rPr>
        <w:t xml:space="preserve">et al. </w:t>
      </w:r>
      <w:r w:rsidRPr="0040334A">
        <w:rPr>
          <w:rFonts w:asciiTheme="majorBidi" w:hAnsiTheme="majorBidi" w:cstheme="majorBidi"/>
          <w:i/>
        </w:rPr>
        <w:t>v. Paraguay</w:t>
      </w:r>
      <w:r w:rsidRPr="0040334A">
        <w:rPr>
          <w:rFonts w:asciiTheme="majorBidi" w:hAnsiTheme="majorBidi" w:cstheme="majorBidi"/>
          <w:iCs/>
        </w:rPr>
        <w:t>, Judgment (Merits, Reparations and Costs), 22 September 2006,</w:t>
      </w:r>
      <w:r w:rsidRPr="0040334A">
        <w:rPr>
          <w:rFonts w:asciiTheme="majorBidi" w:hAnsiTheme="majorBidi" w:cstheme="majorBidi"/>
        </w:rPr>
        <w:t xml:space="preserve"> Series C, No. 153, para. </w:t>
      </w:r>
      <w:r w:rsidRPr="003712A2">
        <w:rPr>
          <w:rFonts w:asciiTheme="majorBidi" w:hAnsiTheme="majorBidi" w:cstheme="majorBidi"/>
        </w:rPr>
        <w:t xml:space="preserve">128, </w:t>
      </w:r>
      <w:r>
        <w:rPr>
          <w:rFonts w:asciiTheme="majorBidi" w:hAnsiTheme="majorBidi" w:cstheme="majorBidi" w:hint="eastAsia"/>
        </w:rPr>
        <w:t>以及</w:t>
      </w:r>
      <w:r w:rsidRPr="003712A2">
        <w:rPr>
          <w:rFonts w:asciiTheme="majorBidi" w:hAnsiTheme="majorBidi" w:cstheme="majorBidi"/>
        </w:rPr>
        <w:t xml:space="preserve">Inter-American Commission on Human Rights, </w:t>
      </w:r>
      <w:r w:rsidRPr="003712A2">
        <w:rPr>
          <w:rFonts w:asciiTheme="majorBidi" w:hAnsiTheme="majorBidi" w:cstheme="majorBidi"/>
          <w:i/>
        </w:rPr>
        <w:t>Michael Domingues v. United States</w:t>
      </w:r>
      <w:r w:rsidRPr="003712A2">
        <w:rPr>
          <w:rFonts w:asciiTheme="majorBidi" w:hAnsiTheme="majorBidi" w:cstheme="majorBidi"/>
          <w:iCs/>
        </w:rPr>
        <w:t>,</w:t>
      </w:r>
      <w:r w:rsidRPr="003712A2">
        <w:rPr>
          <w:rFonts w:asciiTheme="majorBidi" w:hAnsiTheme="majorBidi" w:cstheme="majorBidi"/>
          <w:i/>
        </w:rPr>
        <w:t xml:space="preserve"> </w:t>
      </w:r>
      <w:r w:rsidRPr="003712A2">
        <w:rPr>
          <w:rFonts w:asciiTheme="majorBidi" w:hAnsiTheme="majorBidi" w:cstheme="majorBidi"/>
        </w:rPr>
        <w:t xml:space="preserve">Case 12.285, Merits, 22 October 2002, </w:t>
      </w:r>
      <w:r w:rsidRPr="003712A2">
        <w:rPr>
          <w:rFonts w:asciiTheme="majorBidi" w:hAnsiTheme="majorBidi" w:cstheme="majorBidi"/>
          <w:iCs/>
        </w:rPr>
        <w:t>Report No. 62/02</w:t>
      </w:r>
      <w:r w:rsidRPr="003712A2">
        <w:rPr>
          <w:rFonts w:asciiTheme="majorBidi" w:hAnsiTheme="majorBidi" w:cstheme="majorBidi"/>
        </w:rPr>
        <w:t xml:space="preserve">, para. </w:t>
      </w:r>
      <w:r w:rsidRPr="0040334A">
        <w:rPr>
          <w:rFonts w:asciiTheme="majorBidi" w:hAnsiTheme="majorBidi" w:cstheme="majorBidi"/>
        </w:rPr>
        <w:t>49</w:t>
      </w:r>
      <w:r w:rsidRPr="00A87AD1">
        <w:rPr>
          <w:rFonts w:asciiTheme="majorBidi" w:hAnsiTheme="majorBidi" w:cstheme="majorBidi"/>
          <w:lang w:val="zh-CN"/>
        </w:rPr>
        <w:t>。</w:t>
      </w:r>
    </w:p>
  </w:footnote>
  <w:footnote w:id="107">
    <w:p w14:paraId="65E1B4D7" w14:textId="5F565A6F" w:rsidR="00E959EF" w:rsidRPr="00B15087" w:rsidRDefault="00E959EF" w:rsidP="00E959EF">
      <w:pPr>
        <w:pStyle w:val="a5"/>
        <w:rPr>
          <w:rFonts w:eastAsia="Times New Roman"/>
        </w:rPr>
      </w:pPr>
      <w:r w:rsidRPr="00B15087">
        <w:tab/>
      </w:r>
      <w:r w:rsidRPr="001F2008">
        <w:rPr>
          <w:rStyle w:val="a7"/>
        </w:rPr>
        <w:footnoteRef/>
      </w:r>
      <w:r w:rsidRPr="00B15087">
        <w:tab/>
      </w:r>
      <w:r w:rsidRPr="00FA7564">
        <w:rPr>
          <w:rFonts w:ascii="宋体" w:hAnsi="宋体" w:cs="宋体" w:hint="eastAsia"/>
        </w:rPr>
        <w:t>见关于习惯国际法的识别的结论，结论</w:t>
      </w:r>
      <w:r w:rsidRPr="00FA7564">
        <w:rPr>
          <w:rFonts w:eastAsia="Times New Roman"/>
        </w:rPr>
        <w:t>13</w:t>
      </w:r>
      <w:r w:rsidRPr="00FA7564">
        <w:rPr>
          <w:rFonts w:ascii="宋体" w:hAnsi="宋体" w:cs="宋体" w:hint="eastAsia"/>
        </w:rPr>
        <w:t>评注第</w:t>
      </w:r>
      <w:r w:rsidRPr="00FA7564">
        <w:rPr>
          <w:rFonts w:eastAsia="Times New Roman"/>
        </w:rPr>
        <w:t>(6)</w:t>
      </w:r>
      <w:r w:rsidRPr="00FA7564">
        <w:rPr>
          <w:rFonts w:ascii="宋体" w:hAnsi="宋体" w:cs="宋体" w:hint="eastAsia"/>
        </w:rPr>
        <w:t>段，《</w:t>
      </w:r>
      <w:r w:rsidRPr="00FA7564">
        <w:rPr>
          <w:rFonts w:eastAsia="Times New Roman"/>
        </w:rPr>
        <w:t>2018</w:t>
      </w:r>
      <w:r w:rsidRPr="00FA7564">
        <w:rPr>
          <w:rFonts w:ascii="宋体" w:hAnsi="宋体" w:cs="宋体" w:hint="eastAsia"/>
        </w:rPr>
        <w:t>年</w:t>
      </w:r>
      <w:r w:rsidR="000F0FC3">
        <w:rPr>
          <w:rFonts w:ascii="宋体" w:hAnsi="宋体" w:cs="宋体" w:hint="eastAsia"/>
        </w:rPr>
        <w:t>……</w:t>
      </w:r>
      <w:r w:rsidRPr="00FA7564">
        <w:rPr>
          <w:rFonts w:ascii="宋体" w:hAnsi="宋体" w:cs="宋体" w:hint="eastAsia"/>
        </w:rPr>
        <w:t>年鉴》，第二卷</w:t>
      </w:r>
      <w:r w:rsidRPr="00FA7564">
        <w:rPr>
          <w:rFonts w:eastAsia="Times New Roman"/>
        </w:rPr>
        <w:t>(</w:t>
      </w:r>
      <w:r w:rsidRPr="00FA7564">
        <w:rPr>
          <w:rFonts w:ascii="宋体" w:hAnsi="宋体" w:cs="宋体" w:hint="eastAsia"/>
        </w:rPr>
        <w:t>第二部分</w:t>
      </w:r>
      <w:r w:rsidRPr="00FA7564">
        <w:rPr>
          <w:rFonts w:eastAsia="Times New Roman"/>
        </w:rPr>
        <w:t>)</w:t>
      </w:r>
      <w:r w:rsidRPr="00FA7564">
        <w:rPr>
          <w:rFonts w:ascii="宋体" w:hAnsi="宋体" w:cs="宋体" w:hint="eastAsia"/>
        </w:rPr>
        <w:t>，第</w:t>
      </w:r>
      <w:r w:rsidRPr="00FA7564">
        <w:rPr>
          <w:rFonts w:eastAsia="Times New Roman"/>
        </w:rPr>
        <w:t>66</w:t>
      </w:r>
      <w:r w:rsidRPr="00FA7564">
        <w:rPr>
          <w:rFonts w:ascii="宋体" w:hAnsi="宋体" w:cs="宋体" w:hint="eastAsia"/>
        </w:rPr>
        <w:t>段，见第</w:t>
      </w:r>
      <w:r w:rsidRPr="00FA7564">
        <w:rPr>
          <w:rFonts w:eastAsia="Times New Roman"/>
        </w:rPr>
        <w:t>109-110</w:t>
      </w:r>
      <w:r w:rsidRPr="00FA7564">
        <w:rPr>
          <w:rFonts w:ascii="宋体" w:hAnsi="宋体" w:cs="宋体" w:hint="eastAsia"/>
        </w:rPr>
        <w:t>页。</w:t>
      </w:r>
    </w:p>
  </w:footnote>
  <w:footnote w:id="108">
    <w:p w14:paraId="1EE38A07" w14:textId="77777777" w:rsidR="00E959EF" w:rsidRPr="00792067" w:rsidRDefault="00E959EF" w:rsidP="00E959EF">
      <w:pPr>
        <w:pStyle w:val="a5"/>
        <w:rPr>
          <w:color w:val="000000" w:themeColor="text1"/>
          <w:spacing w:val="2"/>
          <w:lang w:val="fr-FR"/>
        </w:rPr>
      </w:pPr>
      <w:r w:rsidRPr="00B15087">
        <w:tab/>
      </w:r>
      <w:r w:rsidRPr="001F2008">
        <w:rPr>
          <w:rStyle w:val="a7"/>
        </w:rPr>
        <w:footnoteRef/>
      </w:r>
      <w:r w:rsidRPr="00B15087">
        <w:tab/>
      </w:r>
      <w:r w:rsidRPr="002779C7">
        <w:rPr>
          <w:rFonts w:hint="eastAsia"/>
        </w:rPr>
        <w:t>这些法庭有若干类型，其混合程度各不相同。有些“混合法院”是国内法律制度的一部分或在国内法律制度内运作，另一些则作为独立机构运作，根据国际法具有自己独特的法律人格。通常从其设立的法律依据，以及其人员组成是否混合，或者适用国际法还是国内法等方面来讨论，至少可以确定三大类。第一类是通过国家或国际或区域组织之间的条约设立的法院。第二类是由负责管理过渡期国家的国际过渡行政当局设立的法庭。第三类是各国根据国内法设立并得到一定程度的国际支持，包括技术和资金支持的法院。塞内加尔司法系统内的非洲特别法庭和柬埔寨法院特别法庭就是前者的例子。塞拉利昂问题特别法庭和黎巴嫩问题特别法庭是分别是根据联合国与塞拉利昂政府和黎巴嫩政府之间的双边条约设立的。国际行政当局设立的其他“混合”法庭如东帝汶重罪特别审判小组和波斯尼亚和黑塞哥维那战争罪分庭。还有更多的例子是国际协助下的国内问责努力，如乌干达高等法院国际罪行分庭、欧洲安全与合作组织支持的塞尔维亚贝尔格莱德地区法院战争罪分庭，以及中非共和国特别刑事法院等。有关混合法院的更多信息，见</w:t>
      </w:r>
      <w:r w:rsidRPr="00B15087">
        <w:t xml:space="preserve">Sarah Williams, </w:t>
      </w:r>
      <w:r w:rsidRPr="00B15087">
        <w:rPr>
          <w:i/>
          <w:iCs/>
        </w:rPr>
        <w:t>Hybrid and Internationalized Criminal Tribunals: Selected Jurisdictional Issues</w:t>
      </w:r>
      <w:r w:rsidRPr="00B15087">
        <w:t xml:space="preserve"> (Oxford, Bloomsbury, 2012)</w:t>
      </w:r>
      <w:r>
        <w:t>;</w:t>
      </w:r>
      <w:r w:rsidRPr="00B15087">
        <w:t xml:space="preserve"> Laura A. Dickinson, “The promise of hybrid courts”, </w:t>
      </w:r>
      <w:r w:rsidRPr="00B15087">
        <w:rPr>
          <w:i/>
          <w:iCs/>
        </w:rPr>
        <w:t>American Journal of International Law</w:t>
      </w:r>
      <w:r w:rsidRPr="00B15087">
        <w:t>, vol. 97 (2003), pp. 295-310</w:t>
      </w:r>
      <w:r>
        <w:t>;</w:t>
      </w:r>
      <w:r w:rsidRPr="00B15087">
        <w:t xml:space="preserve"> </w:t>
      </w:r>
      <w:r w:rsidRPr="00B15087">
        <w:rPr>
          <w:color w:val="000000" w:themeColor="text1"/>
          <w:spacing w:val="2"/>
        </w:rPr>
        <w:t xml:space="preserve">Cesare P.R. Romano, André Nollkaemper and Jann K. Kleffner (eds.), </w:t>
      </w:r>
      <w:r w:rsidRPr="00B15087">
        <w:rPr>
          <w:i/>
          <w:iCs/>
          <w:color w:val="000000" w:themeColor="text1"/>
          <w:spacing w:val="2"/>
        </w:rPr>
        <w:t>Internationalized Criminal Courts: Sierra Leone, East Timor, Kosovo, and Cambodia</w:t>
      </w:r>
      <w:r w:rsidRPr="00B15087">
        <w:rPr>
          <w:color w:val="000000" w:themeColor="text1"/>
          <w:spacing w:val="2"/>
        </w:rPr>
        <w:t xml:space="preserve"> (Oxford, Oxford University Press, 2004)</w:t>
      </w:r>
      <w:r>
        <w:rPr>
          <w:color w:val="000000" w:themeColor="text1"/>
          <w:spacing w:val="2"/>
        </w:rPr>
        <w:t>;</w:t>
      </w:r>
      <w:r w:rsidRPr="008C3992">
        <w:t xml:space="preserve"> Chiara Ragni, </w:t>
      </w:r>
      <w:r w:rsidRPr="008C3992">
        <w:rPr>
          <w:i/>
          <w:iCs/>
        </w:rPr>
        <w:t xml:space="preserve">I Tribunali penali internazionalizzati. </w:t>
      </w:r>
      <w:r w:rsidRPr="008C3992">
        <w:rPr>
          <w:i/>
          <w:iCs/>
          <w:lang w:val="fr-FR"/>
        </w:rPr>
        <w:t>Fondamento, giurisdizione, diritto applicabile</w:t>
      </w:r>
      <w:r w:rsidRPr="008C3992">
        <w:rPr>
          <w:lang w:val="fr-FR"/>
        </w:rPr>
        <w:t xml:space="preserve"> (Milan, Giuffrè Editore, 2012); Hervé Ascensio </w:t>
      </w:r>
      <w:r w:rsidRPr="008C3992">
        <w:rPr>
          <w:i/>
          <w:iCs/>
          <w:lang w:val="fr-FR"/>
        </w:rPr>
        <w:t xml:space="preserve">et al. </w:t>
      </w:r>
      <w:r w:rsidRPr="008C3992">
        <w:rPr>
          <w:lang w:val="fr-FR"/>
        </w:rPr>
        <w:t xml:space="preserve">(eds.), </w:t>
      </w:r>
      <w:r w:rsidRPr="008C3992">
        <w:rPr>
          <w:i/>
          <w:iCs/>
          <w:lang w:val="fr-FR"/>
        </w:rPr>
        <w:t>Les juridictions pénales internationalisées (Cambodge, Sierra Leone, Timor Leste)</w:t>
      </w:r>
      <w:r w:rsidRPr="008C3992">
        <w:rPr>
          <w:lang w:val="fr-FR"/>
        </w:rPr>
        <w:t xml:space="preserve"> (Paris, Société de Législation Comparée, 2006); Anne-Charlotte Martineau, </w:t>
      </w:r>
      <w:r w:rsidRPr="008C3992">
        <w:rPr>
          <w:i/>
          <w:iCs/>
          <w:lang w:val="fr-FR"/>
        </w:rPr>
        <w:t>Les juridictions pénales internationalisées – Un nouveau modèle de justice hybride ?</w:t>
      </w:r>
      <w:r w:rsidRPr="008C3992">
        <w:rPr>
          <w:lang w:val="fr-FR"/>
        </w:rPr>
        <w:t xml:space="preserve"> </w:t>
      </w:r>
      <w:r w:rsidRPr="00792067">
        <w:rPr>
          <w:lang w:val="fr-FR"/>
        </w:rPr>
        <w:t>(Paris, Pedone, 2007)</w:t>
      </w:r>
      <w:r w:rsidRPr="00792067">
        <w:rPr>
          <w:color w:val="000000" w:themeColor="text1"/>
          <w:spacing w:val="2"/>
          <w:lang w:val="fr-FR"/>
        </w:rPr>
        <w:t>.</w:t>
      </w:r>
    </w:p>
  </w:footnote>
  <w:footnote w:id="109">
    <w:p w14:paraId="1A32F3EE" w14:textId="77777777" w:rsidR="00E959EF" w:rsidRPr="00792067" w:rsidRDefault="00E959EF" w:rsidP="00E959EF">
      <w:pPr>
        <w:pStyle w:val="a5"/>
        <w:rPr>
          <w:rFonts w:eastAsia="Times New Roman"/>
          <w:lang w:val="fr-FR"/>
        </w:rPr>
      </w:pPr>
      <w:r w:rsidRPr="00792067">
        <w:rPr>
          <w:rFonts w:eastAsia="Times New Roman"/>
          <w:lang w:val="fr-FR"/>
        </w:rPr>
        <w:tab/>
      </w:r>
      <w:r w:rsidRPr="001F2008">
        <w:rPr>
          <w:rStyle w:val="a7"/>
        </w:rPr>
        <w:footnoteRef/>
      </w:r>
      <w:r w:rsidRPr="00792067">
        <w:rPr>
          <w:rFonts w:eastAsia="Times New Roman"/>
          <w:lang w:val="fr-FR"/>
        </w:rPr>
        <w:tab/>
      </w:r>
      <w:r w:rsidRPr="00A87AD1">
        <w:rPr>
          <w:rFonts w:asciiTheme="majorBidi" w:hAnsiTheme="majorBidi" w:cstheme="majorBidi"/>
          <w:lang w:val="zh-CN"/>
        </w:rPr>
        <w:t>关于国内法院的决定作为确定习惯国际法规则的辅助手段</w:t>
      </w:r>
      <w:r w:rsidRPr="00792067">
        <w:rPr>
          <w:rFonts w:asciiTheme="majorBidi" w:hAnsiTheme="majorBidi" w:cstheme="majorBidi"/>
          <w:lang w:val="fr-FR"/>
        </w:rPr>
        <w:t>，</w:t>
      </w:r>
      <w:r w:rsidRPr="00A87AD1">
        <w:rPr>
          <w:rFonts w:asciiTheme="majorBidi" w:hAnsiTheme="majorBidi" w:cstheme="majorBidi"/>
          <w:lang w:val="zh-CN"/>
        </w:rPr>
        <w:t>例如见</w:t>
      </w:r>
      <w:r w:rsidRPr="00792067">
        <w:rPr>
          <w:rFonts w:asciiTheme="majorBidi" w:hAnsiTheme="majorBidi" w:cstheme="majorBidi"/>
          <w:lang w:val="fr-FR"/>
        </w:rPr>
        <w:t xml:space="preserve">United Kingdom, Supreme Court, </w:t>
      </w:r>
      <w:r w:rsidRPr="00792067">
        <w:rPr>
          <w:rFonts w:asciiTheme="majorBidi" w:hAnsiTheme="majorBidi" w:cstheme="majorBidi"/>
          <w:i/>
          <w:iCs/>
          <w:lang w:val="fr-FR"/>
        </w:rPr>
        <w:t>Mohammed and others v. Ministry of Defence</w:t>
      </w:r>
      <w:r w:rsidRPr="00792067">
        <w:rPr>
          <w:rFonts w:asciiTheme="majorBidi" w:hAnsiTheme="majorBidi" w:cstheme="majorBidi"/>
          <w:lang w:val="fr-FR"/>
        </w:rPr>
        <w:t>, [2017] UKSC 2 (17 January 2017), paras. 149–151 (Lord Mance)</w:t>
      </w:r>
      <w:r w:rsidRPr="00A87AD1">
        <w:rPr>
          <w:rFonts w:asciiTheme="majorBidi" w:hAnsiTheme="majorBidi" w:cstheme="majorBidi"/>
          <w:lang w:val="zh-CN"/>
        </w:rPr>
        <w:t>。</w:t>
      </w:r>
    </w:p>
  </w:footnote>
  <w:footnote w:id="110">
    <w:p w14:paraId="2FC4AC95" w14:textId="77777777" w:rsidR="00E959EF" w:rsidRPr="00792067" w:rsidRDefault="00E959EF" w:rsidP="00E959EF">
      <w:pPr>
        <w:pStyle w:val="a5"/>
        <w:rPr>
          <w:lang w:val="fr-FR"/>
        </w:rPr>
      </w:pPr>
      <w:r w:rsidRPr="00792067">
        <w:rPr>
          <w:lang w:val="fr-FR"/>
        </w:rPr>
        <w:tab/>
      </w:r>
      <w:r w:rsidRPr="001F2008">
        <w:rPr>
          <w:rStyle w:val="a7"/>
        </w:rPr>
        <w:footnoteRef/>
      </w:r>
      <w:r w:rsidRPr="00792067">
        <w:rPr>
          <w:lang w:val="fr-FR"/>
        </w:rPr>
        <w:tab/>
      </w:r>
      <w:r w:rsidRPr="00A87AD1">
        <w:rPr>
          <w:rFonts w:asciiTheme="majorBidi" w:hAnsiTheme="majorBidi" w:cstheme="majorBidi"/>
          <w:lang w:val="zh-CN"/>
        </w:rPr>
        <w:t>《</w:t>
      </w:r>
      <w:r w:rsidRPr="00792067">
        <w:rPr>
          <w:rFonts w:asciiTheme="majorBidi" w:hAnsiTheme="majorBidi" w:cstheme="majorBidi"/>
          <w:lang w:val="fr-FR"/>
        </w:rPr>
        <w:t>2018</w:t>
      </w:r>
      <w:r w:rsidRPr="00A87AD1">
        <w:rPr>
          <w:rFonts w:asciiTheme="majorBidi" w:hAnsiTheme="majorBidi" w:cstheme="majorBidi"/>
          <w:lang w:val="zh-CN"/>
        </w:rPr>
        <w:t>年</w:t>
      </w:r>
      <w:r w:rsidRPr="00792067">
        <w:rPr>
          <w:rFonts w:ascii="宋体" w:hAnsi="宋体" w:cs="宋体"/>
          <w:lang w:val="fr-FR"/>
        </w:rPr>
        <w:t>……</w:t>
      </w:r>
      <w:r w:rsidRPr="00A87AD1">
        <w:rPr>
          <w:rFonts w:asciiTheme="majorBidi" w:hAnsiTheme="majorBidi" w:cstheme="majorBidi"/>
          <w:lang w:val="zh-CN"/>
        </w:rPr>
        <w:t>年鉴》</w:t>
      </w:r>
      <w:r w:rsidRPr="00792067">
        <w:rPr>
          <w:rFonts w:asciiTheme="majorBidi" w:hAnsiTheme="majorBidi" w:cstheme="majorBidi"/>
          <w:lang w:val="fr-FR"/>
        </w:rPr>
        <w:t>，</w:t>
      </w:r>
      <w:r w:rsidRPr="00A87AD1">
        <w:rPr>
          <w:rFonts w:asciiTheme="majorBidi" w:hAnsiTheme="majorBidi" w:cstheme="majorBidi"/>
          <w:lang w:val="zh-CN"/>
        </w:rPr>
        <w:t>第二卷</w:t>
      </w:r>
      <w:r w:rsidRPr="00792067">
        <w:rPr>
          <w:rFonts w:asciiTheme="majorBidi" w:hAnsiTheme="majorBidi" w:cstheme="majorBidi"/>
          <w:lang w:val="fr-FR"/>
        </w:rPr>
        <w:t>(</w:t>
      </w:r>
      <w:r w:rsidRPr="00A87AD1">
        <w:rPr>
          <w:rFonts w:asciiTheme="majorBidi" w:hAnsiTheme="majorBidi" w:cstheme="majorBidi"/>
          <w:lang w:val="zh-CN"/>
        </w:rPr>
        <w:t>第二部分</w:t>
      </w:r>
      <w:r w:rsidRPr="00792067">
        <w:rPr>
          <w:rFonts w:asciiTheme="majorBidi" w:hAnsiTheme="majorBidi" w:cstheme="majorBidi"/>
          <w:lang w:val="fr-FR"/>
        </w:rPr>
        <w:t>)</w:t>
      </w:r>
      <w:r w:rsidRPr="00792067">
        <w:rPr>
          <w:rFonts w:asciiTheme="majorBidi" w:hAnsiTheme="majorBidi" w:cstheme="majorBidi"/>
          <w:lang w:val="fr-FR"/>
        </w:rPr>
        <w:t>，</w:t>
      </w:r>
      <w:r w:rsidRPr="00A87AD1">
        <w:rPr>
          <w:rFonts w:asciiTheme="majorBidi" w:hAnsiTheme="majorBidi" w:cstheme="majorBidi"/>
          <w:lang w:val="zh-CN"/>
        </w:rPr>
        <w:t>第</w:t>
      </w:r>
      <w:r w:rsidRPr="00792067">
        <w:rPr>
          <w:rFonts w:asciiTheme="majorBidi" w:hAnsiTheme="majorBidi" w:cstheme="majorBidi"/>
          <w:lang w:val="fr-FR"/>
        </w:rPr>
        <w:t>65</w:t>
      </w:r>
      <w:r w:rsidRPr="00A87AD1">
        <w:rPr>
          <w:rFonts w:asciiTheme="majorBidi" w:hAnsiTheme="majorBidi" w:cstheme="majorBidi"/>
          <w:lang w:val="zh-CN"/>
        </w:rPr>
        <w:t>段。</w:t>
      </w:r>
    </w:p>
  </w:footnote>
  <w:footnote w:id="111">
    <w:p w14:paraId="271D8FAC" w14:textId="3BE3AD36" w:rsidR="00E959EF" w:rsidRPr="00792067" w:rsidRDefault="00E959EF" w:rsidP="00E959EF">
      <w:pPr>
        <w:pStyle w:val="a5"/>
        <w:rPr>
          <w:lang w:val="fr-FR"/>
        </w:rPr>
      </w:pPr>
      <w:r w:rsidRPr="00792067">
        <w:rPr>
          <w:lang w:val="fr-FR"/>
        </w:rPr>
        <w:tab/>
      </w:r>
      <w:r w:rsidRPr="001F2008">
        <w:rPr>
          <w:rStyle w:val="a7"/>
        </w:rPr>
        <w:footnoteRef/>
      </w:r>
      <w:r w:rsidRPr="00792067">
        <w:rPr>
          <w:lang w:val="fr-FR"/>
        </w:rPr>
        <w:tab/>
      </w:r>
      <w:hyperlink r:id="rId53" w:history="1">
        <w:r w:rsidRPr="00060A21">
          <w:rPr>
            <w:rStyle w:val="af5"/>
            <w:lang w:val="fr-FR"/>
          </w:rPr>
          <w:t>A/78/10</w:t>
        </w:r>
      </w:hyperlink>
      <w:r w:rsidRPr="00792067">
        <w:rPr>
          <w:lang w:val="fr-FR"/>
        </w:rPr>
        <w:t xml:space="preserve">, </w:t>
      </w:r>
      <w:r w:rsidRPr="003C201F">
        <w:rPr>
          <w:rFonts w:hint="eastAsia"/>
          <w:lang w:val="es-ES"/>
        </w:rPr>
        <w:t>第</w:t>
      </w:r>
      <w:r w:rsidRPr="00792067">
        <w:rPr>
          <w:lang w:val="fr-FR"/>
        </w:rPr>
        <w:t>40</w:t>
      </w:r>
      <w:r w:rsidRPr="003C201F">
        <w:rPr>
          <w:rFonts w:hint="eastAsia"/>
          <w:lang w:val="es-ES"/>
        </w:rPr>
        <w:t>段。</w:t>
      </w:r>
    </w:p>
  </w:footnote>
  <w:footnote w:id="112">
    <w:p w14:paraId="341D6E29" w14:textId="20099A1F" w:rsidR="00E959EF" w:rsidRPr="00792067" w:rsidRDefault="00E959EF" w:rsidP="00E959EF">
      <w:pPr>
        <w:pStyle w:val="a5"/>
        <w:rPr>
          <w:lang w:val="fr-FR"/>
        </w:rPr>
      </w:pPr>
      <w:r w:rsidRPr="00792067">
        <w:rPr>
          <w:lang w:val="fr-FR"/>
        </w:rPr>
        <w:tab/>
      </w:r>
      <w:r w:rsidRPr="001F2008">
        <w:rPr>
          <w:rStyle w:val="a7"/>
        </w:rPr>
        <w:footnoteRef/>
      </w:r>
      <w:r w:rsidRPr="00792067">
        <w:rPr>
          <w:lang w:val="fr-FR"/>
        </w:rPr>
        <w:tab/>
      </w:r>
      <w:hyperlink r:id="rId54" w:history="1">
        <w:r w:rsidRPr="00060A21">
          <w:rPr>
            <w:rStyle w:val="af5"/>
            <w:rFonts w:eastAsia="Times New Roman"/>
            <w:lang w:val="fr-FR"/>
          </w:rPr>
          <w:t>A/77/10</w:t>
        </w:r>
      </w:hyperlink>
      <w:r w:rsidRPr="00792067">
        <w:rPr>
          <w:rFonts w:eastAsia="Times New Roman"/>
          <w:lang w:val="fr-FR"/>
        </w:rPr>
        <w:t xml:space="preserve">, </w:t>
      </w:r>
      <w:r w:rsidRPr="003C201F">
        <w:rPr>
          <w:rFonts w:ascii="宋体" w:hAnsi="宋体" w:cs="宋体" w:hint="eastAsia"/>
          <w:lang w:val="es-ES"/>
        </w:rPr>
        <w:t>第</w:t>
      </w:r>
      <w:r w:rsidRPr="00792067">
        <w:rPr>
          <w:rFonts w:eastAsia="Times New Roman"/>
          <w:lang w:val="fr-FR"/>
        </w:rPr>
        <w:t>4</w:t>
      </w:r>
      <w:r w:rsidRPr="00792067">
        <w:rPr>
          <w:rFonts w:eastAsiaTheme="minorEastAsia" w:hint="eastAsia"/>
          <w:lang w:val="fr-FR"/>
        </w:rPr>
        <w:t>3</w:t>
      </w:r>
      <w:r w:rsidRPr="003C201F">
        <w:rPr>
          <w:rFonts w:ascii="宋体" w:hAnsi="宋体" w:cs="宋体" w:hint="eastAsia"/>
          <w:lang w:val="es-ES"/>
        </w:rPr>
        <w:t>段。</w:t>
      </w:r>
    </w:p>
  </w:footnote>
  <w:footnote w:id="113">
    <w:p w14:paraId="6817E8F8" w14:textId="03E68594" w:rsidR="00E959EF" w:rsidRPr="00B15087" w:rsidRDefault="00E959EF" w:rsidP="00E959EF">
      <w:pPr>
        <w:pStyle w:val="a5"/>
        <w:rPr>
          <w:rFonts w:eastAsia="Times New Roman"/>
        </w:rPr>
      </w:pPr>
      <w:r w:rsidRPr="00792067">
        <w:rPr>
          <w:rFonts w:eastAsia="Times New Roman"/>
          <w:lang w:val="fr-FR"/>
        </w:rPr>
        <w:tab/>
      </w:r>
      <w:r w:rsidRPr="001F2008">
        <w:rPr>
          <w:rStyle w:val="a7"/>
        </w:rPr>
        <w:footnoteRef/>
      </w:r>
      <w:r w:rsidRPr="006C752F">
        <w:rPr>
          <w:rFonts w:eastAsia="Times New Roman"/>
          <w:lang w:val="es-ES"/>
        </w:rPr>
        <w:tab/>
      </w:r>
      <w:r w:rsidRPr="00A31FE6">
        <w:rPr>
          <w:rFonts w:ascii="宋体" w:hAnsi="宋体" w:cs="宋体" w:hint="eastAsia"/>
          <w:lang w:val="es-ES"/>
        </w:rPr>
        <w:t>见关于习惯国际法的识别的结论，结论</w:t>
      </w:r>
      <w:r w:rsidRPr="00A31FE6">
        <w:rPr>
          <w:rFonts w:eastAsia="Times New Roman"/>
          <w:lang w:val="es-ES"/>
        </w:rPr>
        <w:t>13</w:t>
      </w:r>
      <w:r w:rsidRPr="00A31FE6">
        <w:rPr>
          <w:rFonts w:ascii="宋体" w:hAnsi="宋体" w:cs="宋体" w:hint="eastAsia"/>
          <w:lang w:val="es-ES"/>
        </w:rPr>
        <w:t>评注第</w:t>
      </w:r>
      <w:r w:rsidRPr="00A31FE6">
        <w:rPr>
          <w:rFonts w:eastAsia="Times New Roman"/>
          <w:lang w:val="es-ES"/>
        </w:rPr>
        <w:t>(7)</w:t>
      </w:r>
      <w:r w:rsidRPr="00A31FE6">
        <w:rPr>
          <w:rFonts w:ascii="宋体" w:hAnsi="宋体" w:cs="宋体" w:hint="eastAsia"/>
          <w:lang w:val="es-ES"/>
        </w:rPr>
        <w:t>段，《</w:t>
      </w:r>
      <w:r w:rsidRPr="00A31FE6">
        <w:rPr>
          <w:rFonts w:eastAsia="Times New Roman"/>
          <w:lang w:val="es-ES"/>
        </w:rPr>
        <w:t>2018</w:t>
      </w:r>
      <w:r w:rsidRPr="00A31FE6">
        <w:rPr>
          <w:rFonts w:ascii="宋体" w:hAnsi="宋体" w:cs="宋体" w:hint="eastAsia"/>
          <w:lang w:val="es-ES"/>
        </w:rPr>
        <w:t>年</w:t>
      </w:r>
      <w:r w:rsidR="00241F4F" w:rsidRPr="00792067">
        <w:rPr>
          <w:rFonts w:ascii="宋体" w:hAnsi="宋体" w:cs="宋体"/>
          <w:lang w:val="fr-FR"/>
        </w:rPr>
        <w:t>……</w:t>
      </w:r>
      <w:r w:rsidRPr="00A31FE6">
        <w:rPr>
          <w:rFonts w:ascii="宋体" w:hAnsi="宋体" w:cs="宋体" w:hint="eastAsia"/>
          <w:lang w:val="es-ES"/>
        </w:rPr>
        <w:t>年鉴》，第二卷</w:t>
      </w:r>
      <w:r w:rsidRPr="00A31FE6">
        <w:rPr>
          <w:rFonts w:eastAsia="Times New Roman"/>
          <w:lang w:val="es-ES"/>
        </w:rPr>
        <w:t>(</w:t>
      </w:r>
      <w:r w:rsidRPr="00A31FE6">
        <w:rPr>
          <w:rFonts w:ascii="宋体" w:hAnsi="宋体" w:cs="宋体" w:hint="eastAsia"/>
          <w:lang w:val="es-ES"/>
        </w:rPr>
        <w:t>第二部分</w:t>
      </w:r>
      <w:r w:rsidRPr="00A31FE6">
        <w:rPr>
          <w:rFonts w:eastAsia="Times New Roman"/>
          <w:lang w:val="es-ES"/>
        </w:rPr>
        <w:t>)</w:t>
      </w:r>
      <w:r w:rsidRPr="00A31FE6">
        <w:rPr>
          <w:rFonts w:ascii="宋体" w:hAnsi="宋体" w:cs="宋体" w:hint="eastAsia"/>
          <w:lang w:val="es-ES"/>
        </w:rPr>
        <w:t>，第</w:t>
      </w:r>
      <w:r w:rsidRPr="00A31FE6">
        <w:rPr>
          <w:rFonts w:eastAsia="Times New Roman"/>
          <w:lang w:val="es-ES"/>
        </w:rPr>
        <w:t>110</w:t>
      </w:r>
      <w:r w:rsidRPr="00A31FE6">
        <w:rPr>
          <w:rFonts w:ascii="宋体" w:hAnsi="宋体" w:cs="宋体" w:hint="eastAsia"/>
          <w:lang w:val="es-ES"/>
        </w:rPr>
        <w:t>页。</w:t>
      </w:r>
    </w:p>
  </w:footnote>
  <w:footnote w:id="114">
    <w:p w14:paraId="78515645" w14:textId="77777777" w:rsidR="00E959EF" w:rsidRPr="00775CCA" w:rsidRDefault="00E959EF" w:rsidP="00E959EF">
      <w:pPr>
        <w:pStyle w:val="a5"/>
      </w:pPr>
      <w:r w:rsidRPr="00B15087">
        <w:tab/>
      </w:r>
      <w:r w:rsidRPr="001F2008">
        <w:rPr>
          <w:rStyle w:val="a7"/>
        </w:rPr>
        <w:footnoteRef/>
      </w:r>
      <w:r w:rsidRPr="00B15087">
        <w:tab/>
      </w:r>
      <w:r w:rsidRPr="00376777">
        <w:rPr>
          <w:rFonts w:hint="eastAsia"/>
        </w:rPr>
        <w:t>见</w:t>
      </w:r>
      <w:r w:rsidRPr="00B15087">
        <w:t>James Thuo Gathii, “</w:t>
      </w:r>
      <w:r>
        <w:t>P</w:t>
      </w:r>
      <w:r w:rsidRPr="00B15087">
        <w:t>romise of international law: a third world view</w:t>
      </w:r>
      <w:r>
        <w:t xml:space="preserve"> </w:t>
      </w:r>
      <w:r w:rsidRPr="00A8651B">
        <w:t>(</w:t>
      </w:r>
      <w:r>
        <w:t>i</w:t>
      </w:r>
      <w:r w:rsidRPr="00A8651B">
        <w:t xml:space="preserve">ncluding a TWAIL </w:t>
      </w:r>
      <w:r>
        <w:t>b</w:t>
      </w:r>
      <w:r w:rsidRPr="00A8651B">
        <w:t xml:space="preserve">ibliography 1996–2019 as an </w:t>
      </w:r>
      <w:r>
        <w:t>a</w:t>
      </w:r>
      <w:r w:rsidRPr="00A8651B">
        <w:t>ppendix)</w:t>
      </w:r>
      <w:r w:rsidRPr="00B15087">
        <w:t xml:space="preserve">”, </w:t>
      </w:r>
      <w:r w:rsidRPr="00D517F9">
        <w:rPr>
          <w:i/>
          <w:iCs/>
        </w:rPr>
        <w:t>American</w:t>
      </w:r>
      <w:r>
        <w:rPr>
          <w:i/>
          <w:iCs/>
        </w:rPr>
        <w:t xml:space="preserve"> </w:t>
      </w:r>
      <w:r w:rsidRPr="00D517F9">
        <w:rPr>
          <w:i/>
          <w:iCs/>
        </w:rPr>
        <w:t>Society of International Law Proceedings</w:t>
      </w:r>
      <w:r>
        <w:t>, vol. 114</w:t>
      </w:r>
      <w:r w:rsidRPr="00A96A8F">
        <w:t xml:space="preserve"> </w:t>
      </w:r>
      <w:r>
        <w:t>(</w:t>
      </w:r>
      <w:r w:rsidRPr="00A96A8F">
        <w:t>2020</w:t>
      </w:r>
      <w:r>
        <w:t xml:space="preserve">), pp. </w:t>
      </w:r>
      <w:r w:rsidRPr="00A96A8F">
        <w:t>165</w:t>
      </w:r>
      <w:r>
        <w:t>–</w:t>
      </w:r>
      <w:r w:rsidRPr="00A96A8F">
        <w:t>187</w:t>
      </w:r>
      <w:r>
        <w:rPr>
          <w:rFonts w:hint="eastAsia"/>
        </w:rPr>
        <w:t>。</w:t>
      </w:r>
    </w:p>
  </w:footnote>
  <w:footnote w:id="115">
    <w:p w14:paraId="63678FA6" w14:textId="77777777" w:rsidR="00E959EF" w:rsidRPr="00B15087" w:rsidRDefault="00E959EF" w:rsidP="00E959EF">
      <w:pPr>
        <w:pStyle w:val="a5"/>
        <w:rPr>
          <w:rFonts w:eastAsia="Times New Roman"/>
        </w:rPr>
      </w:pPr>
      <w:r w:rsidRPr="00B15087">
        <w:rPr>
          <w:rFonts w:eastAsia="Times New Roman"/>
          <w:color w:val="000000"/>
        </w:rPr>
        <w:tab/>
      </w:r>
      <w:r w:rsidRPr="001F2008">
        <w:rPr>
          <w:rStyle w:val="a7"/>
        </w:rPr>
        <w:footnoteRef/>
      </w:r>
      <w:r w:rsidRPr="00B15087">
        <w:rPr>
          <w:rFonts w:eastAsia="Times New Roman"/>
          <w:color w:val="000000"/>
        </w:rPr>
        <w:tab/>
      </w:r>
      <w:r w:rsidRPr="009E64D4">
        <w:rPr>
          <w:rFonts w:ascii="宋体" w:hAnsi="宋体" w:cs="宋体" w:hint="eastAsia"/>
          <w:color w:val="000000"/>
        </w:rPr>
        <w:t>委员会在其以前的工作中已确定</w:t>
      </w:r>
      <w:r w:rsidRPr="006E5F8E">
        <w:rPr>
          <w:rFonts w:hint="eastAsia"/>
        </w:rPr>
        <w:t>，</w:t>
      </w:r>
      <w:r>
        <w:rPr>
          <w:rFonts w:hint="eastAsia"/>
        </w:rPr>
        <w:t>“</w:t>
      </w:r>
      <w:r w:rsidRPr="006E5F8E">
        <w:rPr>
          <w:rFonts w:hint="eastAsia"/>
        </w:rPr>
        <w:t>学说</w:t>
      </w:r>
      <w:r>
        <w:rPr>
          <w:rFonts w:hint="eastAsia"/>
        </w:rPr>
        <w:t>”</w:t>
      </w:r>
      <w:r w:rsidRPr="006E5F8E">
        <w:rPr>
          <w:rFonts w:hint="eastAsia"/>
        </w:rPr>
        <w:t>应</w:t>
      </w:r>
      <w:r>
        <w:rPr>
          <w:rFonts w:hint="eastAsia"/>
        </w:rPr>
        <w:t>“</w:t>
      </w:r>
      <w:r w:rsidRPr="006E5F8E">
        <w:rPr>
          <w:rFonts w:hint="eastAsia"/>
        </w:rPr>
        <w:t>从广</w:t>
      </w:r>
      <w:r w:rsidRPr="009E64D4">
        <w:rPr>
          <w:rFonts w:ascii="宋体" w:hAnsi="宋体" w:cs="宋体" w:hint="eastAsia"/>
          <w:color w:val="000000"/>
        </w:rPr>
        <w:t>义上理解</w:t>
      </w:r>
      <w:r>
        <w:rPr>
          <w:rFonts w:ascii="宋体" w:hAnsi="宋体" w:cs="宋体" w:hint="eastAsia"/>
          <w:color w:val="000000"/>
        </w:rPr>
        <w:t>”</w:t>
      </w:r>
      <w:r w:rsidRPr="009E64D4">
        <w:rPr>
          <w:rFonts w:ascii="宋体" w:hAnsi="宋体" w:cs="宋体" w:hint="eastAsia"/>
          <w:color w:val="000000"/>
        </w:rPr>
        <w:t>。委员会还认为，这一类别包括</w:t>
      </w:r>
      <w:r>
        <w:rPr>
          <w:rFonts w:ascii="宋体" w:hAnsi="宋体" w:cs="宋体" w:hint="eastAsia"/>
          <w:color w:val="000000"/>
        </w:rPr>
        <w:t>“</w:t>
      </w:r>
      <w:r w:rsidRPr="009E64D4">
        <w:rPr>
          <w:rFonts w:ascii="宋体" w:hAnsi="宋体" w:cs="宋体" w:hint="eastAsia"/>
          <w:color w:val="000000"/>
        </w:rPr>
        <w:t>非书面形式的学说，如讲座和视听材料</w:t>
      </w:r>
      <w:r>
        <w:rPr>
          <w:rFonts w:ascii="宋体" w:hAnsi="宋体" w:cs="宋体" w:hint="eastAsia"/>
          <w:color w:val="000000"/>
        </w:rPr>
        <w:t>”</w:t>
      </w:r>
      <w:r w:rsidRPr="009E64D4">
        <w:rPr>
          <w:rFonts w:ascii="宋体" w:hAnsi="宋体" w:cs="宋体" w:hint="eastAsia"/>
          <w:color w:val="000000"/>
        </w:rPr>
        <w:t>。见关于习惯国际法的识别的结论，结论</w:t>
      </w:r>
      <w:r w:rsidRPr="009E64D4">
        <w:rPr>
          <w:rFonts w:eastAsia="Times New Roman"/>
          <w:color w:val="000000"/>
        </w:rPr>
        <w:t>14</w:t>
      </w:r>
      <w:r w:rsidRPr="009E64D4">
        <w:rPr>
          <w:rFonts w:ascii="宋体" w:hAnsi="宋体" w:cs="宋体" w:hint="eastAsia"/>
          <w:color w:val="000000"/>
        </w:rPr>
        <w:t>评注第</w:t>
      </w:r>
      <w:r w:rsidRPr="009E64D4">
        <w:rPr>
          <w:rFonts w:eastAsia="Times New Roman"/>
          <w:color w:val="000000"/>
        </w:rPr>
        <w:t>(1)</w:t>
      </w:r>
      <w:r w:rsidRPr="009E64D4">
        <w:rPr>
          <w:rFonts w:ascii="宋体" w:hAnsi="宋体" w:cs="宋体" w:hint="eastAsia"/>
          <w:color w:val="000000"/>
        </w:rPr>
        <w:t>段，《</w:t>
      </w:r>
      <w:r w:rsidRPr="009E64D4">
        <w:rPr>
          <w:rFonts w:eastAsia="Times New Roman"/>
          <w:color w:val="000000"/>
        </w:rPr>
        <w:t>2018</w:t>
      </w:r>
      <w:r w:rsidRPr="009E64D4">
        <w:rPr>
          <w:rFonts w:ascii="宋体" w:hAnsi="宋体" w:cs="宋体" w:hint="eastAsia"/>
          <w:color w:val="000000"/>
        </w:rPr>
        <w:t>年</w:t>
      </w:r>
      <w:r>
        <w:rPr>
          <w:rFonts w:ascii="宋体" w:hAnsi="宋体" w:cs="宋体" w:hint="eastAsia"/>
          <w:color w:val="000000"/>
        </w:rPr>
        <w:t>……</w:t>
      </w:r>
      <w:r w:rsidRPr="009E64D4">
        <w:rPr>
          <w:rFonts w:ascii="宋体" w:hAnsi="宋体" w:cs="宋体" w:hint="eastAsia"/>
          <w:color w:val="000000"/>
        </w:rPr>
        <w:t>年鉴》，第二卷</w:t>
      </w:r>
      <w:r w:rsidRPr="009E64D4">
        <w:rPr>
          <w:rFonts w:eastAsia="Times New Roman"/>
          <w:color w:val="000000"/>
        </w:rPr>
        <w:t>(</w:t>
      </w:r>
      <w:r w:rsidRPr="009E64D4">
        <w:rPr>
          <w:rFonts w:ascii="宋体" w:hAnsi="宋体" w:cs="宋体" w:hint="eastAsia"/>
          <w:color w:val="000000"/>
        </w:rPr>
        <w:t>第二部分</w:t>
      </w:r>
      <w:r w:rsidRPr="009E64D4">
        <w:rPr>
          <w:rFonts w:eastAsia="Times New Roman"/>
          <w:color w:val="000000"/>
        </w:rPr>
        <w:t>)</w:t>
      </w:r>
      <w:r w:rsidRPr="009E64D4">
        <w:rPr>
          <w:rFonts w:ascii="宋体" w:hAnsi="宋体" w:cs="宋体" w:hint="eastAsia"/>
          <w:color w:val="000000"/>
        </w:rPr>
        <w:t>，第</w:t>
      </w:r>
      <w:r w:rsidRPr="009E64D4">
        <w:rPr>
          <w:rFonts w:eastAsia="Times New Roman"/>
          <w:color w:val="000000"/>
        </w:rPr>
        <w:t>66</w:t>
      </w:r>
      <w:r w:rsidRPr="009E64D4">
        <w:rPr>
          <w:rFonts w:ascii="宋体" w:hAnsi="宋体" w:cs="宋体" w:hint="eastAsia"/>
          <w:color w:val="000000"/>
        </w:rPr>
        <w:t>段，见第</w:t>
      </w:r>
      <w:r w:rsidRPr="009E64D4">
        <w:rPr>
          <w:rFonts w:eastAsia="Times New Roman"/>
          <w:color w:val="000000"/>
        </w:rPr>
        <w:t>110</w:t>
      </w:r>
      <w:r w:rsidRPr="009E64D4">
        <w:rPr>
          <w:rFonts w:ascii="宋体" w:hAnsi="宋体" w:cs="宋体" w:hint="eastAsia"/>
          <w:color w:val="000000"/>
        </w:rPr>
        <w:t>页。</w:t>
      </w:r>
    </w:p>
  </w:footnote>
  <w:footnote w:id="116">
    <w:p w14:paraId="16FEB371" w14:textId="197A65A1" w:rsidR="00E959EF" w:rsidRPr="00B15087" w:rsidRDefault="00E959EF" w:rsidP="00E959EF">
      <w:pPr>
        <w:pStyle w:val="a5"/>
        <w:rPr>
          <w:rFonts w:eastAsia="Times New Roman"/>
        </w:rPr>
      </w:pPr>
      <w:r w:rsidRPr="00B15087">
        <w:rPr>
          <w:rFonts w:eastAsia="Times New Roman"/>
        </w:rPr>
        <w:tab/>
      </w:r>
      <w:r w:rsidRPr="001F2008">
        <w:rPr>
          <w:rStyle w:val="a7"/>
        </w:rPr>
        <w:footnoteRef/>
      </w:r>
      <w:r w:rsidRPr="00B15087">
        <w:rPr>
          <w:rFonts w:eastAsia="Times New Roman"/>
        </w:rPr>
        <w:tab/>
      </w:r>
      <w:r w:rsidRPr="00D83158">
        <w:rPr>
          <w:rFonts w:ascii="宋体" w:hAnsi="宋体" w:cs="宋体" w:hint="eastAsia"/>
        </w:rPr>
        <w:t>将个人以及集体提出的学说包括在内，无论这些集体是私人创立的还是由国家或国际组织创立的，与委员会以前的工作相一致。除其他外，见第</w:t>
      </w:r>
      <w:r w:rsidRPr="00D83158">
        <w:rPr>
          <w:rFonts w:eastAsia="Times New Roman"/>
        </w:rPr>
        <w:t>(4)</w:t>
      </w:r>
      <w:r w:rsidRPr="00D83158">
        <w:rPr>
          <w:rFonts w:ascii="宋体" w:hAnsi="宋体" w:cs="宋体" w:hint="eastAsia"/>
        </w:rPr>
        <w:t>段，同上。这些私人机构的例子包括“国际法学</w:t>
      </w:r>
      <w:r w:rsidRPr="006E5F8E">
        <w:rPr>
          <w:rFonts w:hint="eastAsia"/>
        </w:rPr>
        <w:t>会</w:t>
      </w:r>
      <w:r w:rsidRPr="006E5F8E">
        <w:t>(Institut de droit international)</w:t>
      </w:r>
      <w:r w:rsidRPr="006E5F8E">
        <w:rPr>
          <w:rFonts w:hint="eastAsia"/>
        </w:rPr>
        <w:t>和国</w:t>
      </w:r>
      <w:r w:rsidRPr="00D83158">
        <w:rPr>
          <w:rFonts w:ascii="宋体" w:hAnsi="宋体" w:cs="宋体" w:hint="eastAsia"/>
        </w:rPr>
        <w:t>际法协会”</w:t>
      </w:r>
      <w:r w:rsidRPr="007B2315">
        <w:rPr>
          <w:rFonts w:asciiTheme="majorBidi" w:hAnsiTheme="majorBidi" w:cstheme="majorBidi"/>
        </w:rPr>
        <w:t>(</w:t>
      </w:r>
      <w:r w:rsidRPr="007B2315">
        <w:rPr>
          <w:rFonts w:asciiTheme="majorBidi" w:hAnsiTheme="majorBidi" w:cstheme="majorBidi"/>
        </w:rPr>
        <w:t>见一读通过的一般法律原则结论草案的结论草案</w:t>
      </w:r>
      <w:r w:rsidRPr="007B2315">
        <w:rPr>
          <w:rFonts w:asciiTheme="majorBidi" w:hAnsiTheme="majorBidi" w:cstheme="majorBidi"/>
        </w:rPr>
        <w:t>9</w:t>
      </w:r>
      <w:r w:rsidRPr="007B2315">
        <w:rPr>
          <w:rFonts w:asciiTheme="majorBidi" w:hAnsiTheme="majorBidi" w:cstheme="majorBidi"/>
        </w:rPr>
        <w:t>的评注第</w:t>
      </w:r>
      <w:r w:rsidRPr="007B2315">
        <w:rPr>
          <w:rFonts w:asciiTheme="majorBidi" w:hAnsiTheme="majorBidi" w:cstheme="majorBidi"/>
        </w:rPr>
        <w:t>(5)</w:t>
      </w:r>
      <w:r w:rsidRPr="007B2315">
        <w:rPr>
          <w:rFonts w:asciiTheme="majorBidi" w:hAnsiTheme="majorBidi" w:cstheme="majorBidi"/>
        </w:rPr>
        <w:t>段，</w:t>
      </w:r>
      <w:hyperlink r:id="rId55" w:history="1">
        <w:r w:rsidRPr="00060A21">
          <w:rPr>
            <w:rStyle w:val="af5"/>
            <w:rFonts w:asciiTheme="majorBidi" w:hAnsiTheme="majorBidi" w:cstheme="majorBidi"/>
          </w:rPr>
          <w:t>A/78/10</w:t>
        </w:r>
      </w:hyperlink>
      <w:r>
        <w:rPr>
          <w:rFonts w:asciiTheme="majorBidi" w:hAnsiTheme="majorBidi" w:cstheme="majorBidi" w:hint="eastAsia"/>
        </w:rPr>
        <w:t xml:space="preserve">, </w:t>
      </w:r>
      <w:r w:rsidRPr="007B2315">
        <w:rPr>
          <w:rFonts w:asciiTheme="majorBidi" w:hAnsiTheme="majorBidi" w:cstheme="majorBidi"/>
        </w:rPr>
        <w:t>第</w:t>
      </w:r>
      <w:r w:rsidRPr="007B2315">
        <w:rPr>
          <w:rFonts w:asciiTheme="majorBidi" w:hAnsiTheme="majorBidi" w:cstheme="majorBidi"/>
        </w:rPr>
        <w:t>41</w:t>
      </w:r>
      <w:r w:rsidRPr="007B2315">
        <w:rPr>
          <w:rFonts w:asciiTheme="majorBidi" w:hAnsiTheme="majorBidi" w:cstheme="majorBidi"/>
        </w:rPr>
        <w:t>段，见第</w:t>
      </w:r>
      <w:r w:rsidRPr="007B2315">
        <w:rPr>
          <w:rFonts w:asciiTheme="majorBidi" w:hAnsiTheme="majorBidi" w:cstheme="majorBidi"/>
        </w:rPr>
        <w:t>28</w:t>
      </w:r>
      <w:r w:rsidRPr="007B2315">
        <w:rPr>
          <w:rFonts w:asciiTheme="majorBidi" w:hAnsiTheme="majorBidi" w:cstheme="majorBidi"/>
        </w:rPr>
        <w:t>页</w:t>
      </w:r>
      <w:r w:rsidRPr="007B2315">
        <w:rPr>
          <w:rFonts w:asciiTheme="majorBidi" w:hAnsiTheme="majorBidi" w:cstheme="majorBidi"/>
        </w:rPr>
        <w:t>)</w:t>
      </w:r>
      <w:r w:rsidRPr="00D83158">
        <w:rPr>
          <w:rFonts w:ascii="宋体" w:hAnsi="宋体" w:cs="宋体" w:hint="eastAsia"/>
        </w:rPr>
        <w:t>和</w:t>
      </w:r>
      <w:r w:rsidRPr="00207D2D">
        <w:rPr>
          <w:rFonts w:ascii="宋体" w:hAnsi="宋体" w:cs="宋体" w:hint="eastAsia"/>
        </w:rPr>
        <w:t>哈佛国际法研究部</w:t>
      </w:r>
      <w:r>
        <w:rPr>
          <w:rFonts w:ascii="宋体" w:hAnsi="宋体" w:cs="宋体" w:hint="eastAsia"/>
        </w:rPr>
        <w:t>。</w:t>
      </w:r>
      <w:r w:rsidRPr="00B81F79">
        <w:rPr>
          <w:rFonts w:ascii="宋体" w:hAnsi="宋体" w:cs="宋体" w:hint="eastAsia"/>
        </w:rPr>
        <w:t>尽管如此，</w:t>
      </w:r>
      <w:r>
        <w:rPr>
          <w:rFonts w:ascii="宋体" w:hAnsi="宋体" w:cs="宋体" w:hint="eastAsia"/>
        </w:rPr>
        <w:t>就</w:t>
      </w:r>
      <w:r w:rsidRPr="00B81F79">
        <w:rPr>
          <w:rFonts w:ascii="宋体" w:hAnsi="宋体" w:cs="宋体" w:hint="eastAsia"/>
        </w:rPr>
        <w:t>本专题</w:t>
      </w:r>
      <w:r>
        <w:rPr>
          <w:rFonts w:ascii="宋体" w:hAnsi="宋体" w:cs="宋体" w:hint="eastAsia"/>
        </w:rPr>
        <w:t>而言</w:t>
      </w:r>
      <w:r w:rsidRPr="00B81F79">
        <w:rPr>
          <w:rFonts w:ascii="宋体" w:hAnsi="宋体" w:cs="宋体" w:hint="eastAsia"/>
        </w:rPr>
        <w:t>，委员会表示将重新讨论这一问题。</w:t>
      </w:r>
    </w:p>
  </w:footnote>
  <w:footnote w:id="117">
    <w:p w14:paraId="4436AB40" w14:textId="5438DE61" w:rsidR="00E959EF" w:rsidRPr="00B15087" w:rsidRDefault="00E959EF" w:rsidP="00E959EF">
      <w:pPr>
        <w:pStyle w:val="a5"/>
        <w:rPr>
          <w:rFonts w:eastAsia="Times New Roman"/>
        </w:rPr>
      </w:pPr>
      <w:r w:rsidRPr="00B15087">
        <w:rPr>
          <w:rFonts w:eastAsia="Times New Roman"/>
        </w:rPr>
        <w:tab/>
      </w:r>
      <w:r w:rsidRPr="001F2008">
        <w:rPr>
          <w:rStyle w:val="a7"/>
        </w:rPr>
        <w:footnoteRef/>
      </w:r>
      <w:r w:rsidRPr="00B15087">
        <w:rPr>
          <w:rFonts w:eastAsia="Times New Roman"/>
        </w:rPr>
        <w:tab/>
      </w:r>
      <w:r w:rsidRPr="00A15D11">
        <w:rPr>
          <w:rFonts w:ascii="宋体" w:hAnsi="宋体" w:cs="宋体" w:hint="eastAsia"/>
        </w:rPr>
        <w:t>见结论草案</w:t>
      </w:r>
      <w:r w:rsidRPr="00A15D11">
        <w:rPr>
          <w:rFonts w:eastAsia="Times New Roman"/>
        </w:rPr>
        <w:t xml:space="preserve">14, </w:t>
      </w:r>
      <w:r w:rsidRPr="00A15D11">
        <w:rPr>
          <w:rFonts w:ascii="宋体" w:hAnsi="宋体" w:cs="宋体" w:hint="eastAsia"/>
        </w:rPr>
        <w:t>同上；以及关于一般国际法强制性规范</w:t>
      </w:r>
      <w:r w:rsidRPr="00A15D11">
        <w:rPr>
          <w:rFonts w:eastAsia="Times New Roman"/>
        </w:rPr>
        <w:t>(</w:t>
      </w:r>
      <w:r w:rsidRPr="00A15D11">
        <w:rPr>
          <w:rFonts w:ascii="宋体" w:hAnsi="宋体" w:cs="宋体" w:hint="eastAsia"/>
        </w:rPr>
        <w:t>强行法</w:t>
      </w:r>
      <w:r w:rsidRPr="00A15D11">
        <w:rPr>
          <w:rFonts w:eastAsia="Times New Roman"/>
        </w:rPr>
        <w:t>)</w:t>
      </w:r>
      <w:r w:rsidRPr="00A15D11">
        <w:rPr>
          <w:rFonts w:ascii="宋体" w:hAnsi="宋体" w:cs="宋体" w:hint="eastAsia"/>
        </w:rPr>
        <w:t>的识别和法律后果的结论草案，结论草案</w:t>
      </w:r>
      <w:r w:rsidRPr="00A15D11">
        <w:rPr>
          <w:rFonts w:eastAsia="Times New Roman"/>
        </w:rPr>
        <w:t>9</w:t>
      </w:r>
      <w:r w:rsidRPr="00A15D11">
        <w:rPr>
          <w:rFonts w:ascii="宋体" w:hAnsi="宋体" w:cs="宋体" w:hint="eastAsia"/>
        </w:rPr>
        <w:t>评注第</w:t>
      </w:r>
      <w:r w:rsidRPr="00A15D11">
        <w:rPr>
          <w:rFonts w:eastAsia="Times New Roman"/>
        </w:rPr>
        <w:t>(2)</w:t>
      </w:r>
      <w:r w:rsidRPr="00A15D11">
        <w:rPr>
          <w:rFonts w:ascii="宋体" w:hAnsi="宋体" w:cs="宋体" w:hint="eastAsia"/>
        </w:rPr>
        <w:t>段，</w:t>
      </w:r>
      <w:hyperlink r:id="rId56" w:history="1">
        <w:r w:rsidRPr="00060A21">
          <w:rPr>
            <w:rStyle w:val="af5"/>
            <w:rFonts w:eastAsia="Times New Roman"/>
          </w:rPr>
          <w:t>A/77/10</w:t>
        </w:r>
      </w:hyperlink>
      <w:r w:rsidRPr="00A15D11">
        <w:rPr>
          <w:rFonts w:eastAsia="Times New Roman"/>
        </w:rPr>
        <w:t xml:space="preserve">, </w:t>
      </w:r>
      <w:r w:rsidRPr="00A15D11">
        <w:rPr>
          <w:rFonts w:ascii="宋体" w:hAnsi="宋体" w:cs="宋体" w:hint="eastAsia"/>
        </w:rPr>
        <w:t>第</w:t>
      </w:r>
      <w:r w:rsidRPr="00A15D11">
        <w:rPr>
          <w:rFonts w:eastAsia="Times New Roman"/>
        </w:rPr>
        <w:t>4</w:t>
      </w:r>
      <w:r>
        <w:rPr>
          <w:rFonts w:eastAsiaTheme="minorEastAsia" w:hint="eastAsia"/>
        </w:rPr>
        <w:t>4</w:t>
      </w:r>
      <w:r w:rsidRPr="00A15D11">
        <w:rPr>
          <w:rFonts w:ascii="宋体" w:hAnsi="宋体" w:cs="宋体" w:hint="eastAsia"/>
        </w:rPr>
        <w:t>段，见第</w:t>
      </w:r>
      <w:r w:rsidRPr="00A15D11">
        <w:rPr>
          <w:rFonts w:eastAsia="Times New Roman"/>
        </w:rPr>
        <w:t>43</w:t>
      </w:r>
      <w:r w:rsidRPr="00A15D11">
        <w:rPr>
          <w:rFonts w:ascii="宋体" w:hAnsi="宋体" w:cs="宋体" w:hint="eastAsia"/>
        </w:rPr>
        <w:t>页。</w:t>
      </w:r>
    </w:p>
  </w:footnote>
  <w:footnote w:id="118">
    <w:p w14:paraId="00548EBF" w14:textId="77777777" w:rsidR="00E959EF" w:rsidRPr="009567D5" w:rsidRDefault="00E959EF" w:rsidP="00E959EF">
      <w:pPr>
        <w:pStyle w:val="a5"/>
      </w:pPr>
      <w:r>
        <w:tab/>
      </w:r>
      <w:r w:rsidRPr="001F2008">
        <w:rPr>
          <w:rStyle w:val="a7"/>
        </w:rPr>
        <w:footnoteRef/>
      </w:r>
      <w:r>
        <w:tab/>
      </w:r>
      <w:r w:rsidRPr="00A87AD1">
        <w:rPr>
          <w:rFonts w:asciiTheme="majorBidi" w:hAnsiTheme="majorBidi" w:cstheme="majorBidi"/>
        </w:rPr>
        <w:t>《</w:t>
      </w:r>
      <w:r w:rsidRPr="00A87AD1">
        <w:rPr>
          <w:rFonts w:asciiTheme="majorBidi" w:hAnsiTheme="majorBidi" w:cstheme="majorBidi"/>
        </w:rPr>
        <w:t>2018</w:t>
      </w:r>
      <w:r w:rsidRPr="00A87AD1">
        <w:rPr>
          <w:rFonts w:asciiTheme="majorBidi" w:hAnsiTheme="majorBidi" w:cstheme="majorBidi"/>
        </w:rPr>
        <w:t>年</w:t>
      </w:r>
      <w:r w:rsidRPr="00C311D3">
        <w:rPr>
          <w:rFonts w:ascii="宋体" w:hAnsi="宋体" w:cs="宋体"/>
          <w:lang w:val="zh-CN"/>
        </w:rPr>
        <w:t>……</w:t>
      </w:r>
      <w:r w:rsidRPr="00A87AD1">
        <w:rPr>
          <w:rFonts w:asciiTheme="majorBidi" w:hAnsiTheme="majorBidi" w:cstheme="majorBidi"/>
        </w:rPr>
        <w:t>年鉴》，第二卷</w:t>
      </w:r>
      <w:r w:rsidRPr="00A87AD1">
        <w:rPr>
          <w:rFonts w:asciiTheme="majorBidi" w:hAnsiTheme="majorBidi" w:cstheme="majorBidi"/>
        </w:rPr>
        <w:t>(</w:t>
      </w:r>
      <w:r w:rsidRPr="00A87AD1">
        <w:rPr>
          <w:rFonts w:asciiTheme="majorBidi" w:hAnsiTheme="majorBidi" w:cstheme="majorBidi"/>
        </w:rPr>
        <w:t>第二部分</w:t>
      </w:r>
      <w:r w:rsidRPr="00A87AD1">
        <w:rPr>
          <w:rFonts w:asciiTheme="majorBidi" w:hAnsiTheme="majorBidi" w:cstheme="majorBidi"/>
        </w:rPr>
        <w:t>)</w:t>
      </w:r>
      <w:r w:rsidRPr="00A87AD1">
        <w:rPr>
          <w:rFonts w:asciiTheme="majorBidi" w:hAnsiTheme="majorBidi" w:cstheme="majorBidi"/>
        </w:rPr>
        <w:t>，第</w:t>
      </w:r>
      <w:r w:rsidRPr="00A87AD1">
        <w:rPr>
          <w:rFonts w:asciiTheme="majorBidi" w:hAnsiTheme="majorBidi" w:cstheme="majorBidi"/>
        </w:rPr>
        <w:t>65</w:t>
      </w:r>
      <w:r w:rsidRPr="00A87AD1">
        <w:rPr>
          <w:rFonts w:asciiTheme="majorBidi" w:hAnsiTheme="majorBidi" w:cstheme="majorBidi"/>
        </w:rPr>
        <w:t>段。</w:t>
      </w:r>
    </w:p>
  </w:footnote>
  <w:footnote w:id="119">
    <w:p w14:paraId="46F4D65B" w14:textId="444AECAA" w:rsidR="00E959EF" w:rsidRPr="009567D5" w:rsidRDefault="00E959EF" w:rsidP="00E959EF">
      <w:pPr>
        <w:pStyle w:val="a5"/>
      </w:pPr>
      <w:r>
        <w:tab/>
      </w:r>
      <w:r w:rsidRPr="001F2008">
        <w:rPr>
          <w:rStyle w:val="a7"/>
        </w:rPr>
        <w:footnoteRef/>
      </w:r>
      <w:r>
        <w:tab/>
      </w:r>
      <w:hyperlink r:id="rId57" w:history="1">
        <w:r w:rsidRPr="00060A21">
          <w:rPr>
            <w:rStyle w:val="af5"/>
          </w:rPr>
          <w:t>A/78/10</w:t>
        </w:r>
      </w:hyperlink>
      <w:r w:rsidRPr="00BB7986">
        <w:t xml:space="preserve">, </w:t>
      </w:r>
      <w:r w:rsidRPr="00A87AD1">
        <w:rPr>
          <w:rFonts w:asciiTheme="majorBidi" w:hAnsiTheme="majorBidi" w:cstheme="majorBidi"/>
        </w:rPr>
        <w:t>第</w:t>
      </w:r>
      <w:r w:rsidRPr="00A87AD1">
        <w:rPr>
          <w:rFonts w:asciiTheme="majorBidi" w:hAnsiTheme="majorBidi" w:cstheme="majorBidi"/>
        </w:rPr>
        <w:t>40</w:t>
      </w:r>
      <w:r w:rsidRPr="00A87AD1">
        <w:rPr>
          <w:rFonts w:asciiTheme="majorBidi" w:hAnsiTheme="majorBidi" w:cstheme="majorBidi"/>
        </w:rPr>
        <w:t>段。</w:t>
      </w:r>
    </w:p>
  </w:footnote>
  <w:footnote w:id="120">
    <w:p w14:paraId="39D037E7" w14:textId="674E173C" w:rsidR="00E959EF" w:rsidRPr="009567D5" w:rsidRDefault="00E959EF" w:rsidP="00E959EF">
      <w:pPr>
        <w:pStyle w:val="a5"/>
      </w:pPr>
      <w:r>
        <w:tab/>
      </w:r>
      <w:r w:rsidRPr="001F2008">
        <w:rPr>
          <w:rStyle w:val="a7"/>
        </w:rPr>
        <w:footnoteRef/>
      </w:r>
      <w:r>
        <w:tab/>
      </w:r>
      <w:hyperlink r:id="rId58" w:history="1">
        <w:r w:rsidRPr="00060A21">
          <w:rPr>
            <w:rStyle w:val="af5"/>
            <w:rFonts w:eastAsia="Times New Roman"/>
          </w:rPr>
          <w:t>A/77/10</w:t>
        </w:r>
      </w:hyperlink>
      <w:r w:rsidRPr="00BB7986">
        <w:rPr>
          <w:rFonts w:eastAsia="Times New Roman"/>
        </w:rPr>
        <w:t xml:space="preserve">, </w:t>
      </w:r>
      <w:r w:rsidRPr="00B039D9">
        <w:rPr>
          <w:rFonts w:ascii="宋体" w:hAnsi="宋体" w:cs="宋体" w:hint="eastAsia"/>
        </w:rPr>
        <w:t>第</w:t>
      </w:r>
      <w:r w:rsidRPr="00B039D9">
        <w:rPr>
          <w:rFonts w:eastAsia="Times New Roman"/>
        </w:rPr>
        <w:t>4</w:t>
      </w:r>
      <w:r>
        <w:rPr>
          <w:rFonts w:eastAsiaTheme="minorEastAsia" w:hint="eastAsia"/>
        </w:rPr>
        <w:t>3</w:t>
      </w:r>
      <w:r w:rsidRPr="00B039D9">
        <w:rPr>
          <w:rFonts w:ascii="宋体" w:hAnsi="宋体" w:cs="宋体" w:hint="eastAsia"/>
        </w:rPr>
        <w:t>段。</w:t>
      </w:r>
    </w:p>
  </w:footnote>
  <w:footnote w:id="121">
    <w:p w14:paraId="03FD6ECA" w14:textId="09F53CF1" w:rsidR="00E959EF" w:rsidRPr="00B15087" w:rsidRDefault="00E959EF" w:rsidP="00E959EF">
      <w:pPr>
        <w:pStyle w:val="a5"/>
      </w:pPr>
      <w:r w:rsidRPr="00B15087">
        <w:tab/>
      </w:r>
      <w:r w:rsidRPr="001F2008">
        <w:rPr>
          <w:rStyle w:val="a7"/>
        </w:rPr>
        <w:footnoteRef/>
      </w:r>
      <w:r w:rsidRPr="00B15087">
        <w:tab/>
      </w:r>
      <w:r w:rsidRPr="00CE4183">
        <w:rPr>
          <w:rFonts w:hint="eastAsia"/>
        </w:rPr>
        <w:t>在这方面，见乌干达和塞拉利昂在</w:t>
      </w:r>
      <w:r>
        <w:rPr>
          <w:rFonts w:hint="eastAsia"/>
        </w:rPr>
        <w:t>联大</w:t>
      </w:r>
      <w:r w:rsidRPr="00CE4183">
        <w:rPr>
          <w:rFonts w:hint="eastAsia"/>
        </w:rPr>
        <w:t>第七十八届会议第六委员会对国际法委员会报告进行辩论期间所作的发言。可查阅</w:t>
      </w:r>
      <w:hyperlink r:id="rId59" w:history="1">
        <w:r w:rsidR="0052472B" w:rsidRPr="00EF09B5">
          <w:rPr>
            <w:rStyle w:val="af5"/>
          </w:rPr>
          <w:t>https://www.un.org/en/ga/sixth/78/summaries.shtml</w:t>
        </w:r>
      </w:hyperlink>
      <w:r w:rsidRPr="00CE4183">
        <w:rPr>
          <w:rFonts w:hint="eastAsia"/>
        </w:rPr>
        <w:t>。</w:t>
      </w:r>
    </w:p>
  </w:footnote>
  <w:footnote w:id="122">
    <w:p w14:paraId="2C8FF501" w14:textId="77777777" w:rsidR="00E959EF" w:rsidRPr="00200FBA" w:rsidRDefault="00E959EF" w:rsidP="00E959EF">
      <w:pPr>
        <w:pStyle w:val="a5"/>
      </w:pPr>
      <w:r>
        <w:tab/>
      </w:r>
      <w:r w:rsidRPr="001F2008">
        <w:rPr>
          <w:rStyle w:val="a7"/>
        </w:rPr>
        <w:footnoteRef/>
      </w:r>
      <w:r>
        <w:tab/>
      </w:r>
      <w:r w:rsidRPr="00CE4183">
        <w:rPr>
          <w:rFonts w:hint="eastAsia"/>
        </w:rPr>
        <w:t>例如，见《公民</w:t>
      </w:r>
      <w:r>
        <w:rPr>
          <w:rFonts w:hint="eastAsia"/>
        </w:rPr>
        <w:t>及</w:t>
      </w:r>
      <w:r w:rsidRPr="00CE4183">
        <w:rPr>
          <w:rFonts w:hint="eastAsia"/>
        </w:rPr>
        <w:t>政治权利国际公约》第二条，除其他外，</w:t>
      </w:r>
      <w:r>
        <w:rPr>
          <w:rFonts w:hint="eastAsia"/>
        </w:rPr>
        <w:t>该条</w:t>
      </w:r>
      <w:r w:rsidRPr="00CE4183">
        <w:rPr>
          <w:rFonts w:hint="eastAsia"/>
        </w:rPr>
        <w:t>规定</w:t>
      </w:r>
      <w:r>
        <w:rPr>
          <w:rFonts w:hint="eastAsia"/>
        </w:rPr>
        <w:t>，</w:t>
      </w:r>
      <w:r w:rsidRPr="00CE4183">
        <w:rPr>
          <w:rFonts w:hint="eastAsia"/>
        </w:rPr>
        <w:t>国家承认《公约》所承认的所有个人的权利，不</w:t>
      </w:r>
      <w:r>
        <w:rPr>
          <w:rFonts w:hint="eastAsia"/>
        </w:rPr>
        <w:t>因</w:t>
      </w:r>
      <w:r w:rsidRPr="00CE4183">
        <w:rPr>
          <w:rFonts w:hint="eastAsia"/>
        </w:rPr>
        <w:t>种族、肤色、性别、语言或宗教</w:t>
      </w:r>
      <w:r>
        <w:rPr>
          <w:rFonts w:hint="eastAsia"/>
        </w:rPr>
        <w:t>而有</w:t>
      </w:r>
      <w:r w:rsidRPr="00CE4183">
        <w:rPr>
          <w:rFonts w:hint="eastAsia"/>
        </w:rPr>
        <w:t>任何区别，</w:t>
      </w:r>
      <w:r w:rsidRPr="00CE4183">
        <w:t>(1966</w:t>
      </w:r>
      <w:r w:rsidRPr="00CE4183">
        <w:rPr>
          <w:rFonts w:hint="eastAsia"/>
        </w:rPr>
        <w:t>年</w:t>
      </w:r>
      <w:r w:rsidRPr="00CE4183">
        <w:t>12</w:t>
      </w:r>
      <w:r w:rsidRPr="00CE4183">
        <w:rPr>
          <w:rFonts w:hint="eastAsia"/>
        </w:rPr>
        <w:t>月</w:t>
      </w:r>
      <w:r w:rsidRPr="00CE4183">
        <w:t>16</w:t>
      </w:r>
      <w:r w:rsidRPr="00CE4183">
        <w:rPr>
          <w:rFonts w:hint="eastAsia"/>
        </w:rPr>
        <w:t>日</w:t>
      </w:r>
      <w:r>
        <w:rPr>
          <w:rFonts w:hint="eastAsia"/>
        </w:rPr>
        <w:t>，</w:t>
      </w:r>
      <w:r w:rsidRPr="00CE4183">
        <w:rPr>
          <w:rFonts w:hint="eastAsia"/>
        </w:rPr>
        <w:t>纽约</w:t>
      </w:r>
      <w:r w:rsidRPr="00CE4183">
        <w:t>)</w:t>
      </w:r>
      <w:r w:rsidRPr="00CE4183">
        <w:rPr>
          <w:rFonts w:hint="eastAsia"/>
        </w:rPr>
        <w:t>，联合国，《条约汇编》，第</w:t>
      </w:r>
      <w:r w:rsidRPr="00CE4183">
        <w:t>999</w:t>
      </w:r>
      <w:r w:rsidRPr="00CE4183">
        <w:rPr>
          <w:rFonts w:hint="eastAsia"/>
        </w:rPr>
        <w:t>卷，第</w:t>
      </w:r>
      <w:r w:rsidRPr="00CE4183">
        <w:t>14668</w:t>
      </w:r>
      <w:r w:rsidRPr="00CE4183">
        <w:rPr>
          <w:rFonts w:hint="eastAsia"/>
        </w:rPr>
        <w:t>号，第</w:t>
      </w:r>
      <w:r w:rsidRPr="00CE4183">
        <w:t>171</w:t>
      </w:r>
      <w:r w:rsidRPr="00CE4183">
        <w:rPr>
          <w:rFonts w:hint="eastAsia"/>
        </w:rPr>
        <w:t>页。</w:t>
      </w:r>
      <w:r w:rsidRPr="00DF70BC">
        <w:rPr>
          <w:rFonts w:hint="eastAsia"/>
        </w:rPr>
        <w:t>见联合国，《多边条约现况》，第四章第</w:t>
      </w:r>
      <w:r w:rsidRPr="00DF70BC">
        <w:t>4</w:t>
      </w:r>
      <w:r w:rsidRPr="00DF70BC">
        <w:rPr>
          <w:rFonts w:hint="eastAsia"/>
        </w:rPr>
        <w:t>节。</w:t>
      </w:r>
    </w:p>
  </w:footnote>
  <w:footnote w:id="123">
    <w:p w14:paraId="29B6F4FE" w14:textId="77777777" w:rsidR="00E959EF" w:rsidRPr="00B15087" w:rsidRDefault="00E959EF" w:rsidP="00E959EF">
      <w:pPr>
        <w:pStyle w:val="a5"/>
      </w:pPr>
      <w:r w:rsidRPr="00B15087">
        <w:rPr>
          <w:i/>
          <w:iCs/>
        </w:rPr>
        <w:tab/>
      </w:r>
      <w:r w:rsidRPr="001F2008">
        <w:rPr>
          <w:rStyle w:val="a7"/>
        </w:rPr>
        <w:footnoteRef/>
      </w:r>
      <w:r w:rsidRPr="00B15087">
        <w:rPr>
          <w:i/>
          <w:iCs/>
        </w:rPr>
        <w:tab/>
      </w:r>
      <w:r w:rsidRPr="00B15087">
        <w:t xml:space="preserve">United States, Supreme Court, </w:t>
      </w:r>
      <w:r w:rsidRPr="00B15087">
        <w:rPr>
          <w:i/>
          <w:iCs/>
        </w:rPr>
        <w:t>The Paquete Habana and The Lola</w:t>
      </w:r>
      <w:r w:rsidRPr="00B15087">
        <w:t>, 175 U.S. 677 (1900), at p. 700.</w:t>
      </w:r>
    </w:p>
  </w:footnote>
  <w:footnote w:id="124">
    <w:p w14:paraId="6AE16EA4" w14:textId="77777777" w:rsidR="00E959EF" w:rsidRPr="003712A2" w:rsidRDefault="00E959EF" w:rsidP="00E959EF">
      <w:pPr>
        <w:pStyle w:val="a5"/>
      </w:pPr>
      <w:r>
        <w:tab/>
      </w:r>
      <w:r w:rsidRPr="001F2008">
        <w:rPr>
          <w:rStyle w:val="a7"/>
        </w:rPr>
        <w:footnoteRef/>
      </w:r>
      <w:r w:rsidRPr="003712A2">
        <w:tab/>
      </w:r>
      <w:r w:rsidRPr="001D339E">
        <w:t xml:space="preserve">Supreme Court of Appeal of South Africa, </w:t>
      </w:r>
      <w:r w:rsidRPr="00A14C88">
        <w:rPr>
          <w:i/>
          <w:iCs/>
        </w:rPr>
        <w:t>Minister of Justice and Constitutional Development and others v. Southern African Litigation Centre and others</w:t>
      </w:r>
      <w:r w:rsidRPr="001D339E">
        <w:t>, 2016 (3) SA 317 (SCA) (15 March 2016).</w:t>
      </w:r>
    </w:p>
  </w:footnote>
  <w:footnote w:id="125">
    <w:p w14:paraId="655E7686" w14:textId="77777777" w:rsidR="00E959EF" w:rsidRPr="003712A2" w:rsidRDefault="00E959EF" w:rsidP="00E959EF">
      <w:pPr>
        <w:pStyle w:val="a5"/>
      </w:pPr>
      <w:r w:rsidRPr="003712A2">
        <w:tab/>
      </w:r>
      <w:r w:rsidRPr="001F2008">
        <w:rPr>
          <w:rStyle w:val="a7"/>
        </w:rPr>
        <w:footnoteRef/>
      </w:r>
      <w:r w:rsidRPr="003712A2">
        <w:tab/>
      </w:r>
      <w:r w:rsidRPr="005B7973">
        <w:rPr>
          <w:rFonts w:hint="eastAsia"/>
          <w:lang w:val="es-ES"/>
        </w:rPr>
        <w:t>同上</w:t>
      </w:r>
      <w:r w:rsidRPr="003712A2">
        <w:rPr>
          <w:rFonts w:hint="eastAsia"/>
        </w:rPr>
        <w:t>，</w:t>
      </w:r>
      <w:r w:rsidRPr="005B7973">
        <w:rPr>
          <w:rFonts w:hint="eastAsia"/>
          <w:lang w:val="es-ES"/>
        </w:rPr>
        <w:t>第</w:t>
      </w:r>
      <w:r w:rsidRPr="003712A2">
        <w:t>69</w:t>
      </w:r>
      <w:r w:rsidRPr="005B7973">
        <w:rPr>
          <w:rFonts w:hint="eastAsia"/>
          <w:lang w:val="es-ES"/>
        </w:rPr>
        <w:t>段。</w:t>
      </w:r>
    </w:p>
  </w:footnote>
  <w:footnote w:id="126">
    <w:p w14:paraId="73F5D0B6" w14:textId="77777777" w:rsidR="00E959EF" w:rsidRPr="003712A2" w:rsidRDefault="00E959EF" w:rsidP="00E959EF">
      <w:pPr>
        <w:pStyle w:val="a5"/>
      </w:pPr>
      <w:r w:rsidRPr="003712A2">
        <w:tab/>
      </w:r>
      <w:r w:rsidRPr="001F2008">
        <w:rPr>
          <w:rStyle w:val="a7"/>
        </w:rPr>
        <w:footnoteRef/>
      </w:r>
      <w:r w:rsidRPr="003712A2">
        <w:tab/>
      </w:r>
      <w:r w:rsidRPr="005B7973">
        <w:rPr>
          <w:rFonts w:hint="eastAsia"/>
          <w:lang w:val="es-ES"/>
        </w:rPr>
        <w:t>同上</w:t>
      </w:r>
      <w:r w:rsidRPr="003712A2">
        <w:rPr>
          <w:rFonts w:hint="eastAsia"/>
        </w:rPr>
        <w:t>，</w:t>
      </w:r>
      <w:r w:rsidRPr="005B7973">
        <w:rPr>
          <w:rFonts w:hint="eastAsia"/>
          <w:lang w:val="es-ES"/>
        </w:rPr>
        <w:t>第</w:t>
      </w:r>
      <w:r w:rsidRPr="003712A2">
        <w:t>70</w:t>
      </w:r>
      <w:r w:rsidRPr="005B7973">
        <w:rPr>
          <w:rFonts w:hint="eastAsia"/>
          <w:lang w:val="es-ES"/>
        </w:rPr>
        <w:t>段。</w:t>
      </w:r>
    </w:p>
  </w:footnote>
  <w:footnote w:id="127">
    <w:p w14:paraId="3854D4BF" w14:textId="77777777" w:rsidR="00E959EF" w:rsidRPr="005B7973" w:rsidRDefault="00E959EF" w:rsidP="00E959EF">
      <w:pPr>
        <w:pStyle w:val="a5"/>
      </w:pPr>
      <w:r w:rsidRPr="003712A2">
        <w:tab/>
      </w:r>
      <w:r w:rsidRPr="001F2008">
        <w:rPr>
          <w:rStyle w:val="a7"/>
        </w:rPr>
        <w:footnoteRef/>
      </w:r>
      <w:r w:rsidRPr="005B7973">
        <w:rPr>
          <w:lang w:val="es-ES"/>
        </w:rPr>
        <w:tab/>
      </w:r>
      <w:r w:rsidRPr="005B7973">
        <w:rPr>
          <w:rFonts w:hint="eastAsia"/>
          <w:lang w:val="es-ES"/>
        </w:rPr>
        <w:t>同上，第</w:t>
      </w:r>
      <w:r w:rsidRPr="005B7973">
        <w:rPr>
          <w:lang w:val="es-ES"/>
        </w:rPr>
        <w:t>74</w:t>
      </w:r>
      <w:r w:rsidRPr="005B7973">
        <w:rPr>
          <w:rFonts w:hint="eastAsia"/>
          <w:lang w:val="es-ES"/>
        </w:rPr>
        <w:t>段。</w:t>
      </w:r>
    </w:p>
  </w:footnote>
  <w:footnote w:id="128">
    <w:p w14:paraId="29727C54" w14:textId="77777777" w:rsidR="00E959EF" w:rsidRPr="00143A79" w:rsidRDefault="00E959EF" w:rsidP="00E959EF">
      <w:pPr>
        <w:pStyle w:val="a5"/>
      </w:pPr>
      <w:r w:rsidRPr="005B7973">
        <w:tab/>
      </w:r>
      <w:r w:rsidRPr="001F2008">
        <w:rPr>
          <w:rStyle w:val="a7"/>
        </w:rPr>
        <w:footnoteRef/>
      </w:r>
      <w:r w:rsidRPr="005B7973">
        <w:tab/>
      </w:r>
      <w:r w:rsidRPr="005B7973">
        <w:rPr>
          <w:rFonts w:hint="eastAsia"/>
        </w:rPr>
        <w:t>同上。</w:t>
      </w:r>
    </w:p>
  </w:footnote>
  <w:footnote w:id="129">
    <w:p w14:paraId="28186D4C" w14:textId="7BBF92F0" w:rsidR="00E959EF" w:rsidRPr="00B15087" w:rsidRDefault="00E959EF" w:rsidP="00E959EF">
      <w:pPr>
        <w:pStyle w:val="a5"/>
      </w:pPr>
      <w:r w:rsidRPr="00B15087">
        <w:tab/>
      </w:r>
      <w:r w:rsidRPr="001F2008">
        <w:rPr>
          <w:rStyle w:val="a7"/>
        </w:rPr>
        <w:footnoteRef/>
      </w:r>
      <w:r w:rsidRPr="00B15087">
        <w:tab/>
      </w:r>
      <w:r w:rsidRPr="00DE7861">
        <w:rPr>
          <w:rFonts w:hint="eastAsia"/>
        </w:rPr>
        <w:t>见特别报告员关于确定国际法规则的辅助手段的第二次报告</w:t>
      </w:r>
      <w:r w:rsidRPr="00DE7861">
        <w:t>(</w:t>
      </w:r>
      <w:hyperlink r:id="rId60" w:history="1">
        <w:r w:rsidRPr="00060A21">
          <w:rPr>
            <w:rStyle w:val="af5"/>
          </w:rPr>
          <w:t>A/CN.4/769</w:t>
        </w:r>
      </w:hyperlink>
      <w:r w:rsidRPr="00DE7861">
        <w:t>)</w:t>
      </w:r>
      <w:r w:rsidRPr="00DE7861">
        <w:rPr>
          <w:rFonts w:hint="eastAsia"/>
        </w:rPr>
        <w:t>，第</w:t>
      </w:r>
      <w:r w:rsidRPr="00DE7861">
        <w:t>64-126</w:t>
      </w:r>
      <w:r w:rsidRPr="00DE7861">
        <w:rPr>
          <w:rFonts w:hint="eastAsia"/>
        </w:rPr>
        <w:t>段。</w:t>
      </w:r>
    </w:p>
  </w:footnote>
  <w:footnote w:id="130">
    <w:p w14:paraId="4C25BAB9" w14:textId="77777777" w:rsidR="00E959EF" w:rsidRPr="00B15087" w:rsidRDefault="00E959EF" w:rsidP="00E959EF">
      <w:pPr>
        <w:pStyle w:val="a5"/>
      </w:pPr>
      <w:r w:rsidRPr="00B15087">
        <w:tab/>
      </w:r>
      <w:r w:rsidRPr="001F2008">
        <w:rPr>
          <w:rStyle w:val="a7"/>
        </w:rPr>
        <w:footnoteRef/>
      </w:r>
      <w:r w:rsidRPr="00B15087">
        <w:tab/>
      </w:r>
      <w:r w:rsidRPr="00A87AD1">
        <w:rPr>
          <w:rFonts w:asciiTheme="majorBidi" w:hAnsiTheme="majorBidi" w:cstheme="majorBidi"/>
          <w:lang w:val="zh-CN"/>
        </w:rPr>
        <w:t>同上。</w:t>
      </w:r>
    </w:p>
  </w:footnote>
  <w:footnote w:id="131">
    <w:p w14:paraId="5E793B4C" w14:textId="5B0B5268" w:rsidR="00E959EF" w:rsidRPr="00B15087" w:rsidRDefault="00E959EF" w:rsidP="00E959EF">
      <w:pPr>
        <w:pStyle w:val="a5"/>
        <w:rPr>
          <w:rFonts w:eastAsia="Times New Roman"/>
        </w:rPr>
      </w:pPr>
      <w:r w:rsidRPr="00B15087">
        <w:rPr>
          <w:rFonts w:eastAsia="Times New Roman"/>
        </w:rPr>
        <w:tab/>
      </w:r>
      <w:r w:rsidRPr="001F2008">
        <w:rPr>
          <w:rStyle w:val="a7"/>
        </w:rPr>
        <w:footnoteRef/>
      </w:r>
      <w:r w:rsidRPr="00B15087">
        <w:rPr>
          <w:rFonts w:eastAsia="Times New Roman"/>
        </w:rPr>
        <w:tab/>
      </w:r>
      <w:r w:rsidRPr="00C7188D">
        <w:rPr>
          <w:rFonts w:ascii="宋体" w:hAnsi="宋体" w:cs="宋体" w:hint="eastAsia"/>
        </w:rPr>
        <w:t>见结论草案</w:t>
      </w:r>
      <w:r w:rsidRPr="00C7188D">
        <w:rPr>
          <w:rFonts w:eastAsia="Times New Roman"/>
        </w:rPr>
        <w:t>1</w:t>
      </w:r>
      <w:r w:rsidRPr="00C7188D">
        <w:rPr>
          <w:rFonts w:ascii="宋体" w:hAnsi="宋体" w:cs="宋体" w:hint="eastAsia"/>
        </w:rPr>
        <w:t>的评注第</w:t>
      </w:r>
      <w:r w:rsidRPr="00C7188D">
        <w:rPr>
          <w:rFonts w:eastAsia="Times New Roman"/>
        </w:rPr>
        <w:t>(6)</w:t>
      </w:r>
      <w:r w:rsidRPr="00C7188D">
        <w:rPr>
          <w:rFonts w:ascii="宋体" w:hAnsi="宋体" w:cs="宋体" w:hint="eastAsia"/>
        </w:rPr>
        <w:t>段，</w:t>
      </w:r>
      <w:hyperlink r:id="rId61" w:history="1">
        <w:r w:rsidRPr="00060A21">
          <w:rPr>
            <w:rStyle w:val="af5"/>
            <w:rFonts w:eastAsia="Times New Roman"/>
          </w:rPr>
          <w:t>A/78/10</w:t>
        </w:r>
      </w:hyperlink>
      <w:r w:rsidRPr="00C7188D">
        <w:rPr>
          <w:rFonts w:eastAsia="Times New Roman"/>
        </w:rPr>
        <w:t xml:space="preserve">, </w:t>
      </w:r>
      <w:r w:rsidRPr="00C7188D">
        <w:rPr>
          <w:rFonts w:ascii="宋体" w:hAnsi="宋体" w:cs="宋体" w:hint="eastAsia"/>
        </w:rPr>
        <w:t>第</w:t>
      </w:r>
      <w:r w:rsidRPr="00C7188D">
        <w:rPr>
          <w:rFonts w:eastAsia="Times New Roman"/>
        </w:rPr>
        <w:t>126</w:t>
      </w:r>
      <w:r w:rsidRPr="00C7188D">
        <w:rPr>
          <w:rFonts w:ascii="宋体" w:hAnsi="宋体" w:cs="宋体" w:hint="eastAsia"/>
        </w:rPr>
        <w:t>段，见第</w:t>
      </w:r>
      <w:r w:rsidRPr="00C7188D">
        <w:rPr>
          <w:rFonts w:eastAsia="Times New Roman"/>
        </w:rPr>
        <w:t>77</w:t>
      </w:r>
      <w:r w:rsidRPr="00C7188D">
        <w:rPr>
          <w:rFonts w:ascii="宋体" w:hAnsi="宋体" w:cs="宋体" w:hint="eastAsia"/>
        </w:rPr>
        <w:t>页</w:t>
      </w:r>
      <w:r w:rsidRPr="00C7188D">
        <w:rPr>
          <w:rFonts w:eastAsia="Times New Roman"/>
        </w:rPr>
        <w:t>(</w:t>
      </w:r>
      <w:r>
        <w:rPr>
          <w:rFonts w:eastAsiaTheme="minorEastAsia" w:hint="eastAsia"/>
        </w:rPr>
        <w:t>“</w:t>
      </w:r>
      <w:r w:rsidRPr="00C7188D">
        <w:rPr>
          <w:rFonts w:eastAsia="Times New Roman"/>
        </w:rPr>
        <w:t>[</w:t>
      </w:r>
      <w:r w:rsidRPr="00C7188D">
        <w:rPr>
          <w:rFonts w:ascii="宋体" w:hAnsi="宋体" w:cs="宋体" w:hint="eastAsia"/>
        </w:rPr>
        <w:t>辅助手段</w:t>
      </w:r>
      <w:r w:rsidRPr="00C7188D">
        <w:rPr>
          <w:rFonts w:eastAsia="Times New Roman"/>
        </w:rPr>
        <w:t>]</w:t>
      </w:r>
      <w:r w:rsidRPr="00C7188D">
        <w:rPr>
          <w:rFonts w:ascii="宋体" w:hAnsi="宋体" w:cs="宋体" w:hint="eastAsia"/>
        </w:rPr>
        <w:t>被用于协助或帮助确定国际法律规则是否存在，如果存在，这些规则的内容如何</w:t>
      </w:r>
      <w:r>
        <w:rPr>
          <w:rFonts w:ascii="宋体" w:hAnsi="宋体" w:cs="宋体" w:hint="eastAsia"/>
        </w:rPr>
        <w:t>”</w:t>
      </w:r>
      <w:r w:rsidRPr="00C7188D">
        <w:rPr>
          <w:rFonts w:eastAsia="Times New Roman"/>
        </w:rPr>
        <w:t>)</w:t>
      </w:r>
      <w:r w:rsidRPr="00C7188D">
        <w:rPr>
          <w:rFonts w:ascii="宋体" w:hAnsi="宋体" w:cs="宋体" w:hint="eastAsia"/>
        </w:rPr>
        <w:t>。另见</w:t>
      </w:r>
      <w:hyperlink r:id="rId62" w:history="1">
        <w:r w:rsidRPr="00060A21">
          <w:rPr>
            <w:rStyle w:val="af5"/>
            <w:rFonts w:eastAsia="Times New Roman"/>
          </w:rPr>
          <w:t>A/CN.4/769</w:t>
        </w:r>
      </w:hyperlink>
      <w:r w:rsidRPr="00C7188D">
        <w:rPr>
          <w:rFonts w:eastAsia="Times New Roman"/>
        </w:rPr>
        <w:t xml:space="preserve">, </w:t>
      </w:r>
      <w:r w:rsidRPr="00C7188D">
        <w:rPr>
          <w:rFonts w:ascii="宋体" w:hAnsi="宋体" w:cs="宋体" w:hint="eastAsia"/>
        </w:rPr>
        <w:t>第</w:t>
      </w:r>
      <w:r w:rsidRPr="00C7188D">
        <w:rPr>
          <w:rFonts w:eastAsia="Times New Roman"/>
        </w:rPr>
        <w:t>21</w:t>
      </w:r>
      <w:r w:rsidRPr="00C7188D">
        <w:rPr>
          <w:rFonts w:ascii="宋体" w:hAnsi="宋体" w:cs="宋体" w:hint="eastAsia"/>
        </w:rPr>
        <w:t>段</w:t>
      </w:r>
      <w:r w:rsidRPr="00C7188D">
        <w:rPr>
          <w:rFonts w:eastAsia="Times New Roman"/>
        </w:rPr>
        <w:t>(</w:t>
      </w:r>
      <w:r w:rsidRPr="00C7188D">
        <w:rPr>
          <w:rFonts w:ascii="宋体" w:hAnsi="宋体" w:cs="宋体" w:hint="eastAsia"/>
        </w:rPr>
        <w:t>委员会委员在关于确定国际法规则的辅助手段专题的第一次全体辩论中达成共识，认为辅助手段</w:t>
      </w:r>
      <w:r>
        <w:rPr>
          <w:rFonts w:ascii="宋体" w:hAnsi="宋体" w:cs="宋体" w:hint="eastAsia"/>
        </w:rPr>
        <w:t>“</w:t>
      </w:r>
      <w:r w:rsidRPr="00C7188D">
        <w:rPr>
          <w:rFonts w:ascii="宋体" w:hAnsi="宋体" w:cs="宋体" w:hint="eastAsia"/>
        </w:rPr>
        <w:t>在确定国际法规则的存在及内容的过程中发挥了重要的协助作用</w:t>
      </w:r>
      <w:r>
        <w:rPr>
          <w:rFonts w:ascii="宋体" w:hAnsi="宋体" w:cs="宋体" w:hint="eastAsia"/>
        </w:rPr>
        <w:t>”</w:t>
      </w:r>
      <w:r w:rsidRPr="00C7188D">
        <w:rPr>
          <w:rFonts w:eastAsia="Times New Roman"/>
        </w:rPr>
        <w:t>)</w:t>
      </w:r>
      <w:r w:rsidRPr="00C7188D">
        <w:rPr>
          <w:rFonts w:ascii="宋体" w:hAnsi="宋体" w:cs="宋体" w:hint="eastAsia"/>
        </w:rPr>
        <w:t>。</w:t>
      </w:r>
    </w:p>
  </w:footnote>
  <w:footnote w:id="132">
    <w:p w14:paraId="6BE4C89E" w14:textId="01F6119E" w:rsidR="00E959EF" w:rsidRPr="00B15087" w:rsidRDefault="00E959EF" w:rsidP="00E959EF">
      <w:pPr>
        <w:pStyle w:val="a5"/>
        <w:rPr>
          <w:rFonts w:eastAsia="Times New Roman"/>
        </w:rPr>
      </w:pPr>
      <w:r w:rsidRPr="00B15087">
        <w:rPr>
          <w:rFonts w:eastAsia="Times New Roman"/>
        </w:rPr>
        <w:tab/>
      </w:r>
      <w:r w:rsidRPr="001F2008">
        <w:rPr>
          <w:rStyle w:val="a7"/>
        </w:rPr>
        <w:footnoteRef/>
      </w:r>
      <w:r w:rsidRPr="00B15087">
        <w:rPr>
          <w:rFonts w:eastAsia="Times New Roman"/>
        </w:rPr>
        <w:tab/>
      </w:r>
      <w:r w:rsidRPr="00C7188D">
        <w:rPr>
          <w:rFonts w:ascii="宋体" w:hAnsi="宋体" w:cs="宋体" w:hint="eastAsia"/>
        </w:rPr>
        <w:t>见特别报告员关于确定国际法规则的辅助手段的第一次报告</w:t>
      </w:r>
      <w:r w:rsidRPr="00C7188D">
        <w:rPr>
          <w:rFonts w:eastAsia="Times New Roman"/>
        </w:rPr>
        <w:t>(</w:t>
      </w:r>
      <w:hyperlink r:id="rId63" w:history="1">
        <w:r w:rsidRPr="00060A21">
          <w:rPr>
            <w:rStyle w:val="af5"/>
            <w:rFonts w:eastAsia="Times New Roman"/>
          </w:rPr>
          <w:t>A/CN.4/760</w:t>
        </w:r>
      </w:hyperlink>
      <w:r w:rsidRPr="00C7188D">
        <w:rPr>
          <w:rFonts w:eastAsia="Times New Roman"/>
        </w:rPr>
        <w:t>)</w:t>
      </w:r>
      <w:r w:rsidRPr="00C7188D">
        <w:rPr>
          <w:rFonts w:ascii="宋体" w:hAnsi="宋体" w:cs="宋体" w:hint="eastAsia"/>
        </w:rPr>
        <w:t>，第</w:t>
      </w:r>
      <w:r w:rsidRPr="00C7188D">
        <w:rPr>
          <w:rFonts w:eastAsia="Times New Roman"/>
        </w:rPr>
        <w:t>286</w:t>
      </w:r>
      <w:r w:rsidRPr="00C7188D">
        <w:rPr>
          <w:rFonts w:ascii="宋体" w:hAnsi="宋体" w:cs="宋体" w:hint="eastAsia"/>
        </w:rPr>
        <w:t>段。另见关于习惯国际法的识别的结论，结论</w:t>
      </w:r>
      <w:r w:rsidRPr="00C7188D">
        <w:rPr>
          <w:rFonts w:eastAsia="Times New Roman"/>
        </w:rPr>
        <w:t>13</w:t>
      </w:r>
      <w:r w:rsidRPr="00C7188D">
        <w:rPr>
          <w:rFonts w:ascii="宋体" w:hAnsi="宋体" w:cs="宋体" w:hint="eastAsia"/>
        </w:rPr>
        <w:t>的评注第</w:t>
      </w:r>
      <w:r w:rsidRPr="00C7188D">
        <w:rPr>
          <w:rFonts w:eastAsia="Times New Roman"/>
        </w:rPr>
        <w:t>(1)</w:t>
      </w:r>
      <w:r w:rsidRPr="00C7188D">
        <w:rPr>
          <w:rFonts w:ascii="宋体" w:hAnsi="宋体" w:cs="宋体" w:hint="eastAsia"/>
        </w:rPr>
        <w:t>段，《</w:t>
      </w:r>
      <w:r w:rsidRPr="00C7188D">
        <w:rPr>
          <w:rFonts w:eastAsia="Times New Roman"/>
        </w:rPr>
        <w:t>2018</w:t>
      </w:r>
      <w:r w:rsidRPr="00C7188D">
        <w:rPr>
          <w:rFonts w:ascii="宋体" w:hAnsi="宋体" w:cs="宋体" w:hint="eastAsia"/>
        </w:rPr>
        <w:t>年</w:t>
      </w:r>
      <w:r>
        <w:rPr>
          <w:rFonts w:ascii="宋体" w:hAnsi="宋体" w:cs="宋体" w:hint="eastAsia"/>
        </w:rPr>
        <w:t>……</w:t>
      </w:r>
      <w:r w:rsidRPr="00C7188D">
        <w:rPr>
          <w:rFonts w:ascii="宋体" w:hAnsi="宋体" w:cs="宋体" w:hint="eastAsia"/>
        </w:rPr>
        <w:t>年鉴》，第二卷</w:t>
      </w:r>
      <w:r w:rsidRPr="00C7188D">
        <w:rPr>
          <w:rFonts w:eastAsia="Times New Roman"/>
        </w:rPr>
        <w:t>(</w:t>
      </w:r>
      <w:r w:rsidRPr="00C7188D">
        <w:rPr>
          <w:rFonts w:ascii="宋体" w:hAnsi="宋体" w:cs="宋体" w:hint="eastAsia"/>
        </w:rPr>
        <w:t>第二部分</w:t>
      </w:r>
      <w:r w:rsidRPr="00C7188D">
        <w:rPr>
          <w:rFonts w:eastAsia="Times New Roman"/>
        </w:rPr>
        <w:t>)</w:t>
      </w:r>
      <w:r w:rsidRPr="00C7188D">
        <w:rPr>
          <w:rFonts w:ascii="宋体" w:hAnsi="宋体" w:cs="宋体" w:hint="eastAsia"/>
        </w:rPr>
        <w:t>，第</w:t>
      </w:r>
      <w:r w:rsidRPr="00C7188D">
        <w:rPr>
          <w:rFonts w:eastAsia="Times New Roman"/>
        </w:rPr>
        <w:t>66</w:t>
      </w:r>
      <w:r w:rsidRPr="00C7188D">
        <w:rPr>
          <w:rFonts w:ascii="宋体" w:hAnsi="宋体" w:cs="宋体" w:hint="eastAsia"/>
        </w:rPr>
        <w:t>段，见第</w:t>
      </w:r>
      <w:r w:rsidRPr="00C7188D">
        <w:rPr>
          <w:rFonts w:eastAsia="Times New Roman"/>
        </w:rPr>
        <w:t>109</w:t>
      </w:r>
      <w:r w:rsidRPr="00C7188D">
        <w:rPr>
          <w:rFonts w:ascii="宋体" w:hAnsi="宋体" w:cs="宋体" w:hint="eastAsia"/>
        </w:rPr>
        <w:t>页</w:t>
      </w:r>
      <w:r w:rsidRPr="00C7188D">
        <w:rPr>
          <w:rFonts w:eastAsia="Times New Roman"/>
        </w:rPr>
        <w:t>(</w:t>
      </w:r>
      <w:r>
        <w:rPr>
          <w:rFonts w:asciiTheme="minorEastAsia" w:eastAsiaTheme="minorEastAsia" w:hAnsiTheme="minorEastAsia" w:hint="eastAsia"/>
        </w:rPr>
        <w:t>“</w:t>
      </w:r>
      <w:r w:rsidRPr="00C7188D">
        <w:rPr>
          <w:rFonts w:ascii="宋体" w:hAnsi="宋体" w:cs="宋体" w:hint="eastAsia"/>
        </w:rPr>
        <w:t>各国法院的判决在识别习惯国际法方面可发挥双重作用。一方面，正如上文结论草案</w:t>
      </w:r>
      <w:r w:rsidRPr="00C7188D">
        <w:rPr>
          <w:rFonts w:eastAsia="Times New Roman"/>
        </w:rPr>
        <w:t>6</w:t>
      </w:r>
      <w:r w:rsidRPr="00C7188D">
        <w:rPr>
          <w:rFonts w:ascii="宋体" w:hAnsi="宋体" w:cs="宋体" w:hint="eastAsia"/>
        </w:rPr>
        <w:t>和</w:t>
      </w:r>
      <w:r w:rsidRPr="00C7188D">
        <w:rPr>
          <w:rFonts w:eastAsia="Times New Roman"/>
        </w:rPr>
        <w:t>10</w:t>
      </w:r>
      <w:r w:rsidRPr="00C7188D">
        <w:rPr>
          <w:rFonts w:ascii="宋体" w:hAnsi="宋体" w:cs="宋体" w:hint="eastAsia"/>
        </w:rPr>
        <w:t>所指出的那样，它们可作为法院地国的惯例及被接受为法律</w:t>
      </w:r>
      <w:r w:rsidRPr="00C7188D">
        <w:rPr>
          <w:rFonts w:eastAsia="Times New Roman"/>
        </w:rPr>
        <w:t>(</w:t>
      </w:r>
      <w:r w:rsidRPr="00C7188D">
        <w:rPr>
          <w:rFonts w:ascii="宋体" w:hAnsi="宋体" w:cs="宋体" w:hint="eastAsia"/>
        </w:rPr>
        <w:t>法律确信</w:t>
      </w:r>
      <w:r w:rsidRPr="00C7188D">
        <w:rPr>
          <w:rFonts w:eastAsia="Times New Roman"/>
        </w:rPr>
        <w:t>)</w:t>
      </w:r>
      <w:r w:rsidRPr="00C7188D">
        <w:rPr>
          <w:rFonts w:ascii="宋体" w:hAnsi="宋体" w:cs="宋体" w:hint="eastAsia"/>
        </w:rPr>
        <w:t>的证据。另一方面，结论草案</w:t>
      </w:r>
      <w:r w:rsidRPr="00C7188D">
        <w:rPr>
          <w:rFonts w:eastAsia="Times New Roman"/>
        </w:rPr>
        <w:t>13</w:t>
      </w:r>
      <w:r w:rsidRPr="00C7188D">
        <w:rPr>
          <w:rFonts w:ascii="宋体" w:hAnsi="宋体" w:cs="宋体" w:hint="eastAsia"/>
        </w:rPr>
        <w:t>指出，当这类判决本身对习惯国际法规则的存在及内容作了审查时，它们也可用作确定习惯国际法规则的辅助手段</w:t>
      </w:r>
      <w:r>
        <w:rPr>
          <w:rFonts w:ascii="宋体" w:hAnsi="宋体" w:cs="宋体" w:hint="eastAsia"/>
        </w:rPr>
        <w:t>”</w:t>
      </w:r>
      <w:r w:rsidRPr="00C7188D">
        <w:rPr>
          <w:rFonts w:eastAsia="Times New Roman"/>
        </w:rPr>
        <w:t>)</w:t>
      </w:r>
      <w:r w:rsidRPr="00C7188D">
        <w:rPr>
          <w:rFonts w:ascii="宋体" w:hAnsi="宋体" w:cs="宋体" w:hint="eastAsia"/>
        </w:rPr>
        <w:t>。</w:t>
      </w:r>
    </w:p>
  </w:footnote>
  <w:footnote w:id="133">
    <w:p w14:paraId="42F158D3" w14:textId="31E9E5DA" w:rsidR="00E959EF" w:rsidRPr="00B15087" w:rsidRDefault="00E959EF" w:rsidP="00E959EF">
      <w:pPr>
        <w:pStyle w:val="a5"/>
        <w:rPr>
          <w:rFonts w:eastAsia="Times New Roman"/>
        </w:rPr>
      </w:pPr>
      <w:r w:rsidRPr="00B15087">
        <w:tab/>
      </w:r>
      <w:r w:rsidRPr="001F2008">
        <w:rPr>
          <w:rStyle w:val="a7"/>
        </w:rPr>
        <w:footnoteRef/>
      </w:r>
      <w:r w:rsidRPr="00B15087">
        <w:tab/>
      </w:r>
      <w:r w:rsidRPr="00C7188D">
        <w:rPr>
          <w:rFonts w:ascii="宋体" w:hAnsi="宋体" w:cs="宋体" w:hint="eastAsia"/>
        </w:rPr>
        <w:t>见关于一般法律原则的结论草案，结论草案</w:t>
      </w:r>
      <w:r w:rsidRPr="00C7188D">
        <w:rPr>
          <w:rFonts w:eastAsia="Times New Roman"/>
        </w:rPr>
        <w:t>5</w:t>
      </w:r>
      <w:r w:rsidRPr="00C7188D">
        <w:rPr>
          <w:rFonts w:ascii="宋体" w:hAnsi="宋体" w:cs="宋体" w:hint="eastAsia"/>
        </w:rPr>
        <w:t>的评注第</w:t>
      </w:r>
      <w:r w:rsidRPr="00C7188D">
        <w:rPr>
          <w:rFonts w:eastAsia="Times New Roman"/>
        </w:rPr>
        <w:t>(5)</w:t>
      </w:r>
      <w:r w:rsidRPr="00C7188D">
        <w:rPr>
          <w:rFonts w:ascii="宋体" w:hAnsi="宋体" w:cs="宋体" w:hint="eastAsia"/>
        </w:rPr>
        <w:t>段，</w:t>
      </w:r>
      <w:hyperlink r:id="rId64" w:history="1">
        <w:r w:rsidRPr="00060A21">
          <w:rPr>
            <w:rStyle w:val="af5"/>
            <w:rFonts w:eastAsia="Times New Roman"/>
          </w:rPr>
          <w:t>A/78/10</w:t>
        </w:r>
      </w:hyperlink>
      <w:r w:rsidRPr="00C7188D">
        <w:rPr>
          <w:rFonts w:eastAsia="Times New Roman"/>
        </w:rPr>
        <w:t xml:space="preserve">, </w:t>
      </w:r>
      <w:r w:rsidRPr="00C7188D">
        <w:rPr>
          <w:rFonts w:ascii="宋体" w:hAnsi="宋体" w:cs="宋体" w:hint="eastAsia"/>
        </w:rPr>
        <w:t>第</w:t>
      </w:r>
      <w:r w:rsidRPr="00C7188D">
        <w:rPr>
          <w:rFonts w:eastAsia="Times New Roman"/>
        </w:rPr>
        <w:t>41</w:t>
      </w:r>
      <w:r w:rsidRPr="00C7188D">
        <w:rPr>
          <w:rFonts w:ascii="宋体" w:hAnsi="宋体" w:cs="宋体" w:hint="eastAsia"/>
        </w:rPr>
        <w:t>段，见第</w:t>
      </w:r>
      <w:r w:rsidRPr="00C7188D">
        <w:rPr>
          <w:rFonts w:eastAsia="Times New Roman"/>
        </w:rPr>
        <w:t>19-20</w:t>
      </w:r>
      <w:r w:rsidRPr="00C7188D">
        <w:rPr>
          <w:rFonts w:ascii="宋体" w:hAnsi="宋体" w:cs="宋体" w:hint="eastAsia"/>
        </w:rPr>
        <w:t>页。</w:t>
      </w:r>
    </w:p>
  </w:footnote>
  <w:footnote w:id="134">
    <w:p w14:paraId="3FE96135" w14:textId="02654B0F" w:rsidR="00E959EF" w:rsidRPr="00B15087" w:rsidRDefault="00E959EF" w:rsidP="00E959EF">
      <w:pPr>
        <w:pStyle w:val="a5"/>
        <w:rPr>
          <w:rFonts w:eastAsia="Times New Roman"/>
        </w:rPr>
      </w:pPr>
      <w:r w:rsidRPr="00B15087">
        <w:rPr>
          <w:rFonts w:eastAsia="Times New Roman"/>
        </w:rPr>
        <w:tab/>
      </w:r>
      <w:r w:rsidRPr="001F2008">
        <w:rPr>
          <w:rStyle w:val="a7"/>
        </w:rPr>
        <w:footnoteRef/>
      </w:r>
      <w:r w:rsidRPr="00B15087">
        <w:rPr>
          <w:rFonts w:eastAsia="Times New Roman"/>
        </w:rPr>
        <w:tab/>
      </w:r>
      <w:r w:rsidRPr="00C7188D">
        <w:rPr>
          <w:rFonts w:ascii="宋体" w:hAnsi="宋体" w:cs="宋体" w:hint="eastAsia"/>
        </w:rPr>
        <w:t>见关于一般国际法强制性规范</w:t>
      </w:r>
      <w:r w:rsidRPr="00C7188D">
        <w:rPr>
          <w:rFonts w:eastAsia="Times New Roman"/>
        </w:rPr>
        <w:t>(</w:t>
      </w:r>
      <w:r w:rsidRPr="00C7188D">
        <w:rPr>
          <w:rFonts w:ascii="宋体" w:hAnsi="宋体" w:cs="宋体" w:hint="eastAsia"/>
        </w:rPr>
        <w:t>强行法</w:t>
      </w:r>
      <w:r w:rsidRPr="00C7188D">
        <w:rPr>
          <w:rFonts w:eastAsia="Times New Roman"/>
        </w:rPr>
        <w:t>)</w:t>
      </w:r>
      <w:r w:rsidRPr="00C7188D">
        <w:rPr>
          <w:rFonts w:ascii="宋体" w:hAnsi="宋体" w:cs="宋体" w:hint="eastAsia"/>
        </w:rPr>
        <w:t>的识别和法律后果的结论草案，结论草案</w:t>
      </w:r>
      <w:r w:rsidRPr="00C7188D">
        <w:rPr>
          <w:rFonts w:eastAsia="Times New Roman"/>
        </w:rPr>
        <w:t>9</w:t>
      </w:r>
      <w:r w:rsidRPr="00C7188D">
        <w:rPr>
          <w:rFonts w:ascii="宋体" w:hAnsi="宋体" w:cs="宋体" w:hint="eastAsia"/>
        </w:rPr>
        <w:t>的评注第</w:t>
      </w:r>
      <w:r w:rsidRPr="00C7188D">
        <w:rPr>
          <w:rFonts w:eastAsia="Times New Roman"/>
        </w:rPr>
        <w:t>(6)</w:t>
      </w:r>
      <w:r w:rsidRPr="00C7188D">
        <w:rPr>
          <w:rFonts w:ascii="宋体" w:hAnsi="宋体" w:cs="宋体" w:hint="eastAsia"/>
        </w:rPr>
        <w:t>段，</w:t>
      </w:r>
      <w:hyperlink r:id="rId65" w:history="1">
        <w:r w:rsidRPr="00060A21">
          <w:rPr>
            <w:rStyle w:val="af5"/>
            <w:rFonts w:eastAsia="Times New Roman"/>
          </w:rPr>
          <w:t>A/77/10</w:t>
        </w:r>
      </w:hyperlink>
      <w:r w:rsidRPr="00C7188D">
        <w:rPr>
          <w:rFonts w:eastAsia="Times New Roman"/>
        </w:rPr>
        <w:t xml:space="preserve">, </w:t>
      </w:r>
      <w:r w:rsidRPr="00C7188D">
        <w:rPr>
          <w:rFonts w:ascii="宋体" w:hAnsi="宋体" w:cs="宋体" w:hint="eastAsia"/>
        </w:rPr>
        <w:t>第</w:t>
      </w:r>
      <w:r w:rsidRPr="00C7188D">
        <w:rPr>
          <w:rFonts w:eastAsia="Times New Roman"/>
        </w:rPr>
        <w:t>44</w:t>
      </w:r>
      <w:r w:rsidRPr="00C7188D">
        <w:rPr>
          <w:rFonts w:ascii="宋体" w:hAnsi="宋体" w:cs="宋体" w:hint="eastAsia"/>
        </w:rPr>
        <w:t>段，见第</w:t>
      </w:r>
      <w:r w:rsidRPr="00C7188D">
        <w:rPr>
          <w:rFonts w:eastAsia="Times New Roman"/>
        </w:rPr>
        <w:t>45</w:t>
      </w:r>
      <w:r w:rsidRPr="00C7188D">
        <w:rPr>
          <w:rFonts w:ascii="宋体" w:hAnsi="宋体" w:cs="宋体" w:hint="eastAsia"/>
        </w:rPr>
        <w:t>页。</w:t>
      </w:r>
    </w:p>
  </w:footnote>
  <w:footnote w:id="135">
    <w:p w14:paraId="7742FDD3" w14:textId="1755C411" w:rsidR="00E959EF" w:rsidRPr="00B15087" w:rsidRDefault="00E959EF" w:rsidP="00E959EF">
      <w:pPr>
        <w:pStyle w:val="a5"/>
        <w:rPr>
          <w:rFonts w:eastAsia="Times New Roman"/>
        </w:rPr>
      </w:pPr>
      <w:r w:rsidRPr="00B15087">
        <w:rPr>
          <w:rFonts w:eastAsia="Times New Roman"/>
        </w:rPr>
        <w:tab/>
      </w:r>
      <w:r w:rsidRPr="001F2008">
        <w:rPr>
          <w:rStyle w:val="a7"/>
        </w:rPr>
        <w:footnoteRef/>
      </w:r>
      <w:r w:rsidRPr="00B15087">
        <w:rPr>
          <w:rFonts w:eastAsia="Times New Roman"/>
        </w:rPr>
        <w:tab/>
      </w:r>
      <w:r w:rsidRPr="0064089F">
        <w:rPr>
          <w:rFonts w:ascii="宋体" w:hAnsi="宋体" w:cs="宋体" w:hint="eastAsia"/>
        </w:rPr>
        <w:t>结论草案</w:t>
      </w:r>
      <w:r w:rsidRPr="0064089F">
        <w:rPr>
          <w:rFonts w:eastAsia="Times New Roman"/>
        </w:rPr>
        <w:t>2</w:t>
      </w:r>
      <w:r w:rsidRPr="0064089F">
        <w:rPr>
          <w:rFonts w:ascii="宋体" w:hAnsi="宋体" w:cs="宋体" w:hint="eastAsia"/>
        </w:rPr>
        <w:t>的评注第</w:t>
      </w:r>
      <w:r w:rsidRPr="0064089F">
        <w:rPr>
          <w:rFonts w:eastAsia="Times New Roman"/>
        </w:rPr>
        <w:t>(18)</w:t>
      </w:r>
      <w:r w:rsidRPr="0064089F">
        <w:rPr>
          <w:rFonts w:ascii="宋体" w:hAnsi="宋体" w:cs="宋体" w:hint="eastAsia"/>
        </w:rPr>
        <w:t>段，</w:t>
      </w:r>
      <w:hyperlink r:id="rId66" w:history="1">
        <w:r w:rsidRPr="00060A21">
          <w:rPr>
            <w:rStyle w:val="af5"/>
            <w:rFonts w:eastAsia="Times New Roman"/>
          </w:rPr>
          <w:t>A/78/10</w:t>
        </w:r>
      </w:hyperlink>
      <w:r w:rsidRPr="0064089F">
        <w:rPr>
          <w:rFonts w:eastAsia="Times New Roman"/>
        </w:rPr>
        <w:t xml:space="preserve">, </w:t>
      </w:r>
      <w:r w:rsidRPr="0064089F">
        <w:rPr>
          <w:rFonts w:ascii="宋体" w:hAnsi="宋体" w:cs="宋体" w:hint="eastAsia"/>
        </w:rPr>
        <w:t>第</w:t>
      </w:r>
      <w:r w:rsidRPr="0064089F">
        <w:rPr>
          <w:rFonts w:eastAsia="Times New Roman"/>
        </w:rPr>
        <w:t>126</w:t>
      </w:r>
      <w:r w:rsidRPr="0064089F">
        <w:rPr>
          <w:rFonts w:ascii="宋体" w:hAnsi="宋体" w:cs="宋体" w:hint="eastAsia"/>
        </w:rPr>
        <w:t>段，见第</w:t>
      </w:r>
      <w:r w:rsidRPr="0064089F">
        <w:rPr>
          <w:rFonts w:eastAsia="Times New Roman"/>
        </w:rPr>
        <w:t>84</w:t>
      </w:r>
      <w:r w:rsidRPr="0064089F">
        <w:rPr>
          <w:rFonts w:ascii="宋体" w:hAnsi="宋体" w:cs="宋体" w:hint="eastAsia"/>
        </w:rPr>
        <w:t>页</w:t>
      </w:r>
      <w:r w:rsidRPr="0064089F">
        <w:rPr>
          <w:rFonts w:eastAsia="Times New Roman"/>
        </w:rPr>
        <w:t>(</w:t>
      </w:r>
      <w:r>
        <w:rPr>
          <w:rFonts w:asciiTheme="minorEastAsia" w:eastAsiaTheme="minorEastAsia" w:hAnsiTheme="minorEastAsia" w:hint="eastAsia"/>
        </w:rPr>
        <w:t>“</w:t>
      </w:r>
      <w:r w:rsidRPr="0064089F">
        <w:rPr>
          <w:rFonts w:ascii="宋体" w:hAnsi="宋体" w:cs="宋体" w:hint="eastAsia"/>
        </w:rPr>
        <w:t>委员会维持第三类的开放性，是为了保留随着工作的推进本结论草案涵盖其他辅助手段的可能性，这些辅助手段现在可能尚未广泛使用，或已经在使用但被关于本专题的工作遗漏</w:t>
      </w:r>
      <w:r>
        <w:rPr>
          <w:rFonts w:ascii="宋体" w:hAnsi="宋体" w:cs="宋体" w:hint="eastAsia"/>
        </w:rPr>
        <w:t>”</w:t>
      </w:r>
      <w:r w:rsidRPr="0064089F">
        <w:rPr>
          <w:rFonts w:eastAsia="Times New Roman"/>
        </w:rPr>
        <w:t>)</w:t>
      </w:r>
      <w:r w:rsidRPr="0064089F">
        <w:rPr>
          <w:rFonts w:ascii="宋体" w:hAnsi="宋体" w:cs="宋体" w:hint="eastAsia"/>
        </w:rPr>
        <w:t>。</w:t>
      </w:r>
    </w:p>
  </w:footnote>
  <w:footnote w:id="136">
    <w:p w14:paraId="6010841B" w14:textId="7172CDCE" w:rsidR="00E959EF" w:rsidRPr="00B15087" w:rsidRDefault="00E959EF" w:rsidP="00E959EF">
      <w:pPr>
        <w:pStyle w:val="a5"/>
        <w:rPr>
          <w:rFonts w:eastAsia="Times New Roman"/>
        </w:rPr>
      </w:pPr>
      <w:r w:rsidRPr="00B15087">
        <w:rPr>
          <w:rFonts w:eastAsia="Times New Roman"/>
        </w:rPr>
        <w:tab/>
      </w:r>
      <w:r w:rsidRPr="001F2008">
        <w:rPr>
          <w:rStyle w:val="a7"/>
        </w:rPr>
        <w:footnoteRef/>
      </w:r>
      <w:r w:rsidRPr="00B15087">
        <w:rPr>
          <w:rFonts w:eastAsia="Times New Roman"/>
        </w:rPr>
        <w:tab/>
      </w:r>
      <w:r w:rsidRPr="00A87AD1">
        <w:rPr>
          <w:rFonts w:asciiTheme="majorBidi" w:hAnsiTheme="majorBidi" w:cstheme="majorBidi"/>
          <w:lang w:val="zh-CN"/>
        </w:rPr>
        <w:t>例如</w:t>
      </w:r>
      <w:r w:rsidRPr="00D7233C">
        <w:rPr>
          <w:rFonts w:asciiTheme="majorBidi" w:hAnsiTheme="majorBidi" w:cstheme="majorBidi"/>
        </w:rPr>
        <w:t>，</w:t>
      </w:r>
      <w:r w:rsidRPr="00A87AD1">
        <w:rPr>
          <w:rFonts w:asciiTheme="majorBidi" w:hAnsiTheme="majorBidi" w:cstheme="majorBidi"/>
          <w:lang w:val="zh-CN"/>
        </w:rPr>
        <w:t>见国际法院</w:t>
      </w:r>
      <w:r w:rsidRPr="00D7233C">
        <w:rPr>
          <w:rFonts w:asciiTheme="majorBidi" w:hAnsiTheme="majorBidi" w:cstheme="majorBidi"/>
        </w:rPr>
        <w:t>，</w:t>
      </w:r>
      <w:r w:rsidRPr="00A87AD1">
        <w:rPr>
          <w:rFonts w:asciiTheme="majorBidi" w:eastAsia="楷体" w:hAnsiTheme="majorBidi" w:cstheme="majorBidi"/>
          <w:lang w:val="zh-CN"/>
        </w:rPr>
        <w:t>喀麦隆与尼日利亚间陆地和海洋疆界案</w:t>
      </w:r>
      <w:r w:rsidRPr="00D7233C">
        <w:rPr>
          <w:rFonts w:ascii="Time New Roman" w:eastAsia="楷体" w:hAnsi="Time New Roman" w:cstheme="majorBidi"/>
        </w:rPr>
        <w:t>，</w:t>
      </w:r>
      <w:r w:rsidRPr="002A3EC2">
        <w:rPr>
          <w:rFonts w:ascii="Time New Roman" w:eastAsia="楷体" w:hAnsi="Time New Roman" w:cstheme="majorBidi"/>
          <w:lang w:val="zh-CN"/>
        </w:rPr>
        <w:t>初步反对意见</w:t>
      </w:r>
      <w:r w:rsidRPr="00D7233C">
        <w:rPr>
          <w:rFonts w:ascii="Time New Roman" w:eastAsia="楷体" w:hAnsi="Time New Roman" w:cstheme="majorBidi"/>
        </w:rPr>
        <w:t>，</w:t>
      </w:r>
      <w:r w:rsidRPr="00A87AD1">
        <w:rPr>
          <w:rFonts w:asciiTheme="majorBidi" w:hAnsiTheme="majorBidi" w:cstheme="majorBidi"/>
          <w:lang w:val="zh-CN"/>
        </w:rPr>
        <w:t>《</w:t>
      </w:r>
      <w:r w:rsidRPr="00D7233C">
        <w:rPr>
          <w:rFonts w:asciiTheme="majorBidi" w:hAnsiTheme="majorBidi" w:cstheme="majorBidi"/>
        </w:rPr>
        <w:t>1998</w:t>
      </w:r>
      <w:r w:rsidRPr="00A87AD1">
        <w:rPr>
          <w:rFonts w:asciiTheme="majorBidi" w:hAnsiTheme="majorBidi" w:cstheme="majorBidi"/>
          <w:lang w:val="zh-CN"/>
        </w:rPr>
        <w:t>年国际法院案例汇编》</w:t>
      </w:r>
      <w:r w:rsidRPr="00D7233C">
        <w:rPr>
          <w:rFonts w:asciiTheme="majorBidi" w:hAnsiTheme="majorBidi" w:cstheme="majorBidi"/>
        </w:rPr>
        <w:t>，</w:t>
      </w:r>
      <w:r w:rsidRPr="00A87AD1">
        <w:rPr>
          <w:rFonts w:asciiTheme="majorBidi" w:hAnsiTheme="majorBidi" w:cstheme="majorBidi"/>
          <w:lang w:val="zh-CN"/>
        </w:rPr>
        <w:t>第</w:t>
      </w:r>
      <w:r w:rsidRPr="00D7233C">
        <w:rPr>
          <w:rFonts w:asciiTheme="majorBidi" w:hAnsiTheme="majorBidi" w:cstheme="majorBidi"/>
        </w:rPr>
        <w:t>275</w:t>
      </w:r>
      <w:r w:rsidRPr="00A87AD1">
        <w:rPr>
          <w:rFonts w:asciiTheme="majorBidi" w:hAnsiTheme="majorBidi" w:cstheme="majorBidi"/>
          <w:lang w:val="zh-CN"/>
        </w:rPr>
        <w:t>页</w:t>
      </w:r>
      <w:r w:rsidRPr="00D7233C">
        <w:rPr>
          <w:rFonts w:asciiTheme="majorBidi" w:hAnsiTheme="majorBidi" w:cstheme="majorBidi"/>
        </w:rPr>
        <w:t>，</w:t>
      </w:r>
      <w:r w:rsidRPr="00A87AD1">
        <w:rPr>
          <w:rFonts w:asciiTheme="majorBidi" w:hAnsiTheme="majorBidi" w:cstheme="majorBidi"/>
          <w:lang w:val="zh-CN"/>
        </w:rPr>
        <w:t>第</w:t>
      </w:r>
      <w:r w:rsidRPr="00D7233C">
        <w:rPr>
          <w:rFonts w:asciiTheme="majorBidi" w:hAnsiTheme="majorBidi" w:cstheme="majorBidi"/>
        </w:rPr>
        <w:t>28</w:t>
      </w:r>
      <w:r w:rsidRPr="00A87AD1">
        <w:rPr>
          <w:rFonts w:asciiTheme="majorBidi" w:hAnsiTheme="majorBidi" w:cstheme="majorBidi"/>
          <w:lang w:val="zh-CN"/>
        </w:rPr>
        <w:t>段</w:t>
      </w:r>
      <w:r w:rsidRPr="00D7233C">
        <w:rPr>
          <w:rFonts w:asciiTheme="majorBidi" w:hAnsiTheme="majorBidi" w:cstheme="majorBidi"/>
        </w:rPr>
        <w:t>；</w:t>
      </w:r>
      <w:r w:rsidRPr="00C623EA">
        <w:rPr>
          <w:rFonts w:asciiTheme="majorBidi" w:eastAsia="Times New Roman" w:hAnsiTheme="majorBidi" w:cstheme="majorBidi"/>
          <w:lang w:bidi="ar"/>
        </w:rPr>
        <w:t xml:space="preserve">International Centre for Settlement of Investment Disputes, </w:t>
      </w:r>
      <w:r w:rsidRPr="00C623EA">
        <w:rPr>
          <w:rFonts w:asciiTheme="majorBidi" w:eastAsia="Times New Roman" w:hAnsiTheme="majorBidi" w:cstheme="majorBidi"/>
          <w:i/>
          <w:lang w:bidi="ar"/>
        </w:rPr>
        <w:t>SGS Société Générale de Surveillance SA v. Republic of the Philippines</w:t>
      </w:r>
      <w:r w:rsidRPr="00C623EA">
        <w:rPr>
          <w:rFonts w:asciiTheme="majorBidi" w:eastAsia="Times New Roman" w:hAnsiTheme="majorBidi" w:cstheme="majorBidi"/>
          <w:lang w:bidi="ar"/>
        </w:rPr>
        <w:t xml:space="preserve">, ICSID Case No </w:t>
      </w:r>
      <w:r w:rsidRPr="009E4019">
        <w:rPr>
          <w:lang w:bidi="ar"/>
        </w:rPr>
        <w:t>ARB/02/6</w:t>
      </w:r>
      <w:r w:rsidRPr="009E4019">
        <w:t xml:space="preserve">, </w:t>
      </w:r>
      <w:r w:rsidRPr="00C623EA">
        <w:rPr>
          <w:rFonts w:asciiTheme="majorBidi" w:eastAsia="Times New Roman" w:hAnsiTheme="majorBidi" w:cstheme="majorBidi"/>
          <w:lang w:bidi="ar"/>
        </w:rPr>
        <w:t xml:space="preserve">Decision on objections to jurisdiction, 29 January 2004, para. </w:t>
      </w:r>
      <w:r w:rsidRPr="003712A2">
        <w:rPr>
          <w:rFonts w:asciiTheme="majorBidi" w:eastAsia="Times New Roman" w:hAnsiTheme="majorBidi" w:cstheme="majorBidi"/>
          <w:lang w:bidi="ar"/>
        </w:rPr>
        <w:t xml:space="preserve">97; International Criminal Tribunal for the Former Yugoslavia, </w:t>
      </w:r>
      <w:r w:rsidRPr="003712A2">
        <w:rPr>
          <w:rFonts w:asciiTheme="majorBidi" w:eastAsia="Times New Roman" w:hAnsiTheme="majorBidi" w:cstheme="majorBidi"/>
          <w:i/>
          <w:lang w:bidi="ar"/>
        </w:rPr>
        <w:t xml:space="preserve">Prosecutor v. Zoran Kupreškić </w:t>
      </w:r>
      <w:r w:rsidRPr="003712A2">
        <w:rPr>
          <w:rFonts w:asciiTheme="majorBidi" w:eastAsia="Times New Roman" w:hAnsiTheme="majorBidi" w:cstheme="majorBidi"/>
          <w:iCs/>
          <w:lang w:bidi="ar"/>
        </w:rPr>
        <w:t>et al.,</w:t>
      </w:r>
      <w:r w:rsidRPr="003712A2">
        <w:rPr>
          <w:rFonts w:asciiTheme="majorBidi" w:eastAsia="Times New Roman" w:hAnsiTheme="majorBidi" w:cstheme="majorBidi"/>
          <w:b/>
          <w:iCs/>
          <w:lang w:bidi="ar"/>
        </w:rPr>
        <w:t xml:space="preserve"> </w:t>
      </w:r>
      <w:r w:rsidRPr="003712A2">
        <w:rPr>
          <w:rFonts w:asciiTheme="majorBidi" w:eastAsia="Times New Roman" w:hAnsiTheme="majorBidi" w:cstheme="majorBidi"/>
          <w:lang w:bidi="ar"/>
        </w:rPr>
        <w:t>Case No. IT-95-16-T, Judgment, 14 January 2000, Trial Chamber,</w:t>
      </w:r>
      <w:r w:rsidRPr="003712A2">
        <w:rPr>
          <w:rFonts w:asciiTheme="majorBidi" w:eastAsia="Times New Roman" w:hAnsiTheme="majorBidi" w:cstheme="majorBidi"/>
          <w:i/>
          <w:lang w:bidi="ar"/>
        </w:rPr>
        <w:t xml:space="preserve"> </w:t>
      </w:r>
      <w:r w:rsidRPr="003712A2">
        <w:rPr>
          <w:rFonts w:asciiTheme="majorBidi" w:eastAsia="Times New Roman" w:hAnsiTheme="majorBidi" w:cstheme="majorBidi"/>
          <w:lang w:bidi="ar"/>
        </w:rPr>
        <w:t xml:space="preserve">para. </w:t>
      </w:r>
      <w:r w:rsidRPr="00C623EA">
        <w:rPr>
          <w:rFonts w:asciiTheme="majorBidi" w:eastAsia="Times New Roman" w:hAnsiTheme="majorBidi" w:cstheme="majorBidi"/>
          <w:lang w:bidi="ar"/>
        </w:rPr>
        <w:t>540</w:t>
      </w:r>
      <w:r>
        <w:rPr>
          <w:rFonts w:asciiTheme="majorBidi" w:eastAsiaTheme="minorEastAsia" w:hAnsiTheme="majorBidi" w:cstheme="majorBidi" w:hint="eastAsia"/>
          <w:lang w:bidi="ar"/>
        </w:rPr>
        <w:t xml:space="preserve"> </w:t>
      </w:r>
      <w:r w:rsidRPr="00A87AD1">
        <w:rPr>
          <w:rFonts w:asciiTheme="majorBidi" w:hAnsiTheme="majorBidi" w:cstheme="majorBidi"/>
        </w:rPr>
        <w:t>(</w:t>
      </w:r>
      <w:r>
        <w:rPr>
          <w:rFonts w:asciiTheme="majorBidi" w:hAnsiTheme="majorBidi" w:cstheme="majorBidi" w:hint="eastAsia"/>
        </w:rPr>
        <w:t>“</w:t>
      </w:r>
      <w:r w:rsidRPr="00A87AD1">
        <w:rPr>
          <w:rFonts w:asciiTheme="majorBidi" w:hAnsiTheme="majorBidi" w:cstheme="majorBidi"/>
          <w:lang w:val="zh-CN"/>
        </w:rPr>
        <w:t>一般而言</w:t>
      </w:r>
      <w:r w:rsidRPr="00A87AD1">
        <w:rPr>
          <w:rFonts w:asciiTheme="majorBidi" w:hAnsiTheme="majorBidi" w:cstheme="majorBidi"/>
        </w:rPr>
        <w:t>，</w:t>
      </w:r>
      <w:r w:rsidRPr="00D7233C">
        <w:rPr>
          <w:rFonts w:ascii="楷体" w:eastAsia="楷体" w:hAnsi="楷体" w:cstheme="majorBidi"/>
          <w:lang w:val="zh-CN"/>
        </w:rPr>
        <w:t>鉴于上诉分庭的决定对审判分庭具有约束力</w:t>
      </w:r>
      <w:r w:rsidRPr="00A87AD1">
        <w:rPr>
          <w:rFonts w:asciiTheme="majorBidi" w:hAnsiTheme="majorBidi" w:cstheme="majorBidi"/>
        </w:rPr>
        <w:t>，</w:t>
      </w:r>
      <w:r w:rsidRPr="00A87AD1">
        <w:rPr>
          <w:rFonts w:asciiTheme="majorBidi" w:hAnsiTheme="majorBidi" w:cstheme="majorBidi"/>
          <w:lang w:val="zh-CN"/>
        </w:rPr>
        <w:t>国际法庭不能遵循普通法国家所遵循的具有约束力的先例</w:t>
      </w:r>
      <w:r w:rsidRPr="00A87AD1">
        <w:rPr>
          <w:rFonts w:asciiTheme="majorBidi" w:hAnsiTheme="majorBidi" w:cstheme="majorBidi"/>
        </w:rPr>
        <w:t>(</w:t>
      </w:r>
      <w:r w:rsidRPr="00A87AD1">
        <w:rPr>
          <w:rFonts w:asciiTheme="majorBidi" w:hAnsiTheme="majorBidi" w:cstheme="majorBidi"/>
          <w:lang w:val="zh-CN"/>
        </w:rPr>
        <w:t>遵循先例</w:t>
      </w:r>
      <w:r w:rsidRPr="00A87AD1">
        <w:rPr>
          <w:rFonts w:asciiTheme="majorBidi" w:hAnsiTheme="majorBidi" w:cstheme="majorBidi"/>
        </w:rPr>
        <w:t>)</w:t>
      </w:r>
      <w:r w:rsidRPr="00A87AD1">
        <w:rPr>
          <w:rFonts w:asciiTheme="majorBidi" w:hAnsiTheme="majorBidi" w:cstheme="majorBidi"/>
          <w:lang w:val="zh-CN"/>
        </w:rPr>
        <w:t>原则</w:t>
      </w:r>
      <w:r w:rsidRPr="00D7233C">
        <w:rPr>
          <w:rFonts w:asciiTheme="majorBidi" w:hAnsiTheme="majorBidi" w:cstheme="majorBidi" w:hint="eastAsia"/>
        </w:rPr>
        <w:t>”</w:t>
      </w:r>
      <w:r w:rsidRPr="00A87AD1">
        <w:rPr>
          <w:rFonts w:asciiTheme="majorBidi" w:hAnsiTheme="majorBidi" w:cstheme="majorBidi"/>
        </w:rPr>
        <w:t>)</w:t>
      </w:r>
      <w:r w:rsidRPr="006042ED">
        <w:rPr>
          <w:rFonts w:asciiTheme="majorBidi" w:hAnsiTheme="majorBidi" w:cstheme="majorBidi"/>
        </w:rPr>
        <w:t>(</w:t>
      </w:r>
      <w:r w:rsidRPr="009226B1">
        <w:rPr>
          <w:rFonts w:asciiTheme="majorBidi" w:hAnsiTheme="majorBidi" w:cstheme="majorBidi" w:hint="eastAsia"/>
          <w:lang w:val="zh-CN"/>
        </w:rPr>
        <w:t>强调是后加的</w:t>
      </w:r>
      <w:r w:rsidRPr="006042ED">
        <w:rPr>
          <w:rFonts w:asciiTheme="majorBidi" w:hAnsiTheme="majorBidi" w:cstheme="majorBidi"/>
        </w:rPr>
        <w:t>)</w:t>
      </w:r>
      <w:r w:rsidRPr="009226B1">
        <w:rPr>
          <w:rFonts w:asciiTheme="majorBidi" w:hAnsiTheme="majorBidi" w:cstheme="majorBidi" w:hint="eastAsia"/>
          <w:lang w:val="zh-CN"/>
        </w:rPr>
        <w:t>。</w:t>
      </w:r>
    </w:p>
  </w:footnote>
  <w:footnote w:id="137">
    <w:p w14:paraId="74A8F4C5" w14:textId="77777777" w:rsidR="00E959EF" w:rsidRPr="00C155C2" w:rsidRDefault="00E959EF" w:rsidP="00E959EF">
      <w:pPr>
        <w:pStyle w:val="a5"/>
      </w:pPr>
      <w:r>
        <w:tab/>
      </w:r>
      <w:r w:rsidRPr="001F2008">
        <w:rPr>
          <w:rStyle w:val="a7"/>
        </w:rPr>
        <w:footnoteRef/>
      </w:r>
      <w:r>
        <w:tab/>
      </w:r>
      <w:r>
        <w:rPr>
          <w:rFonts w:hint="eastAsia"/>
        </w:rPr>
        <w:t>另见</w:t>
      </w:r>
      <w:r w:rsidRPr="00775CCA">
        <w:t>Institute of International Law, Resolution adopted on 1 September 2023 (Angers Session) on precedents and case law (</w:t>
      </w:r>
      <w:r w:rsidRPr="00775CCA">
        <w:rPr>
          <w:i/>
          <w:iCs/>
        </w:rPr>
        <w:t>jurisprudence</w:t>
      </w:r>
      <w:r w:rsidRPr="00775CCA">
        <w:t xml:space="preserve">) in interstate litigation and advisory proceedings, para. </w:t>
      </w:r>
      <w:r w:rsidRPr="00BB7986">
        <w:t xml:space="preserve">3: </w:t>
      </w:r>
      <w:r>
        <w:rPr>
          <w:rFonts w:hint="eastAsia"/>
        </w:rPr>
        <w:t>“</w:t>
      </w:r>
      <w:r w:rsidRPr="009C5DC3">
        <w:rPr>
          <w:rFonts w:hint="eastAsia"/>
        </w:rPr>
        <w:t>先例或判例如涉及与手头案件类似的法律问题，可用于支持司法判决”</w:t>
      </w:r>
      <w:r>
        <w:rPr>
          <w:rFonts w:hint="eastAsia"/>
        </w:rPr>
        <w:t>。可查阅</w:t>
      </w:r>
      <w:hyperlink r:id="rId67" w:history="1">
        <w:r w:rsidRPr="00F06517">
          <w:rPr>
            <w:rStyle w:val="af5"/>
          </w:rPr>
          <w:t>www.idi-iil.org</w:t>
        </w:r>
      </w:hyperlink>
      <w:r>
        <w:rPr>
          <w:rFonts w:hint="eastAsia"/>
        </w:rPr>
        <w:t>。</w:t>
      </w:r>
    </w:p>
  </w:footnote>
  <w:footnote w:id="138">
    <w:p w14:paraId="10C3182A" w14:textId="77777777" w:rsidR="00E959EF" w:rsidRPr="00B15087" w:rsidRDefault="00E959EF" w:rsidP="00E959EF">
      <w:pPr>
        <w:pStyle w:val="a5"/>
      </w:pPr>
      <w:r w:rsidRPr="00B15087">
        <w:tab/>
      </w:r>
      <w:r w:rsidRPr="001F2008">
        <w:rPr>
          <w:rStyle w:val="a7"/>
        </w:rPr>
        <w:footnoteRef/>
      </w:r>
      <w:r w:rsidRPr="00B15087">
        <w:tab/>
      </w:r>
      <w:r w:rsidRPr="00A87AD1">
        <w:rPr>
          <w:rFonts w:asciiTheme="majorBidi" w:hAnsiTheme="majorBidi" w:cstheme="majorBidi"/>
          <w:lang w:val="zh-CN"/>
        </w:rPr>
        <w:t>见</w:t>
      </w:r>
      <w:r w:rsidRPr="00A87AD1">
        <w:rPr>
          <w:rFonts w:asciiTheme="majorBidi" w:eastAsia="楷体" w:hAnsiTheme="majorBidi" w:cstheme="majorBidi"/>
          <w:lang w:val="zh-CN"/>
        </w:rPr>
        <w:t>但泽波兰邮局案</w:t>
      </w:r>
      <w:r w:rsidRPr="00A87AD1">
        <w:rPr>
          <w:rFonts w:asciiTheme="majorBidi" w:hAnsiTheme="majorBidi" w:cstheme="majorBidi"/>
          <w:lang w:val="zh-CN"/>
        </w:rPr>
        <w:t>，</w:t>
      </w:r>
      <w:r w:rsidRPr="002A3EC2">
        <w:rPr>
          <w:rFonts w:ascii="Time New Roman" w:eastAsia="楷体" w:hAnsi="Time New Roman" w:cstheme="majorBidi"/>
          <w:lang w:val="zh-CN"/>
        </w:rPr>
        <w:t>咨询意见，</w:t>
      </w:r>
      <w:r w:rsidRPr="00A87AD1">
        <w:rPr>
          <w:rFonts w:asciiTheme="majorBidi" w:hAnsiTheme="majorBidi" w:cstheme="majorBidi"/>
          <w:lang w:val="zh-CN"/>
        </w:rPr>
        <w:t>《常设国际法院</w:t>
      </w:r>
      <w:r w:rsidRPr="00A87AD1">
        <w:rPr>
          <w:rFonts w:asciiTheme="majorBidi" w:hAnsiTheme="majorBidi" w:cstheme="majorBidi"/>
        </w:rPr>
        <w:t>案例汇编》</w:t>
      </w:r>
      <w:r w:rsidRPr="00A87AD1">
        <w:rPr>
          <w:rFonts w:asciiTheme="majorBidi" w:hAnsiTheme="majorBidi" w:cstheme="majorBidi"/>
          <w:lang w:val="zh-CN"/>
        </w:rPr>
        <w:t>，</w:t>
      </w:r>
      <w:r w:rsidRPr="001A3195">
        <w:rPr>
          <w:rFonts w:ascii="Time New Roman" w:eastAsia="楷体" w:hAnsi="Time New Roman" w:cstheme="majorBidi"/>
          <w:lang w:val="zh-CN"/>
        </w:rPr>
        <w:t>B</w:t>
      </w:r>
      <w:r w:rsidRPr="001A3195">
        <w:rPr>
          <w:rFonts w:ascii="Time New Roman" w:eastAsia="楷体" w:hAnsi="Time New Roman" w:cstheme="majorBidi"/>
          <w:lang w:val="zh-CN"/>
        </w:rPr>
        <w:t>辑，第</w:t>
      </w:r>
      <w:r w:rsidRPr="001A3195">
        <w:rPr>
          <w:rFonts w:ascii="Time New Roman" w:eastAsia="楷体" w:hAnsi="Time New Roman" w:cstheme="majorBidi"/>
          <w:lang w:val="zh-CN"/>
        </w:rPr>
        <w:t>11</w:t>
      </w:r>
      <w:r w:rsidRPr="001A3195">
        <w:rPr>
          <w:rFonts w:ascii="Time New Roman" w:eastAsia="楷体" w:hAnsi="Time New Roman" w:cstheme="majorBidi"/>
          <w:lang w:val="zh-CN"/>
        </w:rPr>
        <w:t>号，</w:t>
      </w:r>
      <w:r w:rsidRPr="00A87AD1">
        <w:rPr>
          <w:rFonts w:asciiTheme="majorBidi" w:hAnsiTheme="majorBidi" w:cstheme="majorBidi"/>
          <w:lang w:val="zh-CN"/>
        </w:rPr>
        <w:t>第</w:t>
      </w:r>
      <w:r w:rsidRPr="00A87AD1">
        <w:rPr>
          <w:rFonts w:asciiTheme="majorBidi" w:hAnsiTheme="majorBidi" w:cstheme="majorBidi"/>
          <w:lang w:val="zh-CN"/>
        </w:rPr>
        <w:t>6</w:t>
      </w:r>
      <w:r w:rsidRPr="00A87AD1">
        <w:rPr>
          <w:rFonts w:asciiTheme="majorBidi" w:hAnsiTheme="majorBidi" w:cstheme="majorBidi"/>
          <w:lang w:val="zh-CN"/>
        </w:rPr>
        <w:t>页</w:t>
      </w:r>
      <w:r w:rsidRPr="00A87AD1">
        <w:rPr>
          <w:rFonts w:asciiTheme="majorBidi" w:hAnsiTheme="majorBidi" w:cstheme="majorBidi"/>
        </w:rPr>
        <w:t>起</w:t>
      </w:r>
      <w:r w:rsidRPr="00A87AD1">
        <w:rPr>
          <w:rFonts w:asciiTheme="majorBidi" w:hAnsiTheme="majorBidi" w:cstheme="majorBidi"/>
          <w:lang w:val="zh-CN"/>
        </w:rPr>
        <w:t>，</w:t>
      </w:r>
      <w:r w:rsidRPr="00A87AD1">
        <w:rPr>
          <w:rFonts w:asciiTheme="majorBidi" w:hAnsiTheme="majorBidi" w:cstheme="majorBidi"/>
        </w:rPr>
        <w:t>见</w:t>
      </w:r>
      <w:r w:rsidRPr="00A87AD1">
        <w:rPr>
          <w:rFonts w:asciiTheme="majorBidi" w:hAnsiTheme="majorBidi" w:cstheme="majorBidi"/>
          <w:lang w:val="zh-CN"/>
        </w:rPr>
        <w:t>第</w:t>
      </w:r>
      <w:r w:rsidRPr="00A87AD1">
        <w:rPr>
          <w:rFonts w:asciiTheme="majorBidi" w:hAnsiTheme="majorBidi" w:cstheme="majorBidi"/>
          <w:lang w:val="zh-CN"/>
        </w:rPr>
        <w:t>29-30</w:t>
      </w:r>
      <w:r w:rsidRPr="00A87AD1">
        <w:rPr>
          <w:rFonts w:asciiTheme="majorBidi" w:hAnsiTheme="majorBidi" w:cstheme="majorBidi"/>
        </w:rPr>
        <w:t>页</w:t>
      </w:r>
      <w:r w:rsidRPr="00A87AD1">
        <w:rPr>
          <w:rFonts w:asciiTheme="majorBidi" w:hAnsiTheme="majorBidi" w:cstheme="majorBidi"/>
          <w:lang w:val="zh-CN"/>
        </w:rPr>
        <w:t>。</w:t>
      </w:r>
    </w:p>
  </w:footnote>
  <w:footnote w:id="139">
    <w:p w14:paraId="2782BAA2" w14:textId="77777777" w:rsidR="00E959EF" w:rsidRPr="00B15087" w:rsidRDefault="00E959EF" w:rsidP="00E959EF">
      <w:pPr>
        <w:pStyle w:val="a5"/>
        <w:rPr>
          <w:rFonts w:eastAsia="Times New Roman"/>
        </w:rPr>
      </w:pPr>
      <w:r w:rsidRPr="00B15087">
        <w:rPr>
          <w:rFonts w:eastAsia="Times New Roman"/>
        </w:rPr>
        <w:tab/>
      </w:r>
      <w:r w:rsidRPr="001F2008">
        <w:rPr>
          <w:rStyle w:val="a7"/>
        </w:rPr>
        <w:footnoteRef/>
      </w:r>
      <w:r w:rsidRPr="00B15087">
        <w:rPr>
          <w:rFonts w:eastAsia="Times New Roman"/>
        </w:rPr>
        <w:tab/>
      </w:r>
      <w:r w:rsidRPr="00A87AD1">
        <w:rPr>
          <w:rFonts w:asciiTheme="majorBidi" w:eastAsia="楷体" w:hAnsiTheme="majorBidi" w:cstheme="majorBidi"/>
          <w:lang w:val="zh-CN"/>
        </w:rPr>
        <w:t>马夫罗马蒂斯在耶路撒冷特许权重新调整案</w:t>
      </w:r>
      <w:r w:rsidRPr="003D7879">
        <w:rPr>
          <w:rFonts w:asciiTheme="majorBidi" w:hAnsiTheme="majorBidi" w:cstheme="majorBidi"/>
        </w:rPr>
        <w:t>，</w:t>
      </w:r>
      <w:r w:rsidRPr="00A87AD1">
        <w:rPr>
          <w:rFonts w:asciiTheme="majorBidi" w:hAnsiTheme="majorBidi" w:cstheme="majorBidi"/>
          <w:lang w:val="zh-CN"/>
        </w:rPr>
        <w:t>《</w:t>
      </w:r>
      <w:r w:rsidRPr="003D7879">
        <w:rPr>
          <w:rFonts w:asciiTheme="majorBidi" w:hAnsiTheme="majorBidi" w:cstheme="majorBidi"/>
        </w:rPr>
        <w:t>1927</w:t>
      </w:r>
      <w:r w:rsidRPr="00A87AD1">
        <w:rPr>
          <w:rFonts w:asciiTheme="majorBidi" w:hAnsiTheme="majorBidi" w:cstheme="majorBidi"/>
          <w:lang w:val="zh-CN"/>
        </w:rPr>
        <w:t>年常设国际法院</w:t>
      </w:r>
      <w:r w:rsidRPr="00A87AD1">
        <w:rPr>
          <w:rFonts w:asciiTheme="majorBidi" w:hAnsiTheme="majorBidi" w:cstheme="majorBidi"/>
        </w:rPr>
        <w:t>案例汇编》，</w:t>
      </w:r>
      <w:r w:rsidRPr="001A3195">
        <w:rPr>
          <w:rFonts w:ascii="Time New Roman" w:eastAsia="楷体" w:hAnsi="Time New Roman" w:cstheme="majorBidi"/>
        </w:rPr>
        <w:t>A</w:t>
      </w:r>
      <w:r w:rsidRPr="001A3195">
        <w:rPr>
          <w:rFonts w:ascii="Time New Roman" w:eastAsia="楷体" w:hAnsi="Time New Roman" w:cstheme="majorBidi"/>
          <w:lang w:val="zh-CN"/>
        </w:rPr>
        <w:t>辑</w:t>
      </w:r>
      <w:r w:rsidRPr="001A3195">
        <w:rPr>
          <w:rFonts w:ascii="Time New Roman" w:eastAsia="楷体" w:hAnsi="Time New Roman" w:cstheme="majorBidi"/>
        </w:rPr>
        <w:t>，</w:t>
      </w:r>
      <w:r w:rsidRPr="001A3195">
        <w:rPr>
          <w:rFonts w:ascii="Time New Roman" w:eastAsia="楷体" w:hAnsi="Time New Roman" w:cstheme="majorBidi"/>
          <w:lang w:val="zh-CN"/>
        </w:rPr>
        <w:t>第</w:t>
      </w:r>
      <w:r w:rsidRPr="001A3195">
        <w:rPr>
          <w:rFonts w:ascii="Time New Roman" w:eastAsia="楷体" w:hAnsi="Time New Roman" w:cstheme="majorBidi"/>
        </w:rPr>
        <w:t>11</w:t>
      </w:r>
      <w:r w:rsidRPr="001A3195">
        <w:rPr>
          <w:rFonts w:ascii="Time New Roman" w:eastAsia="楷体" w:hAnsi="Time New Roman" w:cstheme="majorBidi"/>
          <w:lang w:val="zh-CN"/>
        </w:rPr>
        <w:t>号</w:t>
      </w:r>
      <w:r w:rsidRPr="001A3195">
        <w:rPr>
          <w:rFonts w:ascii="Time New Roman" w:eastAsia="楷体" w:hAnsi="Time New Roman" w:cstheme="majorBidi"/>
        </w:rPr>
        <w:t>，</w:t>
      </w:r>
      <w:r w:rsidRPr="00A87AD1">
        <w:rPr>
          <w:rFonts w:asciiTheme="majorBidi" w:hAnsiTheme="majorBidi" w:cstheme="majorBidi"/>
          <w:lang w:val="zh-CN"/>
        </w:rPr>
        <w:t>第</w:t>
      </w:r>
      <w:r w:rsidRPr="003D7879">
        <w:rPr>
          <w:rFonts w:asciiTheme="majorBidi" w:hAnsiTheme="majorBidi" w:cstheme="majorBidi"/>
        </w:rPr>
        <w:t>4</w:t>
      </w:r>
      <w:r w:rsidRPr="00A87AD1">
        <w:rPr>
          <w:rFonts w:asciiTheme="majorBidi" w:hAnsiTheme="majorBidi" w:cstheme="majorBidi"/>
          <w:lang w:val="zh-CN"/>
        </w:rPr>
        <w:t>页</w:t>
      </w:r>
      <w:r w:rsidRPr="00A87AD1">
        <w:rPr>
          <w:rFonts w:asciiTheme="majorBidi" w:hAnsiTheme="majorBidi" w:cstheme="majorBidi"/>
        </w:rPr>
        <w:t>起</w:t>
      </w:r>
      <w:r w:rsidRPr="003D7879">
        <w:rPr>
          <w:rFonts w:asciiTheme="majorBidi" w:hAnsiTheme="majorBidi" w:cstheme="majorBidi"/>
        </w:rPr>
        <w:t>，</w:t>
      </w:r>
      <w:r w:rsidRPr="00A87AD1">
        <w:rPr>
          <w:rFonts w:asciiTheme="majorBidi" w:hAnsiTheme="majorBidi" w:cstheme="majorBidi"/>
          <w:lang w:val="zh-CN"/>
        </w:rPr>
        <w:t>见第</w:t>
      </w:r>
      <w:r w:rsidRPr="003D7879">
        <w:rPr>
          <w:rFonts w:asciiTheme="majorBidi" w:hAnsiTheme="majorBidi" w:cstheme="majorBidi"/>
        </w:rPr>
        <w:t>18</w:t>
      </w:r>
      <w:r w:rsidRPr="00A87AD1">
        <w:rPr>
          <w:rFonts w:asciiTheme="majorBidi" w:hAnsiTheme="majorBidi" w:cstheme="majorBidi"/>
          <w:lang w:val="zh-CN"/>
        </w:rPr>
        <w:t>页</w:t>
      </w:r>
      <w:r w:rsidRPr="00CE33E4">
        <w:rPr>
          <w:rFonts w:asciiTheme="majorBidi" w:hAnsiTheme="majorBidi" w:cstheme="majorBidi"/>
        </w:rPr>
        <w:t>(</w:t>
      </w:r>
      <w:r w:rsidRPr="003D7879">
        <w:rPr>
          <w:rFonts w:asciiTheme="majorBidi" w:hAnsiTheme="majorBidi" w:cstheme="majorBidi" w:hint="eastAsia"/>
          <w:lang w:val="zh-CN"/>
        </w:rPr>
        <w:t>强调是后加的</w:t>
      </w:r>
      <w:r w:rsidRPr="00CE33E4">
        <w:rPr>
          <w:rFonts w:asciiTheme="majorBidi" w:hAnsiTheme="majorBidi" w:cstheme="majorBidi"/>
        </w:rPr>
        <w:t>)</w:t>
      </w:r>
      <w:r w:rsidRPr="00A87AD1">
        <w:rPr>
          <w:rFonts w:asciiTheme="majorBidi" w:hAnsiTheme="majorBidi" w:cstheme="majorBidi"/>
          <w:lang w:val="zh-CN"/>
        </w:rPr>
        <w:t>。</w:t>
      </w:r>
    </w:p>
  </w:footnote>
  <w:footnote w:id="140">
    <w:p w14:paraId="5D3E953E" w14:textId="42DE98F7" w:rsidR="00E959EF" w:rsidRPr="00B15087" w:rsidRDefault="00E959EF" w:rsidP="00E959EF">
      <w:pPr>
        <w:pStyle w:val="a5"/>
        <w:rPr>
          <w:rFonts w:eastAsia="Times New Roman"/>
        </w:rPr>
      </w:pPr>
      <w:r w:rsidRPr="00B15087">
        <w:rPr>
          <w:rFonts w:eastAsia="Times New Roman"/>
        </w:rPr>
        <w:tab/>
      </w:r>
      <w:r w:rsidRPr="001F2008">
        <w:rPr>
          <w:rStyle w:val="a7"/>
        </w:rPr>
        <w:footnoteRef/>
      </w:r>
      <w:r w:rsidRPr="00B15087">
        <w:rPr>
          <w:rFonts w:eastAsia="Times New Roman"/>
        </w:rPr>
        <w:tab/>
      </w:r>
      <w:r w:rsidRPr="00E56685">
        <w:rPr>
          <w:rFonts w:ascii="楷体" w:eastAsia="楷体" w:hAnsi="楷体" w:cs="宋体" w:hint="eastAsia"/>
        </w:rPr>
        <w:t>陆地和海洋疆界案</w:t>
      </w:r>
      <w:r w:rsidRPr="00E56685">
        <w:rPr>
          <w:rFonts w:ascii="宋体" w:hAnsi="宋体" w:cs="宋体" w:hint="eastAsia"/>
        </w:rPr>
        <w:t>，初步反对意见</w:t>
      </w:r>
      <w:r w:rsidRPr="00E56685">
        <w:rPr>
          <w:rFonts w:eastAsia="Times New Roman"/>
        </w:rPr>
        <w:t>(</w:t>
      </w:r>
      <w:r w:rsidRPr="00E56685">
        <w:rPr>
          <w:rFonts w:ascii="宋体" w:hAnsi="宋体" w:cs="宋体" w:hint="eastAsia"/>
        </w:rPr>
        <w:t>见上文脚注</w:t>
      </w:r>
      <w:r w:rsidR="001A3195" w:rsidRPr="001A3195">
        <w:rPr>
          <w:rFonts w:asciiTheme="majorBidi" w:eastAsia="Times New Roman" w:hAnsiTheme="majorBidi" w:cstheme="majorBidi"/>
        </w:rPr>
        <w:fldChar w:fldCharType="begin"/>
      </w:r>
      <w:r w:rsidR="001A3195" w:rsidRPr="001A3195">
        <w:rPr>
          <w:rFonts w:asciiTheme="majorBidi" w:hAnsiTheme="majorBidi" w:cstheme="majorBidi"/>
        </w:rPr>
        <w:instrText xml:space="preserve"> NOTEREF _Ref170130436 \h </w:instrText>
      </w:r>
      <w:r w:rsidR="001A3195">
        <w:rPr>
          <w:rFonts w:asciiTheme="majorBidi" w:eastAsia="Times New Roman" w:hAnsiTheme="majorBidi" w:cstheme="majorBidi"/>
        </w:rPr>
        <w:instrText xml:space="preserve"> \* MERGEFORMAT </w:instrText>
      </w:r>
      <w:r w:rsidR="001A3195" w:rsidRPr="001A3195">
        <w:rPr>
          <w:rFonts w:asciiTheme="majorBidi" w:eastAsia="Times New Roman" w:hAnsiTheme="majorBidi" w:cstheme="majorBidi"/>
        </w:rPr>
      </w:r>
      <w:r w:rsidR="001A3195" w:rsidRPr="001A3195">
        <w:rPr>
          <w:rFonts w:asciiTheme="majorBidi" w:eastAsia="Times New Roman" w:hAnsiTheme="majorBidi" w:cstheme="majorBidi"/>
        </w:rPr>
        <w:fldChar w:fldCharType="separate"/>
      </w:r>
      <w:r w:rsidR="00A02CA6">
        <w:rPr>
          <w:rFonts w:asciiTheme="majorBidi" w:hAnsiTheme="majorBidi" w:cstheme="majorBidi"/>
        </w:rPr>
        <w:t>135</w:t>
      </w:r>
      <w:r w:rsidR="001A3195" w:rsidRPr="001A3195">
        <w:rPr>
          <w:rFonts w:asciiTheme="majorBidi" w:eastAsia="Times New Roman" w:hAnsiTheme="majorBidi" w:cstheme="majorBidi"/>
        </w:rPr>
        <w:fldChar w:fldCharType="end"/>
      </w:r>
      <w:r w:rsidRPr="001A3195">
        <w:rPr>
          <w:rFonts w:asciiTheme="majorBidi" w:eastAsia="Times New Roman" w:hAnsiTheme="majorBidi" w:cstheme="majorBidi"/>
        </w:rPr>
        <w:t>)</w:t>
      </w:r>
      <w:r w:rsidRPr="00E56685">
        <w:rPr>
          <w:rFonts w:ascii="宋体" w:hAnsi="宋体" w:cs="宋体" w:hint="eastAsia"/>
        </w:rPr>
        <w:t>，第</w:t>
      </w:r>
      <w:r w:rsidRPr="00E56685">
        <w:rPr>
          <w:rFonts w:eastAsia="Times New Roman"/>
        </w:rPr>
        <w:t>28</w:t>
      </w:r>
      <w:r w:rsidRPr="00E56685">
        <w:rPr>
          <w:rFonts w:ascii="宋体" w:hAnsi="宋体" w:cs="宋体" w:hint="eastAsia"/>
        </w:rPr>
        <w:t>段。</w:t>
      </w:r>
    </w:p>
  </w:footnote>
  <w:footnote w:id="141">
    <w:p w14:paraId="44F054CC" w14:textId="6137107E" w:rsidR="00E959EF" w:rsidRPr="003712A2" w:rsidRDefault="00E959EF" w:rsidP="00E959EF">
      <w:pPr>
        <w:pStyle w:val="a5"/>
        <w:rPr>
          <w:rFonts w:eastAsia="Times New Roman"/>
        </w:rPr>
      </w:pPr>
      <w:r w:rsidRPr="00B15087">
        <w:rPr>
          <w:rFonts w:eastAsia="Times New Roman"/>
        </w:rPr>
        <w:tab/>
      </w:r>
      <w:r w:rsidRPr="001F2008">
        <w:rPr>
          <w:rStyle w:val="a7"/>
        </w:rPr>
        <w:footnoteRef/>
      </w:r>
      <w:r w:rsidRPr="003712A2">
        <w:rPr>
          <w:rFonts w:eastAsia="Times New Roman"/>
        </w:rPr>
        <w:tab/>
        <w:t xml:space="preserve">International Centre for Settlement of Investment Disputes, </w:t>
      </w:r>
      <w:r w:rsidRPr="003712A2">
        <w:rPr>
          <w:rFonts w:eastAsia="Times New Roman"/>
          <w:i/>
        </w:rPr>
        <w:t>Bayindir Insaat Turizm Ticaret Ve Sanayi A.Ş. v. Islamic Republic of Pakistan</w:t>
      </w:r>
      <w:r w:rsidRPr="003712A2">
        <w:rPr>
          <w:rFonts w:eastAsia="Times New Roman"/>
        </w:rPr>
        <w:t>, ICSID Case No.</w:t>
      </w:r>
      <w:r w:rsidRPr="007C2271">
        <w:t xml:space="preserve"> ARB/03/29, A</w:t>
      </w:r>
      <w:r w:rsidRPr="00B15087">
        <w:rPr>
          <w:rFonts w:eastAsia="Times New Roman"/>
        </w:rPr>
        <w:t>ward, 27 August 2009, para. 145 (</w:t>
      </w:r>
      <w:r w:rsidRPr="009746F1">
        <w:rPr>
          <w:rFonts w:ascii="宋体" w:hAnsi="宋体" w:cs="宋体" w:hint="eastAsia"/>
        </w:rPr>
        <w:t>认为该中心的法庭</w:t>
      </w:r>
      <w:r>
        <w:rPr>
          <w:rFonts w:ascii="宋体" w:hAnsi="宋体" w:cs="宋体" w:hint="eastAsia"/>
        </w:rPr>
        <w:t>“</w:t>
      </w:r>
      <w:r w:rsidRPr="009746F1">
        <w:rPr>
          <w:rFonts w:ascii="宋体" w:hAnsi="宋体" w:cs="宋体" w:hint="eastAsia"/>
        </w:rPr>
        <w:t>应遵循在一系列与当前案件类似的一致案件中确立的解决办法，但当然要服从特定条约的具体规定和实际案件情况</w:t>
      </w:r>
      <w:r>
        <w:rPr>
          <w:rFonts w:ascii="宋体" w:hAnsi="宋体" w:cs="宋体" w:hint="eastAsia"/>
        </w:rPr>
        <w:t>”</w:t>
      </w:r>
      <w:r w:rsidRPr="009746F1">
        <w:rPr>
          <w:rFonts w:eastAsia="Times New Roman"/>
        </w:rPr>
        <w:t>)</w:t>
      </w:r>
      <w:r w:rsidRPr="009746F1">
        <w:rPr>
          <w:rFonts w:ascii="宋体" w:hAnsi="宋体" w:cs="宋体" w:hint="eastAsia"/>
        </w:rPr>
        <w:t>。</w:t>
      </w:r>
      <w:r>
        <w:rPr>
          <w:rFonts w:ascii="宋体" w:hAnsi="宋体" w:cs="宋体" w:hint="eastAsia"/>
        </w:rPr>
        <w:t>例如</w:t>
      </w:r>
      <w:r w:rsidRPr="009746F1">
        <w:rPr>
          <w:rFonts w:ascii="宋体" w:hAnsi="宋体" w:cs="宋体" w:hint="eastAsia"/>
        </w:rPr>
        <w:t>另见</w:t>
      </w:r>
      <w:r w:rsidRPr="00B15087">
        <w:rPr>
          <w:rFonts w:eastAsia="Times New Roman"/>
        </w:rPr>
        <w:t xml:space="preserve">International Centre for </w:t>
      </w:r>
      <w:r w:rsidRPr="00B15087">
        <w:t>Settlement</w:t>
      </w:r>
      <w:r w:rsidRPr="00B15087">
        <w:rPr>
          <w:rFonts w:eastAsia="Times New Roman"/>
        </w:rPr>
        <w:t xml:space="preserve"> of Investment Disputes: </w:t>
      </w:r>
      <w:r w:rsidRPr="00B15087">
        <w:rPr>
          <w:rFonts w:eastAsia="Times New Roman"/>
          <w:i/>
        </w:rPr>
        <w:t>Suez, Sociedad General de Aguas de Barcelona S.A., and Vivendi Universal S.A. v. the Argentine Republic</w:t>
      </w:r>
      <w:r w:rsidRPr="00B15087">
        <w:rPr>
          <w:rFonts w:eastAsia="Times New Roman"/>
        </w:rPr>
        <w:t>, ICSID Cas</w:t>
      </w:r>
      <w:r w:rsidRPr="007C2271">
        <w:t>e No. ARB/03/19, an</w:t>
      </w:r>
      <w:r w:rsidRPr="00B15087">
        <w:rPr>
          <w:rFonts w:eastAsia="Times New Roman"/>
        </w:rPr>
        <w:t xml:space="preserve">d </w:t>
      </w:r>
      <w:r w:rsidRPr="00B15087">
        <w:rPr>
          <w:rFonts w:eastAsia="Times New Roman"/>
          <w:i/>
          <w:iCs/>
        </w:rPr>
        <w:t>AWG Group v. the Argentine Republic</w:t>
      </w:r>
      <w:r w:rsidRPr="00B15087">
        <w:rPr>
          <w:rFonts w:eastAsia="Times New Roman"/>
        </w:rPr>
        <w:t xml:space="preserve">, Decision on Liability, 30 July 2010, para. </w:t>
      </w:r>
      <w:r w:rsidRPr="003712A2">
        <w:rPr>
          <w:rFonts w:eastAsia="Times New Roman"/>
        </w:rPr>
        <w:t xml:space="preserve">189; </w:t>
      </w:r>
      <w:r w:rsidRPr="003712A2">
        <w:rPr>
          <w:rFonts w:eastAsia="Times New Roman"/>
          <w:i/>
        </w:rPr>
        <w:t>Metal-Tech Ltd. v. the Republic of Uzbekistan</w:t>
      </w:r>
      <w:r w:rsidRPr="003712A2">
        <w:rPr>
          <w:rFonts w:eastAsia="Times New Roman"/>
        </w:rPr>
        <w:t>, ICSID Case N</w:t>
      </w:r>
      <w:r w:rsidRPr="007C2271">
        <w:t xml:space="preserve">o. ARB/10/3, </w:t>
      </w:r>
      <w:r w:rsidRPr="00B15087">
        <w:rPr>
          <w:rFonts w:eastAsia="Times New Roman"/>
        </w:rPr>
        <w:t xml:space="preserve">Award, 4 October 2013, para. </w:t>
      </w:r>
      <w:r w:rsidRPr="003712A2">
        <w:rPr>
          <w:rFonts w:eastAsia="Times New Roman"/>
        </w:rPr>
        <w:t xml:space="preserve">116; and </w:t>
      </w:r>
      <w:r w:rsidRPr="003712A2">
        <w:rPr>
          <w:rFonts w:eastAsia="Times New Roman"/>
          <w:i/>
        </w:rPr>
        <w:t>Renée Rose Levy and Gremcitel S.A. v. Republic of Peru</w:t>
      </w:r>
      <w:r w:rsidRPr="003712A2">
        <w:rPr>
          <w:rFonts w:eastAsia="Times New Roman"/>
        </w:rPr>
        <w:t xml:space="preserve">, Case No. </w:t>
      </w:r>
      <w:r w:rsidRPr="007C2271">
        <w:t>ARB/11/17,</w:t>
      </w:r>
      <w:r w:rsidRPr="003712A2">
        <w:rPr>
          <w:rFonts w:eastAsia="Times New Roman"/>
        </w:rPr>
        <w:t xml:space="preserve"> Award, 9 January 2015, para. 76</w:t>
      </w:r>
      <w:r w:rsidRPr="00BB2FC4">
        <w:rPr>
          <w:rFonts w:ascii="宋体" w:hAnsi="宋体" w:cs="宋体" w:hint="eastAsia"/>
        </w:rPr>
        <w:t>。另一方面</w:t>
      </w:r>
      <w:r w:rsidRPr="003712A2">
        <w:rPr>
          <w:rFonts w:ascii="宋体" w:hAnsi="宋体" w:cs="宋体" w:hint="eastAsia"/>
        </w:rPr>
        <w:t>，</w:t>
      </w:r>
      <w:r w:rsidRPr="00BB2FC4">
        <w:rPr>
          <w:rFonts w:ascii="宋体" w:hAnsi="宋体" w:cs="宋体" w:hint="eastAsia"/>
        </w:rPr>
        <w:t>也需谨慎行事。</w:t>
      </w:r>
      <w:r>
        <w:rPr>
          <w:rFonts w:hint="eastAsia"/>
          <w:color w:val="000000" w:themeColor="text1"/>
        </w:rPr>
        <w:t>例如见</w:t>
      </w:r>
      <w:r w:rsidRPr="003712A2">
        <w:rPr>
          <w:color w:val="000000" w:themeColor="text1"/>
        </w:rPr>
        <w:t xml:space="preserve">Wolfgang Alschner, abstract for Chapter 6 of </w:t>
      </w:r>
      <w:r w:rsidRPr="003712A2">
        <w:rPr>
          <w:i/>
          <w:iCs/>
          <w:color w:val="000000" w:themeColor="text1"/>
        </w:rPr>
        <w:t>Investment Arbitration and State-Driven Reform: New Treaties, Old Outcomes</w:t>
      </w:r>
      <w:r w:rsidRPr="003712A2">
        <w:rPr>
          <w:color w:val="000000" w:themeColor="text1"/>
        </w:rPr>
        <w:t xml:space="preserve"> (Oxford, Oxford University Press, 2022)</w:t>
      </w:r>
      <w:r>
        <w:rPr>
          <w:rFonts w:hint="eastAsia"/>
          <w:color w:val="000000" w:themeColor="text1"/>
        </w:rPr>
        <w:t>。</w:t>
      </w:r>
    </w:p>
  </w:footnote>
  <w:footnote w:id="142">
    <w:p w14:paraId="52F1F7D1" w14:textId="77777777" w:rsidR="00E959EF" w:rsidRPr="00B15087" w:rsidRDefault="00E959EF" w:rsidP="00E959EF">
      <w:pPr>
        <w:pStyle w:val="a5"/>
        <w:rPr>
          <w:rFonts w:eastAsia="Times New Roman"/>
        </w:rPr>
      </w:pPr>
      <w:r w:rsidRPr="003712A2">
        <w:rPr>
          <w:rFonts w:eastAsia="Times New Roman"/>
        </w:rPr>
        <w:tab/>
      </w:r>
      <w:r w:rsidRPr="001F2008">
        <w:rPr>
          <w:rStyle w:val="a7"/>
        </w:rPr>
        <w:footnoteRef/>
      </w:r>
      <w:r w:rsidRPr="003712A2">
        <w:rPr>
          <w:rFonts w:eastAsia="Times New Roman"/>
        </w:rPr>
        <w:tab/>
        <w:t xml:space="preserve">International Criminal Tribunal for the </w:t>
      </w:r>
      <w:r w:rsidRPr="003712A2">
        <w:t>Former</w:t>
      </w:r>
      <w:r w:rsidRPr="003712A2">
        <w:rPr>
          <w:rFonts w:eastAsia="Times New Roman"/>
        </w:rPr>
        <w:t xml:space="preserve"> Yugoslavia, </w:t>
      </w:r>
      <w:r w:rsidRPr="003712A2">
        <w:rPr>
          <w:rFonts w:eastAsia="Times New Roman"/>
          <w:i/>
        </w:rPr>
        <w:t>Prosecutor v. Zlatko Aleksovski</w:t>
      </w:r>
      <w:r w:rsidRPr="003712A2">
        <w:rPr>
          <w:rFonts w:eastAsia="Times New Roman"/>
        </w:rPr>
        <w:t>, No. IT</w:t>
      </w:r>
      <w:r w:rsidRPr="003712A2">
        <w:rPr>
          <w:rFonts w:eastAsia="Times New Roman"/>
        </w:rPr>
        <w:noBreakHyphen/>
        <w:t xml:space="preserve">95-14/1-A, Judgment, 24 March 2000, Appeals Chamber, para. </w:t>
      </w:r>
      <w:r w:rsidRPr="00B15087">
        <w:rPr>
          <w:rFonts w:eastAsia="Times New Roman"/>
        </w:rPr>
        <w:t xml:space="preserve">110. </w:t>
      </w:r>
      <w:r w:rsidRPr="00A87AD1">
        <w:rPr>
          <w:rFonts w:asciiTheme="majorBidi" w:hAnsiTheme="majorBidi" w:cstheme="majorBidi"/>
          <w:lang w:val="zh-CN"/>
        </w:rPr>
        <w:t>另见常设国际法院</w:t>
      </w:r>
      <w:r w:rsidRPr="00A87AD1">
        <w:rPr>
          <w:rFonts w:asciiTheme="majorBidi" w:hAnsiTheme="majorBidi" w:cstheme="majorBidi"/>
        </w:rPr>
        <w:t>，</w:t>
      </w:r>
      <w:r>
        <w:rPr>
          <w:rFonts w:asciiTheme="majorBidi" w:eastAsia="楷体" w:hAnsiTheme="majorBidi" w:cstheme="majorBidi" w:hint="eastAsia"/>
        </w:rPr>
        <w:t>“</w:t>
      </w:r>
      <w:r w:rsidRPr="00A87AD1">
        <w:rPr>
          <w:rFonts w:asciiTheme="majorBidi" w:eastAsia="楷体" w:hAnsiTheme="majorBidi" w:cstheme="majorBidi"/>
        </w:rPr>
        <w:t>莲花号</w:t>
      </w:r>
      <w:r>
        <w:rPr>
          <w:rFonts w:asciiTheme="majorBidi" w:eastAsia="楷体" w:hAnsiTheme="majorBidi" w:cstheme="majorBidi" w:hint="eastAsia"/>
        </w:rPr>
        <w:t>”</w:t>
      </w:r>
      <w:r w:rsidRPr="00A87AD1">
        <w:rPr>
          <w:rFonts w:asciiTheme="majorBidi" w:eastAsia="楷体" w:hAnsiTheme="majorBidi" w:cstheme="majorBidi"/>
        </w:rPr>
        <w:t>案</w:t>
      </w:r>
      <w:r w:rsidRPr="00A87AD1">
        <w:rPr>
          <w:rFonts w:asciiTheme="majorBidi" w:hAnsiTheme="majorBidi" w:cstheme="majorBidi"/>
        </w:rPr>
        <w:t>，</w:t>
      </w:r>
      <w:r w:rsidRPr="000E7E4C">
        <w:rPr>
          <w:rFonts w:ascii="Time New Roman" w:eastAsia="楷体" w:hAnsi="Time New Roman" w:cstheme="majorBidi"/>
        </w:rPr>
        <w:t>1927</w:t>
      </w:r>
      <w:r w:rsidRPr="000E7E4C">
        <w:rPr>
          <w:rFonts w:ascii="Time New Roman" w:eastAsia="楷体" w:hAnsi="Time New Roman" w:cstheme="majorBidi"/>
          <w:lang w:val="zh-CN"/>
        </w:rPr>
        <w:t>年</w:t>
      </w:r>
      <w:r w:rsidRPr="000E7E4C">
        <w:rPr>
          <w:rFonts w:ascii="Time New Roman" w:eastAsia="楷体" w:hAnsi="Time New Roman" w:cstheme="majorBidi"/>
        </w:rPr>
        <w:t>9</w:t>
      </w:r>
      <w:r w:rsidRPr="000E7E4C">
        <w:rPr>
          <w:rFonts w:ascii="Time New Roman" w:eastAsia="楷体" w:hAnsi="Time New Roman" w:cstheme="majorBidi"/>
          <w:lang w:val="zh-CN"/>
        </w:rPr>
        <w:t>月</w:t>
      </w:r>
      <w:r w:rsidRPr="000E7E4C">
        <w:rPr>
          <w:rFonts w:ascii="Time New Roman" w:eastAsia="楷体" w:hAnsi="Time New Roman" w:cstheme="majorBidi"/>
        </w:rPr>
        <w:t>7</w:t>
      </w:r>
      <w:r w:rsidRPr="000E7E4C">
        <w:rPr>
          <w:rFonts w:ascii="Time New Roman" w:eastAsia="楷体" w:hAnsi="Time New Roman" w:cstheme="majorBidi"/>
          <w:lang w:val="zh-CN"/>
        </w:rPr>
        <w:t>日</w:t>
      </w:r>
      <w:r w:rsidRPr="000E7E4C">
        <w:rPr>
          <w:rFonts w:ascii="Time New Roman" w:eastAsia="楷体" w:hAnsi="Time New Roman" w:cstheme="majorBidi"/>
        </w:rPr>
        <w:t>判决，</w:t>
      </w:r>
      <w:r w:rsidRPr="000E7E4C">
        <w:rPr>
          <w:rFonts w:ascii="Time New Roman" w:eastAsia="楷体" w:hAnsi="Time New Roman" w:cstheme="majorBidi"/>
        </w:rPr>
        <w:t>A</w:t>
      </w:r>
      <w:r w:rsidRPr="000E7E4C">
        <w:rPr>
          <w:rFonts w:ascii="Time New Roman" w:eastAsia="楷体" w:hAnsi="Time New Roman" w:cstheme="majorBidi"/>
          <w:lang w:val="zh-CN"/>
        </w:rPr>
        <w:t>辑</w:t>
      </w:r>
      <w:r w:rsidRPr="000E7E4C">
        <w:rPr>
          <w:rFonts w:ascii="Time New Roman" w:eastAsia="楷体" w:hAnsi="Time New Roman" w:cstheme="majorBidi"/>
        </w:rPr>
        <w:t>，第</w:t>
      </w:r>
      <w:r w:rsidRPr="000E7E4C">
        <w:rPr>
          <w:rFonts w:ascii="Time New Roman" w:eastAsia="楷体" w:hAnsi="Time New Roman" w:cstheme="majorBidi"/>
        </w:rPr>
        <w:t>10</w:t>
      </w:r>
      <w:r w:rsidRPr="000E7E4C">
        <w:rPr>
          <w:rFonts w:ascii="Time New Roman" w:eastAsia="楷体" w:hAnsi="Time New Roman" w:cstheme="majorBidi"/>
        </w:rPr>
        <w:t>号，</w:t>
      </w:r>
      <w:r w:rsidRPr="00A87AD1">
        <w:rPr>
          <w:rFonts w:asciiTheme="majorBidi" w:hAnsiTheme="majorBidi" w:cstheme="majorBidi"/>
        </w:rPr>
        <w:t>第</w:t>
      </w:r>
      <w:r w:rsidRPr="00A87AD1">
        <w:rPr>
          <w:rFonts w:asciiTheme="majorBidi" w:hAnsiTheme="majorBidi" w:cstheme="majorBidi"/>
        </w:rPr>
        <w:t>4</w:t>
      </w:r>
      <w:r w:rsidRPr="00A87AD1">
        <w:rPr>
          <w:rFonts w:asciiTheme="majorBidi" w:hAnsiTheme="majorBidi" w:cstheme="majorBidi"/>
        </w:rPr>
        <w:t>页起，见第</w:t>
      </w:r>
      <w:r w:rsidRPr="00A87AD1">
        <w:rPr>
          <w:rFonts w:asciiTheme="majorBidi" w:hAnsiTheme="majorBidi" w:cstheme="majorBidi"/>
        </w:rPr>
        <w:t>21</w:t>
      </w:r>
      <w:r w:rsidRPr="00A87AD1">
        <w:rPr>
          <w:rFonts w:asciiTheme="majorBidi" w:hAnsiTheme="majorBidi" w:cstheme="majorBidi"/>
        </w:rPr>
        <w:t>页；</w:t>
      </w:r>
      <w:r w:rsidRPr="00A87AD1">
        <w:rPr>
          <w:rFonts w:asciiTheme="majorBidi" w:hAnsiTheme="majorBidi" w:cstheme="majorBidi"/>
          <w:lang w:val="zh-CN"/>
        </w:rPr>
        <w:t>国际法院</w:t>
      </w:r>
      <w:r w:rsidRPr="00A87AD1">
        <w:rPr>
          <w:rFonts w:asciiTheme="majorBidi" w:hAnsiTheme="majorBidi" w:cstheme="majorBidi"/>
        </w:rPr>
        <w:t>，</w:t>
      </w:r>
      <w:r w:rsidRPr="00A87AD1">
        <w:rPr>
          <w:rFonts w:asciiTheme="majorBidi" w:eastAsia="楷体" w:hAnsiTheme="majorBidi" w:cstheme="majorBidi"/>
          <w:lang w:val="zh-CN"/>
        </w:rPr>
        <w:t>《防止及惩治灭绝种族罪公约》的适用</w:t>
      </w:r>
      <w:r w:rsidRPr="00A87AD1">
        <w:rPr>
          <w:rFonts w:asciiTheme="majorBidi" w:eastAsia="楷体" w:hAnsiTheme="majorBidi" w:cstheme="majorBidi"/>
        </w:rPr>
        <w:t>(</w:t>
      </w:r>
      <w:r w:rsidRPr="00A87AD1">
        <w:rPr>
          <w:rFonts w:asciiTheme="majorBidi" w:eastAsia="楷体" w:hAnsiTheme="majorBidi" w:cstheme="majorBidi"/>
          <w:lang w:val="zh-CN"/>
        </w:rPr>
        <w:t>克罗地亚诉塞尔维亚</w:t>
      </w:r>
      <w:r w:rsidRPr="00A87AD1">
        <w:rPr>
          <w:rFonts w:asciiTheme="majorBidi" w:eastAsia="楷体" w:hAnsiTheme="majorBidi" w:cstheme="majorBidi"/>
        </w:rPr>
        <w:t>)</w:t>
      </w:r>
      <w:r w:rsidRPr="00A87AD1">
        <w:rPr>
          <w:rFonts w:asciiTheme="majorBidi" w:eastAsia="楷体" w:hAnsiTheme="majorBidi" w:cstheme="majorBidi"/>
        </w:rPr>
        <w:t>案</w:t>
      </w:r>
      <w:r w:rsidRPr="00A87AD1">
        <w:rPr>
          <w:rFonts w:asciiTheme="majorBidi" w:hAnsiTheme="majorBidi" w:cstheme="majorBidi"/>
        </w:rPr>
        <w:t>，</w:t>
      </w:r>
      <w:r w:rsidRPr="000517DA">
        <w:rPr>
          <w:rFonts w:ascii="Time New Roman" w:eastAsia="楷体" w:hAnsi="Time New Roman" w:cstheme="majorBidi"/>
          <w:lang w:val="zh-CN"/>
        </w:rPr>
        <w:t>初步反对意见</w:t>
      </w:r>
      <w:r w:rsidRPr="000517DA">
        <w:rPr>
          <w:rFonts w:ascii="Time New Roman" w:eastAsia="楷体" w:hAnsi="Time New Roman" w:cstheme="majorBidi"/>
        </w:rPr>
        <w:t>，</w:t>
      </w:r>
      <w:r w:rsidRPr="000517DA">
        <w:rPr>
          <w:rFonts w:ascii="Time New Roman" w:eastAsia="楷体" w:hAnsi="Time New Roman" w:cstheme="majorBidi"/>
          <w:lang w:val="zh-CN"/>
        </w:rPr>
        <w:t>判决</w:t>
      </w:r>
      <w:r w:rsidRPr="000517DA">
        <w:rPr>
          <w:rFonts w:ascii="Time New Roman" w:eastAsia="楷体" w:hAnsi="Time New Roman" w:cstheme="majorBidi"/>
        </w:rPr>
        <w:t>，</w:t>
      </w:r>
      <w:r w:rsidRPr="00A87AD1">
        <w:rPr>
          <w:rFonts w:asciiTheme="majorBidi" w:hAnsiTheme="majorBidi" w:cstheme="majorBidi"/>
          <w:lang w:val="zh-CN"/>
        </w:rPr>
        <w:t>《</w:t>
      </w:r>
      <w:r w:rsidRPr="00A87AD1">
        <w:rPr>
          <w:rFonts w:asciiTheme="majorBidi" w:hAnsiTheme="majorBidi" w:cstheme="majorBidi"/>
        </w:rPr>
        <w:t>2008</w:t>
      </w:r>
      <w:r w:rsidRPr="00A87AD1">
        <w:rPr>
          <w:rFonts w:asciiTheme="majorBidi" w:hAnsiTheme="majorBidi" w:cstheme="majorBidi"/>
          <w:lang w:val="zh-CN"/>
        </w:rPr>
        <w:t>年国际法院案例汇编》</w:t>
      </w:r>
      <w:r w:rsidRPr="00A87AD1">
        <w:rPr>
          <w:rFonts w:asciiTheme="majorBidi" w:hAnsiTheme="majorBidi" w:cstheme="majorBidi"/>
        </w:rPr>
        <w:t>，</w:t>
      </w:r>
      <w:r w:rsidRPr="00A87AD1">
        <w:rPr>
          <w:rFonts w:asciiTheme="majorBidi" w:hAnsiTheme="majorBidi" w:cstheme="majorBidi"/>
          <w:lang w:val="zh-CN"/>
        </w:rPr>
        <w:t>第</w:t>
      </w:r>
      <w:r w:rsidRPr="00A87AD1">
        <w:rPr>
          <w:rFonts w:asciiTheme="majorBidi" w:hAnsiTheme="majorBidi" w:cstheme="majorBidi"/>
        </w:rPr>
        <w:t>412</w:t>
      </w:r>
      <w:r w:rsidRPr="00A87AD1">
        <w:rPr>
          <w:rFonts w:asciiTheme="majorBidi" w:hAnsiTheme="majorBidi" w:cstheme="majorBidi"/>
          <w:lang w:val="zh-CN"/>
        </w:rPr>
        <w:t>页</w:t>
      </w:r>
      <w:r w:rsidRPr="00A87AD1">
        <w:rPr>
          <w:rFonts w:asciiTheme="majorBidi" w:hAnsiTheme="majorBidi" w:cstheme="majorBidi"/>
        </w:rPr>
        <w:t>，</w:t>
      </w:r>
      <w:r w:rsidRPr="00A87AD1">
        <w:rPr>
          <w:rFonts w:asciiTheme="majorBidi" w:hAnsiTheme="majorBidi" w:cstheme="majorBidi"/>
          <w:lang w:val="zh-CN"/>
        </w:rPr>
        <w:t>第</w:t>
      </w:r>
      <w:r w:rsidRPr="00A87AD1">
        <w:rPr>
          <w:rFonts w:asciiTheme="majorBidi" w:hAnsiTheme="majorBidi" w:cstheme="majorBidi"/>
        </w:rPr>
        <w:t>105</w:t>
      </w:r>
      <w:r w:rsidRPr="00A87AD1">
        <w:rPr>
          <w:rFonts w:asciiTheme="majorBidi" w:hAnsiTheme="majorBidi" w:cstheme="majorBidi"/>
          <w:lang w:val="zh-CN"/>
        </w:rPr>
        <w:t>段。</w:t>
      </w:r>
    </w:p>
  </w:footnote>
  <w:footnote w:id="143">
    <w:p w14:paraId="27BCE15F" w14:textId="17D79651" w:rsidR="00E959EF" w:rsidRPr="00B15087" w:rsidRDefault="00E959EF" w:rsidP="00E959EF">
      <w:pPr>
        <w:pStyle w:val="a5"/>
        <w:rPr>
          <w:rFonts w:eastAsia="Times New Roman"/>
        </w:rPr>
      </w:pPr>
      <w:r w:rsidRPr="00B15087">
        <w:rPr>
          <w:rFonts w:eastAsia="Times New Roman"/>
        </w:rPr>
        <w:tab/>
      </w:r>
      <w:r w:rsidRPr="001F2008">
        <w:rPr>
          <w:rStyle w:val="a7"/>
        </w:rPr>
        <w:footnoteRef/>
      </w:r>
      <w:r w:rsidRPr="00B15087">
        <w:rPr>
          <w:rFonts w:eastAsia="Times New Roman"/>
        </w:rPr>
        <w:tab/>
      </w:r>
      <w:r w:rsidRPr="00A87AD1">
        <w:rPr>
          <w:rFonts w:asciiTheme="majorBidi" w:eastAsia="楷体" w:hAnsiTheme="majorBidi" w:cstheme="majorBidi"/>
          <w:lang w:val="zh-CN"/>
        </w:rPr>
        <w:t>巴塞罗那电车、电灯及电力有限公司</w:t>
      </w:r>
      <w:r w:rsidRPr="00A87AD1">
        <w:rPr>
          <w:rFonts w:asciiTheme="majorBidi" w:eastAsia="楷体" w:hAnsiTheme="majorBidi" w:cstheme="majorBidi"/>
        </w:rPr>
        <w:t>案</w:t>
      </w:r>
      <w:r w:rsidRPr="00A87AD1">
        <w:rPr>
          <w:rFonts w:asciiTheme="majorBidi" w:hAnsiTheme="majorBidi" w:cstheme="majorBidi"/>
          <w:lang w:val="zh-CN"/>
        </w:rPr>
        <w:t>，</w:t>
      </w:r>
      <w:r w:rsidRPr="000517DA">
        <w:rPr>
          <w:rFonts w:ascii="Time New Roman" w:eastAsia="楷体" w:hAnsi="Time New Roman" w:cstheme="majorBidi"/>
          <w:lang w:val="zh-CN"/>
        </w:rPr>
        <w:t>判决，</w:t>
      </w:r>
      <w:r w:rsidRPr="00A87AD1">
        <w:rPr>
          <w:rFonts w:asciiTheme="majorBidi" w:hAnsiTheme="majorBidi" w:cstheme="majorBidi"/>
          <w:lang w:val="zh-CN"/>
        </w:rPr>
        <w:t>《</w:t>
      </w:r>
      <w:r w:rsidRPr="00A87AD1">
        <w:rPr>
          <w:rFonts w:asciiTheme="majorBidi" w:hAnsiTheme="majorBidi" w:cstheme="majorBidi"/>
          <w:lang w:val="zh-CN"/>
        </w:rPr>
        <w:t>1970</w:t>
      </w:r>
      <w:r w:rsidRPr="00A87AD1">
        <w:rPr>
          <w:rFonts w:asciiTheme="majorBidi" w:hAnsiTheme="majorBidi" w:cstheme="majorBidi"/>
          <w:lang w:val="zh-CN"/>
        </w:rPr>
        <w:t>年国际法院案例汇编》，第</w:t>
      </w:r>
      <w:r w:rsidRPr="00A87AD1">
        <w:rPr>
          <w:rFonts w:asciiTheme="majorBidi" w:hAnsiTheme="majorBidi" w:cstheme="majorBidi"/>
          <w:lang w:val="zh-CN"/>
        </w:rPr>
        <w:t>3</w:t>
      </w:r>
      <w:r w:rsidRPr="00A87AD1">
        <w:rPr>
          <w:rFonts w:asciiTheme="majorBidi" w:hAnsiTheme="majorBidi" w:cstheme="majorBidi"/>
          <w:lang w:val="zh-CN"/>
        </w:rPr>
        <w:t>页，第</w:t>
      </w:r>
      <w:r w:rsidRPr="00A87AD1">
        <w:rPr>
          <w:rFonts w:asciiTheme="majorBidi" w:hAnsiTheme="majorBidi" w:cstheme="majorBidi"/>
          <w:lang w:val="zh-CN"/>
        </w:rPr>
        <w:t>63</w:t>
      </w:r>
      <w:r w:rsidRPr="00A87AD1">
        <w:rPr>
          <w:rFonts w:asciiTheme="majorBidi" w:hAnsiTheme="majorBidi" w:cstheme="majorBidi"/>
          <w:lang w:val="zh-CN"/>
        </w:rPr>
        <w:t>段。关于最近的讨论，另见</w:t>
      </w:r>
      <w:r w:rsidRPr="00B15087">
        <w:rPr>
          <w:rFonts w:eastAsia="Times New Roman"/>
          <w:i/>
          <w:iCs/>
        </w:rPr>
        <w:t>ADC Affiliate Limited and ADC &amp; ADMC Management Limited v. the Republic of Hungary</w:t>
      </w:r>
      <w:r w:rsidRPr="00B15087">
        <w:rPr>
          <w:rFonts w:eastAsia="Times New Roman"/>
        </w:rPr>
        <w:t>, ICSID Case No</w:t>
      </w:r>
      <w:r w:rsidRPr="007C2271">
        <w:t>. ARB/03/16,</w:t>
      </w:r>
      <w:r w:rsidRPr="00B15087">
        <w:rPr>
          <w:rFonts w:eastAsia="Times New Roman"/>
        </w:rPr>
        <w:t xml:space="preserve"> Award, 2 October 2006, para. 293</w:t>
      </w:r>
      <w:r>
        <w:rPr>
          <w:rFonts w:ascii="宋体" w:hAnsi="宋体" w:cs="宋体" w:hint="eastAsia"/>
        </w:rPr>
        <w:t>。</w:t>
      </w:r>
    </w:p>
  </w:footnote>
  <w:footnote w:id="144">
    <w:p w14:paraId="141EC830" w14:textId="77777777" w:rsidR="00E959EF" w:rsidRPr="00C155C2" w:rsidRDefault="00E959EF" w:rsidP="00E959EF">
      <w:pPr>
        <w:pStyle w:val="a5"/>
      </w:pPr>
      <w:r>
        <w:tab/>
      </w:r>
      <w:r w:rsidRPr="001F2008">
        <w:rPr>
          <w:rStyle w:val="a7"/>
        </w:rPr>
        <w:footnoteRef/>
      </w:r>
      <w:r>
        <w:tab/>
      </w:r>
      <w:r w:rsidRPr="008A002A">
        <w:rPr>
          <w:rFonts w:hint="eastAsia"/>
        </w:rPr>
        <w:t>例如</w:t>
      </w:r>
      <w:r w:rsidRPr="00775CCA">
        <w:rPr>
          <w:rFonts w:hint="eastAsia"/>
        </w:rPr>
        <w:t>，</w:t>
      </w:r>
      <w:r w:rsidRPr="008A002A">
        <w:rPr>
          <w:rFonts w:hint="eastAsia"/>
        </w:rPr>
        <w:t>见国际刑事法院的</w:t>
      </w:r>
      <w:r>
        <w:rPr>
          <w:rFonts w:hint="eastAsia"/>
        </w:rPr>
        <w:t>决定</w:t>
      </w:r>
      <w:r w:rsidRPr="00775CCA">
        <w:rPr>
          <w:rFonts w:hint="eastAsia"/>
        </w:rPr>
        <w:t>，</w:t>
      </w:r>
      <w:r>
        <w:rPr>
          <w:rFonts w:hint="eastAsia"/>
        </w:rPr>
        <w:t>其</w:t>
      </w:r>
      <w:r w:rsidRPr="008A002A">
        <w:rPr>
          <w:rFonts w:hint="eastAsia"/>
        </w:rPr>
        <w:t>上诉分庭认为</w:t>
      </w:r>
      <w:r w:rsidRPr="00775CCA">
        <w:rPr>
          <w:rFonts w:hint="eastAsia"/>
        </w:rPr>
        <w:t>，</w:t>
      </w:r>
      <w:r w:rsidRPr="008A002A">
        <w:rPr>
          <w:rFonts w:hint="eastAsia"/>
        </w:rPr>
        <w:t>鉴于</w:t>
      </w:r>
      <w:r w:rsidRPr="00775CCA">
        <w:rPr>
          <w:rFonts w:hint="eastAsia"/>
        </w:rPr>
        <w:t>“</w:t>
      </w:r>
      <w:r w:rsidRPr="008A002A">
        <w:rPr>
          <w:rFonts w:hint="eastAsia"/>
        </w:rPr>
        <w:t>需要确保法律的可预测性和裁决的公正性</w:t>
      </w:r>
      <w:r w:rsidRPr="00775CCA">
        <w:rPr>
          <w:rFonts w:hint="eastAsia"/>
        </w:rPr>
        <w:t>，</w:t>
      </w:r>
      <w:r w:rsidRPr="008A002A">
        <w:rPr>
          <w:rFonts w:hint="eastAsia"/>
        </w:rPr>
        <w:t>以促进公众对其</w:t>
      </w:r>
      <w:r>
        <w:rPr>
          <w:rFonts w:hint="eastAsia"/>
        </w:rPr>
        <w:t>决定</w:t>
      </w:r>
      <w:r w:rsidRPr="008A002A">
        <w:rPr>
          <w:rFonts w:hint="eastAsia"/>
        </w:rPr>
        <w:t>的信任</w:t>
      </w:r>
      <w:r w:rsidRPr="00775CCA">
        <w:rPr>
          <w:rFonts w:hint="eastAsia"/>
        </w:rPr>
        <w:t>”，</w:t>
      </w:r>
      <w:r w:rsidRPr="008A002A">
        <w:rPr>
          <w:rFonts w:hint="eastAsia"/>
        </w:rPr>
        <w:t>在没有</w:t>
      </w:r>
      <w:r w:rsidRPr="00775CCA">
        <w:rPr>
          <w:rFonts w:hint="eastAsia"/>
        </w:rPr>
        <w:t>“</w:t>
      </w:r>
      <w:r w:rsidRPr="008A002A">
        <w:rPr>
          <w:rFonts w:hint="eastAsia"/>
        </w:rPr>
        <w:t>令人信服的理由</w:t>
      </w:r>
      <w:r w:rsidRPr="00775CCA">
        <w:rPr>
          <w:rFonts w:hint="eastAsia"/>
        </w:rPr>
        <w:t>”</w:t>
      </w:r>
      <w:r w:rsidRPr="008A002A">
        <w:rPr>
          <w:rFonts w:hint="eastAsia"/>
        </w:rPr>
        <w:t>的情况下</w:t>
      </w:r>
      <w:r w:rsidRPr="00775CCA">
        <w:rPr>
          <w:rFonts w:hint="eastAsia"/>
        </w:rPr>
        <w:t>，</w:t>
      </w:r>
      <w:r w:rsidRPr="008A002A">
        <w:rPr>
          <w:rFonts w:hint="eastAsia"/>
        </w:rPr>
        <w:t>它不会轻易偏离其先前的</w:t>
      </w:r>
      <w:r>
        <w:rPr>
          <w:rFonts w:hint="eastAsia"/>
        </w:rPr>
        <w:t>决定</w:t>
      </w:r>
      <w:r w:rsidRPr="00775CCA">
        <w:rPr>
          <w:rFonts w:hint="eastAsia"/>
        </w:rPr>
        <w:t>，</w:t>
      </w:r>
      <w:r w:rsidRPr="008A002A">
        <w:rPr>
          <w:rFonts w:hint="eastAsia"/>
        </w:rPr>
        <w:t>见</w:t>
      </w:r>
      <w:r w:rsidRPr="00775CCA">
        <w:t xml:space="preserve">Situation in the Republic of Côte d’Ivoire in the Case of </w:t>
      </w:r>
      <w:r w:rsidRPr="00775CCA">
        <w:rPr>
          <w:i/>
          <w:iCs/>
        </w:rPr>
        <w:t>Prosecutor v. Laurent Gbagbo and Charles Blé Goudé</w:t>
      </w:r>
      <w:r w:rsidRPr="00775CCA">
        <w:t xml:space="preserve">, No. </w:t>
      </w:r>
      <w:r w:rsidRPr="00BB7986">
        <w:t>ICC-02/11-01/15 OA 6</w:t>
      </w:r>
      <w:r w:rsidRPr="008A002A">
        <w:rPr>
          <w:rFonts w:hint="eastAsia"/>
        </w:rPr>
        <w:t>，</w:t>
      </w:r>
      <w:r w:rsidRPr="00BB7986">
        <w:t>Reasons for the “Decision on the ‘Request for the recognition of the right of victims authorized to participate in the case to automatically participate in any interlocutory appeal arising from the case and, in the alternative, application to participate in the interlocutory appeal against the ninth decision on Mr. Gbagbo’s detention (ICC-02/11-01/15-134-Red3)”, 31 July 2015, Appeals Chamber, para. 14</w:t>
      </w:r>
      <w:r w:rsidRPr="008A002A">
        <w:rPr>
          <w:rFonts w:hint="eastAsia"/>
        </w:rPr>
        <w:t>。</w:t>
      </w:r>
    </w:p>
  </w:footnote>
  <w:footnote w:id="145">
    <w:p w14:paraId="7BF2A8A2" w14:textId="77777777" w:rsidR="00E959EF" w:rsidRPr="00C155C2" w:rsidRDefault="00E959EF" w:rsidP="00E959EF">
      <w:pPr>
        <w:pStyle w:val="a5"/>
      </w:pPr>
      <w:r>
        <w:tab/>
      </w:r>
      <w:r w:rsidRPr="001F2008">
        <w:rPr>
          <w:rStyle w:val="a7"/>
        </w:rPr>
        <w:footnoteRef/>
      </w:r>
      <w:r>
        <w:tab/>
      </w:r>
      <w:r w:rsidRPr="00477B53">
        <w:rPr>
          <w:rFonts w:hint="eastAsia"/>
        </w:rPr>
        <w:t>例如，见</w:t>
      </w:r>
      <w:r w:rsidRPr="00FC629D">
        <w:rPr>
          <w:rFonts w:ascii="Time New Roman" w:eastAsia="楷体" w:hAnsi="Time New Roman" w:hint="eastAsia"/>
        </w:rPr>
        <w:t>《防止及惩治灭绝种族罪公约》的适用案</w:t>
      </w:r>
      <w:r w:rsidRPr="00FC629D">
        <w:rPr>
          <w:rFonts w:ascii="Time New Roman" w:eastAsia="楷体" w:hAnsi="Time New Roman"/>
        </w:rPr>
        <w:t>(</w:t>
      </w:r>
      <w:r w:rsidRPr="00FC629D">
        <w:rPr>
          <w:rFonts w:ascii="Time New Roman" w:eastAsia="楷体" w:hAnsi="Time New Roman" w:hint="eastAsia"/>
        </w:rPr>
        <w:t>克罗地亚诉塞尔维亚</w:t>
      </w:r>
      <w:r w:rsidRPr="00FC629D">
        <w:rPr>
          <w:rFonts w:ascii="Time New Roman" w:eastAsia="楷体" w:hAnsi="Time New Roman"/>
        </w:rPr>
        <w:t>)</w:t>
      </w:r>
      <w:r w:rsidRPr="00FC629D">
        <w:rPr>
          <w:rFonts w:ascii="Time New Roman" w:eastAsia="楷体" w:hAnsi="Time New Roman" w:hint="eastAsia"/>
        </w:rPr>
        <w:t>，判决</w:t>
      </w:r>
      <w:r w:rsidRPr="00FC629D">
        <w:rPr>
          <w:rFonts w:ascii="Time New Roman" w:eastAsia="楷体" w:hAnsi="Time New Roman"/>
        </w:rPr>
        <w:t>,</w:t>
      </w:r>
      <w:r w:rsidRPr="00477B53">
        <w:rPr>
          <w:rFonts w:hint="eastAsia"/>
        </w:rPr>
        <w:t>《</w:t>
      </w:r>
      <w:r w:rsidRPr="00477B53">
        <w:t>2015</w:t>
      </w:r>
      <w:r w:rsidRPr="00477B53">
        <w:rPr>
          <w:rFonts w:hint="eastAsia"/>
        </w:rPr>
        <w:t>年国际法院案例汇编》</w:t>
      </w:r>
      <w:r>
        <w:rPr>
          <w:rFonts w:hint="eastAsia"/>
        </w:rPr>
        <w:t>，</w:t>
      </w:r>
      <w:r w:rsidRPr="00477B53">
        <w:rPr>
          <w:rFonts w:hint="eastAsia"/>
        </w:rPr>
        <w:t>第</w:t>
      </w:r>
      <w:r w:rsidRPr="00477B53">
        <w:t>3</w:t>
      </w:r>
      <w:r w:rsidRPr="00477B53">
        <w:rPr>
          <w:rFonts w:hint="eastAsia"/>
        </w:rPr>
        <w:t>页，</w:t>
      </w:r>
      <w:r>
        <w:rPr>
          <w:rFonts w:hint="eastAsia"/>
        </w:rPr>
        <w:t>见</w:t>
      </w:r>
      <w:r w:rsidRPr="00477B53">
        <w:rPr>
          <w:rFonts w:hint="eastAsia"/>
        </w:rPr>
        <w:t>第</w:t>
      </w:r>
      <w:r w:rsidRPr="00477B53">
        <w:t>389</w:t>
      </w:r>
      <w:r>
        <w:rPr>
          <w:rFonts w:hint="eastAsia"/>
        </w:rPr>
        <w:t>段</w:t>
      </w:r>
      <w:r w:rsidRPr="00477B53">
        <w:t>(</w:t>
      </w:r>
      <w:r>
        <w:rPr>
          <w:rFonts w:hint="eastAsia"/>
        </w:rPr>
        <w:t>“</w:t>
      </w:r>
      <w:r w:rsidRPr="00477B53">
        <w:rPr>
          <w:rFonts w:hint="eastAsia"/>
        </w:rPr>
        <w:t>法院认为，在本案中，没有</w:t>
      </w:r>
      <w:r>
        <w:rPr>
          <w:rFonts w:hint="eastAsia"/>
        </w:rPr>
        <w:t>迫不得已</w:t>
      </w:r>
      <w:r w:rsidRPr="00477B53">
        <w:rPr>
          <w:rFonts w:hint="eastAsia"/>
        </w:rPr>
        <w:t>的理由</w:t>
      </w:r>
      <w:r>
        <w:rPr>
          <w:rFonts w:hint="eastAsia"/>
        </w:rPr>
        <w:t>使其</w:t>
      </w:r>
      <w:r w:rsidRPr="00477B53">
        <w:rPr>
          <w:rFonts w:hint="eastAsia"/>
        </w:rPr>
        <w:t>偏离这一</w:t>
      </w:r>
      <w:r>
        <w:rPr>
          <w:rFonts w:hint="eastAsia"/>
        </w:rPr>
        <w:t>做法</w:t>
      </w:r>
      <w:r w:rsidRPr="00477B53">
        <w:rPr>
          <w:rFonts w:hint="eastAsia"/>
        </w:rPr>
        <w:t>。因此，法院认为，没有必要</w:t>
      </w:r>
      <w:r>
        <w:rPr>
          <w:rFonts w:hint="eastAsia"/>
        </w:rPr>
        <w:t>为了</w:t>
      </w:r>
      <w:r w:rsidRPr="00477B53">
        <w:rPr>
          <w:rFonts w:hint="eastAsia"/>
        </w:rPr>
        <w:t>确定《公约》第二条</w:t>
      </w:r>
      <w:r w:rsidRPr="00477B53">
        <w:t>(</w:t>
      </w:r>
      <w:r>
        <w:rPr>
          <w:rFonts w:hint="eastAsia"/>
        </w:rPr>
        <w:t>丙</w:t>
      </w:r>
      <w:r w:rsidRPr="00477B53">
        <w:t>)</w:t>
      </w:r>
      <w:r w:rsidRPr="00477B53">
        <w:rPr>
          <w:rFonts w:hint="eastAsia"/>
        </w:rPr>
        <w:t>款意义</w:t>
      </w:r>
      <w:r>
        <w:rPr>
          <w:rFonts w:hint="eastAsia"/>
        </w:rPr>
        <w:t>上</w:t>
      </w:r>
      <w:r w:rsidRPr="00477B53">
        <w:rPr>
          <w:rFonts w:hint="eastAsia"/>
        </w:rPr>
        <w:t>的灭绝种族犯罪行为</w:t>
      </w:r>
      <w:r>
        <w:rPr>
          <w:rFonts w:hint="eastAsia"/>
        </w:rPr>
        <w:t>的目的</w:t>
      </w:r>
      <w:r w:rsidRPr="00477B53">
        <w:rPr>
          <w:rFonts w:hint="eastAsia"/>
        </w:rPr>
        <w:t>进一步审查克罗地亚的指控”</w:t>
      </w:r>
      <w:r w:rsidRPr="00477B53">
        <w:t>)</w:t>
      </w:r>
      <w:r w:rsidRPr="00477B53">
        <w:rPr>
          <w:rFonts w:hint="eastAsia"/>
        </w:rPr>
        <w:t>。</w:t>
      </w:r>
    </w:p>
  </w:footnote>
  <w:footnote w:id="146">
    <w:p w14:paraId="1C79CB9A" w14:textId="77777777" w:rsidR="006132DD" w:rsidRDefault="00E959EF" w:rsidP="00E959EF">
      <w:pPr>
        <w:pStyle w:val="a5"/>
      </w:pPr>
      <w:r>
        <w:tab/>
      </w:r>
      <w:r w:rsidRPr="001F2008">
        <w:rPr>
          <w:rStyle w:val="a7"/>
        </w:rPr>
        <w:footnoteRef/>
      </w:r>
      <w:r>
        <w:tab/>
      </w:r>
      <w:r w:rsidRPr="00F76D75">
        <w:rPr>
          <w:rFonts w:hint="eastAsia"/>
        </w:rPr>
        <w:t>联合国和塞拉利昂政府根据双边条约通过的《塞拉利昂问题特别法庭规约》第</w:t>
      </w:r>
      <w:r w:rsidRPr="00F76D75">
        <w:t>20</w:t>
      </w:r>
      <w:r w:rsidRPr="00F76D75">
        <w:rPr>
          <w:rFonts w:hint="eastAsia"/>
        </w:rPr>
        <w:t>条第</w:t>
      </w:r>
      <w:r w:rsidRPr="00F76D75">
        <w:t>3</w:t>
      </w:r>
      <w:r w:rsidRPr="00F76D75">
        <w:rPr>
          <w:rFonts w:hint="eastAsia"/>
        </w:rPr>
        <w:t>款旨在限制司法决定相互冲突和国际刑法不成体系的可能性，规定该法庭上诉分庭的法官“</w:t>
      </w:r>
      <w:r w:rsidRPr="006132DD">
        <w:rPr>
          <w:rFonts w:ascii="Time New Roman" w:eastAsia="楷体" w:hAnsi="Time New Roman" w:hint="eastAsia"/>
        </w:rPr>
        <w:t>应</w:t>
      </w:r>
      <w:r w:rsidRPr="00F76D75">
        <w:rPr>
          <w:rFonts w:hint="eastAsia"/>
        </w:rPr>
        <w:t>以前南斯拉夫问题国际法庭和卢旺达问题国际法庭的决定为指导。在解释和适用塞拉利昂法律时，应以塞拉利昂最高法院的决定为指导”。</w:t>
      </w:r>
      <w:r w:rsidRPr="002300A0">
        <w:rPr>
          <w:rFonts w:hint="eastAsia"/>
        </w:rPr>
        <w:t>最初的想法是，通过将前南斯拉夫问题国际刑事法庭和卢旺达问题国际刑事法庭的上诉法院作为塞拉利昂问题特别法庭的上诉法院，</w:t>
      </w:r>
      <w:r>
        <w:rPr>
          <w:rFonts w:hint="eastAsia"/>
        </w:rPr>
        <w:t>从而</w:t>
      </w:r>
      <w:r w:rsidRPr="002300A0">
        <w:rPr>
          <w:rFonts w:hint="eastAsia"/>
        </w:rPr>
        <w:t>避免国际刑法不成体系。但是，出于实用性以及前</w:t>
      </w:r>
      <w:r>
        <w:rPr>
          <w:rFonts w:hint="eastAsia"/>
        </w:rPr>
        <w:t>两个</w:t>
      </w:r>
      <w:r w:rsidRPr="002300A0">
        <w:rPr>
          <w:rFonts w:hint="eastAsia"/>
        </w:rPr>
        <w:t>法庭的工作量和缩编战略的原因，</w:t>
      </w:r>
      <w:r>
        <w:rPr>
          <w:rFonts w:hint="eastAsia"/>
        </w:rPr>
        <w:t>要求</w:t>
      </w:r>
      <w:r w:rsidRPr="002300A0">
        <w:rPr>
          <w:rFonts w:hint="eastAsia"/>
        </w:rPr>
        <w:t>塞拉利昂问题特别法庭遵守前南斯拉夫问题国际刑事法庭和卢旺达问题国际刑事法庭联合上诉</w:t>
      </w:r>
      <w:r>
        <w:rPr>
          <w:rFonts w:hint="eastAsia"/>
        </w:rPr>
        <w:t>分</w:t>
      </w:r>
      <w:r w:rsidRPr="002300A0">
        <w:rPr>
          <w:rFonts w:hint="eastAsia"/>
        </w:rPr>
        <w:t>庭的</w:t>
      </w:r>
      <w:r>
        <w:rPr>
          <w:rFonts w:hint="eastAsia"/>
        </w:rPr>
        <w:t>裁决被认为</w:t>
      </w:r>
      <w:r w:rsidRPr="002300A0">
        <w:rPr>
          <w:rFonts w:hint="eastAsia"/>
        </w:rPr>
        <w:t>也能</w:t>
      </w:r>
      <w:r>
        <w:rPr>
          <w:rFonts w:hint="eastAsia"/>
        </w:rPr>
        <w:t>实现</w:t>
      </w:r>
      <w:r w:rsidRPr="002300A0">
        <w:rPr>
          <w:rFonts w:hint="eastAsia"/>
        </w:rPr>
        <w:t>同样的目的。</w:t>
      </w:r>
    </w:p>
    <w:p w14:paraId="273C4ED5" w14:textId="545D86FA" w:rsidR="00E959EF" w:rsidRDefault="00E959EF" w:rsidP="000C5142">
      <w:pPr>
        <w:pStyle w:val="a5"/>
        <w:ind w:firstLine="0"/>
      </w:pPr>
      <w:r w:rsidRPr="00C776BF">
        <w:rPr>
          <w:rFonts w:hint="eastAsia"/>
        </w:rPr>
        <w:t>塞拉利昂问题特别法庭上诉分庭</w:t>
      </w:r>
      <w:r>
        <w:rPr>
          <w:rFonts w:hint="eastAsia"/>
        </w:rPr>
        <w:t>对</w:t>
      </w:r>
      <w:r w:rsidRPr="00C776BF">
        <w:rPr>
          <w:rFonts w:hint="eastAsia"/>
        </w:rPr>
        <w:t>该</w:t>
      </w:r>
      <w:r>
        <w:rPr>
          <w:rFonts w:hint="eastAsia"/>
        </w:rPr>
        <w:t>规定的</w:t>
      </w:r>
      <w:r w:rsidRPr="00C776BF">
        <w:rPr>
          <w:rFonts w:hint="eastAsia"/>
        </w:rPr>
        <w:t>第一部分</w:t>
      </w:r>
      <w:r>
        <w:rPr>
          <w:rFonts w:hint="eastAsia"/>
        </w:rPr>
        <w:t>作出了解释，</w:t>
      </w:r>
      <w:r w:rsidRPr="00C776BF">
        <w:rPr>
          <w:rFonts w:hint="eastAsia"/>
        </w:rPr>
        <w:t>在</w:t>
      </w:r>
      <w:r w:rsidRPr="00D67511">
        <w:rPr>
          <w:rFonts w:ascii="Time New Roman" w:eastAsia="楷体" w:hAnsi="Time New Roman"/>
        </w:rPr>
        <w:t>Norman</w:t>
      </w:r>
      <w:r w:rsidRPr="00D67511">
        <w:rPr>
          <w:rFonts w:ascii="Time New Roman" w:eastAsia="楷体" w:hAnsi="Time New Roman" w:hint="eastAsia"/>
        </w:rPr>
        <w:t>案</w:t>
      </w:r>
      <w:r>
        <w:rPr>
          <w:rFonts w:hint="eastAsia"/>
        </w:rPr>
        <w:t>采取了更微妙的立场</w:t>
      </w:r>
      <w:r w:rsidRPr="00C776BF">
        <w:rPr>
          <w:rFonts w:hint="eastAsia"/>
        </w:rPr>
        <w:t>，</w:t>
      </w:r>
      <w:r>
        <w:rPr>
          <w:rFonts w:hint="eastAsia"/>
        </w:rPr>
        <w:t>即</w:t>
      </w:r>
      <w:r w:rsidRPr="00C776BF">
        <w:rPr>
          <w:rFonts w:hint="eastAsia"/>
        </w:rPr>
        <w:t>：</w:t>
      </w:r>
    </w:p>
    <w:p w14:paraId="4FA8FE25" w14:textId="77777777" w:rsidR="00E959EF" w:rsidRPr="00B34ECC" w:rsidRDefault="00E959EF" w:rsidP="00E959EF">
      <w:pPr>
        <w:pStyle w:val="a5"/>
        <w:tabs>
          <w:tab w:val="clear" w:pos="1021"/>
          <w:tab w:val="right" w:pos="1701"/>
        </w:tabs>
        <w:ind w:left="1701" w:firstLine="0"/>
      </w:pPr>
      <w:r w:rsidRPr="00855A15">
        <w:rPr>
          <w:rFonts w:hint="eastAsia"/>
        </w:rPr>
        <w:t>在无意减损</w:t>
      </w:r>
      <w:r w:rsidRPr="00855A15">
        <w:t>[</w:t>
      </w:r>
      <w:r w:rsidRPr="00855A15">
        <w:rPr>
          <w:rFonts w:hint="eastAsia"/>
        </w:rPr>
        <w:t>卢旺达问题国际刑事法庭</w:t>
      </w:r>
      <w:r w:rsidRPr="00855A15">
        <w:t>]</w:t>
      </w:r>
      <w:r w:rsidRPr="00855A15">
        <w:rPr>
          <w:rFonts w:hint="eastAsia"/>
        </w:rPr>
        <w:t>和</w:t>
      </w:r>
      <w:r w:rsidRPr="00855A15">
        <w:t>[</w:t>
      </w:r>
      <w:r w:rsidRPr="00855A15">
        <w:rPr>
          <w:rFonts w:hint="eastAsia"/>
        </w:rPr>
        <w:t>前南斯拉夫问题国际刑事法庭</w:t>
      </w:r>
      <w:r w:rsidRPr="00855A15">
        <w:t>]</w:t>
      </w:r>
      <w:r w:rsidRPr="00855A15">
        <w:rPr>
          <w:rFonts w:hint="eastAsia"/>
        </w:rPr>
        <w:t>决定的先例作用或说服作用的情况下，必须强调，在《规约》第</w:t>
      </w:r>
      <w:r w:rsidRPr="00855A15">
        <w:t>20</w:t>
      </w:r>
      <w:r w:rsidRPr="00855A15">
        <w:rPr>
          <w:rFonts w:hint="eastAsia"/>
        </w:rPr>
        <w:t>条中使用“应以……为指导”这一措辞并不意味着要不加批判地一味效仿我们姐妹法庭所阐述的原则和理论，无论是在先例方面还是在说服力方面。</w:t>
      </w:r>
    </w:p>
    <w:p w14:paraId="212AB732" w14:textId="77777777" w:rsidR="00E959EF" w:rsidRPr="00392B5D" w:rsidRDefault="00E959EF" w:rsidP="00E959EF">
      <w:pPr>
        <w:pStyle w:val="a5"/>
        <w:ind w:firstLine="0"/>
      </w:pPr>
      <w:r w:rsidRPr="000D1ED4">
        <w:rPr>
          <w:rFonts w:hint="eastAsia"/>
        </w:rPr>
        <w:t>特别法庭上诉分庭解释说，另一项决定的权威性也取决于其说服力，而不仅仅是正式的法定要求，并进一步解释说，作为特别法庭两级系统中的最高分庭，上诉分庭有义务确保其他法院的解释符合其自身的具体情况。</w:t>
      </w:r>
      <w:r w:rsidRPr="0078672B">
        <w:rPr>
          <w:rFonts w:hint="eastAsia"/>
        </w:rPr>
        <w:t>上诉分庭还澄清说，它同时支持其创建者的意图，即在解释和适用国际刑法时保持一致性和统一性</w:t>
      </w:r>
      <w:r>
        <w:t>(</w:t>
      </w:r>
      <w:r w:rsidRPr="00BE2D22">
        <w:t>Special Court for Sierra Leone,</w:t>
      </w:r>
      <w:r w:rsidRPr="00A14C88">
        <w:rPr>
          <w:i/>
          <w:iCs/>
        </w:rPr>
        <w:t xml:space="preserve"> Prosecutor v. Samuel Hinga Norman</w:t>
      </w:r>
      <w:r>
        <w:t>, Case No. SCSL-2003-08-PT, Decision the Prosecutor’s motion for immediate protective measures for witnesses and victims and for non-public disclosure, 23 May 2003, Trial Chamber, para. 11)</w:t>
      </w:r>
      <w:r w:rsidRPr="0078672B">
        <w:rPr>
          <w:rFonts w:hint="eastAsia"/>
        </w:rPr>
        <w:t>。</w:t>
      </w:r>
    </w:p>
  </w:footnote>
  <w:footnote w:id="147">
    <w:p w14:paraId="7EC2C643" w14:textId="5678AD8E" w:rsidR="00E959EF" w:rsidRPr="00B15087" w:rsidRDefault="00E959EF" w:rsidP="00FD7C8B">
      <w:pPr>
        <w:pStyle w:val="a5"/>
        <w:keepLines w:val="0"/>
        <w:wordWrap w:val="0"/>
        <w:rPr>
          <w:rFonts w:eastAsia="Times New Roman"/>
        </w:rPr>
      </w:pPr>
      <w:r w:rsidRPr="00B15087">
        <w:rPr>
          <w:rFonts w:eastAsia="Times New Roman"/>
        </w:rPr>
        <w:tab/>
      </w:r>
      <w:r w:rsidRPr="001F2008">
        <w:rPr>
          <w:rStyle w:val="a7"/>
        </w:rPr>
        <w:footnoteRef/>
      </w:r>
      <w:r w:rsidRPr="00B15087">
        <w:rPr>
          <w:rFonts w:eastAsia="Times New Roman"/>
        </w:rPr>
        <w:tab/>
      </w:r>
      <w:r w:rsidRPr="00A87AD1">
        <w:rPr>
          <w:rFonts w:asciiTheme="majorBidi" w:hAnsiTheme="majorBidi" w:cstheme="majorBidi"/>
          <w:lang w:val="zh-CN"/>
        </w:rPr>
        <w:t>见《欧洲联盟法院规约》第</w:t>
      </w:r>
      <w:r w:rsidRPr="00E01201">
        <w:rPr>
          <w:rFonts w:asciiTheme="majorBidi" w:hAnsiTheme="majorBidi" w:cstheme="majorBidi"/>
        </w:rPr>
        <w:t>61</w:t>
      </w:r>
      <w:r w:rsidRPr="00A87AD1">
        <w:rPr>
          <w:rFonts w:asciiTheme="majorBidi" w:hAnsiTheme="majorBidi" w:cstheme="majorBidi"/>
          <w:lang w:val="zh-CN"/>
        </w:rPr>
        <w:t>条第</w:t>
      </w:r>
      <w:r w:rsidRPr="00E01201">
        <w:rPr>
          <w:rFonts w:asciiTheme="majorBidi" w:hAnsiTheme="majorBidi" w:cstheme="majorBidi"/>
        </w:rPr>
        <w:t>2</w:t>
      </w:r>
      <w:r w:rsidRPr="00A87AD1">
        <w:rPr>
          <w:rFonts w:asciiTheme="majorBidi" w:hAnsiTheme="majorBidi" w:cstheme="majorBidi"/>
        </w:rPr>
        <w:t>款</w:t>
      </w:r>
      <w:r w:rsidRPr="00A87AD1">
        <w:rPr>
          <w:rFonts w:asciiTheme="majorBidi" w:hAnsiTheme="majorBidi" w:cstheme="majorBidi"/>
          <w:lang w:val="zh-CN"/>
        </w:rPr>
        <w:t>和第</w:t>
      </w:r>
      <w:r w:rsidRPr="00E01201">
        <w:rPr>
          <w:rFonts w:asciiTheme="majorBidi" w:hAnsiTheme="majorBidi" w:cstheme="majorBidi"/>
        </w:rPr>
        <w:t>62</w:t>
      </w:r>
      <w:r w:rsidRPr="00E01201">
        <w:rPr>
          <w:rFonts w:asciiTheme="majorBidi" w:hAnsiTheme="majorBidi" w:cstheme="majorBidi"/>
          <w:i/>
          <w:iCs/>
        </w:rPr>
        <w:t>b</w:t>
      </w:r>
      <w:r w:rsidRPr="00A87AD1">
        <w:rPr>
          <w:rFonts w:asciiTheme="majorBidi" w:hAnsiTheme="majorBidi" w:cstheme="majorBidi"/>
        </w:rPr>
        <w:t>条</w:t>
      </w:r>
      <w:r w:rsidRPr="00E01201">
        <w:rPr>
          <w:rFonts w:asciiTheme="majorBidi" w:hAnsiTheme="majorBidi" w:cstheme="majorBidi"/>
        </w:rPr>
        <w:t>，</w:t>
      </w:r>
      <w:r w:rsidRPr="00A87AD1">
        <w:rPr>
          <w:rFonts w:asciiTheme="majorBidi" w:hAnsiTheme="majorBidi" w:cstheme="majorBidi"/>
          <w:lang w:val="zh-CN"/>
        </w:rPr>
        <w:t>其中规定</w:t>
      </w:r>
      <w:r w:rsidRPr="00A87AD1">
        <w:rPr>
          <w:rFonts w:asciiTheme="majorBidi" w:hAnsiTheme="majorBidi" w:cstheme="majorBidi"/>
        </w:rPr>
        <w:t>决定</w:t>
      </w:r>
      <w:r w:rsidRPr="00A87AD1">
        <w:rPr>
          <w:rFonts w:asciiTheme="majorBidi" w:hAnsiTheme="majorBidi" w:cstheme="majorBidi"/>
          <w:lang w:val="zh-CN"/>
        </w:rPr>
        <w:t>的适用具有约束力</w:t>
      </w:r>
      <w:r w:rsidRPr="00E01201">
        <w:rPr>
          <w:rFonts w:asciiTheme="majorBidi" w:hAnsiTheme="majorBidi" w:cstheme="majorBidi"/>
        </w:rPr>
        <w:t>，</w:t>
      </w:r>
      <w:r w:rsidRPr="00A87AD1">
        <w:rPr>
          <w:rFonts w:asciiTheme="majorBidi" w:hAnsiTheme="majorBidi" w:cstheme="majorBidi"/>
          <w:lang w:val="zh-CN"/>
        </w:rPr>
        <w:t>包括</w:t>
      </w:r>
      <w:r w:rsidRPr="000C5142">
        <w:rPr>
          <w:rFonts w:asciiTheme="majorBidi" w:hAnsiTheme="majorBidi" w:cstheme="majorBidi"/>
          <w:spacing w:val="2"/>
        </w:rPr>
        <w:t>涉及</w:t>
      </w:r>
      <w:r w:rsidRPr="000C5142">
        <w:rPr>
          <w:rFonts w:asciiTheme="majorBidi" w:hAnsiTheme="majorBidi" w:cstheme="majorBidi"/>
          <w:spacing w:val="2"/>
          <w:lang w:val="zh-CN"/>
        </w:rPr>
        <w:t>严重危及欧盟法律统一性或一致性</w:t>
      </w:r>
      <w:r w:rsidRPr="000C5142">
        <w:rPr>
          <w:rFonts w:asciiTheme="majorBidi" w:hAnsiTheme="majorBidi" w:cstheme="majorBidi"/>
          <w:spacing w:val="2"/>
        </w:rPr>
        <w:t>的</w:t>
      </w:r>
      <w:r w:rsidRPr="000C5142">
        <w:rPr>
          <w:rFonts w:asciiTheme="majorBidi" w:hAnsiTheme="majorBidi" w:cstheme="majorBidi"/>
          <w:spacing w:val="2"/>
          <w:lang w:val="zh-CN"/>
        </w:rPr>
        <w:t>情况</w:t>
      </w:r>
      <w:r w:rsidRPr="000C5142">
        <w:rPr>
          <w:rFonts w:asciiTheme="majorBidi" w:hAnsiTheme="majorBidi" w:cstheme="majorBidi"/>
          <w:spacing w:val="2"/>
        </w:rPr>
        <w:t>(</w:t>
      </w:r>
      <w:r w:rsidRPr="000C5142">
        <w:rPr>
          <w:rFonts w:asciiTheme="majorBidi" w:hAnsiTheme="majorBidi" w:cstheme="majorBidi"/>
          <w:spacing w:val="2"/>
          <w:lang w:val="zh-CN"/>
        </w:rPr>
        <w:t>可查阅</w:t>
      </w:r>
      <w:hyperlink r:id="rId68" w:history="1">
        <w:r w:rsidRPr="003662B9">
          <w:rPr>
            <w:rStyle w:val="af5"/>
            <w:rFonts w:asciiTheme="majorBidi" w:hAnsiTheme="majorBidi" w:cstheme="majorBidi"/>
            <w:lang w:bidi="ar"/>
          </w:rPr>
          <w:t>https:</w:t>
        </w:r>
        <w:r w:rsidRPr="003662B9">
          <w:rPr>
            <w:rStyle w:val="af5"/>
            <w:rFonts w:asciiTheme="majorBidi" w:hAnsiTheme="majorBidi" w:cstheme="majorBidi" w:hint="eastAsia"/>
            <w:lang w:bidi="ar"/>
          </w:rPr>
          <w:t>//</w:t>
        </w:r>
        <w:r w:rsidRPr="003662B9">
          <w:rPr>
            <w:rStyle w:val="af5"/>
            <w:rFonts w:asciiTheme="majorBidi" w:hAnsiTheme="majorBidi" w:cstheme="majorBidi"/>
            <w:lang w:bidi="ar"/>
          </w:rPr>
          <w:t>curia.europa.eu/jcms/upload/docs/application/pdf/2016-08/tra-doc-en-div-c-0000-2016-201606984-05_00.pdf</w:t>
        </w:r>
      </w:hyperlink>
      <w:r w:rsidRPr="00E01201">
        <w:rPr>
          <w:rFonts w:asciiTheme="majorBidi" w:hAnsiTheme="majorBidi" w:cstheme="majorBidi"/>
        </w:rPr>
        <w:t>；</w:t>
      </w:r>
      <w:r w:rsidRPr="00A87AD1">
        <w:rPr>
          <w:rFonts w:asciiTheme="majorBidi" w:hAnsiTheme="majorBidi" w:cstheme="majorBidi"/>
        </w:rPr>
        <w:t>内含</w:t>
      </w:r>
      <w:r w:rsidRPr="00A87AD1">
        <w:rPr>
          <w:rFonts w:asciiTheme="majorBidi" w:hAnsiTheme="majorBidi" w:cstheme="majorBidi"/>
          <w:lang w:val="zh-CN"/>
        </w:rPr>
        <w:t>《规约》合订本</w:t>
      </w:r>
      <w:r w:rsidRPr="00E01201">
        <w:rPr>
          <w:rFonts w:asciiTheme="majorBidi" w:hAnsiTheme="majorBidi" w:cstheme="majorBidi"/>
        </w:rPr>
        <w:t>，</w:t>
      </w:r>
      <w:r w:rsidRPr="00A87AD1">
        <w:rPr>
          <w:rFonts w:asciiTheme="majorBidi" w:hAnsiTheme="majorBidi" w:cstheme="majorBidi"/>
          <w:lang w:val="zh-CN"/>
        </w:rPr>
        <w:t>纳入了同上所列案文</w:t>
      </w:r>
      <w:r w:rsidRPr="00E01201">
        <w:rPr>
          <w:rFonts w:asciiTheme="majorBidi" w:hAnsiTheme="majorBidi" w:cstheme="majorBidi"/>
        </w:rPr>
        <w:t>，</w:t>
      </w:r>
      <w:r w:rsidRPr="00A87AD1">
        <w:rPr>
          <w:rFonts w:asciiTheme="majorBidi" w:hAnsiTheme="majorBidi" w:cstheme="majorBidi"/>
          <w:lang w:val="zh-CN"/>
        </w:rPr>
        <w:t>第</w:t>
      </w:r>
      <w:r w:rsidRPr="00E01201">
        <w:rPr>
          <w:rFonts w:asciiTheme="majorBidi" w:hAnsiTheme="majorBidi" w:cstheme="majorBidi"/>
        </w:rPr>
        <w:t>2</w:t>
      </w:r>
      <w:r w:rsidRPr="00A87AD1">
        <w:rPr>
          <w:rFonts w:asciiTheme="majorBidi" w:hAnsiTheme="majorBidi" w:cstheme="majorBidi"/>
          <w:lang w:val="zh-CN"/>
        </w:rPr>
        <w:t>页</w:t>
      </w:r>
      <w:r w:rsidRPr="00E01201">
        <w:rPr>
          <w:rFonts w:asciiTheme="majorBidi" w:hAnsiTheme="majorBidi" w:cstheme="majorBidi"/>
        </w:rPr>
        <w:t>)</w:t>
      </w:r>
      <w:r w:rsidRPr="00A87AD1">
        <w:rPr>
          <w:rFonts w:asciiTheme="majorBidi" w:hAnsiTheme="majorBidi" w:cstheme="majorBidi"/>
          <w:lang w:val="zh-CN"/>
        </w:rPr>
        <w:t>。</w:t>
      </w:r>
    </w:p>
  </w:footnote>
  <w:footnote w:id="148">
    <w:p w14:paraId="113CF506" w14:textId="77777777" w:rsidR="00E959EF" w:rsidRPr="00392B5D" w:rsidRDefault="00E959EF" w:rsidP="00E959EF">
      <w:pPr>
        <w:pStyle w:val="a5"/>
      </w:pPr>
      <w:r>
        <w:tab/>
      </w:r>
      <w:r w:rsidRPr="001F2008">
        <w:rPr>
          <w:rStyle w:val="a7"/>
        </w:rPr>
        <w:footnoteRef/>
      </w:r>
      <w:r>
        <w:tab/>
      </w:r>
      <w:r w:rsidRPr="00F159B0">
        <w:rPr>
          <w:rFonts w:hint="eastAsia"/>
        </w:rPr>
        <w:t>《欧洲经济区协定》</w:t>
      </w:r>
      <w:r w:rsidRPr="00F159B0">
        <w:t>(1992</w:t>
      </w:r>
      <w:r w:rsidRPr="00F159B0">
        <w:rPr>
          <w:rFonts w:hint="eastAsia"/>
        </w:rPr>
        <w:t>年</w:t>
      </w:r>
      <w:r w:rsidRPr="00F159B0">
        <w:t>5</w:t>
      </w:r>
      <w:r w:rsidRPr="00F159B0">
        <w:rPr>
          <w:rFonts w:hint="eastAsia"/>
        </w:rPr>
        <w:t>月</w:t>
      </w:r>
      <w:r w:rsidRPr="00F159B0">
        <w:t>2</w:t>
      </w:r>
      <w:r w:rsidRPr="00F159B0">
        <w:rPr>
          <w:rFonts w:hint="eastAsia"/>
        </w:rPr>
        <w:t>日，波尔图</w:t>
      </w:r>
      <w:r w:rsidRPr="00F159B0">
        <w:t>)</w:t>
      </w:r>
      <w:r w:rsidRPr="00F159B0">
        <w:rPr>
          <w:rFonts w:hint="eastAsia"/>
        </w:rPr>
        <w:t>，联合国，《条约汇编》，第</w:t>
      </w:r>
      <w:r w:rsidRPr="00F159B0">
        <w:t>1793</w:t>
      </w:r>
      <w:r w:rsidRPr="00F159B0">
        <w:rPr>
          <w:rFonts w:hint="eastAsia"/>
        </w:rPr>
        <w:t>卷，第</w:t>
      </w:r>
      <w:r w:rsidRPr="00F159B0">
        <w:t>31121</w:t>
      </w:r>
      <w:r w:rsidRPr="00F159B0">
        <w:rPr>
          <w:rFonts w:hint="eastAsia"/>
        </w:rPr>
        <w:t>号，第</w:t>
      </w:r>
      <w:r w:rsidRPr="00F159B0">
        <w:t>3</w:t>
      </w:r>
      <w:r w:rsidRPr="00F159B0">
        <w:rPr>
          <w:rFonts w:hint="eastAsia"/>
        </w:rPr>
        <w:t>页，第</w:t>
      </w:r>
      <w:r w:rsidRPr="00F159B0">
        <w:t>6</w:t>
      </w:r>
      <w:r w:rsidRPr="00F159B0">
        <w:rPr>
          <w:rFonts w:hint="eastAsia"/>
        </w:rPr>
        <w:t>条。</w:t>
      </w:r>
    </w:p>
  </w:footnote>
  <w:footnote w:id="149">
    <w:p w14:paraId="6A90A43E" w14:textId="77777777" w:rsidR="00E959EF" w:rsidRPr="003712A2" w:rsidRDefault="00E959EF" w:rsidP="00E959EF">
      <w:pPr>
        <w:pStyle w:val="a5"/>
        <w:rPr>
          <w:i/>
          <w:iCs/>
          <w:color w:val="000000" w:themeColor="text1"/>
          <w:bdr w:val="none" w:sz="0" w:space="0" w:color="auto" w:frame="1"/>
          <w:shd w:val="clear" w:color="auto" w:fill="FFFFFF"/>
        </w:rPr>
      </w:pPr>
      <w:r w:rsidRPr="00B15087">
        <w:tab/>
      </w:r>
      <w:r w:rsidRPr="001F2008">
        <w:rPr>
          <w:rStyle w:val="a7"/>
        </w:rPr>
        <w:footnoteRef/>
      </w:r>
      <w:r w:rsidRPr="00B15087">
        <w:tab/>
      </w:r>
      <w:r w:rsidRPr="00A87AD1">
        <w:rPr>
          <w:rFonts w:asciiTheme="majorBidi" w:hAnsiTheme="majorBidi" w:cstheme="majorBidi"/>
          <w:lang w:val="zh-CN"/>
        </w:rPr>
        <w:t>关于这一重要案件</w:t>
      </w:r>
      <w:r w:rsidRPr="00E01201">
        <w:rPr>
          <w:rFonts w:asciiTheme="majorBidi" w:hAnsiTheme="majorBidi" w:cstheme="majorBidi"/>
        </w:rPr>
        <w:t>，</w:t>
      </w:r>
      <w:r w:rsidRPr="00A87AD1">
        <w:rPr>
          <w:rFonts w:asciiTheme="majorBidi" w:hAnsiTheme="majorBidi" w:cstheme="majorBidi"/>
          <w:lang w:val="zh-CN"/>
        </w:rPr>
        <w:t>见</w:t>
      </w:r>
      <w:r w:rsidRPr="00CD1269">
        <w:rPr>
          <w:rFonts w:asciiTheme="majorBidi" w:hAnsiTheme="majorBidi" w:cstheme="majorBidi"/>
        </w:rPr>
        <w:t xml:space="preserve">Inter-American Court of Human Rights, </w:t>
      </w:r>
      <w:r w:rsidRPr="00E01201">
        <w:rPr>
          <w:rFonts w:asciiTheme="majorBidi" w:eastAsia="Calibri" w:hAnsiTheme="majorBidi" w:cstheme="majorBidi"/>
          <w:lang w:bidi="ar"/>
        </w:rPr>
        <w:t xml:space="preserve">Case of </w:t>
      </w:r>
      <w:r w:rsidRPr="00E01201">
        <w:rPr>
          <w:rFonts w:asciiTheme="majorBidi" w:eastAsia="Calibri" w:hAnsiTheme="majorBidi" w:cstheme="majorBidi"/>
          <w:i/>
          <w:iCs/>
          <w:lang w:bidi="ar"/>
        </w:rPr>
        <w:t>Almonacid-Arellano et al. v. Chile</w:t>
      </w:r>
      <w:r w:rsidRPr="00E01201">
        <w:rPr>
          <w:rFonts w:asciiTheme="majorBidi" w:eastAsia="Calibri" w:hAnsiTheme="majorBidi" w:cstheme="majorBidi"/>
          <w:lang w:bidi="ar"/>
        </w:rPr>
        <w:t>, Judgment (Preliminary Objections, Merits, Reparations and Costs), 26 September 2006, Series C, No. 154, para. 124</w:t>
      </w:r>
      <w:r w:rsidRPr="00A87AD1">
        <w:rPr>
          <w:rFonts w:asciiTheme="majorBidi" w:hAnsiTheme="majorBidi" w:cstheme="majorBidi"/>
          <w:lang w:val="zh-CN"/>
        </w:rPr>
        <w:t>。关于</w:t>
      </w:r>
      <w:r w:rsidRPr="00A87AD1">
        <w:rPr>
          <w:rFonts w:asciiTheme="majorBidi" w:hAnsiTheme="majorBidi" w:cstheme="majorBidi"/>
        </w:rPr>
        <w:t>该</w:t>
      </w:r>
      <w:r w:rsidRPr="00A87AD1">
        <w:rPr>
          <w:rFonts w:asciiTheme="majorBidi" w:hAnsiTheme="majorBidi" w:cstheme="majorBidi"/>
          <w:lang w:val="zh-CN"/>
        </w:rPr>
        <w:t>原则</w:t>
      </w:r>
      <w:r w:rsidRPr="00A87AD1">
        <w:rPr>
          <w:rFonts w:asciiTheme="majorBidi" w:hAnsiTheme="majorBidi" w:cstheme="majorBidi"/>
        </w:rPr>
        <w:t>的后续</w:t>
      </w:r>
      <w:r w:rsidRPr="00A87AD1">
        <w:rPr>
          <w:rFonts w:asciiTheme="majorBidi" w:hAnsiTheme="majorBidi" w:cstheme="majorBidi"/>
          <w:lang w:val="zh-CN"/>
        </w:rPr>
        <w:t>适用和扩</w:t>
      </w:r>
      <w:r w:rsidRPr="00A87AD1">
        <w:rPr>
          <w:rFonts w:asciiTheme="majorBidi" w:hAnsiTheme="majorBidi" w:cstheme="majorBidi"/>
        </w:rPr>
        <w:t>展，</w:t>
      </w:r>
      <w:r w:rsidRPr="00A87AD1">
        <w:rPr>
          <w:rFonts w:asciiTheme="majorBidi" w:hAnsiTheme="majorBidi" w:cstheme="majorBidi"/>
          <w:lang w:val="zh-CN"/>
        </w:rPr>
        <w:t>以及扩</w:t>
      </w:r>
      <w:r w:rsidRPr="00A87AD1">
        <w:rPr>
          <w:rFonts w:asciiTheme="majorBidi" w:hAnsiTheme="majorBidi" w:cstheme="majorBidi"/>
        </w:rPr>
        <w:t>展至</w:t>
      </w:r>
      <w:r w:rsidRPr="00A87AD1">
        <w:rPr>
          <w:rFonts w:asciiTheme="majorBidi" w:hAnsiTheme="majorBidi" w:cstheme="majorBidi"/>
          <w:lang w:val="zh-CN"/>
        </w:rPr>
        <w:t>适用于</w:t>
      </w:r>
      <w:r w:rsidRPr="00A87AD1">
        <w:rPr>
          <w:rFonts w:asciiTheme="majorBidi" w:hAnsiTheme="majorBidi" w:cstheme="majorBidi"/>
        </w:rPr>
        <w:t>除法院以外的</w:t>
      </w:r>
      <w:r w:rsidRPr="00A87AD1">
        <w:rPr>
          <w:rFonts w:asciiTheme="majorBidi" w:hAnsiTheme="majorBidi" w:cstheme="majorBidi"/>
          <w:lang w:val="zh-CN"/>
        </w:rPr>
        <w:t>其他公共机构的例子</w:t>
      </w:r>
      <w:r w:rsidRPr="00A87AD1">
        <w:rPr>
          <w:rFonts w:asciiTheme="majorBidi" w:hAnsiTheme="majorBidi" w:cstheme="majorBidi"/>
        </w:rPr>
        <w:t>，</w:t>
      </w:r>
      <w:r w:rsidRPr="00A87AD1">
        <w:rPr>
          <w:rFonts w:asciiTheme="majorBidi" w:hAnsiTheme="majorBidi" w:cstheme="majorBidi"/>
          <w:lang w:val="zh-CN"/>
        </w:rPr>
        <w:t>见</w:t>
      </w:r>
      <w:r w:rsidRPr="00CD1269">
        <w:rPr>
          <w:rFonts w:asciiTheme="majorBidi" w:hAnsiTheme="majorBidi" w:cstheme="majorBidi"/>
        </w:rPr>
        <w:t xml:space="preserve">Inter-American Court of Human Rights: </w:t>
      </w:r>
      <w:r w:rsidRPr="00B15087">
        <w:t xml:space="preserve">Case of </w:t>
      </w:r>
      <w:r w:rsidRPr="00B15087">
        <w:rPr>
          <w:color w:val="000000" w:themeColor="text1"/>
          <w:bdr w:val="none" w:sz="0" w:space="0" w:color="auto" w:frame="1"/>
          <w:shd w:val="clear" w:color="auto" w:fill="FFFFFF"/>
        </w:rPr>
        <w:t>Fermín Ramírez v. Guatemala and Case of Raxcacó Reyes et al. v. Guatemala</w:t>
      </w:r>
      <w:r w:rsidRPr="00B15087">
        <w:rPr>
          <w:color w:val="000000" w:themeColor="text1"/>
          <w:shd w:val="clear" w:color="auto" w:fill="FFFFFF"/>
        </w:rPr>
        <w:t xml:space="preserve">, Order (Monitoring Compliance with Judgment), 9 May 2008, para. </w:t>
      </w:r>
      <w:r w:rsidRPr="003712A2">
        <w:rPr>
          <w:color w:val="000000" w:themeColor="text1"/>
          <w:shd w:val="clear" w:color="auto" w:fill="FFFFFF"/>
        </w:rPr>
        <w:t>63; </w:t>
      </w:r>
      <w:r w:rsidRPr="003712A2">
        <w:rPr>
          <w:color w:val="000000" w:themeColor="text1"/>
          <w:bdr w:val="none" w:sz="0" w:space="0" w:color="auto" w:frame="1"/>
          <w:shd w:val="clear" w:color="auto" w:fill="FFFFFF"/>
        </w:rPr>
        <w:t>Case of the “Five Pensioners” v. Peru</w:t>
      </w:r>
      <w:r w:rsidRPr="003712A2">
        <w:rPr>
          <w:color w:val="000000" w:themeColor="text1"/>
          <w:shd w:val="clear" w:color="auto" w:fill="FFFFFF"/>
        </w:rPr>
        <w:t xml:space="preserve">, Order (Monitoring Compliance with Judgment), 24 November 2009, para. 35; Case of </w:t>
      </w:r>
      <w:r w:rsidRPr="003712A2">
        <w:rPr>
          <w:color w:val="000000" w:themeColor="text1"/>
          <w:bdr w:val="none" w:sz="0" w:space="0" w:color="auto" w:frame="1"/>
          <w:shd w:val="clear" w:color="auto" w:fill="FFFFFF"/>
        </w:rPr>
        <w:t>Bámaca Velásquez v. Guatemala</w:t>
      </w:r>
      <w:r w:rsidRPr="003712A2">
        <w:rPr>
          <w:color w:val="000000" w:themeColor="text1"/>
          <w:shd w:val="clear" w:color="auto" w:fill="FFFFFF"/>
        </w:rPr>
        <w:t xml:space="preserve">, Order (Monitoring Compliance with Judgment), 18 November 2010, para. 33; Case of </w:t>
      </w:r>
      <w:r w:rsidRPr="003712A2">
        <w:rPr>
          <w:color w:val="000000" w:themeColor="text1"/>
          <w:bdr w:val="none" w:sz="0" w:space="0" w:color="auto" w:frame="1"/>
          <w:shd w:val="clear" w:color="auto" w:fill="FFFFFF"/>
        </w:rPr>
        <w:t>Loayza Tamayo v. Peru</w:t>
      </w:r>
      <w:r w:rsidRPr="003712A2">
        <w:rPr>
          <w:color w:val="000000" w:themeColor="text1"/>
          <w:shd w:val="clear" w:color="auto" w:fill="FFFFFF"/>
        </w:rPr>
        <w:t xml:space="preserve">, Order (Monitoring Compliance with Judgment), 1 July 2011, para. 35; Case of </w:t>
      </w:r>
      <w:r w:rsidRPr="003712A2">
        <w:rPr>
          <w:color w:val="000000" w:themeColor="text1"/>
          <w:bdr w:val="none" w:sz="0" w:space="0" w:color="auto" w:frame="1"/>
          <w:shd w:val="clear" w:color="auto" w:fill="FFFFFF"/>
        </w:rPr>
        <w:t>Castillo Petruzzi et al. v. Peru</w:t>
      </w:r>
      <w:r w:rsidRPr="003712A2">
        <w:rPr>
          <w:color w:val="000000" w:themeColor="text1"/>
          <w:shd w:val="clear" w:color="auto" w:fill="FFFFFF"/>
        </w:rPr>
        <w:t xml:space="preserve">, Order (Monitoring Compliance with Judgment), 1 July 2011, para. 20; Case of </w:t>
      </w:r>
      <w:r w:rsidRPr="003712A2">
        <w:rPr>
          <w:color w:val="000000" w:themeColor="text1"/>
          <w:bdr w:val="none" w:sz="0" w:space="0" w:color="auto" w:frame="1"/>
          <w:shd w:val="clear" w:color="auto" w:fill="FFFFFF"/>
        </w:rPr>
        <w:t>Lori Berenson Mejía v. Peru</w:t>
      </w:r>
      <w:r w:rsidRPr="003712A2">
        <w:rPr>
          <w:color w:val="000000" w:themeColor="text1"/>
          <w:shd w:val="clear" w:color="auto" w:fill="FFFFFF"/>
        </w:rPr>
        <w:t xml:space="preserve">, Order (Monitoring Compliance with Judgment), 20 June 2012, para. 18; Case of </w:t>
      </w:r>
      <w:r w:rsidRPr="003712A2">
        <w:rPr>
          <w:color w:val="000000" w:themeColor="text1"/>
          <w:bdr w:val="none" w:sz="0" w:space="0" w:color="auto" w:frame="1"/>
          <w:shd w:val="clear" w:color="auto" w:fill="FFFFFF"/>
        </w:rPr>
        <w:t>Barrios Altos v. Peru</w:t>
      </w:r>
      <w:r w:rsidRPr="003712A2">
        <w:rPr>
          <w:color w:val="000000" w:themeColor="text1"/>
          <w:shd w:val="clear" w:color="auto" w:fill="FFFFFF"/>
        </w:rPr>
        <w:t xml:space="preserve">, Order (Monitoring Compliance with Judgment), 7 September 2012, para. 24; Case of </w:t>
      </w:r>
      <w:r w:rsidRPr="003712A2">
        <w:rPr>
          <w:color w:val="000000" w:themeColor="text1"/>
          <w:bdr w:val="none" w:sz="0" w:space="0" w:color="auto" w:frame="1"/>
          <w:shd w:val="clear" w:color="auto" w:fill="FFFFFF"/>
        </w:rPr>
        <w:t>Castañeda Gutman v. Mexico</w:t>
      </w:r>
      <w:r w:rsidRPr="003712A2">
        <w:rPr>
          <w:color w:val="000000" w:themeColor="text1"/>
          <w:shd w:val="clear" w:color="auto" w:fill="FFFFFF"/>
        </w:rPr>
        <w:t>, Order (Monitoring Compliance with Judgment), 28 August 2013, para. 23; </w:t>
      </w:r>
      <w:r w:rsidRPr="003712A2">
        <w:rPr>
          <w:color w:val="000000" w:themeColor="text1"/>
          <w:bdr w:val="none" w:sz="0" w:space="0" w:color="auto" w:frame="1"/>
          <w:shd w:val="clear" w:color="auto" w:fill="FFFFFF"/>
        </w:rPr>
        <w:t>11 cases against Guatemala regarding the obligation to investigate, prosecute and, if applicable, punish those responsible for human rights violations</w:t>
      </w:r>
      <w:r w:rsidRPr="003712A2">
        <w:rPr>
          <w:color w:val="000000" w:themeColor="text1"/>
          <w:shd w:val="clear" w:color="auto" w:fill="FFFFFF"/>
        </w:rPr>
        <w:t>, Order (Monitoring Compliance with Judgment), 21 August 2014</w:t>
      </w:r>
      <w:r>
        <w:rPr>
          <w:rFonts w:hint="eastAsia"/>
          <w:color w:val="000000" w:themeColor="text1"/>
          <w:shd w:val="clear" w:color="auto" w:fill="FFFFFF"/>
        </w:rPr>
        <w:t>。</w:t>
      </w:r>
    </w:p>
  </w:footnote>
  <w:footnote w:id="150">
    <w:p w14:paraId="49F9E026" w14:textId="3C06A86A" w:rsidR="00E959EF" w:rsidRPr="003712A2" w:rsidRDefault="00E959EF" w:rsidP="00E959EF">
      <w:pPr>
        <w:pStyle w:val="a5"/>
        <w:rPr>
          <w:kern w:val="2"/>
          <w14:ligatures w14:val="standardContextual"/>
        </w:rPr>
      </w:pPr>
      <w:r w:rsidRPr="003712A2">
        <w:tab/>
      </w:r>
      <w:r w:rsidRPr="001F2008">
        <w:rPr>
          <w:rStyle w:val="a7"/>
        </w:rPr>
        <w:footnoteRef/>
      </w:r>
      <w:r w:rsidRPr="003712A2">
        <w:tab/>
      </w:r>
      <w:r w:rsidRPr="006658E6">
        <w:rPr>
          <w:rFonts w:hint="eastAsia"/>
        </w:rPr>
        <w:t>例如见</w:t>
      </w:r>
      <w:r w:rsidRPr="003712A2">
        <w:rPr>
          <w:rFonts w:eastAsia="Times New Roman"/>
          <w:color w:val="000000" w:themeColor="text1"/>
        </w:rPr>
        <w:t>Laurence Burgorgue-Larsen, “</w:t>
      </w:r>
      <w:r w:rsidRPr="003712A2">
        <w:t>Conventionality</w:t>
      </w:r>
      <w:r w:rsidRPr="003712A2">
        <w:rPr>
          <w:rFonts w:eastAsia="Times New Roman"/>
          <w:color w:val="000000" w:themeColor="text1"/>
          <w:kern w:val="36"/>
        </w:rPr>
        <w:t xml:space="preserve"> control: Inter-American Court of Human Rights </w:t>
      </w:r>
      <w:r w:rsidRPr="00B03DCA">
        <w:rPr>
          <w:rFonts w:eastAsia="Times New Roman"/>
          <w:color w:val="000000" w:themeColor="text1"/>
          <w:spacing w:val="-4"/>
          <w:kern w:val="36"/>
        </w:rPr>
        <w:t>(IACtHR)</w:t>
      </w:r>
      <w:r w:rsidRPr="00B03DCA">
        <w:rPr>
          <w:rFonts w:eastAsia="Times New Roman"/>
          <w:color w:val="000000" w:themeColor="text1"/>
          <w:spacing w:val="-4"/>
        </w:rPr>
        <w:t xml:space="preserve">”, </w:t>
      </w:r>
      <w:r w:rsidRPr="00B03DCA">
        <w:rPr>
          <w:rFonts w:eastAsia="Times New Roman"/>
          <w:i/>
          <w:iCs/>
          <w:color w:val="000000" w:themeColor="text1"/>
          <w:spacing w:val="-4"/>
        </w:rPr>
        <w:t>Max Planck Encyclopedias of International Law</w:t>
      </w:r>
      <w:r w:rsidRPr="00B03DCA">
        <w:rPr>
          <w:rFonts w:eastAsia="Times New Roman"/>
          <w:color w:val="000000" w:themeColor="text1"/>
          <w:spacing w:val="-4"/>
        </w:rPr>
        <w:t xml:space="preserve">, December 2018, </w:t>
      </w:r>
      <w:r w:rsidRPr="00CB1E9E">
        <w:rPr>
          <w:rFonts w:ascii="宋体" w:hAnsi="宋体" w:cs="宋体" w:hint="eastAsia"/>
          <w:color w:val="000000" w:themeColor="text1"/>
          <w:spacing w:val="-2"/>
        </w:rPr>
        <w:t>可查阅</w:t>
      </w:r>
      <w:hyperlink r:id="rId69" w:history="1">
        <w:r w:rsidR="00B03DCA">
          <w:rPr>
            <w:rStyle w:val="af5"/>
            <w:rFonts w:eastAsia="Times New Roman"/>
            <w:spacing w:val="-2"/>
          </w:rPr>
          <w:t>https://opil.ouplaw. com/display/10.1093/law-mpeipro/e3634.013.3634/law-mpeipro-e3634</w:t>
        </w:r>
      </w:hyperlink>
      <w:r w:rsidRPr="003712A2">
        <w:t xml:space="preserve">; Pablo González Domínguez, “La doctrina del control de convencionalidad a la luz del principio de subsidiaredad”, </w:t>
      </w:r>
      <w:r w:rsidRPr="003712A2">
        <w:rPr>
          <w:i/>
          <w:iCs/>
        </w:rPr>
        <w:t>Estudos Constititucionales</w:t>
      </w:r>
      <w:r w:rsidRPr="003712A2">
        <w:t xml:space="preserve">, vol. 15 (2017), pp. 55–98; and Paolo G. Carozza and Pablo González, “The final word? Constitutional dialogue and the Inter-American Court of Human Rights: a reply to Jorge Contesse”, </w:t>
      </w:r>
      <w:r w:rsidRPr="003712A2">
        <w:rPr>
          <w:i/>
          <w:iCs/>
        </w:rPr>
        <w:t>International Journal of Constitutional Law</w:t>
      </w:r>
      <w:r w:rsidRPr="003712A2">
        <w:t>, vol. 15 (2017), pp. 436-442</w:t>
      </w:r>
      <w:r>
        <w:rPr>
          <w:rFonts w:hint="eastAsia"/>
        </w:rPr>
        <w:t>。</w:t>
      </w:r>
    </w:p>
  </w:footnote>
  <w:footnote w:id="151">
    <w:p w14:paraId="1218F4CA" w14:textId="77777777" w:rsidR="00E959EF" w:rsidRPr="00B15087" w:rsidRDefault="00E959EF" w:rsidP="00767130">
      <w:pPr>
        <w:pStyle w:val="a5"/>
        <w:wordWrap w:val="0"/>
        <w:rPr>
          <w:rFonts w:eastAsia="Times New Roman"/>
          <w:color w:val="000000" w:themeColor="text1"/>
          <w:kern w:val="36"/>
        </w:rPr>
      </w:pPr>
      <w:r w:rsidRPr="003712A2">
        <w:tab/>
      </w:r>
      <w:r w:rsidRPr="001F2008">
        <w:rPr>
          <w:rStyle w:val="a7"/>
        </w:rPr>
        <w:footnoteRef/>
      </w:r>
      <w:r w:rsidRPr="00B15087">
        <w:tab/>
      </w:r>
      <w:r w:rsidRPr="006658E6">
        <w:rPr>
          <w:rFonts w:ascii="宋体" w:hAnsi="宋体" w:cs="宋体" w:hint="eastAsia"/>
          <w:color w:val="000000" w:themeColor="text1"/>
          <w:kern w:val="36"/>
        </w:rPr>
        <w:t>智利，外交部－司法和人权部关于美洲人权体系的新闻稿，</w:t>
      </w:r>
      <w:r w:rsidRPr="006658E6">
        <w:rPr>
          <w:rFonts w:eastAsia="Times New Roman"/>
          <w:color w:val="000000" w:themeColor="text1"/>
          <w:kern w:val="36"/>
        </w:rPr>
        <w:t>2019</w:t>
      </w:r>
      <w:r w:rsidRPr="006658E6">
        <w:rPr>
          <w:rFonts w:ascii="宋体" w:hAnsi="宋体" w:cs="宋体" w:hint="eastAsia"/>
          <w:color w:val="000000" w:themeColor="text1"/>
          <w:kern w:val="36"/>
        </w:rPr>
        <w:t>年</w:t>
      </w:r>
      <w:r w:rsidRPr="006658E6">
        <w:rPr>
          <w:rFonts w:eastAsia="Times New Roman"/>
          <w:color w:val="000000" w:themeColor="text1"/>
          <w:kern w:val="36"/>
        </w:rPr>
        <w:t>4</w:t>
      </w:r>
      <w:r w:rsidRPr="006658E6">
        <w:rPr>
          <w:rFonts w:ascii="宋体" w:hAnsi="宋体" w:cs="宋体" w:hint="eastAsia"/>
          <w:color w:val="000000" w:themeColor="text1"/>
          <w:kern w:val="36"/>
        </w:rPr>
        <w:t>月</w:t>
      </w:r>
      <w:r w:rsidRPr="006658E6">
        <w:rPr>
          <w:rFonts w:eastAsia="Times New Roman"/>
          <w:color w:val="000000" w:themeColor="text1"/>
          <w:kern w:val="36"/>
        </w:rPr>
        <w:t>23</w:t>
      </w:r>
      <w:r w:rsidRPr="006658E6">
        <w:rPr>
          <w:rFonts w:ascii="宋体" w:hAnsi="宋体" w:cs="宋体" w:hint="eastAsia"/>
          <w:color w:val="000000" w:themeColor="text1"/>
          <w:kern w:val="36"/>
        </w:rPr>
        <w:t>日</w:t>
      </w:r>
      <w:r w:rsidRPr="006658E6">
        <w:rPr>
          <w:rFonts w:eastAsia="Times New Roman"/>
          <w:color w:val="000000" w:themeColor="text1"/>
          <w:kern w:val="36"/>
        </w:rPr>
        <w:t>(</w:t>
      </w:r>
      <w:r w:rsidRPr="006658E6">
        <w:rPr>
          <w:rFonts w:ascii="宋体" w:hAnsi="宋体" w:cs="宋体" w:hint="eastAsia"/>
          <w:color w:val="000000" w:themeColor="text1"/>
          <w:kern w:val="36"/>
        </w:rPr>
        <w:t>见阿根廷、巴西、哥伦比亚、巴拉圭和智利常驻代表的声明</w:t>
      </w:r>
      <w:r w:rsidRPr="006658E6">
        <w:rPr>
          <w:rFonts w:eastAsia="Times New Roman"/>
          <w:color w:val="000000" w:themeColor="text1"/>
          <w:kern w:val="36"/>
        </w:rPr>
        <w:t>)</w:t>
      </w:r>
      <w:r w:rsidRPr="006658E6">
        <w:rPr>
          <w:rFonts w:ascii="宋体" w:hAnsi="宋体" w:cs="宋体" w:hint="eastAsia"/>
          <w:color w:val="000000" w:themeColor="text1"/>
          <w:kern w:val="36"/>
        </w:rPr>
        <w:t>。可查阅</w:t>
      </w:r>
      <w:hyperlink r:id="rId70" w:history="1">
        <w:r w:rsidRPr="00767130">
          <w:rPr>
            <w:rStyle w:val="af5"/>
            <w:spacing w:val="-2"/>
          </w:rPr>
          <w:t>https://www.minrel.gob.cl/minrel/notici</w:t>
        </w:r>
        <w:r w:rsidRPr="00B15087">
          <w:rPr>
            <w:rStyle w:val="af5"/>
          </w:rPr>
          <w:t>as-anteriores/comunicado-de-prensa-ministerio-de-relaciones-exteriores-ministerio-de</w:t>
        </w:r>
      </w:hyperlink>
      <w:r w:rsidRPr="00B15087">
        <w:rPr>
          <w:color w:val="000000" w:themeColor="text1"/>
        </w:rPr>
        <w:t xml:space="preserve"> (</w:t>
      </w:r>
      <w:r w:rsidRPr="006658E6">
        <w:rPr>
          <w:rFonts w:hint="eastAsia"/>
          <w:color w:val="000000" w:themeColor="text1"/>
        </w:rPr>
        <w:t>只有西班牙文</w:t>
      </w:r>
      <w:r w:rsidRPr="006658E6">
        <w:rPr>
          <w:color w:val="000000" w:themeColor="text1"/>
        </w:rPr>
        <w:t>)</w:t>
      </w:r>
      <w:r w:rsidRPr="006658E6">
        <w:rPr>
          <w:rFonts w:hint="eastAsia"/>
          <w:color w:val="000000" w:themeColor="text1"/>
        </w:rPr>
        <w:t>。</w:t>
      </w:r>
    </w:p>
  </w:footnote>
  <w:footnote w:id="152">
    <w:p w14:paraId="62739AD5" w14:textId="77A61891" w:rsidR="00E959EF" w:rsidRPr="008C3992" w:rsidRDefault="00E959EF" w:rsidP="00E959EF">
      <w:pPr>
        <w:pStyle w:val="a5"/>
        <w:rPr>
          <w:lang w:val="es-ES"/>
        </w:rPr>
      </w:pPr>
      <w:r>
        <w:tab/>
      </w:r>
      <w:r w:rsidRPr="001F2008">
        <w:rPr>
          <w:rStyle w:val="a7"/>
        </w:rPr>
        <w:footnoteRef/>
      </w:r>
      <w:r>
        <w:tab/>
      </w:r>
      <w:r w:rsidRPr="00DA61E1">
        <w:rPr>
          <w:rFonts w:ascii="宋体" w:hAnsi="宋体" w:cs="宋体" w:hint="eastAsia"/>
        </w:rPr>
        <w:t>结论草案</w:t>
      </w:r>
      <w:r w:rsidRPr="00DA61E1">
        <w:rPr>
          <w:rFonts w:eastAsia="Times New Roman"/>
        </w:rPr>
        <w:t>3</w:t>
      </w:r>
      <w:r w:rsidRPr="00DA61E1">
        <w:rPr>
          <w:rFonts w:ascii="宋体" w:hAnsi="宋体" w:cs="宋体" w:hint="eastAsia"/>
        </w:rPr>
        <w:t>评注第</w:t>
      </w:r>
      <w:r w:rsidRPr="00DA61E1">
        <w:rPr>
          <w:rFonts w:eastAsia="Times New Roman"/>
        </w:rPr>
        <w:t>(2)-(3)</w:t>
      </w:r>
      <w:r w:rsidRPr="00DA61E1">
        <w:rPr>
          <w:rFonts w:ascii="宋体" w:hAnsi="宋体" w:cs="宋体" w:hint="eastAsia"/>
        </w:rPr>
        <w:t>段，</w:t>
      </w:r>
      <w:hyperlink r:id="rId71" w:history="1">
        <w:r w:rsidRPr="00060A21">
          <w:rPr>
            <w:rStyle w:val="af5"/>
            <w:rFonts w:eastAsia="Times New Roman"/>
          </w:rPr>
          <w:t>A/78/10</w:t>
        </w:r>
      </w:hyperlink>
      <w:r w:rsidRPr="00DA61E1">
        <w:rPr>
          <w:rFonts w:eastAsia="Times New Roman"/>
        </w:rPr>
        <w:t xml:space="preserve">, </w:t>
      </w:r>
      <w:r w:rsidRPr="00DA61E1">
        <w:rPr>
          <w:rFonts w:ascii="宋体" w:hAnsi="宋体" w:cs="宋体" w:hint="eastAsia"/>
        </w:rPr>
        <w:t>第</w:t>
      </w:r>
      <w:r w:rsidRPr="00DA61E1">
        <w:rPr>
          <w:rFonts w:eastAsia="Times New Roman"/>
        </w:rPr>
        <w:t>126</w:t>
      </w:r>
      <w:r w:rsidRPr="00DA61E1">
        <w:rPr>
          <w:rFonts w:ascii="宋体" w:hAnsi="宋体" w:cs="宋体" w:hint="eastAsia"/>
        </w:rPr>
        <w:t>段，第</w:t>
      </w:r>
      <w:r w:rsidRPr="00DA61E1">
        <w:rPr>
          <w:rFonts w:eastAsia="Times New Roman"/>
        </w:rPr>
        <w:t>85</w:t>
      </w:r>
      <w:r w:rsidRPr="00DA61E1">
        <w:rPr>
          <w:rFonts w:ascii="宋体" w:hAnsi="宋体" w:cs="宋体" w:hint="eastAsia"/>
        </w:rPr>
        <w:t>页。</w:t>
      </w:r>
    </w:p>
  </w:footnote>
  <w:footnote w:id="153">
    <w:p w14:paraId="0807D917" w14:textId="77777777" w:rsidR="00E959EF" w:rsidRPr="008C3992" w:rsidRDefault="00E959EF" w:rsidP="00E959EF">
      <w:pPr>
        <w:pStyle w:val="a5"/>
        <w:rPr>
          <w:rFonts w:eastAsia="Times New Roman"/>
          <w:lang w:val="es-ES"/>
        </w:rPr>
      </w:pPr>
      <w:r w:rsidRPr="008C3992">
        <w:rPr>
          <w:rFonts w:eastAsia="Times New Roman"/>
          <w:lang w:val="es-ES"/>
        </w:rPr>
        <w:tab/>
      </w:r>
      <w:r w:rsidRPr="001F2008">
        <w:rPr>
          <w:rStyle w:val="a7"/>
        </w:rPr>
        <w:footnoteRef/>
      </w:r>
      <w:r w:rsidRPr="008C3992">
        <w:rPr>
          <w:rFonts w:eastAsia="Times New Roman"/>
          <w:lang w:val="es-ES"/>
        </w:rPr>
        <w:tab/>
      </w:r>
      <w:r w:rsidRPr="00A87AD1">
        <w:rPr>
          <w:rFonts w:asciiTheme="majorBidi" w:hAnsiTheme="majorBidi" w:cstheme="majorBidi"/>
          <w:lang w:val="es-ES"/>
        </w:rPr>
        <w:t>第</w:t>
      </w:r>
      <w:r w:rsidRPr="00A87AD1">
        <w:rPr>
          <w:rFonts w:asciiTheme="majorBidi" w:eastAsia="Times New Roman" w:hAnsiTheme="majorBidi" w:cstheme="majorBidi"/>
          <w:lang w:val="es-ES"/>
        </w:rPr>
        <w:t>(3)</w:t>
      </w:r>
      <w:r w:rsidRPr="00A87AD1">
        <w:rPr>
          <w:rFonts w:asciiTheme="majorBidi" w:hAnsiTheme="majorBidi" w:cstheme="majorBidi"/>
          <w:lang w:val="es-ES"/>
        </w:rPr>
        <w:t>段，同上。</w:t>
      </w:r>
    </w:p>
  </w:footnote>
  <w:footnote w:id="154">
    <w:p w14:paraId="301FF690" w14:textId="77777777" w:rsidR="00E959EF" w:rsidRPr="008C3992" w:rsidRDefault="00E959EF" w:rsidP="00E959EF">
      <w:pPr>
        <w:pStyle w:val="a5"/>
        <w:rPr>
          <w:rFonts w:eastAsia="Times New Roman"/>
          <w:lang w:val="es-ES"/>
        </w:rPr>
      </w:pPr>
      <w:r w:rsidRPr="008C3992">
        <w:rPr>
          <w:rFonts w:eastAsia="Times New Roman"/>
          <w:lang w:val="es-ES"/>
        </w:rPr>
        <w:tab/>
      </w:r>
      <w:r w:rsidRPr="001F2008">
        <w:rPr>
          <w:rStyle w:val="a7"/>
        </w:rPr>
        <w:footnoteRef/>
      </w:r>
      <w:r w:rsidRPr="008C3992">
        <w:rPr>
          <w:rFonts w:eastAsia="Times New Roman"/>
          <w:lang w:val="es-ES"/>
        </w:rPr>
        <w:tab/>
      </w:r>
      <w:r w:rsidRPr="00963661">
        <w:rPr>
          <w:rFonts w:ascii="宋体" w:hAnsi="宋体" w:cs="宋体" w:hint="eastAsia"/>
          <w:lang w:val="es-ES"/>
        </w:rPr>
        <w:t>第</w:t>
      </w:r>
      <w:r w:rsidRPr="00963661">
        <w:rPr>
          <w:rFonts w:eastAsia="Times New Roman"/>
          <w:lang w:val="es-ES"/>
        </w:rPr>
        <w:t>(12)</w:t>
      </w:r>
      <w:r w:rsidRPr="00963661">
        <w:rPr>
          <w:rFonts w:ascii="宋体" w:hAnsi="宋体" w:cs="宋体" w:hint="eastAsia"/>
          <w:lang w:val="es-ES"/>
        </w:rPr>
        <w:t>段，同上，第</w:t>
      </w:r>
      <w:r w:rsidRPr="00963661">
        <w:rPr>
          <w:rFonts w:eastAsia="Times New Roman"/>
          <w:lang w:val="es-ES"/>
        </w:rPr>
        <w:t>87</w:t>
      </w:r>
      <w:r w:rsidRPr="00963661">
        <w:rPr>
          <w:rFonts w:ascii="宋体" w:hAnsi="宋体" w:cs="宋体" w:hint="eastAsia"/>
          <w:lang w:val="es-ES"/>
        </w:rPr>
        <w:t>页。</w:t>
      </w:r>
    </w:p>
  </w:footnote>
  <w:footnote w:id="155">
    <w:p w14:paraId="5542B66C" w14:textId="77777777" w:rsidR="00E959EF" w:rsidRPr="008C3992" w:rsidRDefault="00E959EF" w:rsidP="00E959EF">
      <w:pPr>
        <w:pStyle w:val="a5"/>
        <w:rPr>
          <w:rFonts w:eastAsia="Times New Roman"/>
          <w:lang w:val="es-ES"/>
        </w:rPr>
      </w:pPr>
      <w:r w:rsidRPr="008C3992">
        <w:rPr>
          <w:rFonts w:eastAsia="Times New Roman"/>
          <w:lang w:val="es-ES"/>
        </w:rPr>
        <w:tab/>
      </w:r>
      <w:r w:rsidRPr="001F2008">
        <w:rPr>
          <w:rStyle w:val="a7"/>
        </w:rPr>
        <w:footnoteRef/>
      </w:r>
      <w:r w:rsidRPr="008C3992">
        <w:rPr>
          <w:rFonts w:eastAsia="Times New Roman"/>
          <w:lang w:val="es-ES"/>
        </w:rPr>
        <w:tab/>
      </w:r>
      <w:r w:rsidRPr="00963661">
        <w:rPr>
          <w:rFonts w:ascii="宋体" w:hAnsi="宋体" w:cs="宋体" w:hint="eastAsia"/>
          <w:lang w:val="es-ES"/>
        </w:rPr>
        <w:t>第</w:t>
      </w:r>
      <w:r w:rsidRPr="00963661">
        <w:rPr>
          <w:rFonts w:eastAsia="Times New Roman"/>
          <w:lang w:val="es-ES"/>
        </w:rPr>
        <w:t>(13)</w:t>
      </w:r>
      <w:r w:rsidRPr="00963661">
        <w:rPr>
          <w:rFonts w:ascii="宋体" w:hAnsi="宋体" w:cs="宋体" w:hint="eastAsia"/>
          <w:lang w:val="es-ES"/>
        </w:rPr>
        <w:t>段，同上。</w:t>
      </w:r>
    </w:p>
    <w:bookmarkStart w:id="81" w:name="_heading=h.3znysh7" w:colFirst="0" w:colLast="0"/>
    <w:bookmarkEnd w:id="81"/>
  </w:footnote>
  <w:footnote w:id="156">
    <w:p w14:paraId="7B5D2B57" w14:textId="77777777" w:rsidR="00E959EF" w:rsidRPr="00A14C88" w:rsidRDefault="00E959EF" w:rsidP="00E959EF">
      <w:pPr>
        <w:pStyle w:val="a5"/>
        <w:rPr>
          <w:lang w:val="es-ES"/>
        </w:rPr>
      </w:pPr>
      <w:bookmarkStart w:id="82" w:name="_heading=h.3znysh7" w:colFirst="0" w:colLast="0"/>
      <w:bookmarkEnd w:id="82"/>
      <w:r w:rsidRPr="008C3992">
        <w:rPr>
          <w:lang w:val="es-ES"/>
        </w:rPr>
        <w:tab/>
      </w:r>
      <w:r w:rsidRPr="001F2008">
        <w:rPr>
          <w:rStyle w:val="a7"/>
        </w:rPr>
        <w:footnoteRef/>
      </w:r>
      <w:r w:rsidRPr="00A14C88">
        <w:rPr>
          <w:lang w:val="es-ES"/>
        </w:rPr>
        <w:tab/>
      </w:r>
      <w:r w:rsidRPr="00963661">
        <w:rPr>
          <w:rFonts w:hint="eastAsia"/>
          <w:lang w:val="es-ES"/>
        </w:rPr>
        <w:t>同上。</w:t>
      </w:r>
    </w:p>
  </w:footnote>
  <w:footnote w:id="157">
    <w:p w14:paraId="4054AE34" w14:textId="77777777" w:rsidR="00E959EF" w:rsidRPr="00B15087" w:rsidRDefault="00E959EF" w:rsidP="00EA05C4">
      <w:pPr>
        <w:pStyle w:val="a5"/>
        <w:keepLines w:val="0"/>
        <w:rPr>
          <w:rFonts w:eastAsia="Times New Roman"/>
        </w:rPr>
      </w:pPr>
      <w:r w:rsidRPr="00A14C88">
        <w:rPr>
          <w:rFonts w:eastAsia="Times New Roman"/>
          <w:lang w:val="es-ES"/>
        </w:rPr>
        <w:tab/>
      </w:r>
      <w:r w:rsidRPr="001F2008">
        <w:rPr>
          <w:rStyle w:val="a7"/>
        </w:rPr>
        <w:footnoteRef/>
      </w:r>
      <w:r w:rsidRPr="00B15087">
        <w:rPr>
          <w:rFonts w:eastAsia="Times New Roman"/>
        </w:rPr>
        <w:tab/>
      </w:r>
      <w:r w:rsidRPr="00A87AD1">
        <w:rPr>
          <w:rFonts w:asciiTheme="majorBidi" w:hAnsiTheme="majorBidi" w:cstheme="majorBidi"/>
        </w:rPr>
        <w:t>国际法院：</w:t>
      </w:r>
      <w:r w:rsidRPr="00735649">
        <w:rPr>
          <w:rFonts w:ascii="Time New Roman" w:eastAsia="楷体" w:hAnsi="Time New Roman" w:cstheme="majorBidi"/>
        </w:rPr>
        <w:t>在被占领巴勒斯坦领土修建隔离墙的法律后果，咨询意见，</w:t>
      </w:r>
      <w:r w:rsidRPr="00A87AD1">
        <w:rPr>
          <w:rFonts w:asciiTheme="majorBidi" w:hAnsiTheme="majorBidi" w:cstheme="majorBidi"/>
        </w:rPr>
        <w:t>《</w:t>
      </w:r>
      <w:r w:rsidRPr="00A87AD1">
        <w:rPr>
          <w:rFonts w:asciiTheme="majorBidi" w:hAnsiTheme="majorBidi" w:cstheme="majorBidi"/>
        </w:rPr>
        <w:t>2004</w:t>
      </w:r>
      <w:r w:rsidRPr="00A87AD1">
        <w:rPr>
          <w:rFonts w:asciiTheme="majorBidi" w:hAnsiTheme="majorBidi" w:cstheme="majorBidi"/>
        </w:rPr>
        <w:t>年国际法院案例汇编》，第</w:t>
      </w:r>
      <w:r w:rsidRPr="00A87AD1">
        <w:rPr>
          <w:rFonts w:asciiTheme="majorBidi" w:hAnsiTheme="majorBidi" w:cstheme="majorBidi"/>
        </w:rPr>
        <w:t>136</w:t>
      </w:r>
      <w:r w:rsidRPr="00A87AD1">
        <w:rPr>
          <w:rFonts w:asciiTheme="majorBidi" w:hAnsiTheme="majorBidi" w:cstheme="majorBidi"/>
        </w:rPr>
        <w:t>页；</w:t>
      </w:r>
      <w:r w:rsidRPr="00A87AD1">
        <w:rPr>
          <w:rFonts w:asciiTheme="majorBidi" w:eastAsia="楷体" w:hAnsiTheme="majorBidi" w:cstheme="majorBidi"/>
        </w:rPr>
        <w:t>艾哈迈杜</w:t>
      </w:r>
      <w:r w:rsidRPr="00875FBA">
        <w:rPr>
          <w:rFonts w:ascii="楷体" w:eastAsia="楷体" w:hAnsi="楷体" w:cs="楷体"/>
        </w:rPr>
        <w:t>·</w:t>
      </w:r>
      <w:r w:rsidRPr="00A87AD1">
        <w:rPr>
          <w:rFonts w:asciiTheme="majorBidi" w:eastAsia="楷体" w:hAnsiTheme="majorBidi" w:cstheme="majorBidi"/>
        </w:rPr>
        <w:t>萨迪奥</w:t>
      </w:r>
      <w:r w:rsidRPr="00875FBA">
        <w:rPr>
          <w:rFonts w:ascii="楷体" w:eastAsia="楷体" w:hAnsi="楷体" w:cs="楷体"/>
        </w:rPr>
        <w:t>·</w:t>
      </w:r>
      <w:r w:rsidRPr="00A87AD1">
        <w:rPr>
          <w:rFonts w:asciiTheme="majorBidi" w:eastAsia="楷体" w:hAnsiTheme="majorBidi" w:cstheme="majorBidi"/>
        </w:rPr>
        <w:t>迪亚洛案</w:t>
      </w:r>
      <w:r w:rsidRPr="00735649">
        <w:rPr>
          <w:rFonts w:ascii="Time New Roman" w:eastAsia="楷体" w:hAnsi="Time New Roman" w:cstheme="majorBidi"/>
        </w:rPr>
        <w:t>(</w:t>
      </w:r>
      <w:r w:rsidRPr="00735649">
        <w:rPr>
          <w:rFonts w:ascii="Time New Roman" w:eastAsia="楷体" w:hAnsi="Time New Roman" w:cstheme="majorBidi"/>
        </w:rPr>
        <w:t>几内亚共和国诉刚果民主共和国</w:t>
      </w:r>
      <w:r w:rsidRPr="00735649">
        <w:rPr>
          <w:rFonts w:ascii="Time New Roman" w:eastAsia="楷体" w:hAnsi="Time New Roman" w:cstheme="majorBidi"/>
        </w:rPr>
        <w:t>)</w:t>
      </w:r>
      <w:r w:rsidRPr="00735649">
        <w:rPr>
          <w:rFonts w:ascii="Time New Roman" w:eastAsia="楷体" w:hAnsi="Time New Roman" w:cstheme="majorBidi"/>
        </w:rPr>
        <w:t>，实质问题，判决，</w:t>
      </w:r>
      <w:r w:rsidRPr="00A87AD1">
        <w:rPr>
          <w:rFonts w:asciiTheme="majorBidi" w:hAnsiTheme="majorBidi" w:cstheme="majorBidi"/>
        </w:rPr>
        <w:t>《</w:t>
      </w:r>
      <w:r w:rsidRPr="00A87AD1">
        <w:rPr>
          <w:rFonts w:asciiTheme="majorBidi" w:hAnsiTheme="majorBidi" w:cstheme="majorBidi"/>
        </w:rPr>
        <w:t>2010</w:t>
      </w:r>
      <w:r w:rsidRPr="00A87AD1">
        <w:rPr>
          <w:rFonts w:asciiTheme="majorBidi" w:hAnsiTheme="majorBidi" w:cstheme="majorBidi"/>
        </w:rPr>
        <w:t>年国际法院案例汇编》，第</w:t>
      </w:r>
      <w:r w:rsidRPr="00A87AD1">
        <w:rPr>
          <w:rFonts w:asciiTheme="majorBidi" w:hAnsiTheme="majorBidi" w:cstheme="majorBidi"/>
        </w:rPr>
        <w:t>639</w:t>
      </w:r>
      <w:r w:rsidRPr="00A87AD1">
        <w:rPr>
          <w:rFonts w:asciiTheme="majorBidi" w:hAnsiTheme="majorBidi" w:cstheme="majorBidi"/>
        </w:rPr>
        <w:t>页；</w:t>
      </w:r>
      <w:r w:rsidRPr="00A87AD1">
        <w:rPr>
          <w:rFonts w:asciiTheme="majorBidi" w:eastAsia="楷体" w:hAnsiTheme="majorBidi" w:cstheme="majorBidi"/>
        </w:rPr>
        <w:t>艾哈迈杜</w:t>
      </w:r>
      <w:r w:rsidRPr="00875FBA">
        <w:rPr>
          <w:rFonts w:ascii="楷体" w:eastAsia="楷体" w:hAnsi="楷体" w:cs="楷体"/>
        </w:rPr>
        <w:t>·</w:t>
      </w:r>
      <w:r w:rsidRPr="00A87AD1">
        <w:rPr>
          <w:rFonts w:asciiTheme="majorBidi" w:eastAsia="楷体" w:hAnsiTheme="majorBidi" w:cstheme="majorBidi"/>
        </w:rPr>
        <w:t>萨迪奥</w:t>
      </w:r>
      <w:r w:rsidRPr="00875FBA">
        <w:rPr>
          <w:rFonts w:ascii="楷体" w:eastAsia="楷体" w:hAnsi="楷体" w:cs="楷体"/>
        </w:rPr>
        <w:t>·</w:t>
      </w:r>
      <w:r w:rsidRPr="00A87AD1">
        <w:rPr>
          <w:rFonts w:asciiTheme="majorBidi" w:eastAsia="楷体" w:hAnsiTheme="majorBidi" w:cstheme="majorBidi"/>
        </w:rPr>
        <w:t>迪亚洛案</w:t>
      </w:r>
      <w:r w:rsidRPr="00735649">
        <w:rPr>
          <w:rFonts w:ascii="Time New Roman" w:eastAsia="楷体" w:hAnsi="Time New Roman" w:cstheme="majorBidi"/>
        </w:rPr>
        <w:t>(</w:t>
      </w:r>
      <w:r w:rsidRPr="00735649">
        <w:rPr>
          <w:rFonts w:ascii="Time New Roman" w:eastAsia="楷体" w:hAnsi="Time New Roman" w:cstheme="majorBidi"/>
        </w:rPr>
        <w:t>几内亚共和国诉刚果民主共和国</w:t>
      </w:r>
      <w:r w:rsidRPr="00735649">
        <w:rPr>
          <w:rFonts w:ascii="Time New Roman" w:eastAsia="楷体" w:hAnsi="Time New Roman" w:cstheme="majorBidi"/>
        </w:rPr>
        <w:t>)</w:t>
      </w:r>
      <w:r w:rsidRPr="00735649">
        <w:rPr>
          <w:rFonts w:ascii="Time New Roman" w:eastAsia="楷体" w:hAnsi="Time New Roman" w:cstheme="majorBidi"/>
        </w:rPr>
        <w:t>，赔偿，判决，</w:t>
      </w:r>
      <w:r w:rsidRPr="00A87AD1">
        <w:rPr>
          <w:rFonts w:asciiTheme="majorBidi" w:hAnsiTheme="majorBidi" w:cstheme="majorBidi"/>
        </w:rPr>
        <w:t>《</w:t>
      </w:r>
      <w:r w:rsidRPr="00A87AD1">
        <w:rPr>
          <w:rFonts w:asciiTheme="majorBidi" w:hAnsiTheme="majorBidi" w:cstheme="majorBidi"/>
        </w:rPr>
        <w:t>2012</w:t>
      </w:r>
      <w:r w:rsidRPr="00A87AD1">
        <w:rPr>
          <w:rFonts w:asciiTheme="majorBidi" w:hAnsiTheme="majorBidi" w:cstheme="majorBidi"/>
        </w:rPr>
        <w:t>年国际法院案例汇编》，第</w:t>
      </w:r>
      <w:r w:rsidRPr="00A87AD1">
        <w:rPr>
          <w:rFonts w:asciiTheme="majorBidi" w:hAnsiTheme="majorBidi" w:cstheme="majorBidi"/>
        </w:rPr>
        <w:t>324</w:t>
      </w:r>
      <w:r w:rsidRPr="00A87AD1">
        <w:rPr>
          <w:rFonts w:asciiTheme="majorBidi" w:hAnsiTheme="majorBidi" w:cstheme="majorBidi"/>
        </w:rPr>
        <w:t>页；</w:t>
      </w:r>
      <w:r w:rsidRPr="00260999">
        <w:rPr>
          <w:rFonts w:ascii="Time New Roman" w:eastAsia="楷体" w:hAnsi="Time New Roman" w:cstheme="majorBidi"/>
        </w:rPr>
        <w:t>国际劳工组织行政法庭就针对国际农业发展基金提出的指控所作第</w:t>
      </w:r>
      <w:r w:rsidRPr="00260999">
        <w:rPr>
          <w:rFonts w:ascii="Time New Roman" w:eastAsia="楷体" w:hAnsi="Time New Roman" w:cstheme="majorBidi"/>
        </w:rPr>
        <w:t>2867</w:t>
      </w:r>
      <w:r w:rsidRPr="00260999">
        <w:rPr>
          <w:rFonts w:ascii="Time New Roman" w:eastAsia="楷体" w:hAnsi="Time New Roman" w:cstheme="majorBidi"/>
        </w:rPr>
        <w:t>号判决，咨询意见，</w:t>
      </w:r>
      <w:r w:rsidRPr="00A87AD1">
        <w:rPr>
          <w:rFonts w:asciiTheme="majorBidi" w:hAnsiTheme="majorBidi" w:cstheme="majorBidi"/>
        </w:rPr>
        <w:t>《</w:t>
      </w:r>
      <w:r w:rsidRPr="00A87AD1">
        <w:rPr>
          <w:rFonts w:asciiTheme="majorBidi" w:hAnsiTheme="majorBidi" w:cstheme="majorBidi"/>
        </w:rPr>
        <w:t>2012</w:t>
      </w:r>
      <w:r w:rsidRPr="00A87AD1">
        <w:rPr>
          <w:rFonts w:asciiTheme="majorBidi" w:hAnsiTheme="majorBidi" w:cstheme="majorBidi"/>
        </w:rPr>
        <w:t>年国际法院案例汇编》，第</w:t>
      </w:r>
      <w:r w:rsidRPr="00A87AD1">
        <w:rPr>
          <w:rFonts w:asciiTheme="majorBidi" w:hAnsiTheme="majorBidi" w:cstheme="majorBidi"/>
        </w:rPr>
        <w:t>10</w:t>
      </w:r>
      <w:r w:rsidRPr="00A87AD1">
        <w:rPr>
          <w:rFonts w:asciiTheme="majorBidi" w:hAnsiTheme="majorBidi" w:cstheme="majorBidi"/>
        </w:rPr>
        <w:t>页；</w:t>
      </w:r>
      <w:r w:rsidRPr="00260999">
        <w:rPr>
          <w:rFonts w:ascii="Time New Roman" w:eastAsia="楷体" w:hAnsi="Time New Roman" w:cstheme="majorBidi"/>
        </w:rPr>
        <w:t>与起诉或引渡义务有关的问题案</w:t>
      </w:r>
      <w:r w:rsidRPr="00260999">
        <w:rPr>
          <w:rFonts w:ascii="Time New Roman" w:eastAsia="楷体" w:hAnsi="Time New Roman" w:cstheme="majorBidi"/>
        </w:rPr>
        <w:t>(</w:t>
      </w:r>
      <w:r w:rsidRPr="00260999">
        <w:rPr>
          <w:rFonts w:ascii="Time New Roman" w:eastAsia="楷体" w:hAnsi="Time New Roman" w:cstheme="majorBidi"/>
        </w:rPr>
        <w:t>比利时诉塞内加尔</w:t>
      </w:r>
      <w:r w:rsidRPr="00260999">
        <w:rPr>
          <w:rFonts w:ascii="Time New Roman" w:eastAsia="楷体" w:hAnsi="Time New Roman" w:cstheme="majorBidi"/>
        </w:rPr>
        <w:t>)</w:t>
      </w:r>
      <w:r w:rsidRPr="00260999">
        <w:rPr>
          <w:rFonts w:ascii="Time New Roman" w:eastAsia="楷体" w:hAnsi="Time New Roman" w:cstheme="majorBidi"/>
        </w:rPr>
        <w:t>，判决，</w:t>
      </w:r>
      <w:r w:rsidRPr="00A87AD1">
        <w:rPr>
          <w:rFonts w:asciiTheme="majorBidi" w:hAnsiTheme="majorBidi" w:cstheme="majorBidi"/>
        </w:rPr>
        <w:t>《</w:t>
      </w:r>
      <w:r w:rsidRPr="00A87AD1">
        <w:rPr>
          <w:rFonts w:asciiTheme="majorBidi" w:hAnsiTheme="majorBidi" w:cstheme="majorBidi"/>
        </w:rPr>
        <w:t>2012</w:t>
      </w:r>
      <w:r w:rsidRPr="00A87AD1">
        <w:rPr>
          <w:rFonts w:asciiTheme="majorBidi" w:hAnsiTheme="majorBidi" w:cstheme="majorBidi"/>
        </w:rPr>
        <w:t>年国际法院案例汇编》，第</w:t>
      </w:r>
      <w:r w:rsidRPr="00A87AD1">
        <w:rPr>
          <w:rFonts w:asciiTheme="majorBidi" w:hAnsiTheme="majorBidi" w:cstheme="majorBidi"/>
        </w:rPr>
        <w:t>422</w:t>
      </w:r>
      <w:r w:rsidRPr="00A87AD1">
        <w:rPr>
          <w:rFonts w:asciiTheme="majorBidi" w:hAnsiTheme="majorBidi" w:cstheme="majorBidi"/>
        </w:rPr>
        <w:t>页；</w:t>
      </w:r>
      <w:bookmarkStart w:id="85" w:name="_Hlk171499687"/>
      <w:r w:rsidRPr="00260999">
        <w:rPr>
          <w:rFonts w:ascii="Time New Roman" w:eastAsia="楷体" w:hAnsi="Time New Roman" w:cstheme="majorBidi"/>
        </w:rPr>
        <w:t>《消除一切形式种族歧视国际公约》的适用案</w:t>
      </w:r>
      <w:r w:rsidRPr="00260999">
        <w:rPr>
          <w:rFonts w:ascii="Time New Roman" w:eastAsia="楷体" w:hAnsi="Time New Roman" w:cstheme="majorBidi"/>
        </w:rPr>
        <w:t>(</w:t>
      </w:r>
      <w:r w:rsidRPr="00260999">
        <w:rPr>
          <w:rFonts w:ascii="Time New Roman" w:eastAsia="楷体" w:hAnsi="Time New Roman" w:cstheme="majorBidi"/>
        </w:rPr>
        <w:t>卡塔尔诉阿拉伯联合酋长国</w:t>
      </w:r>
      <w:r w:rsidRPr="00260999">
        <w:rPr>
          <w:rFonts w:ascii="Time New Roman" w:eastAsia="楷体" w:hAnsi="Time New Roman" w:cstheme="majorBidi"/>
        </w:rPr>
        <w:t>)</w:t>
      </w:r>
      <w:r w:rsidRPr="00260999">
        <w:rPr>
          <w:rFonts w:ascii="Time New Roman" w:eastAsia="楷体" w:hAnsi="Time New Roman" w:cstheme="majorBidi"/>
        </w:rPr>
        <w:t>，</w:t>
      </w:r>
      <w:bookmarkEnd w:id="85"/>
      <w:r w:rsidRPr="00260999">
        <w:rPr>
          <w:rFonts w:ascii="Time New Roman" w:eastAsia="楷体" w:hAnsi="Time New Roman" w:cstheme="majorBidi"/>
        </w:rPr>
        <w:t>初步反对意见，判决，</w:t>
      </w:r>
      <w:r w:rsidRPr="00A87AD1">
        <w:rPr>
          <w:rFonts w:asciiTheme="majorBidi" w:hAnsiTheme="majorBidi" w:cstheme="majorBidi"/>
        </w:rPr>
        <w:t>《</w:t>
      </w:r>
      <w:r w:rsidRPr="00A87AD1">
        <w:rPr>
          <w:rFonts w:asciiTheme="majorBidi" w:hAnsiTheme="majorBidi" w:cstheme="majorBidi"/>
        </w:rPr>
        <w:t>2021</w:t>
      </w:r>
      <w:r w:rsidRPr="00A87AD1">
        <w:rPr>
          <w:rFonts w:asciiTheme="majorBidi" w:hAnsiTheme="majorBidi" w:cstheme="majorBidi"/>
        </w:rPr>
        <w:t>年国际法院案例汇编》，第</w:t>
      </w:r>
      <w:r w:rsidRPr="00A87AD1">
        <w:rPr>
          <w:rFonts w:asciiTheme="majorBidi" w:hAnsiTheme="majorBidi" w:cstheme="majorBidi"/>
        </w:rPr>
        <w:t>71</w:t>
      </w:r>
      <w:r w:rsidRPr="00A87AD1">
        <w:rPr>
          <w:rFonts w:asciiTheme="majorBidi" w:hAnsiTheme="majorBidi" w:cstheme="majorBidi"/>
        </w:rPr>
        <w:t>页；</w:t>
      </w:r>
      <w:r w:rsidRPr="00A87AD1">
        <w:rPr>
          <w:rFonts w:asciiTheme="majorBidi" w:eastAsia="楷体" w:hAnsiTheme="majorBidi" w:cstheme="majorBidi"/>
        </w:rPr>
        <w:t>刚果境内的武装活动案</w:t>
      </w:r>
      <w:r w:rsidRPr="00A87AD1">
        <w:rPr>
          <w:rFonts w:asciiTheme="majorBidi" w:eastAsia="楷体" w:hAnsiTheme="majorBidi" w:cstheme="majorBidi"/>
        </w:rPr>
        <w:t>(</w:t>
      </w:r>
      <w:r w:rsidRPr="00A87AD1">
        <w:rPr>
          <w:rFonts w:asciiTheme="majorBidi" w:eastAsia="楷体" w:hAnsiTheme="majorBidi" w:cstheme="majorBidi"/>
        </w:rPr>
        <w:t>刚果民主共和国诉乌干达</w:t>
      </w:r>
      <w:r w:rsidRPr="00A87AD1">
        <w:rPr>
          <w:rFonts w:asciiTheme="majorBidi" w:eastAsia="楷体" w:hAnsiTheme="majorBidi" w:cstheme="majorBidi"/>
        </w:rPr>
        <w:t>)</w:t>
      </w:r>
      <w:r w:rsidRPr="00260999">
        <w:rPr>
          <w:rFonts w:ascii="Time New Roman" w:eastAsia="楷体" w:hAnsi="Time New Roman" w:cstheme="majorBidi"/>
        </w:rPr>
        <w:t>，赔偿，判决，</w:t>
      </w:r>
      <w:r w:rsidRPr="00A87AD1">
        <w:rPr>
          <w:rFonts w:asciiTheme="majorBidi" w:hAnsiTheme="majorBidi" w:cstheme="majorBidi"/>
        </w:rPr>
        <w:t>《</w:t>
      </w:r>
      <w:r w:rsidRPr="00A87AD1">
        <w:rPr>
          <w:rFonts w:asciiTheme="majorBidi" w:hAnsiTheme="majorBidi" w:cstheme="majorBidi"/>
        </w:rPr>
        <w:t>2022</w:t>
      </w:r>
      <w:r w:rsidRPr="00A87AD1">
        <w:rPr>
          <w:rFonts w:asciiTheme="majorBidi" w:hAnsiTheme="majorBidi" w:cstheme="majorBidi"/>
        </w:rPr>
        <w:t>年国际法院案例汇编》，第</w:t>
      </w:r>
      <w:r w:rsidRPr="00A87AD1">
        <w:rPr>
          <w:rFonts w:asciiTheme="majorBidi" w:hAnsiTheme="majorBidi" w:cstheme="majorBidi"/>
        </w:rPr>
        <w:t>13</w:t>
      </w:r>
      <w:r w:rsidRPr="00A87AD1">
        <w:rPr>
          <w:rFonts w:asciiTheme="majorBidi" w:hAnsiTheme="majorBidi" w:cstheme="majorBidi"/>
        </w:rPr>
        <w:t>页，第</w:t>
      </w:r>
      <w:r w:rsidRPr="00A87AD1">
        <w:rPr>
          <w:rFonts w:asciiTheme="majorBidi" w:hAnsiTheme="majorBidi" w:cstheme="majorBidi"/>
        </w:rPr>
        <w:t>188</w:t>
      </w:r>
      <w:r w:rsidRPr="00A87AD1">
        <w:rPr>
          <w:rFonts w:asciiTheme="majorBidi" w:hAnsiTheme="majorBidi" w:cstheme="majorBidi"/>
        </w:rPr>
        <w:t>段。</w:t>
      </w:r>
    </w:p>
  </w:footnote>
  <w:footnote w:id="158">
    <w:p w14:paraId="0BABD5A3" w14:textId="77777777" w:rsidR="00E959EF" w:rsidRPr="003712A2" w:rsidRDefault="00E959EF" w:rsidP="00697CC7">
      <w:pPr>
        <w:pStyle w:val="a5"/>
        <w:keepLines w:val="0"/>
        <w:rPr>
          <w:rFonts w:eastAsia="Times New Roman"/>
        </w:rPr>
      </w:pPr>
      <w:r w:rsidRPr="00B15087">
        <w:rPr>
          <w:rFonts w:eastAsia="Times New Roman"/>
        </w:rPr>
        <w:tab/>
      </w:r>
      <w:r w:rsidRPr="001F2008">
        <w:rPr>
          <w:rStyle w:val="a7"/>
        </w:rPr>
        <w:footnoteRef/>
      </w:r>
      <w:r w:rsidRPr="003712A2">
        <w:rPr>
          <w:rFonts w:eastAsia="Times New Roman"/>
        </w:rPr>
        <w:tab/>
      </w:r>
      <w:r w:rsidRPr="003712A2">
        <w:rPr>
          <w:rFonts w:asciiTheme="majorBidi" w:eastAsia="Times New Roman" w:hAnsiTheme="majorBidi" w:cstheme="majorBidi"/>
        </w:rPr>
        <w:t xml:space="preserve">Inter-American Court of Human Rights, </w:t>
      </w:r>
      <w:r w:rsidRPr="003712A2">
        <w:rPr>
          <w:rFonts w:asciiTheme="majorBidi" w:eastAsia="Times New Roman" w:hAnsiTheme="majorBidi" w:cstheme="majorBidi"/>
          <w:i/>
        </w:rPr>
        <w:t>Case of the Constitutional Tribunal (Camba Campos et al.) v. Ecuador</w:t>
      </w:r>
      <w:r w:rsidRPr="003712A2">
        <w:rPr>
          <w:rFonts w:asciiTheme="majorBidi" w:eastAsia="Times New Roman" w:hAnsiTheme="majorBidi" w:cstheme="majorBidi"/>
        </w:rPr>
        <w:t xml:space="preserve">, Judgment (Preliminary Objections, Merits, Reparations and Costs), 28 August 2013, Series C, No. 268, paras. 189 and 191; African Commission on Human and Peoples’ Rights, </w:t>
      </w:r>
      <w:r w:rsidRPr="003712A2">
        <w:rPr>
          <w:rFonts w:asciiTheme="majorBidi" w:eastAsia="Times New Roman" w:hAnsiTheme="majorBidi" w:cstheme="majorBidi"/>
          <w:i/>
        </w:rPr>
        <w:t>Civil Liberties Organisation and others v. Nigeria</w:t>
      </w:r>
      <w:r w:rsidRPr="003712A2">
        <w:rPr>
          <w:rFonts w:asciiTheme="majorBidi" w:eastAsia="Times New Roman" w:hAnsiTheme="majorBidi" w:cstheme="majorBidi"/>
        </w:rPr>
        <w:t>,</w:t>
      </w:r>
      <w:r w:rsidRPr="003712A2">
        <w:rPr>
          <w:rFonts w:asciiTheme="majorBidi" w:eastAsia="Times New Roman" w:hAnsiTheme="majorBidi" w:cstheme="majorBidi"/>
          <w:i/>
        </w:rPr>
        <w:t xml:space="preserve"> </w:t>
      </w:r>
      <w:r w:rsidRPr="003712A2">
        <w:rPr>
          <w:rFonts w:asciiTheme="majorBidi" w:eastAsia="Times New Roman" w:hAnsiTheme="majorBidi" w:cstheme="majorBidi"/>
        </w:rPr>
        <w:t>Communication No. 218/98, Decision, 7 May 2001, para. 24</w:t>
      </w:r>
      <w:r w:rsidRPr="003712A2">
        <w:rPr>
          <w:rFonts w:asciiTheme="majorBidi" w:eastAsiaTheme="minorEastAsia" w:hAnsiTheme="majorBidi" w:cstheme="majorBidi" w:hint="eastAsia"/>
        </w:rPr>
        <w:t xml:space="preserve"> </w:t>
      </w:r>
      <w:r w:rsidRPr="003712A2">
        <w:rPr>
          <w:rFonts w:asciiTheme="majorBidi" w:eastAsia="Times New Roman" w:hAnsiTheme="majorBidi" w:cstheme="majorBidi"/>
        </w:rPr>
        <w:t>(</w:t>
      </w:r>
      <w:r w:rsidRPr="003712A2">
        <w:rPr>
          <w:rFonts w:asciiTheme="majorBidi" w:eastAsiaTheme="minorEastAsia" w:hAnsiTheme="majorBidi" w:cstheme="majorBidi" w:hint="eastAsia"/>
        </w:rPr>
        <w:t>“</w:t>
      </w:r>
      <w:r w:rsidRPr="00A87AD1">
        <w:rPr>
          <w:rFonts w:asciiTheme="majorBidi" w:hAnsiTheme="majorBidi" w:cstheme="majorBidi"/>
        </w:rPr>
        <w:t>在解释和适用《宪章》时</w:t>
      </w:r>
      <w:r w:rsidRPr="003712A2">
        <w:rPr>
          <w:rFonts w:asciiTheme="majorBidi" w:hAnsiTheme="majorBidi" w:cstheme="majorBidi"/>
        </w:rPr>
        <w:t>，</w:t>
      </w:r>
      <w:r w:rsidRPr="00A87AD1">
        <w:rPr>
          <w:rFonts w:asciiTheme="majorBidi" w:hAnsiTheme="majorBidi" w:cstheme="majorBidi"/>
        </w:rPr>
        <w:t>委员会</w:t>
      </w:r>
      <w:r w:rsidRPr="003712A2">
        <w:rPr>
          <w:rFonts w:ascii="宋体" w:hAnsi="宋体" w:cs="宋体"/>
        </w:rPr>
        <w:t>……</w:t>
      </w:r>
      <w:r w:rsidRPr="00A87AD1">
        <w:rPr>
          <w:rFonts w:asciiTheme="majorBidi" w:hAnsiTheme="majorBidi" w:cstheme="majorBidi"/>
        </w:rPr>
        <w:t>还须遵守《宪章》和国际人权标准</w:t>
      </w:r>
      <w:r w:rsidRPr="003712A2">
        <w:rPr>
          <w:rFonts w:asciiTheme="majorBidi" w:hAnsiTheme="majorBidi" w:cstheme="majorBidi"/>
        </w:rPr>
        <w:t>，</w:t>
      </w:r>
      <w:r w:rsidRPr="00A87AD1">
        <w:rPr>
          <w:rFonts w:asciiTheme="majorBidi" w:hAnsiTheme="majorBidi" w:cstheme="majorBidi"/>
        </w:rPr>
        <w:t>包括</w:t>
      </w:r>
      <w:r w:rsidRPr="003712A2">
        <w:rPr>
          <w:rFonts w:asciiTheme="majorBidi" w:eastAsia="Times New Roman" w:hAnsiTheme="majorBidi" w:cstheme="majorBidi"/>
        </w:rPr>
        <w:t>[</w:t>
      </w:r>
      <w:r w:rsidRPr="00A87AD1">
        <w:rPr>
          <w:rFonts w:asciiTheme="majorBidi" w:hAnsiTheme="majorBidi" w:cstheme="majorBidi"/>
        </w:rPr>
        <w:t>联合国</w:t>
      </w:r>
      <w:r w:rsidRPr="003712A2">
        <w:rPr>
          <w:rFonts w:asciiTheme="majorBidi" w:eastAsia="Times New Roman" w:hAnsiTheme="majorBidi" w:cstheme="majorBidi"/>
        </w:rPr>
        <w:t>]</w:t>
      </w:r>
      <w:r w:rsidRPr="00A87AD1">
        <w:rPr>
          <w:rFonts w:asciiTheme="majorBidi" w:hAnsiTheme="majorBidi" w:cstheme="majorBidi"/>
        </w:rPr>
        <w:t>条约机构的决定和一般性意见</w:t>
      </w:r>
      <w:r w:rsidRPr="003712A2">
        <w:rPr>
          <w:rFonts w:asciiTheme="majorBidi" w:hAnsiTheme="majorBidi" w:cstheme="majorBidi" w:hint="eastAsia"/>
        </w:rPr>
        <w:t>”</w:t>
      </w:r>
      <w:r w:rsidRPr="003712A2">
        <w:rPr>
          <w:rFonts w:asciiTheme="majorBidi" w:eastAsia="Times New Roman" w:hAnsiTheme="majorBidi" w:cstheme="majorBidi"/>
        </w:rPr>
        <w:t xml:space="preserve">); African Commission on Human and Peoples’ Rights, </w:t>
      </w:r>
      <w:r w:rsidRPr="003712A2">
        <w:rPr>
          <w:rFonts w:asciiTheme="majorBidi" w:eastAsia="Times New Roman" w:hAnsiTheme="majorBidi" w:cstheme="majorBidi"/>
          <w:i/>
        </w:rPr>
        <w:t>Social and Economic Rights Action Center and the Center for Economic and Social Rights v. Nigeria</w:t>
      </w:r>
      <w:r w:rsidRPr="003712A2">
        <w:rPr>
          <w:rFonts w:asciiTheme="majorBidi" w:eastAsia="Times New Roman" w:hAnsiTheme="majorBidi" w:cstheme="majorBidi"/>
        </w:rPr>
        <w:t>, Communication No. 155/96, Decision, 27 October 2001, para. 63</w:t>
      </w:r>
      <w:r w:rsidRPr="003712A2">
        <w:rPr>
          <w:rFonts w:asciiTheme="majorBidi" w:eastAsiaTheme="minorEastAsia" w:hAnsiTheme="majorBidi" w:cstheme="majorBidi" w:hint="eastAsia"/>
        </w:rPr>
        <w:t xml:space="preserve"> </w:t>
      </w:r>
      <w:r w:rsidRPr="003712A2">
        <w:rPr>
          <w:rFonts w:asciiTheme="majorBidi" w:eastAsia="Times New Roman" w:hAnsiTheme="majorBidi" w:cstheme="majorBidi"/>
        </w:rPr>
        <w:t>(</w:t>
      </w:r>
      <w:r w:rsidRPr="003712A2">
        <w:rPr>
          <w:rFonts w:asciiTheme="majorBidi" w:eastAsiaTheme="minorEastAsia" w:hAnsiTheme="majorBidi" w:cstheme="majorBidi" w:hint="eastAsia"/>
        </w:rPr>
        <w:t>“</w:t>
      </w:r>
      <w:r w:rsidRPr="00A87AD1">
        <w:rPr>
          <w:rFonts w:asciiTheme="majorBidi" w:hAnsiTheme="majorBidi" w:cstheme="majorBidi"/>
        </w:rPr>
        <w:t>从经济、社会及文化权利委员会对</w:t>
      </w:r>
      <w:r w:rsidRPr="003712A2">
        <w:rPr>
          <w:rFonts w:asciiTheme="majorBidi" w:hAnsiTheme="majorBidi" w:cstheme="majorBidi" w:hint="eastAsia"/>
        </w:rPr>
        <w:t>‘</w:t>
      </w:r>
      <w:r w:rsidRPr="00A87AD1">
        <w:rPr>
          <w:rFonts w:asciiTheme="majorBidi" w:hAnsiTheme="majorBidi" w:cstheme="majorBidi"/>
        </w:rPr>
        <w:t>强迫迁离</w:t>
      </w:r>
      <w:r w:rsidRPr="003712A2">
        <w:rPr>
          <w:rFonts w:asciiTheme="majorBidi" w:hAnsiTheme="majorBidi" w:cstheme="majorBidi" w:hint="eastAsia"/>
        </w:rPr>
        <w:t>’</w:t>
      </w:r>
      <w:r w:rsidRPr="00A87AD1">
        <w:rPr>
          <w:rFonts w:asciiTheme="majorBidi" w:hAnsiTheme="majorBidi" w:cstheme="majorBidi"/>
        </w:rPr>
        <w:t>一词的定义中得到启发</w:t>
      </w:r>
      <w:r w:rsidRPr="003712A2">
        <w:rPr>
          <w:rFonts w:asciiTheme="majorBidi" w:hAnsiTheme="majorBidi" w:cstheme="majorBidi" w:hint="eastAsia"/>
        </w:rPr>
        <w:t>”</w:t>
      </w:r>
      <w:r w:rsidRPr="003712A2">
        <w:rPr>
          <w:rFonts w:asciiTheme="majorBidi" w:eastAsia="Times New Roman" w:hAnsiTheme="majorBidi" w:cstheme="majorBidi"/>
        </w:rPr>
        <w:t xml:space="preserve">); European Court of Human Rights: </w:t>
      </w:r>
      <w:r w:rsidRPr="003712A2">
        <w:rPr>
          <w:rFonts w:asciiTheme="majorBidi" w:eastAsia="Times New Roman" w:hAnsiTheme="majorBidi" w:cstheme="majorBidi"/>
          <w:i/>
        </w:rPr>
        <w:t>Magyar Helsinki Bizottság v. Hungary</w:t>
      </w:r>
      <w:r w:rsidRPr="003712A2">
        <w:rPr>
          <w:rFonts w:asciiTheme="majorBidi" w:eastAsia="Times New Roman" w:hAnsiTheme="majorBidi" w:cstheme="majorBidi"/>
        </w:rPr>
        <w:t xml:space="preserve"> [GC], No. 18030/11, 8 November 2016, para. 141; </w:t>
      </w:r>
      <w:r w:rsidRPr="003712A2">
        <w:rPr>
          <w:rFonts w:asciiTheme="majorBidi" w:eastAsia="Times New Roman" w:hAnsiTheme="majorBidi" w:cstheme="majorBidi"/>
          <w:i/>
        </w:rPr>
        <w:t xml:space="preserve">Marguš v. Croatia </w:t>
      </w:r>
      <w:r w:rsidRPr="003712A2">
        <w:rPr>
          <w:rFonts w:asciiTheme="majorBidi" w:eastAsia="Times New Roman" w:hAnsiTheme="majorBidi" w:cstheme="majorBidi"/>
        </w:rPr>
        <w:t xml:space="preserve">[GC], No. 4455/10, ECHR 2014 (extracts), paras. 48–50; </w:t>
      </w:r>
      <w:r w:rsidRPr="003712A2">
        <w:rPr>
          <w:rFonts w:asciiTheme="majorBidi" w:eastAsia="Times New Roman" w:hAnsiTheme="majorBidi" w:cstheme="majorBidi"/>
          <w:i/>
        </w:rPr>
        <w:t>Baka v. Hungary</w:t>
      </w:r>
      <w:r w:rsidRPr="003712A2">
        <w:rPr>
          <w:rFonts w:asciiTheme="majorBidi" w:eastAsia="Times New Roman" w:hAnsiTheme="majorBidi" w:cstheme="majorBidi"/>
        </w:rPr>
        <w:t xml:space="preserve">, No. 20261/12, 27 May 2014, para. 58; </w:t>
      </w:r>
      <w:r w:rsidRPr="003712A2">
        <w:rPr>
          <w:rFonts w:asciiTheme="majorBidi" w:eastAsia="Times New Roman" w:hAnsiTheme="majorBidi" w:cstheme="majorBidi"/>
          <w:i/>
        </w:rPr>
        <w:t>Othman (Abu Qatada) v. the United Kingdom</w:t>
      </w:r>
      <w:r w:rsidRPr="003712A2">
        <w:rPr>
          <w:rFonts w:asciiTheme="majorBidi" w:eastAsia="Times New Roman" w:hAnsiTheme="majorBidi" w:cstheme="majorBidi"/>
        </w:rPr>
        <w:t>,</w:t>
      </w:r>
      <w:r w:rsidRPr="003712A2">
        <w:rPr>
          <w:rFonts w:asciiTheme="majorBidi" w:eastAsia="Times New Roman" w:hAnsiTheme="majorBidi" w:cstheme="majorBidi"/>
          <w:i/>
        </w:rPr>
        <w:t xml:space="preserve"> </w:t>
      </w:r>
      <w:r w:rsidRPr="003712A2">
        <w:rPr>
          <w:rFonts w:asciiTheme="majorBidi" w:eastAsia="Times New Roman" w:hAnsiTheme="majorBidi" w:cstheme="majorBidi"/>
        </w:rPr>
        <w:t xml:space="preserve">No. 8139/09, ECHR 2012 (extracts), paras. 107–108, 147–151, 155 and 158; </w:t>
      </w:r>
      <w:r w:rsidRPr="003712A2">
        <w:rPr>
          <w:rFonts w:asciiTheme="majorBidi" w:eastAsia="Times New Roman" w:hAnsiTheme="majorBidi" w:cstheme="majorBidi"/>
          <w:i/>
        </w:rPr>
        <w:t>Gäfgen v. Germany</w:t>
      </w:r>
      <w:r w:rsidRPr="003712A2">
        <w:rPr>
          <w:rFonts w:asciiTheme="majorBidi" w:eastAsia="Times New Roman" w:hAnsiTheme="majorBidi" w:cstheme="majorBidi"/>
        </w:rPr>
        <w:t xml:space="preserve"> [GC], No. 22978/05, ECHR 2010, paras. 68 and 70–72; </w:t>
      </w:r>
      <w:r>
        <w:rPr>
          <w:rFonts w:ascii="宋体" w:hAnsi="宋体" w:cs="宋体" w:hint="eastAsia"/>
        </w:rPr>
        <w:t>另见</w:t>
      </w:r>
      <w:r w:rsidRPr="003712A2">
        <w:rPr>
          <w:rFonts w:asciiTheme="majorBidi" w:eastAsia="Times New Roman" w:hAnsiTheme="majorBidi" w:cstheme="majorBidi"/>
        </w:rPr>
        <w:t xml:space="preserve">International Law Association, </w:t>
      </w:r>
      <w:r w:rsidRPr="003712A2">
        <w:rPr>
          <w:rFonts w:asciiTheme="majorBidi" w:eastAsia="Times New Roman" w:hAnsiTheme="majorBidi" w:cstheme="majorBidi"/>
          <w:iCs/>
        </w:rPr>
        <w:t>Final report on the impact of findings of the United Nations Human Rights Treaty Bodies</w:t>
      </w:r>
      <w:r w:rsidRPr="003712A2">
        <w:rPr>
          <w:rFonts w:asciiTheme="majorBidi" w:eastAsia="Times New Roman" w:hAnsiTheme="majorBidi" w:cstheme="majorBidi"/>
        </w:rPr>
        <w:t xml:space="preserve">, </w:t>
      </w:r>
      <w:r w:rsidRPr="003712A2">
        <w:rPr>
          <w:rFonts w:asciiTheme="majorBidi" w:eastAsia="Times New Roman" w:hAnsiTheme="majorBidi" w:cstheme="majorBidi"/>
          <w:i/>
        </w:rPr>
        <w:t>Report of the Seventy-first Conference, Berlin Conference (2004)</w:t>
      </w:r>
      <w:r w:rsidRPr="003712A2">
        <w:rPr>
          <w:rFonts w:asciiTheme="majorBidi" w:eastAsia="Times New Roman" w:hAnsiTheme="majorBidi" w:cstheme="majorBidi"/>
          <w:iCs/>
        </w:rPr>
        <w:t xml:space="preserve">, </w:t>
      </w:r>
      <w:r w:rsidRPr="003712A2">
        <w:rPr>
          <w:rFonts w:asciiTheme="majorBidi" w:eastAsia="Times New Roman" w:hAnsiTheme="majorBidi" w:cstheme="majorBidi"/>
        </w:rPr>
        <w:t>pp. 29–38, paras. 116–155</w:t>
      </w:r>
      <w:r w:rsidRPr="00A87AD1">
        <w:rPr>
          <w:rFonts w:asciiTheme="majorBidi" w:hAnsiTheme="majorBidi" w:cstheme="majorBidi"/>
        </w:rPr>
        <w:t>。</w:t>
      </w:r>
    </w:p>
  </w:footnote>
  <w:footnote w:id="159">
    <w:p w14:paraId="5A2F9266" w14:textId="77777777" w:rsidR="00E959EF" w:rsidRPr="00C90793" w:rsidRDefault="00E959EF" w:rsidP="00697CC7">
      <w:pPr>
        <w:pStyle w:val="a5"/>
        <w:keepLines w:val="0"/>
        <w:rPr>
          <w:rFonts w:eastAsiaTheme="minorEastAsia"/>
        </w:rPr>
      </w:pPr>
      <w:r w:rsidRPr="003712A2">
        <w:rPr>
          <w:rFonts w:eastAsia="Times New Roman"/>
        </w:rPr>
        <w:tab/>
      </w:r>
      <w:r w:rsidRPr="001F2008">
        <w:rPr>
          <w:rStyle w:val="a7"/>
        </w:rPr>
        <w:footnoteRef/>
      </w:r>
      <w:r w:rsidRPr="003712A2">
        <w:rPr>
          <w:rFonts w:eastAsia="Times New Roman"/>
        </w:rPr>
        <w:tab/>
        <w:t xml:space="preserve">International Law Association, </w:t>
      </w:r>
      <w:r w:rsidRPr="003712A2">
        <w:rPr>
          <w:rFonts w:eastAsia="Times New Roman"/>
          <w:i/>
        </w:rPr>
        <w:t xml:space="preserve">Report of the Seventy-first Conference </w:t>
      </w:r>
      <w:r w:rsidRPr="003712A2">
        <w:rPr>
          <w:rFonts w:eastAsia="Times New Roman"/>
          <w:iCs/>
        </w:rPr>
        <w:t>(</w:t>
      </w:r>
      <w:r w:rsidRPr="00C90793">
        <w:rPr>
          <w:rFonts w:ascii="宋体" w:hAnsi="宋体" w:cs="宋体" w:hint="eastAsia"/>
          <w:iCs/>
        </w:rPr>
        <w:t>见前注</w:t>
      </w:r>
      <w:r w:rsidRPr="003712A2">
        <w:rPr>
          <w:rFonts w:eastAsia="Times New Roman"/>
          <w:iCs/>
        </w:rPr>
        <w:t>)</w:t>
      </w:r>
      <w:r w:rsidRPr="003712A2">
        <w:rPr>
          <w:rFonts w:eastAsia="Times New Roman"/>
        </w:rPr>
        <w:t xml:space="preserve">, p. 43, para. 175; </w:t>
      </w:r>
      <w:r w:rsidRPr="00C90793">
        <w:rPr>
          <w:rFonts w:ascii="宋体" w:hAnsi="宋体" w:cs="宋体" w:hint="eastAsia"/>
        </w:rPr>
        <w:t>例如见</w:t>
      </w:r>
      <w:r w:rsidRPr="003712A2">
        <w:rPr>
          <w:rFonts w:eastAsia="Times New Roman"/>
        </w:rPr>
        <w:t xml:space="preserve">Germany, Federal </w:t>
      </w:r>
      <w:r w:rsidRPr="003712A2">
        <w:t>Administrative</w:t>
      </w:r>
      <w:r w:rsidRPr="003712A2">
        <w:rPr>
          <w:rFonts w:eastAsia="Times New Roman"/>
        </w:rPr>
        <w:t xml:space="preserve"> Court, </w:t>
      </w:r>
      <w:r w:rsidRPr="003712A2">
        <w:rPr>
          <w:rFonts w:eastAsia="Times New Roman"/>
          <w:i/>
          <w:iCs/>
        </w:rPr>
        <w:t>Bundesverwaltungsgericht</w:t>
      </w:r>
      <w:r w:rsidRPr="003712A2">
        <w:rPr>
          <w:rFonts w:eastAsia="Times New Roman"/>
        </w:rPr>
        <w:t xml:space="preserve">, vol. 134, p. 1, at p. 22, para. 48; Colombia, Constitutional Court, Judgment T-077/13 (2013), 14 February 2013; India, High Court of Delhi, </w:t>
      </w:r>
      <w:r w:rsidRPr="003712A2">
        <w:rPr>
          <w:rFonts w:eastAsia="Times New Roman"/>
          <w:i/>
        </w:rPr>
        <w:t>Laxmi Mandal v. Deen Dayal Harinagar Hospital &amp; Ors</w:t>
      </w:r>
      <w:r w:rsidRPr="003712A2">
        <w:rPr>
          <w:rFonts w:eastAsia="Times New Roman"/>
        </w:rPr>
        <w:t xml:space="preserve">, WP(C) Nos 8853 of 2008, and 10700 of 2009 (2010), Judgment, 4 June 2010, para 23; Bangladesh, High Court Division of the Supreme Court, </w:t>
      </w:r>
      <w:r w:rsidRPr="003712A2">
        <w:rPr>
          <w:rFonts w:eastAsia="Times New Roman"/>
          <w:i/>
        </w:rPr>
        <w:t>Bangladesh Legal Aid and Services Trust and ors v. Government of Bangladesh</w:t>
      </w:r>
      <w:r w:rsidRPr="003712A2">
        <w:rPr>
          <w:rFonts w:eastAsia="Times New Roman"/>
        </w:rPr>
        <w:t xml:space="preserve">, Writ Petitions No 5863 of 2009, No 754 of 2010, No 4275 of 2010, ILDC 1916 (BD 2010), 8 July 2010, para. </w:t>
      </w:r>
      <w:r w:rsidRPr="008C3992">
        <w:rPr>
          <w:rFonts w:eastAsia="Times New Roman"/>
        </w:rPr>
        <w:t>45; Spain, Supreme Court of Spain, Judgment No. 1263/2018, 17 July 2018 (fundamento de derecho séptimo), pp. 23–24</w:t>
      </w:r>
      <w:r>
        <w:rPr>
          <w:rFonts w:ascii="宋体" w:hAnsi="宋体" w:cs="宋体" w:hint="eastAsia"/>
        </w:rPr>
        <w:t>。</w:t>
      </w:r>
    </w:p>
  </w:footnote>
  <w:footnote w:id="160">
    <w:p w14:paraId="6E103821" w14:textId="16A4A47A" w:rsidR="00E959EF" w:rsidRPr="00B15087" w:rsidRDefault="00E959EF" w:rsidP="00490B9C">
      <w:pPr>
        <w:pStyle w:val="a5"/>
        <w:keepLines w:val="0"/>
        <w:rPr>
          <w:rFonts w:eastAsia="Times New Roman"/>
        </w:rPr>
      </w:pPr>
      <w:r w:rsidRPr="003712A2">
        <w:rPr>
          <w:rFonts w:eastAsia="Times New Roman"/>
        </w:rPr>
        <w:tab/>
      </w:r>
      <w:r w:rsidRPr="001F2008">
        <w:rPr>
          <w:rStyle w:val="a7"/>
        </w:rPr>
        <w:footnoteRef/>
      </w:r>
      <w:r w:rsidRPr="00B15087">
        <w:rPr>
          <w:rFonts w:eastAsia="Times New Roman"/>
        </w:rPr>
        <w:tab/>
      </w:r>
      <w:r w:rsidRPr="00C90793">
        <w:rPr>
          <w:rFonts w:ascii="宋体" w:hAnsi="宋体" w:cs="宋体" w:hint="eastAsia"/>
        </w:rPr>
        <w:t>见秘书处关于确定国际法规则的辅助手段的备忘录</w:t>
      </w:r>
      <w:r w:rsidRPr="00C90793">
        <w:rPr>
          <w:rFonts w:eastAsia="Times New Roman"/>
        </w:rPr>
        <w:t>(</w:t>
      </w:r>
      <w:hyperlink r:id="rId72" w:history="1">
        <w:r w:rsidRPr="00060A21">
          <w:rPr>
            <w:rStyle w:val="af5"/>
            <w:rFonts w:eastAsia="Times New Roman"/>
          </w:rPr>
          <w:t>A/CN.4/765</w:t>
        </w:r>
      </w:hyperlink>
      <w:r w:rsidRPr="00C90793">
        <w:rPr>
          <w:rFonts w:eastAsia="Times New Roman"/>
        </w:rPr>
        <w:t>)</w:t>
      </w:r>
      <w:r w:rsidRPr="00C90793">
        <w:rPr>
          <w:rFonts w:ascii="宋体" w:hAnsi="宋体" w:cs="宋体" w:hint="eastAsia"/>
        </w:rPr>
        <w:t>，第</w:t>
      </w:r>
      <w:r w:rsidRPr="00C90793">
        <w:rPr>
          <w:rFonts w:eastAsia="Times New Roman"/>
        </w:rPr>
        <w:t>151</w:t>
      </w:r>
      <w:r w:rsidRPr="00C90793">
        <w:rPr>
          <w:rFonts w:ascii="宋体" w:hAnsi="宋体" w:cs="宋体" w:hint="eastAsia"/>
        </w:rPr>
        <w:t>段。</w:t>
      </w:r>
    </w:p>
  </w:footnote>
  <w:footnote w:id="161">
    <w:p w14:paraId="7F464B76" w14:textId="77777777" w:rsidR="00E959EF" w:rsidRPr="00B15087" w:rsidRDefault="00E959EF" w:rsidP="00E959EF">
      <w:pPr>
        <w:pStyle w:val="a5"/>
        <w:rPr>
          <w:color w:val="000000" w:themeColor="text1"/>
        </w:rPr>
      </w:pPr>
      <w:r w:rsidRPr="00B15087">
        <w:rPr>
          <w:color w:val="000000" w:themeColor="text1"/>
        </w:rPr>
        <w:tab/>
      </w:r>
      <w:r w:rsidRPr="001F2008">
        <w:rPr>
          <w:rStyle w:val="a7"/>
        </w:rPr>
        <w:footnoteRef/>
      </w:r>
      <w:r w:rsidRPr="00B15087">
        <w:rPr>
          <w:color w:val="000000" w:themeColor="text1"/>
        </w:rPr>
        <w:tab/>
      </w:r>
      <w:r w:rsidRPr="00F805EA">
        <w:rPr>
          <w:rFonts w:hint="eastAsia"/>
          <w:color w:val="000000" w:themeColor="text1"/>
        </w:rPr>
        <w:t>实践表明，某一法庭的这种具体权限的依据并不总是显而易见的。因此，可能需要对有关规则的可能适用进行更深入的调查。例如，东非法院通过一系列司法决定确定，它有权对涉及个人提出的人权申诉的事项行使管辖权，尽管其创始条约中没有这方面的直接规定。同样，区域性的西非国家经济共同体法院在有关国家通过确立这种管辖权的议定书之前，首先通过判例确立了这种权限。关于东非法院背景下这一问题的讨论和凯塔拜西案声明的发展，见</w:t>
      </w:r>
      <w:r w:rsidRPr="00B15087">
        <w:rPr>
          <w:rFonts w:eastAsia="Times New Roman"/>
          <w:color w:val="000000" w:themeColor="text1"/>
        </w:rPr>
        <w:t xml:space="preserve">James Thuo Gathii, </w:t>
      </w:r>
      <w:r w:rsidRPr="00B15087">
        <w:rPr>
          <w:color w:val="000000" w:themeColor="text1"/>
          <w:shd w:val="clear" w:color="auto" w:fill="FFFFFF"/>
        </w:rPr>
        <w:t xml:space="preserve">“Mission creep or a search for relevance: the East African Court of Justice’s human rights strategy”, </w:t>
      </w:r>
      <w:r w:rsidRPr="00B15087">
        <w:rPr>
          <w:i/>
          <w:iCs/>
          <w:color w:val="000000" w:themeColor="text1"/>
          <w:shd w:val="clear" w:color="auto" w:fill="FFFFFF"/>
        </w:rPr>
        <w:t>Duke Journal of Comparative and International Law</w:t>
      </w:r>
      <w:r w:rsidRPr="00B15087">
        <w:rPr>
          <w:color w:val="000000" w:themeColor="text1"/>
          <w:shd w:val="clear" w:color="auto" w:fill="FFFFFF"/>
        </w:rPr>
        <w:t>, vol. 24 (2013), pp. 249–296</w:t>
      </w:r>
      <w:r>
        <w:rPr>
          <w:rFonts w:hint="eastAsia"/>
          <w:color w:val="000000" w:themeColor="text1"/>
          <w:shd w:val="clear" w:color="auto" w:fill="FFFFFF"/>
        </w:rPr>
        <w:t>。</w:t>
      </w:r>
    </w:p>
  </w:footnote>
  <w:footnote w:id="162">
    <w:p w14:paraId="46C9E946" w14:textId="228F8DC4" w:rsidR="00E959EF" w:rsidRPr="00B15087" w:rsidRDefault="00E959EF" w:rsidP="00E959EF">
      <w:pPr>
        <w:pStyle w:val="a5"/>
        <w:rPr>
          <w:rFonts w:eastAsia="Times New Roman"/>
        </w:rPr>
      </w:pPr>
      <w:r w:rsidRPr="00B15087">
        <w:rPr>
          <w:rFonts w:eastAsia="Times New Roman"/>
        </w:rPr>
        <w:tab/>
      </w:r>
      <w:r w:rsidRPr="001F2008">
        <w:rPr>
          <w:rStyle w:val="a7"/>
        </w:rPr>
        <w:footnoteRef/>
      </w:r>
      <w:r w:rsidRPr="00B15087">
        <w:rPr>
          <w:rFonts w:eastAsia="Times New Roman"/>
        </w:rPr>
        <w:tab/>
      </w:r>
      <w:r w:rsidRPr="00A87AD1">
        <w:rPr>
          <w:rFonts w:asciiTheme="majorBidi" w:eastAsia="楷体" w:hAnsiTheme="majorBidi" w:cstheme="majorBidi"/>
        </w:rPr>
        <w:t>迪亚洛案，实质</w:t>
      </w:r>
      <w:r>
        <w:rPr>
          <w:rFonts w:asciiTheme="majorBidi" w:eastAsia="楷体" w:hAnsiTheme="majorBidi" w:cstheme="majorBidi" w:hint="eastAsia"/>
        </w:rPr>
        <w:t>问题</w:t>
      </w:r>
      <w:r w:rsidRPr="00A87AD1">
        <w:rPr>
          <w:rFonts w:asciiTheme="majorBidi" w:eastAsia="Times New Roman" w:hAnsiTheme="majorBidi" w:cstheme="majorBidi"/>
        </w:rPr>
        <w:t>(</w:t>
      </w:r>
      <w:r w:rsidRPr="00A87AD1">
        <w:rPr>
          <w:rFonts w:asciiTheme="majorBidi" w:hAnsiTheme="majorBidi" w:cstheme="majorBidi"/>
        </w:rPr>
        <w:t>见上文脚注</w:t>
      </w:r>
      <w:r w:rsidR="004218CE">
        <w:rPr>
          <w:rFonts w:asciiTheme="majorBidi" w:hAnsiTheme="majorBidi" w:cstheme="majorBidi"/>
        </w:rPr>
        <w:fldChar w:fldCharType="begin"/>
      </w:r>
      <w:r w:rsidR="004218CE">
        <w:rPr>
          <w:rFonts w:asciiTheme="majorBidi" w:hAnsiTheme="majorBidi" w:cstheme="majorBidi"/>
        </w:rPr>
        <w:instrText xml:space="preserve"> NOTEREF _Ref170147334 \h </w:instrText>
      </w:r>
      <w:r w:rsidR="004218CE">
        <w:rPr>
          <w:rFonts w:asciiTheme="majorBidi" w:hAnsiTheme="majorBidi" w:cstheme="majorBidi"/>
        </w:rPr>
      </w:r>
      <w:r w:rsidR="004218CE">
        <w:rPr>
          <w:rFonts w:asciiTheme="majorBidi" w:hAnsiTheme="majorBidi" w:cstheme="majorBidi"/>
        </w:rPr>
        <w:fldChar w:fldCharType="separate"/>
      </w:r>
      <w:r w:rsidR="00A02CA6">
        <w:rPr>
          <w:rFonts w:asciiTheme="majorBidi" w:hAnsiTheme="majorBidi" w:cstheme="majorBidi"/>
        </w:rPr>
        <w:t>156</w:t>
      </w:r>
      <w:r w:rsidR="004218CE">
        <w:rPr>
          <w:rFonts w:asciiTheme="majorBidi" w:hAnsiTheme="majorBidi" w:cstheme="majorBidi"/>
        </w:rPr>
        <w:fldChar w:fldCharType="end"/>
      </w:r>
      <w:r w:rsidRPr="00A87AD1">
        <w:rPr>
          <w:rFonts w:asciiTheme="majorBidi" w:eastAsia="Times New Roman" w:hAnsiTheme="majorBidi" w:cstheme="majorBidi"/>
        </w:rPr>
        <w:t>)</w:t>
      </w:r>
      <w:r w:rsidRPr="00A87AD1">
        <w:rPr>
          <w:rFonts w:asciiTheme="majorBidi" w:hAnsiTheme="majorBidi" w:cstheme="majorBidi"/>
        </w:rPr>
        <w:t>，第</w:t>
      </w:r>
      <w:r w:rsidRPr="00A87AD1">
        <w:rPr>
          <w:rFonts w:asciiTheme="majorBidi" w:eastAsia="Times New Roman" w:hAnsiTheme="majorBidi" w:cstheme="majorBidi"/>
        </w:rPr>
        <w:t>66</w:t>
      </w:r>
      <w:r w:rsidRPr="00A87AD1">
        <w:rPr>
          <w:rFonts w:asciiTheme="majorBidi" w:hAnsiTheme="majorBidi" w:cstheme="majorBidi"/>
        </w:rPr>
        <w:t>段。</w:t>
      </w:r>
    </w:p>
  </w:footnote>
  <w:footnote w:id="163">
    <w:p w14:paraId="4B070290" w14:textId="77777777" w:rsidR="00E959EF" w:rsidRPr="00B15087" w:rsidRDefault="00E959EF" w:rsidP="00E959EF">
      <w:pPr>
        <w:pStyle w:val="a5"/>
        <w:rPr>
          <w:rFonts w:eastAsia="Times New Roman"/>
          <w:i/>
        </w:rPr>
      </w:pPr>
      <w:r w:rsidRPr="00B15087">
        <w:rPr>
          <w:rFonts w:eastAsia="Times New Roman"/>
        </w:rPr>
        <w:tab/>
      </w:r>
      <w:r w:rsidRPr="001F2008">
        <w:rPr>
          <w:rStyle w:val="a7"/>
        </w:rPr>
        <w:footnoteRef/>
      </w:r>
      <w:r w:rsidRPr="00B15087">
        <w:rPr>
          <w:rFonts w:eastAsia="Times New Roman"/>
        </w:rPr>
        <w:tab/>
      </w:r>
      <w:r w:rsidRPr="00A87AD1">
        <w:rPr>
          <w:rFonts w:asciiTheme="majorBidi" w:hAnsiTheme="majorBidi" w:cstheme="majorBidi"/>
        </w:rPr>
        <w:t>同上。</w:t>
      </w:r>
    </w:p>
  </w:footnote>
  <w:footnote w:id="164">
    <w:p w14:paraId="66FA29DF" w14:textId="77777777" w:rsidR="00E959EF" w:rsidRPr="00B15087" w:rsidRDefault="00E959EF" w:rsidP="00E959EF">
      <w:pPr>
        <w:pStyle w:val="a5"/>
      </w:pPr>
      <w:r w:rsidRPr="00B15087">
        <w:tab/>
      </w:r>
      <w:r w:rsidRPr="001F2008">
        <w:rPr>
          <w:rStyle w:val="a7"/>
        </w:rPr>
        <w:footnoteRef/>
      </w:r>
      <w:r w:rsidRPr="00B15087">
        <w:tab/>
      </w:r>
      <w:r w:rsidRPr="00A87AD1">
        <w:rPr>
          <w:rFonts w:asciiTheme="majorBidi" w:hAnsiTheme="majorBidi" w:cstheme="majorBidi"/>
        </w:rPr>
        <w:t>《公民及政治权利国际公约》</w:t>
      </w:r>
      <w:r w:rsidRPr="00A87AD1">
        <w:rPr>
          <w:rFonts w:asciiTheme="majorBidi" w:hAnsiTheme="majorBidi" w:cstheme="majorBidi"/>
        </w:rPr>
        <w:t>(1966</w:t>
      </w:r>
      <w:r w:rsidRPr="00A87AD1">
        <w:rPr>
          <w:rFonts w:asciiTheme="majorBidi" w:hAnsiTheme="majorBidi" w:cstheme="majorBidi"/>
        </w:rPr>
        <w:t>年</w:t>
      </w:r>
      <w:r w:rsidRPr="00A87AD1">
        <w:rPr>
          <w:rFonts w:asciiTheme="majorBidi" w:hAnsiTheme="majorBidi" w:cstheme="majorBidi"/>
        </w:rPr>
        <w:t>12</w:t>
      </w:r>
      <w:r w:rsidRPr="00A87AD1">
        <w:rPr>
          <w:rFonts w:asciiTheme="majorBidi" w:hAnsiTheme="majorBidi" w:cstheme="majorBidi"/>
        </w:rPr>
        <w:t>月</w:t>
      </w:r>
      <w:r w:rsidRPr="00A87AD1">
        <w:rPr>
          <w:rFonts w:asciiTheme="majorBidi" w:hAnsiTheme="majorBidi" w:cstheme="majorBidi"/>
        </w:rPr>
        <w:t>16</w:t>
      </w:r>
      <w:r w:rsidRPr="00A87AD1">
        <w:rPr>
          <w:rFonts w:asciiTheme="majorBidi" w:hAnsiTheme="majorBidi" w:cstheme="majorBidi"/>
        </w:rPr>
        <w:t>日，纽约</w:t>
      </w:r>
      <w:r w:rsidRPr="00A87AD1">
        <w:rPr>
          <w:rFonts w:asciiTheme="majorBidi" w:hAnsiTheme="majorBidi" w:cstheme="majorBidi"/>
        </w:rPr>
        <w:t>)</w:t>
      </w:r>
      <w:r w:rsidRPr="00A87AD1">
        <w:rPr>
          <w:rFonts w:asciiTheme="majorBidi" w:hAnsiTheme="majorBidi" w:cstheme="majorBidi"/>
        </w:rPr>
        <w:t>，联合国，《条约汇编》，第</w:t>
      </w:r>
      <w:r w:rsidRPr="00A87AD1">
        <w:rPr>
          <w:rFonts w:asciiTheme="majorBidi" w:hAnsiTheme="majorBidi" w:cstheme="majorBidi"/>
        </w:rPr>
        <w:t>999</w:t>
      </w:r>
      <w:r w:rsidRPr="00A87AD1">
        <w:rPr>
          <w:rFonts w:asciiTheme="majorBidi" w:hAnsiTheme="majorBidi" w:cstheme="majorBidi"/>
        </w:rPr>
        <w:t>卷，第</w:t>
      </w:r>
      <w:r w:rsidRPr="00A87AD1">
        <w:rPr>
          <w:rFonts w:asciiTheme="majorBidi" w:hAnsiTheme="majorBidi" w:cstheme="majorBidi"/>
        </w:rPr>
        <w:t>14668</w:t>
      </w:r>
      <w:r w:rsidRPr="00A87AD1">
        <w:rPr>
          <w:rFonts w:asciiTheme="majorBidi" w:hAnsiTheme="majorBidi" w:cstheme="majorBidi"/>
        </w:rPr>
        <w:t>号，第</w:t>
      </w:r>
      <w:r w:rsidRPr="00A87AD1">
        <w:rPr>
          <w:rFonts w:asciiTheme="majorBidi" w:hAnsiTheme="majorBidi" w:cstheme="majorBidi"/>
        </w:rPr>
        <w:t>171</w:t>
      </w:r>
      <w:r w:rsidRPr="00A87AD1">
        <w:rPr>
          <w:rFonts w:asciiTheme="majorBidi" w:hAnsiTheme="majorBidi" w:cstheme="majorBidi"/>
        </w:rPr>
        <w:t>页。</w:t>
      </w:r>
    </w:p>
  </w:footnote>
  <w:footnote w:id="165">
    <w:p w14:paraId="26254EDE" w14:textId="092F20C8" w:rsidR="00E959EF" w:rsidRPr="00B15087" w:rsidRDefault="00E959EF" w:rsidP="00E959EF">
      <w:pPr>
        <w:pStyle w:val="a5"/>
        <w:rPr>
          <w:rFonts w:eastAsia="Times New Roman"/>
          <w:iCs/>
        </w:rPr>
      </w:pPr>
      <w:r w:rsidRPr="00B15087">
        <w:rPr>
          <w:rFonts w:eastAsia="Times New Roman"/>
        </w:rPr>
        <w:tab/>
      </w:r>
      <w:r w:rsidRPr="001F2008">
        <w:rPr>
          <w:rStyle w:val="a7"/>
        </w:rPr>
        <w:footnoteRef/>
      </w:r>
      <w:r w:rsidRPr="00B15087">
        <w:rPr>
          <w:rFonts w:eastAsia="Times New Roman"/>
        </w:rPr>
        <w:tab/>
      </w:r>
      <w:r w:rsidRPr="00A87AD1">
        <w:rPr>
          <w:rFonts w:asciiTheme="majorBidi" w:eastAsia="楷体" w:hAnsiTheme="majorBidi" w:cstheme="majorBidi"/>
        </w:rPr>
        <w:t>迪亚洛案，实质</w:t>
      </w:r>
      <w:r>
        <w:rPr>
          <w:rFonts w:asciiTheme="majorBidi" w:eastAsia="楷体" w:hAnsiTheme="majorBidi" w:cstheme="majorBidi" w:hint="eastAsia"/>
        </w:rPr>
        <w:t>问题</w:t>
      </w:r>
      <w:r w:rsidRPr="00A87AD1">
        <w:rPr>
          <w:rFonts w:asciiTheme="majorBidi" w:eastAsia="Times New Roman" w:hAnsiTheme="majorBidi" w:cstheme="majorBidi"/>
        </w:rPr>
        <w:t>(</w:t>
      </w:r>
      <w:r w:rsidRPr="00A87AD1">
        <w:rPr>
          <w:rFonts w:asciiTheme="majorBidi" w:hAnsiTheme="majorBidi" w:cstheme="majorBidi"/>
        </w:rPr>
        <w:t>见上文脚注</w:t>
      </w:r>
      <w:r w:rsidR="00FC629D">
        <w:rPr>
          <w:rFonts w:asciiTheme="majorBidi" w:hAnsiTheme="majorBidi" w:cstheme="majorBidi"/>
        </w:rPr>
        <w:fldChar w:fldCharType="begin"/>
      </w:r>
      <w:r w:rsidR="00FC629D">
        <w:rPr>
          <w:rFonts w:asciiTheme="majorBidi" w:hAnsiTheme="majorBidi" w:cstheme="majorBidi"/>
        </w:rPr>
        <w:instrText xml:space="preserve"> NOTEREF _Ref170147334 \h </w:instrText>
      </w:r>
      <w:r w:rsidR="00FC629D">
        <w:rPr>
          <w:rFonts w:asciiTheme="majorBidi" w:hAnsiTheme="majorBidi" w:cstheme="majorBidi"/>
        </w:rPr>
      </w:r>
      <w:r w:rsidR="00FC629D">
        <w:rPr>
          <w:rFonts w:asciiTheme="majorBidi" w:hAnsiTheme="majorBidi" w:cstheme="majorBidi"/>
        </w:rPr>
        <w:fldChar w:fldCharType="separate"/>
      </w:r>
      <w:r w:rsidR="00A02CA6">
        <w:rPr>
          <w:rFonts w:asciiTheme="majorBidi" w:hAnsiTheme="majorBidi" w:cstheme="majorBidi"/>
        </w:rPr>
        <w:t>156</w:t>
      </w:r>
      <w:r w:rsidR="00FC629D">
        <w:rPr>
          <w:rFonts w:asciiTheme="majorBidi" w:hAnsiTheme="majorBidi" w:cstheme="majorBidi"/>
        </w:rPr>
        <w:fldChar w:fldCharType="end"/>
      </w:r>
      <w:r w:rsidRPr="00A87AD1">
        <w:rPr>
          <w:rFonts w:asciiTheme="majorBidi" w:eastAsia="Times New Roman" w:hAnsiTheme="majorBidi" w:cstheme="majorBidi"/>
        </w:rPr>
        <w:t>)</w:t>
      </w:r>
      <w:r w:rsidRPr="00A87AD1">
        <w:rPr>
          <w:rFonts w:asciiTheme="majorBidi" w:hAnsiTheme="majorBidi" w:cstheme="majorBidi"/>
        </w:rPr>
        <w:t>，第</w:t>
      </w:r>
      <w:r w:rsidRPr="00A87AD1">
        <w:rPr>
          <w:rFonts w:asciiTheme="majorBidi" w:eastAsia="Times New Roman" w:hAnsiTheme="majorBidi" w:cstheme="majorBidi"/>
        </w:rPr>
        <w:t>66</w:t>
      </w:r>
      <w:r w:rsidRPr="00A87AD1">
        <w:rPr>
          <w:rFonts w:asciiTheme="majorBidi" w:hAnsiTheme="majorBidi" w:cstheme="majorBidi"/>
        </w:rPr>
        <w:t>段</w:t>
      </w:r>
      <w:r w:rsidRPr="00F2585B">
        <w:rPr>
          <w:rFonts w:asciiTheme="majorBidi" w:hAnsiTheme="majorBidi" w:cstheme="majorBidi"/>
        </w:rPr>
        <w:t>(</w:t>
      </w:r>
      <w:r w:rsidRPr="00F2585B">
        <w:rPr>
          <w:rFonts w:asciiTheme="majorBidi" w:hAnsiTheme="majorBidi" w:cstheme="majorBidi" w:hint="eastAsia"/>
        </w:rPr>
        <w:t>强调是后加的</w:t>
      </w:r>
      <w:r w:rsidRPr="00F2585B">
        <w:rPr>
          <w:rFonts w:asciiTheme="majorBidi" w:hAnsiTheme="majorBidi" w:cstheme="majorBidi"/>
        </w:rPr>
        <w:t>)</w:t>
      </w:r>
      <w:r w:rsidRPr="00A87AD1">
        <w:rPr>
          <w:rFonts w:asciiTheme="majorBidi" w:hAnsiTheme="majorBidi" w:cstheme="majorBidi"/>
        </w:rPr>
        <w:t>。</w:t>
      </w:r>
    </w:p>
  </w:footnote>
  <w:footnote w:id="166">
    <w:p w14:paraId="004F61FC" w14:textId="77777777" w:rsidR="00E959EF" w:rsidRPr="00B15087" w:rsidRDefault="00E959EF" w:rsidP="00E959EF">
      <w:pPr>
        <w:pStyle w:val="a5"/>
        <w:rPr>
          <w:rFonts w:eastAsia="Times New Roman"/>
        </w:rPr>
      </w:pPr>
      <w:r w:rsidRPr="00B15087">
        <w:rPr>
          <w:rFonts w:eastAsia="Times New Roman"/>
        </w:rPr>
        <w:tab/>
      </w:r>
      <w:r w:rsidRPr="001F2008">
        <w:rPr>
          <w:rStyle w:val="a7"/>
        </w:rPr>
        <w:footnoteRef/>
      </w:r>
      <w:r w:rsidRPr="00B15087">
        <w:rPr>
          <w:rFonts w:eastAsia="Times New Roman"/>
        </w:rPr>
        <w:tab/>
      </w:r>
      <w:r w:rsidRPr="00F2585B">
        <w:rPr>
          <w:rFonts w:ascii="宋体" w:hAnsi="宋体" w:cs="宋体" w:hint="eastAsia"/>
        </w:rPr>
        <w:t>同上，第</w:t>
      </w:r>
      <w:r w:rsidRPr="00F2585B">
        <w:rPr>
          <w:rFonts w:eastAsia="Times New Roman"/>
        </w:rPr>
        <w:t>67</w:t>
      </w:r>
      <w:r w:rsidRPr="00F2585B">
        <w:rPr>
          <w:rFonts w:ascii="宋体" w:hAnsi="宋体" w:cs="宋体" w:hint="eastAsia"/>
        </w:rPr>
        <w:t>段</w:t>
      </w:r>
      <w:r w:rsidRPr="00F2585B">
        <w:rPr>
          <w:rFonts w:eastAsia="Times New Roman"/>
        </w:rPr>
        <w:t>(</w:t>
      </w:r>
      <w:r w:rsidRPr="00F2585B">
        <w:rPr>
          <w:rFonts w:ascii="宋体" w:hAnsi="宋体" w:cs="宋体" w:hint="eastAsia"/>
        </w:rPr>
        <w:t>国际法院指出，</w:t>
      </w:r>
      <w:r>
        <w:rPr>
          <w:rFonts w:ascii="宋体" w:hAnsi="宋体" w:cs="宋体" w:hint="eastAsia"/>
          <w:lang w:val="fr-CH"/>
        </w:rPr>
        <w:t>“</w:t>
      </w:r>
      <w:r w:rsidRPr="00F2585B">
        <w:rPr>
          <w:rFonts w:ascii="宋体" w:hAnsi="宋体" w:cs="宋体" w:hint="eastAsia"/>
        </w:rPr>
        <w:t>当法院被要求</w:t>
      </w:r>
      <w:r>
        <w:rPr>
          <w:rFonts w:ascii="宋体" w:hAnsi="宋体" w:cs="宋体" w:hint="eastAsia"/>
        </w:rPr>
        <w:t>……</w:t>
      </w:r>
      <w:r w:rsidRPr="00F2585B">
        <w:rPr>
          <w:rFonts w:ascii="宋体" w:hAnsi="宋体" w:cs="宋体" w:hint="eastAsia"/>
        </w:rPr>
        <w:t>适用一项保护人权的区域文书时，它必须适当考虑到专门为监测有关条约的正确适用而设立的独立机构对该文书的解释</w:t>
      </w:r>
      <w:r>
        <w:rPr>
          <w:rFonts w:ascii="宋体" w:hAnsi="宋体" w:cs="宋体" w:hint="eastAsia"/>
        </w:rPr>
        <w:t>”</w:t>
      </w:r>
      <w:r w:rsidRPr="00F2585B">
        <w:rPr>
          <w:rFonts w:eastAsia="Times New Roman"/>
        </w:rPr>
        <w:t>)</w:t>
      </w:r>
      <w:r w:rsidRPr="00F2585B">
        <w:rPr>
          <w:rFonts w:ascii="宋体" w:hAnsi="宋体" w:cs="宋体" w:hint="eastAsia"/>
        </w:rPr>
        <w:t>。</w:t>
      </w:r>
    </w:p>
  </w:footnote>
  <w:footnote w:id="167">
    <w:p w14:paraId="006EB108" w14:textId="77777777" w:rsidR="00E959EF" w:rsidRPr="003712A2" w:rsidRDefault="00E959EF" w:rsidP="00EA69C1">
      <w:pPr>
        <w:pStyle w:val="a5"/>
        <w:keepLines w:val="0"/>
        <w:rPr>
          <w:rFonts w:eastAsia="Times New Roman"/>
        </w:rPr>
      </w:pPr>
      <w:r w:rsidRPr="00B15087">
        <w:rPr>
          <w:rFonts w:eastAsia="Times New Roman"/>
        </w:rPr>
        <w:tab/>
      </w:r>
      <w:r w:rsidRPr="001F2008">
        <w:rPr>
          <w:rStyle w:val="a7"/>
        </w:rPr>
        <w:footnoteRef/>
      </w:r>
      <w:r w:rsidRPr="00B15087">
        <w:rPr>
          <w:rFonts w:eastAsia="Times New Roman"/>
        </w:rPr>
        <w:tab/>
      </w:r>
      <w:r w:rsidRPr="00A87AD1">
        <w:rPr>
          <w:rFonts w:asciiTheme="majorBidi" w:hAnsiTheme="majorBidi" w:cstheme="majorBidi"/>
          <w:iCs/>
        </w:rPr>
        <w:t>同上，第</w:t>
      </w:r>
      <w:r w:rsidRPr="00A87AD1">
        <w:rPr>
          <w:rFonts w:asciiTheme="majorBidi" w:hAnsiTheme="majorBidi" w:cstheme="majorBidi"/>
          <w:iCs/>
        </w:rPr>
        <w:t>67</w:t>
      </w:r>
      <w:r w:rsidRPr="00A87AD1">
        <w:rPr>
          <w:rFonts w:asciiTheme="majorBidi" w:hAnsiTheme="majorBidi" w:cstheme="majorBidi"/>
          <w:iCs/>
        </w:rPr>
        <w:t>段</w:t>
      </w:r>
      <w:r w:rsidRPr="00A87AD1">
        <w:rPr>
          <w:rFonts w:asciiTheme="majorBidi" w:eastAsia="Times New Roman" w:hAnsiTheme="majorBidi" w:cstheme="majorBidi"/>
        </w:rPr>
        <w:t>(</w:t>
      </w:r>
      <w:r w:rsidRPr="00A87AD1">
        <w:rPr>
          <w:rFonts w:asciiTheme="majorBidi" w:hAnsiTheme="majorBidi" w:cstheme="majorBidi"/>
        </w:rPr>
        <w:t>强调是后加的</w:t>
      </w:r>
      <w:r w:rsidRPr="000D43A2">
        <w:t>)</w:t>
      </w:r>
      <w:r w:rsidRPr="000D43A2">
        <w:rPr>
          <w:rFonts w:hint="eastAsia"/>
        </w:rPr>
        <w:t>，</w:t>
      </w:r>
      <w:r w:rsidRPr="00A87AD1">
        <w:rPr>
          <w:rFonts w:asciiTheme="majorBidi" w:hAnsiTheme="majorBidi" w:cstheme="majorBidi"/>
        </w:rPr>
        <w:t>援引</w:t>
      </w:r>
      <w:r w:rsidRPr="00B15087">
        <w:rPr>
          <w:rFonts w:eastAsia="Times New Roman"/>
        </w:rPr>
        <w:t xml:space="preserve">African Commission on Human and People’s Rights </w:t>
      </w:r>
      <w:r w:rsidRPr="00B15087">
        <w:rPr>
          <w:rFonts w:eastAsia="Times New Roman"/>
          <w:i/>
        </w:rPr>
        <w:t>Kenneth Good v. Republic of Botswana</w:t>
      </w:r>
      <w:r w:rsidRPr="00B15087">
        <w:rPr>
          <w:rFonts w:eastAsia="Times New Roman"/>
        </w:rPr>
        <w:t xml:space="preserve">, Communication No. 313/05, Decision, 26 May 2010, para. </w:t>
      </w:r>
      <w:r w:rsidRPr="003712A2">
        <w:rPr>
          <w:rFonts w:eastAsia="Times New Roman"/>
        </w:rPr>
        <w:t xml:space="preserve">204, and </w:t>
      </w:r>
      <w:r w:rsidRPr="003712A2">
        <w:rPr>
          <w:rFonts w:eastAsia="Times New Roman"/>
          <w:i/>
        </w:rPr>
        <w:t>World Organization against Torture and International Association of Democratic Lawyers, International Commission of Jurists, Inter-African Union for Human Rights v. Rwanda</w:t>
      </w:r>
      <w:r w:rsidRPr="003712A2">
        <w:rPr>
          <w:rFonts w:eastAsia="Times New Roman"/>
        </w:rPr>
        <w:t>, Communications Nos. 27/89-46/91-49/91-99/93, Decision, 31 October 1996</w:t>
      </w:r>
      <w:r w:rsidRPr="00F2585B">
        <w:rPr>
          <w:rFonts w:ascii="宋体" w:hAnsi="宋体" w:cs="宋体" w:hint="eastAsia"/>
        </w:rPr>
        <w:t>。关于第三十八条和国际法院处理司法决定的方法的讨论</w:t>
      </w:r>
      <w:r w:rsidRPr="003712A2">
        <w:rPr>
          <w:rFonts w:ascii="宋体" w:hAnsi="宋体" w:cs="宋体" w:hint="eastAsia"/>
        </w:rPr>
        <w:t>，</w:t>
      </w:r>
      <w:r w:rsidRPr="00F2585B">
        <w:rPr>
          <w:rFonts w:ascii="宋体" w:hAnsi="宋体" w:cs="宋体" w:hint="eastAsia"/>
        </w:rPr>
        <w:t>另见</w:t>
      </w:r>
      <w:r w:rsidRPr="003712A2">
        <w:rPr>
          <w:rFonts w:eastAsia="Times New Roman"/>
        </w:rPr>
        <w:t xml:space="preserve">Mads Andenas and Johann R. Leiss, “The systemic relevance of ‘judicial decisions’ in Article 38 of the ICJ Statute”, </w:t>
      </w:r>
      <w:r w:rsidRPr="003712A2">
        <w:rPr>
          <w:rFonts w:eastAsia="Times New Roman"/>
          <w:i/>
          <w:iCs/>
        </w:rPr>
        <w:t>Heidelberg Journal of International Law</w:t>
      </w:r>
      <w:r w:rsidRPr="003712A2">
        <w:rPr>
          <w:rFonts w:eastAsia="Times New Roman"/>
        </w:rPr>
        <w:t>, vol. 77 (2017), pp. 907–972</w:t>
      </w:r>
      <w:r>
        <w:rPr>
          <w:rFonts w:ascii="宋体" w:hAnsi="宋体" w:cs="宋体" w:hint="eastAsia"/>
        </w:rPr>
        <w:t>。</w:t>
      </w:r>
    </w:p>
  </w:footnote>
  <w:footnote w:id="168">
    <w:p w14:paraId="318A2107" w14:textId="385C8621" w:rsidR="00E959EF" w:rsidRPr="000E6984" w:rsidRDefault="00E959EF" w:rsidP="00E959EF">
      <w:pPr>
        <w:pStyle w:val="a5"/>
        <w:rPr>
          <w:rFonts w:eastAsia="Times New Roman"/>
        </w:rPr>
      </w:pPr>
      <w:r w:rsidRPr="003712A2">
        <w:rPr>
          <w:rFonts w:eastAsia="Times New Roman"/>
        </w:rPr>
        <w:tab/>
      </w:r>
      <w:r w:rsidRPr="001F2008">
        <w:rPr>
          <w:rStyle w:val="a7"/>
        </w:rPr>
        <w:footnoteRef/>
      </w:r>
      <w:r w:rsidRPr="00B15087">
        <w:rPr>
          <w:rFonts w:eastAsia="Times New Roman"/>
        </w:rPr>
        <w:tab/>
      </w:r>
      <w:r w:rsidRPr="00A87AD1">
        <w:rPr>
          <w:rFonts w:asciiTheme="majorBidi" w:eastAsia="楷体" w:hAnsiTheme="majorBidi" w:cstheme="majorBidi"/>
        </w:rPr>
        <w:t>《</w:t>
      </w:r>
      <w:r w:rsidRPr="00C311D3">
        <w:rPr>
          <w:rFonts w:ascii="宋体" w:hAnsi="宋体" w:cs="宋体"/>
        </w:rPr>
        <w:t>……</w:t>
      </w:r>
      <w:r w:rsidRPr="00A87AD1">
        <w:rPr>
          <w:rFonts w:asciiTheme="majorBidi" w:eastAsia="楷体" w:hAnsiTheme="majorBidi" w:cstheme="majorBidi"/>
        </w:rPr>
        <w:t>国际公约》的适用案</w:t>
      </w:r>
      <w:r w:rsidRPr="00A87AD1">
        <w:rPr>
          <w:rFonts w:asciiTheme="majorBidi" w:eastAsia="楷体" w:hAnsiTheme="majorBidi" w:cstheme="majorBidi"/>
        </w:rPr>
        <w:t>(</w:t>
      </w:r>
      <w:r w:rsidRPr="00A87AD1">
        <w:rPr>
          <w:rFonts w:asciiTheme="majorBidi" w:eastAsia="楷体" w:hAnsiTheme="majorBidi" w:cstheme="majorBidi"/>
        </w:rPr>
        <w:t>卡塔尔诉阿拉伯联合酋长国</w:t>
      </w:r>
      <w:r w:rsidRPr="00A87AD1">
        <w:rPr>
          <w:rFonts w:asciiTheme="majorBidi" w:eastAsia="楷体" w:hAnsiTheme="majorBidi" w:cstheme="majorBidi"/>
        </w:rPr>
        <w:t>)</w:t>
      </w:r>
      <w:r w:rsidRPr="00A87AD1">
        <w:rPr>
          <w:rFonts w:asciiTheme="majorBidi" w:eastAsia="楷体" w:hAnsiTheme="majorBidi" w:cstheme="majorBidi"/>
        </w:rPr>
        <w:t>，</w:t>
      </w:r>
      <w:r w:rsidRPr="00A87AD1">
        <w:rPr>
          <w:rFonts w:asciiTheme="majorBidi" w:hAnsiTheme="majorBidi" w:cstheme="majorBidi"/>
        </w:rPr>
        <w:t>(</w:t>
      </w:r>
      <w:r w:rsidRPr="00A87AD1">
        <w:rPr>
          <w:rFonts w:asciiTheme="majorBidi" w:hAnsiTheme="majorBidi" w:cstheme="majorBidi"/>
        </w:rPr>
        <w:t>见上文脚注</w:t>
      </w:r>
      <w:r w:rsidR="007F6861">
        <w:rPr>
          <w:rFonts w:asciiTheme="majorBidi" w:hAnsiTheme="majorBidi" w:cstheme="majorBidi"/>
        </w:rPr>
        <w:fldChar w:fldCharType="begin"/>
      </w:r>
      <w:r w:rsidR="007F6861">
        <w:rPr>
          <w:rFonts w:asciiTheme="majorBidi" w:hAnsiTheme="majorBidi" w:cstheme="majorBidi"/>
        </w:rPr>
        <w:instrText xml:space="preserve"> NOTEREF _Ref170147334 \h </w:instrText>
      </w:r>
      <w:r w:rsidR="007F6861">
        <w:rPr>
          <w:rFonts w:asciiTheme="majorBidi" w:hAnsiTheme="majorBidi" w:cstheme="majorBidi"/>
        </w:rPr>
      </w:r>
      <w:r w:rsidR="007F6861">
        <w:rPr>
          <w:rFonts w:asciiTheme="majorBidi" w:hAnsiTheme="majorBidi" w:cstheme="majorBidi"/>
        </w:rPr>
        <w:fldChar w:fldCharType="separate"/>
      </w:r>
      <w:r w:rsidR="00A02CA6">
        <w:rPr>
          <w:rFonts w:asciiTheme="majorBidi" w:hAnsiTheme="majorBidi" w:cstheme="majorBidi"/>
        </w:rPr>
        <w:t>156</w:t>
      </w:r>
      <w:r w:rsidR="007F6861">
        <w:rPr>
          <w:rFonts w:asciiTheme="majorBidi" w:hAnsiTheme="majorBidi" w:cstheme="majorBidi"/>
        </w:rPr>
        <w:fldChar w:fldCharType="end"/>
      </w:r>
      <w:r w:rsidRPr="00A87AD1">
        <w:rPr>
          <w:rFonts w:asciiTheme="majorBidi" w:hAnsiTheme="majorBidi" w:cstheme="majorBidi"/>
        </w:rPr>
        <w:t>)</w:t>
      </w:r>
      <w:r w:rsidRPr="00A87AD1">
        <w:rPr>
          <w:rFonts w:asciiTheme="majorBidi" w:hAnsiTheme="majorBidi" w:cstheme="majorBidi"/>
        </w:rPr>
        <w:t>，第</w:t>
      </w:r>
      <w:r w:rsidRPr="00A87AD1">
        <w:rPr>
          <w:rFonts w:asciiTheme="majorBidi" w:hAnsiTheme="majorBidi" w:cstheme="majorBidi"/>
        </w:rPr>
        <w:t>77</w:t>
      </w:r>
      <w:r w:rsidRPr="00A87AD1">
        <w:rPr>
          <w:rFonts w:asciiTheme="majorBidi" w:hAnsiTheme="majorBidi" w:cstheme="majorBidi"/>
        </w:rPr>
        <w:t>段</w:t>
      </w:r>
      <w:r w:rsidRPr="009E6CF0">
        <w:t>，</w:t>
      </w:r>
      <w:r w:rsidRPr="00A87AD1">
        <w:rPr>
          <w:rFonts w:asciiTheme="majorBidi" w:hAnsiTheme="majorBidi" w:cstheme="majorBidi"/>
        </w:rPr>
        <w:t>援引</w:t>
      </w:r>
      <w:r w:rsidRPr="00A87AD1">
        <w:rPr>
          <w:rFonts w:asciiTheme="majorBidi" w:eastAsia="楷体" w:hAnsiTheme="majorBidi" w:cstheme="majorBidi"/>
        </w:rPr>
        <w:t>迪亚洛案，赔偿</w:t>
      </w:r>
      <w:r w:rsidRPr="00A87AD1">
        <w:rPr>
          <w:rFonts w:asciiTheme="majorBidi" w:hAnsiTheme="majorBidi" w:cstheme="majorBidi"/>
        </w:rPr>
        <w:t>(</w:t>
      </w:r>
      <w:r w:rsidRPr="00A87AD1">
        <w:rPr>
          <w:rFonts w:asciiTheme="majorBidi" w:hAnsiTheme="majorBidi" w:cstheme="majorBidi"/>
        </w:rPr>
        <w:t>见上文脚注</w:t>
      </w:r>
      <w:r w:rsidR="007F6861">
        <w:rPr>
          <w:rFonts w:asciiTheme="majorBidi" w:hAnsiTheme="majorBidi" w:cstheme="majorBidi"/>
        </w:rPr>
        <w:fldChar w:fldCharType="begin"/>
      </w:r>
      <w:r w:rsidR="007F6861">
        <w:rPr>
          <w:rFonts w:asciiTheme="majorBidi" w:hAnsiTheme="majorBidi" w:cstheme="majorBidi"/>
        </w:rPr>
        <w:instrText xml:space="preserve"> NOTEREF _Ref170147334 \h </w:instrText>
      </w:r>
      <w:r w:rsidR="007F6861">
        <w:rPr>
          <w:rFonts w:asciiTheme="majorBidi" w:hAnsiTheme="majorBidi" w:cstheme="majorBidi"/>
        </w:rPr>
      </w:r>
      <w:r w:rsidR="007F6861">
        <w:rPr>
          <w:rFonts w:asciiTheme="majorBidi" w:hAnsiTheme="majorBidi" w:cstheme="majorBidi"/>
        </w:rPr>
        <w:fldChar w:fldCharType="separate"/>
      </w:r>
      <w:r w:rsidR="00A02CA6">
        <w:rPr>
          <w:rFonts w:asciiTheme="majorBidi" w:hAnsiTheme="majorBidi" w:cstheme="majorBidi"/>
        </w:rPr>
        <w:t>156</w:t>
      </w:r>
      <w:r w:rsidR="007F6861">
        <w:rPr>
          <w:rFonts w:asciiTheme="majorBidi" w:hAnsiTheme="majorBidi" w:cstheme="majorBidi"/>
        </w:rPr>
        <w:fldChar w:fldCharType="end"/>
      </w:r>
      <w:r w:rsidRPr="00A87AD1">
        <w:rPr>
          <w:rFonts w:asciiTheme="majorBidi" w:hAnsiTheme="majorBidi" w:cstheme="majorBidi"/>
        </w:rPr>
        <w:t>)</w:t>
      </w:r>
      <w:r w:rsidRPr="00A87AD1">
        <w:rPr>
          <w:rFonts w:asciiTheme="majorBidi" w:hAnsiTheme="majorBidi" w:cstheme="majorBidi"/>
        </w:rPr>
        <w:t>，第</w:t>
      </w:r>
      <w:r w:rsidRPr="00A87AD1">
        <w:rPr>
          <w:rFonts w:asciiTheme="majorBidi" w:hAnsiTheme="majorBidi" w:cstheme="majorBidi"/>
        </w:rPr>
        <w:t>13</w:t>
      </w:r>
      <w:r w:rsidRPr="00A87AD1">
        <w:rPr>
          <w:rFonts w:asciiTheme="majorBidi" w:hAnsiTheme="majorBidi" w:cstheme="majorBidi"/>
        </w:rPr>
        <w:t>和</w:t>
      </w:r>
      <w:r w:rsidRPr="00A87AD1">
        <w:rPr>
          <w:rFonts w:asciiTheme="majorBidi" w:hAnsiTheme="majorBidi" w:cstheme="majorBidi"/>
        </w:rPr>
        <w:t>24</w:t>
      </w:r>
      <w:r w:rsidRPr="00A87AD1">
        <w:rPr>
          <w:rFonts w:asciiTheme="majorBidi" w:hAnsiTheme="majorBidi" w:cstheme="majorBidi"/>
        </w:rPr>
        <w:t>段；</w:t>
      </w:r>
      <w:r w:rsidRPr="00A87AD1">
        <w:rPr>
          <w:rFonts w:asciiTheme="majorBidi" w:eastAsia="楷体" w:hAnsiTheme="majorBidi" w:cstheme="majorBidi"/>
        </w:rPr>
        <w:t>起诉或引渡义务案</w:t>
      </w:r>
      <w:r w:rsidRPr="00A87AD1">
        <w:rPr>
          <w:rFonts w:asciiTheme="majorBidi" w:eastAsia="楷体" w:hAnsiTheme="majorBidi" w:cstheme="majorBidi"/>
        </w:rPr>
        <w:t>(</w:t>
      </w:r>
      <w:r w:rsidRPr="00A87AD1">
        <w:rPr>
          <w:rFonts w:asciiTheme="majorBidi" w:eastAsia="楷体" w:hAnsiTheme="majorBidi" w:cstheme="majorBidi"/>
        </w:rPr>
        <w:t>比利时诉塞内加尔</w:t>
      </w:r>
      <w:r w:rsidRPr="00A87AD1">
        <w:rPr>
          <w:rFonts w:asciiTheme="majorBidi" w:eastAsia="楷体" w:hAnsiTheme="majorBidi" w:cstheme="majorBidi"/>
        </w:rPr>
        <w:t>)</w:t>
      </w:r>
      <w:r w:rsidRPr="00A87AD1">
        <w:rPr>
          <w:rFonts w:asciiTheme="majorBidi" w:hAnsiTheme="majorBidi" w:cstheme="majorBidi"/>
        </w:rPr>
        <w:t>(</w:t>
      </w:r>
      <w:r w:rsidRPr="00A87AD1">
        <w:rPr>
          <w:rFonts w:asciiTheme="majorBidi" w:hAnsiTheme="majorBidi" w:cstheme="majorBidi"/>
        </w:rPr>
        <w:t>见上文脚注</w:t>
      </w:r>
      <w:r w:rsidR="007F6861">
        <w:rPr>
          <w:rFonts w:asciiTheme="majorBidi" w:hAnsiTheme="majorBidi" w:cstheme="majorBidi"/>
        </w:rPr>
        <w:fldChar w:fldCharType="begin"/>
      </w:r>
      <w:r w:rsidR="007F6861">
        <w:rPr>
          <w:rFonts w:asciiTheme="majorBidi" w:hAnsiTheme="majorBidi" w:cstheme="majorBidi"/>
        </w:rPr>
        <w:instrText xml:space="preserve"> NOTEREF _Ref170147334 \h </w:instrText>
      </w:r>
      <w:r w:rsidR="007F6861">
        <w:rPr>
          <w:rFonts w:asciiTheme="majorBidi" w:hAnsiTheme="majorBidi" w:cstheme="majorBidi"/>
        </w:rPr>
      </w:r>
      <w:r w:rsidR="007F6861">
        <w:rPr>
          <w:rFonts w:asciiTheme="majorBidi" w:hAnsiTheme="majorBidi" w:cstheme="majorBidi"/>
        </w:rPr>
        <w:fldChar w:fldCharType="separate"/>
      </w:r>
      <w:r w:rsidR="00A02CA6">
        <w:rPr>
          <w:rFonts w:asciiTheme="majorBidi" w:hAnsiTheme="majorBidi" w:cstheme="majorBidi"/>
        </w:rPr>
        <w:t>156</w:t>
      </w:r>
      <w:r w:rsidR="007F6861">
        <w:rPr>
          <w:rFonts w:asciiTheme="majorBidi" w:hAnsiTheme="majorBidi" w:cstheme="majorBidi"/>
        </w:rPr>
        <w:fldChar w:fldCharType="end"/>
      </w:r>
      <w:r w:rsidRPr="00A87AD1">
        <w:rPr>
          <w:rFonts w:asciiTheme="majorBidi" w:hAnsiTheme="majorBidi" w:cstheme="majorBidi"/>
        </w:rPr>
        <w:t>)</w:t>
      </w:r>
      <w:r w:rsidRPr="00A87AD1">
        <w:rPr>
          <w:rFonts w:asciiTheme="majorBidi" w:hAnsiTheme="majorBidi" w:cstheme="majorBidi"/>
        </w:rPr>
        <w:t>，第</w:t>
      </w:r>
      <w:r w:rsidRPr="00A87AD1">
        <w:rPr>
          <w:rFonts w:asciiTheme="majorBidi" w:hAnsiTheme="majorBidi" w:cstheme="majorBidi"/>
        </w:rPr>
        <w:t>101</w:t>
      </w:r>
      <w:r w:rsidRPr="00A87AD1">
        <w:rPr>
          <w:rFonts w:asciiTheme="majorBidi" w:hAnsiTheme="majorBidi" w:cstheme="majorBidi"/>
        </w:rPr>
        <w:t>段；</w:t>
      </w:r>
      <w:r w:rsidRPr="00A87AD1">
        <w:rPr>
          <w:rFonts w:asciiTheme="majorBidi" w:eastAsia="楷体" w:hAnsiTheme="majorBidi" w:cstheme="majorBidi"/>
        </w:rPr>
        <w:t>迪亚洛案，实质</w:t>
      </w:r>
      <w:r>
        <w:rPr>
          <w:rFonts w:asciiTheme="majorBidi" w:eastAsia="楷体" w:hAnsiTheme="majorBidi" w:cstheme="majorBidi" w:hint="eastAsia"/>
        </w:rPr>
        <w:t>问题</w:t>
      </w:r>
      <w:r w:rsidRPr="00A87AD1">
        <w:rPr>
          <w:rFonts w:asciiTheme="majorBidi" w:hAnsiTheme="majorBidi" w:cstheme="majorBidi"/>
        </w:rPr>
        <w:t>(</w:t>
      </w:r>
      <w:r w:rsidRPr="00A87AD1">
        <w:rPr>
          <w:rFonts w:asciiTheme="majorBidi" w:hAnsiTheme="majorBidi" w:cstheme="majorBidi"/>
        </w:rPr>
        <w:t>见上文脚注</w:t>
      </w:r>
      <w:r w:rsidR="007F6861">
        <w:rPr>
          <w:rFonts w:asciiTheme="majorBidi" w:hAnsiTheme="majorBidi" w:cstheme="majorBidi"/>
        </w:rPr>
        <w:fldChar w:fldCharType="begin"/>
      </w:r>
      <w:r w:rsidR="007F6861">
        <w:rPr>
          <w:rFonts w:asciiTheme="majorBidi" w:hAnsiTheme="majorBidi" w:cstheme="majorBidi"/>
        </w:rPr>
        <w:instrText xml:space="preserve"> NOTEREF _Ref170147334 \h </w:instrText>
      </w:r>
      <w:r w:rsidR="007F6861">
        <w:rPr>
          <w:rFonts w:asciiTheme="majorBidi" w:hAnsiTheme="majorBidi" w:cstheme="majorBidi"/>
        </w:rPr>
      </w:r>
      <w:r w:rsidR="007F6861">
        <w:rPr>
          <w:rFonts w:asciiTheme="majorBidi" w:hAnsiTheme="majorBidi" w:cstheme="majorBidi"/>
        </w:rPr>
        <w:fldChar w:fldCharType="separate"/>
      </w:r>
      <w:r w:rsidR="00A02CA6">
        <w:rPr>
          <w:rFonts w:asciiTheme="majorBidi" w:hAnsiTheme="majorBidi" w:cstheme="majorBidi"/>
        </w:rPr>
        <w:t>156</w:t>
      </w:r>
      <w:r w:rsidR="007F6861">
        <w:rPr>
          <w:rFonts w:asciiTheme="majorBidi" w:hAnsiTheme="majorBidi" w:cstheme="majorBidi"/>
        </w:rPr>
        <w:fldChar w:fldCharType="end"/>
      </w:r>
      <w:r w:rsidRPr="00A87AD1">
        <w:rPr>
          <w:rFonts w:asciiTheme="majorBidi" w:hAnsiTheme="majorBidi" w:cstheme="majorBidi"/>
        </w:rPr>
        <w:t>)</w:t>
      </w:r>
      <w:r w:rsidRPr="00A87AD1">
        <w:rPr>
          <w:rFonts w:asciiTheme="majorBidi" w:hAnsiTheme="majorBidi" w:cstheme="majorBidi"/>
        </w:rPr>
        <w:t>，第</w:t>
      </w:r>
      <w:r w:rsidRPr="00A87AD1">
        <w:rPr>
          <w:rFonts w:asciiTheme="majorBidi" w:hAnsiTheme="majorBidi" w:cstheme="majorBidi"/>
        </w:rPr>
        <w:t>66</w:t>
      </w:r>
      <w:r w:rsidRPr="00A87AD1">
        <w:rPr>
          <w:rFonts w:asciiTheme="majorBidi" w:hAnsiTheme="majorBidi" w:cstheme="majorBidi"/>
        </w:rPr>
        <w:t>段；</w:t>
      </w:r>
      <w:r w:rsidRPr="00A87AD1">
        <w:rPr>
          <w:rFonts w:asciiTheme="majorBidi" w:eastAsia="楷体" w:hAnsiTheme="majorBidi" w:cstheme="majorBidi"/>
        </w:rPr>
        <w:t>修建隔离墙的法律后果</w:t>
      </w:r>
      <w:r w:rsidRPr="00A87AD1">
        <w:rPr>
          <w:rFonts w:asciiTheme="majorBidi" w:hAnsiTheme="majorBidi" w:cstheme="majorBidi"/>
        </w:rPr>
        <w:t>(</w:t>
      </w:r>
      <w:r w:rsidRPr="00A87AD1">
        <w:rPr>
          <w:rFonts w:asciiTheme="majorBidi" w:hAnsiTheme="majorBidi" w:cstheme="majorBidi"/>
        </w:rPr>
        <w:t>见上文脚注</w:t>
      </w:r>
      <w:r w:rsidR="00793C47">
        <w:rPr>
          <w:rFonts w:asciiTheme="majorBidi" w:hAnsiTheme="majorBidi" w:cstheme="majorBidi"/>
        </w:rPr>
        <w:fldChar w:fldCharType="begin"/>
      </w:r>
      <w:r w:rsidR="00793C47">
        <w:rPr>
          <w:rFonts w:asciiTheme="majorBidi" w:hAnsiTheme="majorBidi" w:cstheme="majorBidi"/>
        </w:rPr>
        <w:instrText xml:space="preserve"> NOTEREF _Ref170147334 \h </w:instrText>
      </w:r>
      <w:r w:rsidR="00793C47">
        <w:rPr>
          <w:rFonts w:asciiTheme="majorBidi" w:hAnsiTheme="majorBidi" w:cstheme="majorBidi"/>
        </w:rPr>
      </w:r>
      <w:r w:rsidR="00793C47">
        <w:rPr>
          <w:rFonts w:asciiTheme="majorBidi" w:hAnsiTheme="majorBidi" w:cstheme="majorBidi"/>
        </w:rPr>
        <w:fldChar w:fldCharType="separate"/>
      </w:r>
      <w:r w:rsidR="00A02CA6">
        <w:rPr>
          <w:rFonts w:asciiTheme="majorBidi" w:hAnsiTheme="majorBidi" w:cstheme="majorBidi"/>
        </w:rPr>
        <w:t>156</w:t>
      </w:r>
      <w:r w:rsidR="00793C47">
        <w:rPr>
          <w:rFonts w:asciiTheme="majorBidi" w:hAnsiTheme="majorBidi" w:cstheme="majorBidi"/>
        </w:rPr>
        <w:fldChar w:fldCharType="end"/>
      </w:r>
      <w:r w:rsidRPr="00A87AD1">
        <w:rPr>
          <w:rFonts w:asciiTheme="majorBidi" w:hAnsiTheme="majorBidi" w:cstheme="majorBidi"/>
        </w:rPr>
        <w:t>)</w:t>
      </w:r>
      <w:r w:rsidRPr="00A87AD1">
        <w:rPr>
          <w:rFonts w:asciiTheme="majorBidi" w:hAnsiTheme="majorBidi" w:cstheme="majorBidi"/>
        </w:rPr>
        <w:t>，第</w:t>
      </w:r>
      <w:r w:rsidRPr="00A87AD1">
        <w:rPr>
          <w:rFonts w:asciiTheme="majorBidi" w:hAnsiTheme="majorBidi" w:cstheme="majorBidi"/>
        </w:rPr>
        <w:t>109</w:t>
      </w:r>
      <w:r w:rsidRPr="00A87AD1">
        <w:rPr>
          <w:rFonts w:asciiTheme="majorBidi" w:hAnsiTheme="majorBidi" w:cstheme="majorBidi"/>
        </w:rPr>
        <w:t>和</w:t>
      </w:r>
      <w:r w:rsidRPr="00A87AD1">
        <w:rPr>
          <w:rFonts w:asciiTheme="majorBidi" w:hAnsiTheme="majorBidi" w:cstheme="majorBidi"/>
        </w:rPr>
        <w:t>136</w:t>
      </w:r>
      <w:r w:rsidRPr="00A87AD1">
        <w:rPr>
          <w:rFonts w:asciiTheme="majorBidi" w:hAnsiTheme="majorBidi" w:cstheme="majorBidi"/>
        </w:rPr>
        <w:t>段。</w:t>
      </w:r>
    </w:p>
  </w:footnote>
  <w:footnote w:id="169">
    <w:p w14:paraId="1B21D656" w14:textId="1E7B0A23" w:rsidR="00E959EF" w:rsidRPr="00B15087" w:rsidRDefault="00E959EF" w:rsidP="00E959EF">
      <w:pPr>
        <w:pStyle w:val="a5"/>
        <w:rPr>
          <w:rFonts w:eastAsia="Times New Roman"/>
        </w:rPr>
      </w:pPr>
      <w:r w:rsidRPr="000E6984">
        <w:rPr>
          <w:rFonts w:eastAsia="Times New Roman"/>
        </w:rPr>
        <w:tab/>
      </w:r>
      <w:r w:rsidRPr="001F2008">
        <w:rPr>
          <w:rStyle w:val="a7"/>
        </w:rPr>
        <w:footnoteRef/>
      </w:r>
      <w:r w:rsidRPr="000E6984">
        <w:rPr>
          <w:rFonts w:eastAsia="Times New Roman"/>
        </w:rPr>
        <w:tab/>
      </w:r>
      <w:r w:rsidRPr="00A87AD1">
        <w:rPr>
          <w:rFonts w:asciiTheme="majorBidi" w:eastAsia="楷体" w:hAnsiTheme="majorBidi" w:cstheme="majorBidi"/>
        </w:rPr>
        <w:t>《</w:t>
      </w:r>
      <w:r w:rsidRPr="00C311D3">
        <w:rPr>
          <w:rFonts w:ascii="宋体" w:hAnsi="宋体" w:cs="宋体"/>
        </w:rPr>
        <w:t>……</w:t>
      </w:r>
      <w:r w:rsidRPr="00A87AD1">
        <w:rPr>
          <w:rFonts w:asciiTheme="majorBidi" w:eastAsia="楷体" w:hAnsiTheme="majorBidi" w:cstheme="majorBidi"/>
        </w:rPr>
        <w:t>国际公约》的适用案</w:t>
      </w:r>
      <w:r w:rsidRPr="00A87AD1">
        <w:rPr>
          <w:rFonts w:asciiTheme="majorBidi" w:eastAsia="楷体" w:hAnsiTheme="majorBidi" w:cstheme="majorBidi"/>
        </w:rPr>
        <w:t>(</w:t>
      </w:r>
      <w:r w:rsidRPr="00A87AD1">
        <w:rPr>
          <w:rFonts w:asciiTheme="majorBidi" w:eastAsia="楷体" w:hAnsiTheme="majorBidi" w:cstheme="majorBidi"/>
        </w:rPr>
        <w:t>卡塔尔诉阿拉伯联合酋长国</w:t>
      </w:r>
      <w:r w:rsidRPr="00A87AD1">
        <w:rPr>
          <w:rFonts w:asciiTheme="majorBidi" w:eastAsia="楷体" w:hAnsiTheme="majorBidi" w:cstheme="majorBidi"/>
        </w:rPr>
        <w:t>)</w:t>
      </w:r>
      <w:r w:rsidRPr="00A87AD1">
        <w:rPr>
          <w:rFonts w:asciiTheme="majorBidi" w:hAnsiTheme="majorBidi" w:cstheme="majorBidi"/>
        </w:rPr>
        <w:t>，</w:t>
      </w:r>
      <w:r w:rsidRPr="00A87AD1">
        <w:rPr>
          <w:rFonts w:asciiTheme="majorBidi" w:hAnsiTheme="majorBidi" w:cstheme="majorBidi"/>
        </w:rPr>
        <w:t>(</w:t>
      </w:r>
      <w:r w:rsidRPr="00A87AD1">
        <w:rPr>
          <w:rFonts w:asciiTheme="majorBidi" w:hAnsiTheme="majorBidi" w:cstheme="majorBidi"/>
        </w:rPr>
        <w:t>见上文脚注</w:t>
      </w:r>
      <w:r w:rsidR="00793C47">
        <w:rPr>
          <w:rFonts w:asciiTheme="majorBidi" w:hAnsiTheme="majorBidi" w:cstheme="majorBidi"/>
        </w:rPr>
        <w:fldChar w:fldCharType="begin"/>
      </w:r>
      <w:r w:rsidR="00793C47">
        <w:rPr>
          <w:rFonts w:asciiTheme="majorBidi" w:hAnsiTheme="majorBidi" w:cstheme="majorBidi"/>
        </w:rPr>
        <w:instrText xml:space="preserve"> NOTEREF _Ref170147334 \h </w:instrText>
      </w:r>
      <w:r w:rsidR="00793C47">
        <w:rPr>
          <w:rFonts w:asciiTheme="majorBidi" w:hAnsiTheme="majorBidi" w:cstheme="majorBidi"/>
        </w:rPr>
      </w:r>
      <w:r w:rsidR="00793C47">
        <w:rPr>
          <w:rFonts w:asciiTheme="majorBidi" w:hAnsiTheme="majorBidi" w:cstheme="majorBidi"/>
        </w:rPr>
        <w:fldChar w:fldCharType="separate"/>
      </w:r>
      <w:r w:rsidR="00A02CA6">
        <w:rPr>
          <w:rFonts w:asciiTheme="majorBidi" w:hAnsiTheme="majorBidi" w:cstheme="majorBidi"/>
        </w:rPr>
        <w:t>156</w:t>
      </w:r>
      <w:r w:rsidR="00793C47">
        <w:rPr>
          <w:rFonts w:asciiTheme="majorBidi" w:hAnsiTheme="majorBidi" w:cstheme="majorBidi"/>
        </w:rPr>
        <w:fldChar w:fldCharType="end"/>
      </w:r>
      <w:r w:rsidRPr="00A87AD1">
        <w:rPr>
          <w:rFonts w:asciiTheme="majorBidi" w:hAnsiTheme="majorBidi" w:cstheme="majorBidi"/>
        </w:rPr>
        <w:t>)</w:t>
      </w:r>
      <w:r w:rsidRPr="00A87AD1">
        <w:rPr>
          <w:rFonts w:asciiTheme="majorBidi" w:hAnsiTheme="majorBidi" w:cstheme="majorBidi"/>
        </w:rPr>
        <w:t>，第</w:t>
      </w:r>
      <w:r w:rsidRPr="00A87AD1">
        <w:rPr>
          <w:rFonts w:asciiTheme="majorBidi" w:hAnsiTheme="majorBidi" w:cstheme="majorBidi"/>
        </w:rPr>
        <w:t>101</w:t>
      </w:r>
      <w:r w:rsidRPr="00A87AD1">
        <w:rPr>
          <w:rFonts w:asciiTheme="majorBidi" w:hAnsiTheme="majorBidi" w:cstheme="majorBidi"/>
        </w:rPr>
        <w:t>段。</w:t>
      </w:r>
    </w:p>
  </w:footnote>
  <w:footnote w:id="170">
    <w:p w14:paraId="7C28504B" w14:textId="77777777" w:rsidR="00E959EF" w:rsidRPr="00B15087" w:rsidRDefault="00E959EF" w:rsidP="00E959EF">
      <w:pPr>
        <w:pStyle w:val="a5"/>
        <w:rPr>
          <w:rFonts w:eastAsia="Times New Roman"/>
        </w:rPr>
      </w:pPr>
      <w:r w:rsidRPr="00B15087">
        <w:rPr>
          <w:rFonts w:eastAsia="Times New Roman"/>
        </w:rPr>
        <w:tab/>
      </w:r>
      <w:r w:rsidRPr="001F2008">
        <w:rPr>
          <w:rStyle w:val="a7"/>
        </w:rPr>
        <w:footnoteRef/>
      </w:r>
      <w:r w:rsidRPr="00B15087">
        <w:rPr>
          <w:rFonts w:eastAsia="Times New Roman"/>
        </w:rPr>
        <w:tab/>
      </w:r>
      <w:r w:rsidRPr="00A87AD1">
        <w:rPr>
          <w:rFonts w:asciiTheme="majorBidi" w:hAnsiTheme="majorBidi" w:cstheme="majorBidi"/>
        </w:rPr>
        <w:t>常设国际法院，</w:t>
      </w:r>
      <w:r w:rsidRPr="00371CB2">
        <w:rPr>
          <w:rFonts w:ascii="Time New Roman" w:eastAsia="楷体" w:hAnsi="Time New Roman" w:cstheme="majorBidi"/>
        </w:rPr>
        <w:t>马夫罗马蒂斯在巴勒斯坦的特许权案，管辖权，汇编</w:t>
      </w:r>
      <w:r w:rsidRPr="00371CB2">
        <w:rPr>
          <w:rFonts w:ascii="Time New Roman" w:eastAsia="楷体" w:hAnsi="Time New Roman" w:cstheme="majorBidi"/>
        </w:rPr>
        <w:t xml:space="preserve">A, </w:t>
      </w:r>
      <w:r w:rsidRPr="00371CB2">
        <w:rPr>
          <w:rFonts w:ascii="Time New Roman" w:eastAsia="楷体" w:hAnsi="Time New Roman" w:cstheme="majorBidi"/>
        </w:rPr>
        <w:t>第</w:t>
      </w:r>
      <w:r w:rsidRPr="00371CB2">
        <w:rPr>
          <w:rFonts w:ascii="Time New Roman" w:eastAsia="楷体" w:hAnsi="Time New Roman" w:cstheme="majorBidi"/>
        </w:rPr>
        <w:t>2</w:t>
      </w:r>
      <w:r w:rsidRPr="00371CB2">
        <w:rPr>
          <w:rFonts w:ascii="Time New Roman" w:eastAsia="楷体" w:hAnsi="Time New Roman" w:cstheme="majorBidi"/>
        </w:rPr>
        <w:t>号，</w:t>
      </w:r>
      <w:r w:rsidRPr="00A87AD1">
        <w:rPr>
          <w:rFonts w:asciiTheme="majorBidi" w:hAnsiTheme="majorBidi" w:cstheme="majorBidi"/>
        </w:rPr>
        <w:t>1924</w:t>
      </w:r>
      <w:r w:rsidRPr="00A87AD1">
        <w:rPr>
          <w:rFonts w:asciiTheme="majorBidi" w:hAnsiTheme="majorBidi" w:cstheme="majorBidi"/>
        </w:rPr>
        <w:t>年</w:t>
      </w:r>
      <w:r w:rsidRPr="00A87AD1">
        <w:rPr>
          <w:rFonts w:asciiTheme="majorBidi" w:hAnsiTheme="majorBidi" w:cstheme="majorBidi"/>
        </w:rPr>
        <w:t>8</w:t>
      </w:r>
      <w:r w:rsidRPr="00A87AD1">
        <w:rPr>
          <w:rFonts w:asciiTheme="majorBidi" w:hAnsiTheme="majorBidi" w:cstheme="majorBidi"/>
        </w:rPr>
        <w:t>月</w:t>
      </w:r>
      <w:r w:rsidRPr="00A87AD1">
        <w:rPr>
          <w:rFonts w:asciiTheme="majorBidi" w:hAnsiTheme="majorBidi" w:cstheme="majorBidi"/>
        </w:rPr>
        <w:t>30</w:t>
      </w:r>
      <w:r w:rsidRPr="00A87AD1">
        <w:rPr>
          <w:rFonts w:asciiTheme="majorBidi" w:hAnsiTheme="majorBidi" w:cstheme="majorBidi"/>
        </w:rPr>
        <w:t>日，第</w:t>
      </w:r>
      <w:r w:rsidRPr="00A87AD1">
        <w:rPr>
          <w:rFonts w:asciiTheme="majorBidi" w:hAnsiTheme="majorBidi" w:cstheme="majorBidi"/>
        </w:rPr>
        <w:t>6</w:t>
      </w:r>
      <w:r w:rsidRPr="00A87AD1">
        <w:rPr>
          <w:rFonts w:asciiTheme="majorBidi" w:hAnsiTheme="majorBidi" w:cstheme="majorBidi"/>
        </w:rPr>
        <w:t>页起，见第</w:t>
      </w:r>
      <w:r w:rsidRPr="00A87AD1">
        <w:rPr>
          <w:rFonts w:asciiTheme="majorBidi" w:hAnsiTheme="majorBidi" w:cstheme="majorBidi"/>
        </w:rPr>
        <w:t>11</w:t>
      </w:r>
      <w:r w:rsidRPr="00A87AD1">
        <w:rPr>
          <w:rFonts w:asciiTheme="majorBidi" w:hAnsiTheme="majorBidi" w:cstheme="majorBidi"/>
        </w:rPr>
        <w:t>页。</w:t>
      </w:r>
    </w:p>
  </w:footnote>
  <w:footnote w:id="171">
    <w:p w14:paraId="319D5026" w14:textId="77777777" w:rsidR="00E959EF" w:rsidRPr="00B15087" w:rsidRDefault="00E959EF" w:rsidP="00E959EF">
      <w:pPr>
        <w:pStyle w:val="a5"/>
        <w:rPr>
          <w:rFonts w:eastAsia="Times New Roman"/>
        </w:rPr>
      </w:pPr>
      <w:r w:rsidRPr="00B15087">
        <w:rPr>
          <w:rFonts w:eastAsia="Times New Roman"/>
        </w:rPr>
        <w:tab/>
      </w:r>
      <w:r w:rsidRPr="001F2008">
        <w:rPr>
          <w:rStyle w:val="a7"/>
        </w:rPr>
        <w:footnoteRef/>
      </w:r>
      <w:r w:rsidRPr="00B15087">
        <w:rPr>
          <w:rFonts w:eastAsia="Times New Roman"/>
        </w:rPr>
        <w:tab/>
      </w:r>
      <w:r w:rsidRPr="001C73EE">
        <w:rPr>
          <w:rFonts w:ascii="Time New Roman" w:eastAsia="楷体" w:hAnsi="Time New Roman" w:cstheme="majorBidi"/>
        </w:rPr>
        <w:t>1943</w:t>
      </w:r>
      <w:r w:rsidRPr="001C73EE">
        <w:rPr>
          <w:rFonts w:ascii="Time New Roman" w:eastAsia="楷体" w:hAnsi="Time New Roman" w:cstheme="majorBidi"/>
        </w:rPr>
        <w:t>年从罗马运走货币黄金案</w:t>
      </w:r>
      <w:r w:rsidRPr="001C73EE">
        <w:rPr>
          <w:rFonts w:ascii="Time New Roman" w:eastAsia="楷体" w:hAnsi="Time New Roman" w:cstheme="majorBidi"/>
        </w:rPr>
        <w:t>(</w:t>
      </w:r>
      <w:r w:rsidRPr="001C73EE">
        <w:rPr>
          <w:rFonts w:ascii="Time New Roman" w:eastAsia="楷体" w:hAnsi="Time New Roman" w:cstheme="majorBidi"/>
        </w:rPr>
        <w:t>初步问题</w:t>
      </w:r>
      <w:r w:rsidRPr="001C73EE">
        <w:rPr>
          <w:rFonts w:ascii="Time New Roman" w:eastAsia="楷体" w:hAnsi="Time New Roman" w:cstheme="majorBidi"/>
        </w:rPr>
        <w:t>)</w:t>
      </w:r>
      <w:r w:rsidRPr="001C73EE">
        <w:rPr>
          <w:rFonts w:ascii="Time New Roman" w:eastAsia="楷体" w:hAnsi="Time New Roman" w:cstheme="majorBidi"/>
        </w:rPr>
        <w:t>，</w:t>
      </w:r>
      <w:r w:rsidRPr="001C73EE">
        <w:rPr>
          <w:rFonts w:ascii="Time New Roman" w:eastAsia="楷体" w:hAnsi="Time New Roman" w:cstheme="majorBidi"/>
        </w:rPr>
        <w:t>1954</w:t>
      </w:r>
      <w:r w:rsidRPr="001C73EE">
        <w:rPr>
          <w:rFonts w:ascii="Time New Roman" w:eastAsia="楷体" w:hAnsi="Time New Roman" w:cstheme="majorBidi"/>
        </w:rPr>
        <w:t>年</w:t>
      </w:r>
      <w:r w:rsidRPr="001C73EE">
        <w:rPr>
          <w:rFonts w:ascii="Time New Roman" w:eastAsia="楷体" w:hAnsi="Time New Roman" w:cstheme="majorBidi"/>
        </w:rPr>
        <w:t>6</w:t>
      </w:r>
      <w:r w:rsidRPr="001C73EE">
        <w:rPr>
          <w:rFonts w:ascii="Time New Roman" w:eastAsia="楷体" w:hAnsi="Time New Roman" w:cstheme="majorBidi"/>
        </w:rPr>
        <w:t>月</w:t>
      </w:r>
      <w:r w:rsidRPr="001C73EE">
        <w:rPr>
          <w:rFonts w:ascii="Time New Roman" w:eastAsia="楷体" w:hAnsi="Time New Roman" w:cstheme="majorBidi"/>
        </w:rPr>
        <w:t>15</w:t>
      </w:r>
      <w:r w:rsidRPr="001C73EE">
        <w:rPr>
          <w:rFonts w:ascii="Time New Roman" w:eastAsia="楷体" w:hAnsi="Time New Roman" w:cstheme="majorBidi"/>
        </w:rPr>
        <w:t>日判决：</w:t>
      </w:r>
      <w:r w:rsidRPr="00A87AD1">
        <w:rPr>
          <w:rFonts w:asciiTheme="majorBidi" w:hAnsiTheme="majorBidi" w:cstheme="majorBidi"/>
        </w:rPr>
        <w:t>《</w:t>
      </w:r>
      <w:r w:rsidRPr="00A87AD1">
        <w:rPr>
          <w:rFonts w:asciiTheme="majorBidi" w:eastAsia="Times New Roman" w:hAnsiTheme="majorBidi" w:cstheme="majorBidi"/>
        </w:rPr>
        <w:t>1954</w:t>
      </w:r>
      <w:r w:rsidRPr="00A87AD1">
        <w:rPr>
          <w:rFonts w:asciiTheme="majorBidi" w:hAnsiTheme="majorBidi" w:cstheme="majorBidi"/>
        </w:rPr>
        <w:t>年国际法院案例汇编》，第</w:t>
      </w:r>
      <w:r w:rsidRPr="00A87AD1">
        <w:rPr>
          <w:rFonts w:asciiTheme="majorBidi" w:eastAsia="Times New Roman" w:hAnsiTheme="majorBidi" w:cstheme="majorBidi"/>
        </w:rPr>
        <w:t>19</w:t>
      </w:r>
      <w:r w:rsidRPr="00A87AD1">
        <w:rPr>
          <w:rFonts w:asciiTheme="majorBidi" w:hAnsiTheme="majorBidi" w:cstheme="majorBidi"/>
        </w:rPr>
        <w:t>页起，见第</w:t>
      </w:r>
      <w:r w:rsidRPr="00A87AD1">
        <w:rPr>
          <w:rFonts w:asciiTheme="majorBidi" w:eastAsia="Times New Roman" w:hAnsiTheme="majorBidi" w:cstheme="majorBidi"/>
        </w:rPr>
        <w:t>32</w:t>
      </w:r>
      <w:r w:rsidRPr="00A87AD1">
        <w:rPr>
          <w:rFonts w:asciiTheme="majorBidi" w:hAnsiTheme="majorBidi" w:cstheme="majorBidi"/>
        </w:rPr>
        <w:t>至</w:t>
      </w:r>
      <w:r w:rsidRPr="00A87AD1">
        <w:rPr>
          <w:rFonts w:asciiTheme="majorBidi" w:eastAsia="Times New Roman" w:hAnsiTheme="majorBidi" w:cstheme="majorBidi"/>
        </w:rPr>
        <w:t>33</w:t>
      </w:r>
      <w:r w:rsidRPr="00A87AD1">
        <w:rPr>
          <w:rFonts w:asciiTheme="majorBidi" w:hAnsiTheme="majorBidi" w:cstheme="majorBidi"/>
        </w:rPr>
        <w:t>页。</w:t>
      </w:r>
    </w:p>
  </w:footnote>
  <w:footnote w:id="172">
    <w:p w14:paraId="7B1881DD" w14:textId="5986FF2C" w:rsidR="00E959EF" w:rsidRPr="00B15087" w:rsidRDefault="00E959EF" w:rsidP="00E959EF">
      <w:pPr>
        <w:pStyle w:val="a5"/>
        <w:rPr>
          <w:rFonts w:eastAsia="Times New Roman"/>
        </w:rPr>
      </w:pPr>
      <w:r w:rsidRPr="00B15087">
        <w:rPr>
          <w:rFonts w:eastAsia="Times New Roman"/>
        </w:rPr>
        <w:tab/>
      </w:r>
      <w:r w:rsidRPr="001F2008">
        <w:rPr>
          <w:rStyle w:val="a7"/>
        </w:rPr>
        <w:footnoteRef/>
      </w:r>
      <w:r w:rsidRPr="00B15087">
        <w:rPr>
          <w:rFonts w:eastAsia="Times New Roman"/>
        </w:rPr>
        <w:tab/>
      </w:r>
      <w:r w:rsidRPr="00A87AD1">
        <w:rPr>
          <w:rFonts w:asciiTheme="majorBidi" w:eastAsia="楷体" w:hAnsiTheme="majorBidi" w:cstheme="majorBidi"/>
        </w:rPr>
        <w:t>拉格朗案</w:t>
      </w:r>
      <w:r w:rsidRPr="00A87AD1">
        <w:rPr>
          <w:rFonts w:asciiTheme="majorBidi" w:eastAsia="Times New Roman" w:hAnsiTheme="majorBidi" w:cstheme="majorBidi"/>
          <w:iCs/>
        </w:rPr>
        <w:t>(</w:t>
      </w:r>
      <w:r w:rsidRPr="00A87AD1">
        <w:rPr>
          <w:rFonts w:asciiTheme="majorBidi" w:hAnsiTheme="majorBidi" w:cstheme="majorBidi"/>
          <w:iCs/>
        </w:rPr>
        <w:t>见上文脚注</w:t>
      </w:r>
      <w:r w:rsidR="00E8019C">
        <w:rPr>
          <w:rFonts w:asciiTheme="majorBidi" w:eastAsiaTheme="minorEastAsia" w:hAnsiTheme="majorBidi" w:cstheme="majorBidi"/>
          <w:iCs/>
        </w:rPr>
        <w:fldChar w:fldCharType="begin"/>
      </w:r>
      <w:r w:rsidR="00E8019C">
        <w:rPr>
          <w:rFonts w:asciiTheme="majorBidi" w:hAnsiTheme="majorBidi" w:cstheme="majorBidi"/>
          <w:iCs/>
        </w:rPr>
        <w:instrText xml:space="preserve"> NOTEREF _Ref176361696 \h </w:instrText>
      </w:r>
      <w:r w:rsidR="00E8019C">
        <w:rPr>
          <w:rFonts w:asciiTheme="majorBidi" w:eastAsiaTheme="minorEastAsia" w:hAnsiTheme="majorBidi" w:cstheme="majorBidi"/>
          <w:iCs/>
        </w:rPr>
      </w:r>
      <w:r w:rsidR="00E8019C">
        <w:rPr>
          <w:rFonts w:asciiTheme="majorBidi" w:eastAsiaTheme="minorEastAsia" w:hAnsiTheme="majorBidi" w:cstheme="majorBidi"/>
          <w:iCs/>
        </w:rPr>
        <w:fldChar w:fldCharType="separate"/>
      </w:r>
      <w:r w:rsidR="00A02CA6">
        <w:rPr>
          <w:rFonts w:asciiTheme="majorBidi" w:hAnsiTheme="majorBidi" w:cstheme="majorBidi"/>
          <w:iCs/>
        </w:rPr>
        <w:t>98</w:t>
      </w:r>
      <w:r w:rsidR="00E8019C">
        <w:rPr>
          <w:rFonts w:asciiTheme="majorBidi" w:eastAsiaTheme="minorEastAsia" w:hAnsiTheme="majorBidi" w:cstheme="majorBidi"/>
          <w:iCs/>
        </w:rPr>
        <w:fldChar w:fldCharType="end"/>
      </w:r>
      <w:r w:rsidRPr="00A87AD1">
        <w:rPr>
          <w:rFonts w:asciiTheme="majorBidi" w:eastAsia="Times New Roman" w:hAnsiTheme="majorBidi" w:cstheme="majorBidi"/>
          <w:iCs/>
        </w:rPr>
        <w:t>)</w:t>
      </w:r>
      <w:r w:rsidRPr="00A87AD1">
        <w:rPr>
          <w:rFonts w:asciiTheme="majorBidi" w:hAnsiTheme="majorBidi" w:cstheme="majorBidi"/>
        </w:rPr>
        <w:t>，第</w:t>
      </w:r>
      <w:r w:rsidRPr="00A87AD1">
        <w:rPr>
          <w:rFonts w:asciiTheme="majorBidi" w:eastAsia="Times New Roman" w:hAnsiTheme="majorBidi" w:cstheme="majorBidi"/>
        </w:rPr>
        <w:t>109</w:t>
      </w:r>
      <w:r w:rsidRPr="00A87AD1">
        <w:rPr>
          <w:rFonts w:asciiTheme="majorBidi" w:hAnsiTheme="majorBidi" w:cstheme="majorBidi"/>
        </w:rPr>
        <w:t>段。</w:t>
      </w:r>
    </w:p>
  </w:footnote>
  <w:footnote w:id="173">
    <w:p w14:paraId="763B0719" w14:textId="77777777" w:rsidR="00E959EF" w:rsidRPr="00B15087" w:rsidRDefault="00E959EF" w:rsidP="00E959EF">
      <w:pPr>
        <w:pStyle w:val="a5"/>
        <w:rPr>
          <w:rFonts w:eastAsia="Times New Roman"/>
        </w:rPr>
      </w:pPr>
      <w:r w:rsidRPr="00B15087">
        <w:rPr>
          <w:rFonts w:eastAsia="Times New Roman"/>
        </w:rPr>
        <w:tab/>
      </w:r>
      <w:r w:rsidRPr="001F2008">
        <w:rPr>
          <w:rStyle w:val="a7"/>
        </w:rPr>
        <w:footnoteRef/>
      </w:r>
      <w:r w:rsidRPr="00B15087">
        <w:rPr>
          <w:rFonts w:eastAsia="Times New Roman"/>
        </w:rPr>
        <w:tab/>
      </w:r>
      <w:r w:rsidRPr="001C73EE">
        <w:rPr>
          <w:rFonts w:ascii="Time New Roman" w:eastAsia="楷体" w:hAnsi="Time New Roman" w:cstheme="majorBidi"/>
        </w:rPr>
        <w:t>《防止及惩治灭绝种族罪公约》的适用案</w:t>
      </w:r>
      <w:r w:rsidRPr="001C73EE">
        <w:rPr>
          <w:rFonts w:ascii="Time New Roman" w:eastAsia="楷体" w:hAnsi="Time New Roman" w:cstheme="majorBidi"/>
        </w:rPr>
        <w:t>(</w:t>
      </w:r>
      <w:r w:rsidRPr="001C73EE">
        <w:rPr>
          <w:rFonts w:ascii="Time New Roman" w:eastAsia="楷体" w:hAnsi="Time New Roman" w:cstheme="majorBidi"/>
        </w:rPr>
        <w:t>波斯尼亚和黑塞哥维那诉塞尔维亚和黑山</w:t>
      </w:r>
      <w:r w:rsidRPr="001C73EE">
        <w:rPr>
          <w:rFonts w:ascii="Time New Roman" w:eastAsia="楷体" w:hAnsi="Time New Roman" w:cstheme="majorBidi"/>
        </w:rPr>
        <w:t>)</w:t>
      </w:r>
      <w:r w:rsidRPr="001C73EE">
        <w:rPr>
          <w:rFonts w:ascii="Time New Roman" w:eastAsia="楷体" w:hAnsi="Time New Roman" w:cstheme="majorBidi"/>
        </w:rPr>
        <w:t>，判决，</w:t>
      </w:r>
      <w:r w:rsidRPr="00A87AD1">
        <w:rPr>
          <w:rFonts w:asciiTheme="majorBidi" w:hAnsiTheme="majorBidi" w:cstheme="majorBidi"/>
        </w:rPr>
        <w:t>《</w:t>
      </w:r>
      <w:r w:rsidRPr="00A87AD1">
        <w:rPr>
          <w:rFonts w:asciiTheme="majorBidi" w:eastAsia="Times New Roman" w:hAnsiTheme="majorBidi" w:cstheme="majorBidi"/>
        </w:rPr>
        <w:t>2007</w:t>
      </w:r>
      <w:r w:rsidRPr="00A87AD1">
        <w:rPr>
          <w:rFonts w:asciiTheme="majorBidi" w:hAnsiTheme="majorBidi" w:cstheme="majorBidi"/>
        </w:rPr>
        <w:t>年国际法院案例汇编》，第</w:t>
      </w:r>
      <w:r w:rsidRPr="00A87AD1">
        <w:rPr>
          <w:rFonts w:asciiTheme="majorBidi" w:eastAsia="Times New Roman" w:hAnsiTheme="majorBidi" w:cstheme="majorBidi"/>
        </w:rPr>
        <w:t>43</w:t>
      </w:r>
      <w:r w:rsidRPr="00A87AD1">
        <w:rPr>
          <w:rFonts w:asciiTheme="majorBidi" w:hAnsiTheme="majorBidi" w:cstheme="majorBidi"/>
        </w:rPr>
        <w:t>页，见第</w:t>
      </w:r>
      <w:r w:rsidRPr="00A87AD1">
        <w:rPr>
          <w:rFonts w:asciiTheme="majorBidi" w:eastAsia="Times New Roman" w:hAnsiTheme="majorBidi" w:cstheme="majorBidi"/>
        </w:rPr>
        <w:t>407</w:t>
      </w:r>
      <w:r w:rsidRPr="00A87AD1">
        <w:rPr>
          <w:rFonts w:asciiTheme="majorBidi" w:hAnsiTheme="majorBidi" w:cstheme="majorBidi"/>
        </w:rPr>
        <w:t>段。</w:t>
      </w:r>
    </w:p>
  </w:footnote>
  <w:footnote w:id="174">
    <w:p w14:paraId="518C4830" w14:textId="77777777" w:rsidR="00E959EF" w:rsidRPr="00B15087" w:rsidRDefault="00E959EF" w:rsidP="00E959EF">
      <w:pPr>
        <w:pStyle w:val="a5"/>
        <w:rPr>
          <w:rFonts w:eastAsia="Times New Roman"/>
        </w:rPr>
      </w:pPr>
      <w:r w:rsidRPr="00B15087">
        <w:rPr>
          <w:rFonts w:eastAsia="Times New Roman"/>
        </w:rPr>
        <w:tab/>
      </w:r>
      <w:r w:rsidRPr="001F2008">
        <w:rPr>
          <w:rStyle w:val="a7"/>
        </w:rPr>
        <w:footnoteRef/>
      </w:r>
      <w:r w:rsidRPr="00B15087">
        <w:rPr>
          <w:rFonts w:eastAsia="Times New Roman"/>
        </w:rPr>
        <w:tab/>
      </w:r>
      <w:r w:rsidRPr="001C73EE">
        <w:rPr>
          <w:rFonts w:ascii="Time New Roman" w:eastAsia="楷体" w:hAnsi="Time New Roman" w:cstheme="majorBidi"/>
          <w:iCs/>
        </w:rPr>
        <w:t>某些财产案</w:t>
      </w:r>
      <w:r w:rsidRPr="001C73EE">
        <w:rPr>
          <w:rFonts w:ascii="Time New Roman" w:eastAsia="楷体" w:hAnsi="Time New Roman" w:cstheme="majorBidi"/>
          <w:iCs/>
        </w:rPr>
        <w:t>(</w:t>
      </w:r>
      <w:r w:rsidRPr="001C73EE">
        <w:rPr>
          <w:rFonts w:ascii="Time New Roman" w:eastAsia="楷体" w:hAnsi="Time New Roman" w:cstheme="majorBidi"/>
          <w:iCs/>
        </w:rPr>
        <w:t>列支敦士登诉德国</w:t>
      </w:r>
      <w:r w:rsidRPr="001C73EE">
        <w:rPr>
          <w:rFonts w:ascii="Time New Roman" w:eastAsia="楷体" w:hAnsi="Time New Roman" w:cstheme="majorBidi"/>
          <w:iCs/>
        </w:rPr>
        <w:t>)</w:t>
      </w:r>
      <w:r w:rsidRPr="001C73EE">
        <w:rPr>
          <w:rFonts w:ascii="Time New Roman" w:eastAsia="楷体" w:hAnsi="Time New Roman" w:cstheme="majorBidi"/>
          <w:iCs/>
        </w:rPr>
        <w:t>，初步反对意见，判决，</w:t>
      </w:r>
      <w:r w:rsidRPr="00A87AD1">
        <w:rPr>
          <w:rFonts w:asciiTheme="majorBidi" w:hAnsiTheme="majorBidi" w:cstheme="majorBidi"/>
          <w:iCs/>
        </w:rPr>
        <w:t>《</w:t>
      </w:r>
      <w:r w:rsidRPr="00A87AD1">
        <w:rPr>
          <w:rFonts w:asciiTheme="majorBidi" w:eastAsia="Times New Roman" w:hAnsiTheme="majorBidi" w:cstheme="majorBidi"/>
          <w:iCs/>
        </w:rPr>
        <w:t>2005</w:t>
      </w:r>
      <w:r w:rsidRPr="00A87AD1">
        <w:rPr>
          <w:rFonts w:asciiTheme="majorBidi" w:hAnsiTheme="majorBidi" w:cstheme="majorBidi"/>
          <w:iCs/>
        </w:rPr>
        <w:t>年国际法院案例汇编》，第</w:t>
      </w:r>
      <w:r w:rsidRPr="00A87AD1">
        <w:rPr>
          <w:rFonts w:asciiTheme="majorBidi" w:eastAsia="Times New Roman" w:hAnsiTheme="majorBidi" w:cstheme="majorBidi"/>
          <w:iCs/>
        </w:rPr>
        <w:t>6</w:t>
      </w:r>
      <w:r w:rsidRPr="00A87AD1">
        <w:rPr>
          <w:rFonts w:asciiTheme="majorBidi" w:hAnsiTheme="majorBidi" w:cstheme="majorBidi"/>
          <w:iCs/>
        </w:rPr>
        <w:t>页，第</w:t>
      </w:r>
      <w:r w:rsidRPr="00A87AD1">
        <w:rPr>
          <w:rFonts w:asciiTheme="majorBidi" w:eastAsia="Times New Roman" w:hAnsiTheme="majorBidi" w:cstheme="majorBidi"/>
          <w:iCs/>
        </w:rPr>
        <w:t>24</w:t>
      </w:r>
      <w:r w:rsidRPr="00A87AD1">
        <w:rPr>
          <w:rFonts w:asciiTheme="majorBidi" w:hAnsiTheme="majorBidi" w:cstheme="majorBidi"/>
          <w:iCs/>
        </w:rPr>
        <w:t>段。</w:t>
      </w:r>
    </w:p>
  </w:footnote>
  <w:footnote w:id="175">
    <w:p w14:paraId="0DBA27E4" w14:textId="77777777" w:rsidR="00E959EF" w:rsidRPr="00B15087" w:rsidRDefault="00E959EF" w:rsidP="00173159">
      <w:pPr>
        <w:pStyle w:val="a5"/>
        <w:rPr>
          <w:rFonts w:eastAsia="Times New Roman"/>
        </w:rPr>
      </w:pPr>
      <w:r w:rsidRPr="00B15087">
        <w:rPr>
          <w:rFonts w:eastAsia="Times New Roman"/>
        </w:rPr>
        <w:tab/>
      </w:r>
      <w:r w:rsidRPr="001F2008">
        <w:rPr>
          <w:rStyle w:val="a7"/>
        </w:rPr>
        <w:footnoteRef/>
      </w:r>
      <w:r w:rsidRPr="00B15087">
        <w:rPr>
          <w:rFonts w:eastAsia="Times New Roman"/>
        </w:rPr>
        <w:tab/>
      </w:r>
      <w:r w:rsidRPr="00A87AD1">
        <w:rPr>
          <w:rFonts w:asciiTheme="majorBidi" w:hAnsiTheme="majorBidi" w:cstheme="majorBidi"/>
        </w:rPr>
        <w:t>见</w:t>
      </w:r>
      <w:r w:rsidRPr="001C73EE">
        <w:rPr>
          <w:rFonts w:ascii="Time New Roman" w:eastAsia="楷体" w:hAnsi="Time New Roman" w:cstheme="majorBidi"/>
        </w:rPr>
        <w:t>关于就停止核军备竞赛和实行核裁军进行谈判的义务案</w:t>
      </w:r>
      <w:r w:rsidRPr="001C73EE">
        <w:rPr>
          <w:rFonts w:ascii="Time New Roman" w:eastAsia="楷体" w:hAnsi="Time New Roman" w:cstheme="majorBidi"/>
        </w:rPr>
        <w:t>(</w:t>
      </w:r>
      <w:r w:rsidRPr="001C73EE">
        <w:rPr>
          <w:rFonts w:ascii="Time New Roman" w:eastAsia="楷体" w:hAnsi="Time New Roman" w:cstheme="majorBidi"/>
        </w:rPr>
        <w:t>马绍尔群岛诉联合王国</w:t>
      </w:r>
      <w:r w:rsidRPr="001C73EE">
        <w:rPr>
          <w:rFonts w:ascii="Time New Roman" w:eastAsia="楷体" w:hAnsi="Time New Roman" w:cstheme="majorBidi"/>
        </w:rPr>
        <w:t>)</w:t>
      </w:r>
      <w:r w:rsidRPr="001C73EE">
        <w:rPr>
          <w:rFonts w:ascii="Time New Roman" w:eastAsia="楷体" w:hAnsi="Time New Roman" w:cstheme="majorBidi"/>
        </w:rPr>
        <w:t>，初步反对意见，判决，</w:t>
      </w:r>
      <w:r w:rsidRPr="00A87AD1">
        <w:rPr>
          <w:rFonts w:asciiTheme="majorBidi" w:hAnsiTheme="majorBidi" w:cstheme="majorBidi"/>
        </w:rPr>
        <w:t>《</w:t>
      </w:r>
      <w:r w:rsidRPr="00A87AD1">
        <w:rPr>
          <w:rFonts w:asciiTheme="majorBidi" w:hAnsiTheme="majorBidi" w:cstheme="majorBidi"/>
        </w:rPr>
        <w:t>2016</w:t>
      </w:r>
      <w:r w:rsidRPr="00A87AD1">
        <w:rPr>
          <w:rFonts w:asciiTheme="majorBidi" w:hAnsiTheme="majorBidi" w:cstheme="majorBidi"/>
        </w:rPr>
        <w:t>年国际法院案例汇编》，第</w:t>
      </w:r>
      <w:r w:rsidRPr="00A87AD1">
        <w:rPr>
          <w:rFonts w:asciiTheme="majorBidi" w:hAnsiTheme="majorBidi" w:cstheme="majorBidi"/>
        </w:rPr>
        <w:t>833</w:t>
      </w:r>
      <w:r w:rsidRPr="00A87AD1">
        <w:rPr>
          <w:rFonts w:asciiTheme="majorBidi" w:hAnsiTheme="majorBidi" w:cstheme="majorBidi"/>
        </w:rPr>
        <w:t>页，见第</w:t>
      </w:r>
      <w:r w:rsidRPr="00A87AD1">
        <w:rPr>
          <w:rFonts w:asciiTheme="majorBidi" w:hAnsiTheme="majorBidi" w:cstheme="majorBidi"/>
        </w:rPr>
        <w:t>37</w:t>
      </w:r>
      <w:r w:rsidRPr="00A87AD1">
        <w:rPr>
          <w:rFonts w:asciiTheme="majorBidi" w:hAnsiTheme="majorBidi" w:cstheme="majorBidi"/>
        </w:rPr>
        <w:t>段；</w:t>
      </w:r>
      <w:r w:rsidRPr="00A711A3">
        <w:rPr>
          <w:rFonts w:ascii="Time New Roman" w:eastAsia="楷体" w:hAnsi="Time New Roman" w:cstheme="majorBidi"/>
        </w:rPr>
        <w:t>《消除一切形式种族歧视国际公约》的适用案</w:t>
      </w:r>
      <w:r w:rsidRPr="00A711A3">
        <w:rPr>
          <w:rFonts w:ascii="Time New Roman" w:eastAsia="楷体" w:hAnsi="Time New Roman" w:cstheme="majorBidi"/>
        </w:rPr>
        <w:t>(</w:t>
      </w:r>
      <w:r w:rsidRPr="00A711A3">
        <w:rPr>
          <w:rFonts w:ascii="Time New Roman" w:eastAsia="楷体" w:hAnsi="Time New Roman" w:cstheme="majorBidi"/>
        </w:rPr>
        <w:t>格鲁吉亚诉俄罗斯联邦</w:t>
      </w:r>
      <w:r w:rsidRPr="00A711A3">
        <w:rPr>
          <w:rFonts w:ascii="Time New Roman" w:eastAsia="楷体" w:hAnsi="Time New Roman" w:cstheme="majorBidi"/>
        </w:rPr>
        <w:t>)</w:t>
      </w:r>
      <w:r w:rsidRPr="00A711A3">
        <w:rPr>
          <w:rFonts w:ascii="Time New Roman" w:eastAsia="楷体" w:hAnsi="Time New Roman" w:cstheme="majorBidi"/>
        </w:rPr>
        <w:t>，初步反对意见，判决，</w:t>
      </w:r>
      <w:r w:rsidRPr="00A87AD1">
        <w:rPr>
          <w:rFonts w:asciiTheme="majorBidi" w:hAnsiTheme="majorBidi" w:cstheme="majorBidi"/>
        </w:rPr>
        <w:t>《</w:t>
      </w:r>
      <w:r w:rsidRPr="00A87AD1">
        <w:rPr>
          <w:rFonts w:asciiTheme="majorBidi" w:hAnsiTheme="majorBidi" w:cstheme="majorBidi"/>
        </w:rPr>
        <w:t>2011</w:t>
      </w:r>
      <w:r w:rsidRPr="00A87AD1">
        <w:rPr>
          <w:rFonts w:asciiTheme="majorBidi" w:hAnsiTheme="majorBidi" w:cstheme="majorBidi"/>
        </w:rPr>
        <w:t>年国际法院案例汇编》，第</w:t>
      </w:r>
      <w:r w:rsidRPr="00A87AD1">
        <w:rPr>
          <w:rFonts w:asciiTheme="majorBidi" w:hAnsiTheme="majorBidi" w:cstheme="majorBidi"/>
        </w:rPr>
        <w:t>70</w:t>
      </w:r>
      <w:r w:rsidRPr="00A87AD1">
        <w:rPr>
          <w:rFonts w:asciiTheme="majorBidi" w:hAnsiTheme="majorBidi" w:cstheme="majorBidi"/>
        </w:rPr>
        <w:t>页，见第</w:t>
      </w:r>
      <w:r w:rsidRPr="00A87AD1">
        <w:rPr>
          <w:rFonts w:asciiTheme="majorBidi" w:hAnsiTheme="majorBidi" w:cstheme="majorBidi"/>
        </w:rPr>
        <w:t>30</w:t>
      </w:r>
      <w:r w:rsidRPr="00A87AD1">
        <w:rPr>
          <w:rFonts w:asciiTheme="majorBidi" w:hAnsiTheme="majorBidi" w:cstheme="majorBidi"/>
        </w:rPr>
        <w:t>段。</w:t>
      </w:r>
    </w:p>
  </w:footnote>
  <w:footnote w:id="176">
    <w:p w14:paraId="39991020" w14:textId="0D519127" w:rsidR="00E959EF" w:rsidRPr="00B15087" w:rsidRDefault="00E959EF" w:rsidP="00070182">
      <w:pPr>
        <w:pStyle w:val="a5"/>
        <w:rPr>
          <w:rFonts w:eastAsia="Times New Roman"/>
        </w:rPr>
      </w:pPr>
      <w:r w:rsidRPr="00B15087">
        <w:rPr>
          <w:rFonts w:eastAsia="Times New Roman"/>
        </w:rPr>
        <w:tab/>
      </w:r>
      <w:r w:rsidRPr="001F2008">
        <w:rPr>
          <w:rStyle w:val="a7"/>
        </w:rPr>
        <w:footnoteRef/>
      </w:r>
      <w:r w:rsidRPr="00B15087">
        <w:rPr>
          <w:rFonts w:eastAsia="Times New Roman"/>
        </w:rPr>
        <w:tab/>
      </w:r>
      <w:r w:rsidRPr="00A711A3">
        <w:rPr>
          <w:rFonts w:ascii="Time New Roman" w:eastAsia="楷体" w:hAnsi="Time New Roman" w:cstheme="majorBidi"/>
        </w:rPr>
        <w:t>1965</w:t>
      </w:r>
      <w:r w:rsidRPr="00A711A3">
        <w:rPr>
          <w:rFonts w:ascii="Time New Roman" w:eastAsia="楷体" w:hAnsi="Time New Roman" w:cstheme="majorBidi"/>
        </w:rPr>
        <w:t>年查戈斯群岛从毛里求斯分裂的法律后果，咨询意见，</w:t>
      </w:r>
      <w:r w:rsidRPr="00A87AD1">
        <w:rPr>
          <w:rFonts w:asciiTheme="majorBidi" w:hAnsiTheme="majorBidi" w:cstheme="majorBidi"/>
        </w:rPr>
        <w:t>《</w:t>
      </w:r>
      <w:r w:rsidRPr="00A87AD1">
        <w:rPr>
          <w:rFonts w:asciiTheme="majorBidi" w:hAnsiTheme="majorBidi" w:cstheme="majorBidi"/>
        </w:rPr>
        <w:t>2019</w:t>
      </w:r>
      <w:r w:rsidRPr="00A87AD1">
        <w:rPr>
          <w:rFonts w:asciiTheme="majorBidi" w:hAnsiTheme="majorBidi" w:cstheme="majorBidi"/>
        </w:rPr>
        <w:t>年国际法院案例汇编》，第</w:t>
      </w:r>
      <w:r w:rsidRPr="00A87AD1">
        <w:rPr>
          <w:rFonts w:asciiTheme="majorBidi" w:hAnsiTheme="majorBidi" w:cstheme="majorBidi"/>
        </w:rPr>
        <w:t>95</w:t>
      </w:r>
      <w:r w:rsidRPr="00A87AD1">
        <w:rPr>
          <w:rFonts w:asciiTheme="majorBidi" w:hAnsiTheme="majorBidi" w:cstheme="majorBidi"/>
        </w:rPr>
        <w:t>页，见第</w:t>
      </w:r>
      <w:r w:rsidRPr="00A87AD1">
        <w:rPr>
          <w:rFonts w:asciiTheme="majorBidi" w:hAnsiTheme="majorBidi" w:cstheme="majorBidi"/>
        </w:rPr>
        <w:t>65</w:t>
      </w:r>
      <w:r w:rsidRPr="00A87AD1">
        <w:rPr>
          <w:rFonts w:asciiTheme="majorBidi" w:hAnsiTheme="majorBidi" w:cstheme="majorBidi"/>
        </w:rPr>
        <w:t>段，援引</w:t>
      </w:r>
      <w:r w:rsidRPr="00A711A3">
        <w:rPr>
          <w:rFonts w:ascii="Time New Roman" w:eastAsia="楷体" w:hAnsi="Time New Roman" w:cstheme="majorBidi"/>
        </w:rPr>
        <w:t>修建隔离墙的法律后果</w:t>
      </w:r>
      <w:r w:rsidRPr="00A87AD1">
        <w:rPr>
          <w:rFonts w:asciiTheme="majorBidi" w:hAnsiTheme="majorBidi" w:cstheme="majorBidi"/>
        </w:rPr>
        <w:t>(</w:t>
      </w:r>
      <w:r w:rsidRPr="00A87AD1">
        <w:rPr>
          <w:rFonts w:asciiTheme="majorBidi" w:hAnsiTheme="majorBidi" w:cstheme="majorBidi"/>
        </w:rPr>
        <w:t>见上文脚注</w:t>
      </w:r>
      <w:r w:rsidR="005A76B8">
        <w:rPr>
          <w:rFonts w:asciiTheme="majorBidi" w:hAnsiTheme="majorBidi" w:cstheme="majorBidi"/>
        </w:rPr>
        <w:fldChar w:fldCharType="begin"/>
      </w:r>
      <w:r w:rsidR="005A76B8">
        <w:rPr>
          <w:rFonts w:asciiTheme="majorBidi" w:hAnsiTheme="majorBidi" w:cstheme="majorBidi"/>
        </w:rPr>
        <w:instrText xml:space="preserve"> NOTEREF _Ref170147334 \h </w:instrText>
      </w:r>
      <w:r w:rsidR="005A76B8">
        <w:rPr>
          <w:rFonts w:asciiTheme="majorBidi" w:hAnsiTheme="majorBidi" w:cstheme="majorBidi"/>
        </w:rPr>
      </w:r>
      <w:r w:rsidR="005A76B8">
        <w:rPr>
          <w:rFonts w:asciiTheme="majorBidi" w:hAnsiTheme="majorBidi" w:cstheme="majorBidi"/>
        </w:rPr>
        <w:fldChar w:fldCharType="separate"/>
      </w:r>
      <w:r w:rsidR="00A02CA6">
        <w:rPr>
          <w:rFonts w:asciiTheme="majorBidi" w:hAnsiTheme="majorBidi" w:cstheme="majorBidi"/>
        </w:rPr>
        <w:t>156</w:t>
      </w:r>
      <w:r w:rsidR="005A76B8">
        <w:rPr>
          <w:rFonts w:asciiTheme="majorBidi" w:hAnsiTheme="majorBidi" w:cstheme="majorBidi"/>
        </w:rPr>
        <w:fldChar w:fldCharType="end"/>
      </w:r>
      <w:r w:rsidRPr="00A87AD1">
        <w:rPr>
          <w:rFonts w:asciiTheme="majorBidi" w:hAnsiTheme="majorBidi" w:cstheme="majorBidi"/>
        </w:rPr>
        <w:t>)</w:t>
      </w:r>
      <w:r w:rsidRPr="00A87AD1">
        <w:rPr>
          <w:rFonts w:asciiTheme="majorBidi" w:hAnsiTheme="majorBidi" w:cstheme="majorBidi"/>
        </w:rPr>
        <w:t>，第</w:t>
      </w:r>
      <w:r w:rsidRPr="00A87AD1">
        <w:rPr>
          <w:rFonts w:asciiTheme="majorBidi" w:hAnsiTheme="majorBidi" w:cstheme="majorBidi"/>
        </w:rPr>
        <w:t>44</w:t>
      </w:r>
      <w:r w:rsidRPr="00A87AD1">
        <w:rPr>
          <w:rFonts w:asciiTheme="majorBidi" w:hAnsiTheme="majorBidi" w:cstheme="majorBidi"/>
        </w:rPr>
        <w:t>段；</w:t>
      </w:r>
      <w:r w:rsidRPr="009E47E9">
        <w:rPr>
          <w:rFonts w:ascii="Time New Roman" w:eastAsia="楷体" w:hAnsi="Time New Roman" w:cstheme="majorBidi"/>
        </w:rPr>
        <w:t>科索沃单方面宣布独立是否符合国际法，咨询意见，</w:t>
      </w:r>
      <w:r w:rsidRPr="00A87AD1">
        <w:rPr>
          <w:rFonts w:asciiTheme="majorBidi" w:hAnsiTheme="majorBidi" w:cstheme="majorBidi"/>
        </w:rPr>
        <w:t>《</w:t>
      </w:r>
      <w:r w:rsidRPr="00A87AD1">
        <w:rPr>
          <w:rFonts w:asciiTheme="majorBidi" w:hAnsiTheme="majorBidi" w:cstheme="majorBidi"/>
        </w:rPr>
        <w:t>2010</w:t>
      </w:r>
      <w:r w:rsidRPr="00A87AD1">
        <w:rPr>
          <w:rFonts w:asciiTheme="majorBidi" w:hAnsiTheme="majorBidi" w:cstheme="majorBidi"/>
        </w:rPr>
        <w:t>年国际法院案例汇编》，第</w:t>
      </w:r>
      <w:r w:rsidRPr="00A87AD1">
        <w:rPr>
          <w:rFonts w:asciiTheme="majorBidi" w:hAnsiTheme="majorBidi" w:cstheme="majorBidi"/>
        </w:rPr>
        <w:t>403</w:t>
      </w:r>
      <w:r w:rsidRPr="00A87AD1">
        <w:rPr>
          <w:rFonts w:asciiTheme="majorBidi" w:hAnsiTheme="majorBidi" w:cstheme="majorBidi"/>
        </w:rPr>
        <w:t>页，见第</w:t>
      </w:r>
      <w:r w:rsidRPr="00A87AD1">
        <w:rPr>
          <w:rFonts w:asciiTheme="majorBidi" w:hAnsiTheme="majorBidi" w:cstheme="majorBidi"/>
        </w:rPr>
        <w:t>30</w:t>
      </w:r>
      <w:r w:rsidRPr="00A87AD1">
        <w:rPr>
          <w:rFonts w:asciiTheme="majorBidi" w:hAnsiTheme="majorBidi" w:cstheme="majorBidi"/>
        </w:rPr>
        <w:t>段；</w:t>
      </w:r>
      <w:r w:rsidRPr="009E47E9">
        <w:rPr>
          <w:rFonts w:ascii="Time New Roman" w:eastAsia="楷体" w:hAnsi="Time New Roman" w:cstheme="majorBidi"/>
        </w:rPr>
        <w:t>以核武器进行威胁或使用核武器的合法性，咨询意见，</w:t>
      </w:r>
      <w:r w:rsidRPr="00A87AD1">
        <w:rPr>
          <w:rFonts w:asciiTheme="majorBidi" w:hAnsiTheme="majorBidi" w:cstheme="majorBidi"/>
        </w:rPr>
        <w:t>《</w:t>
      </w:r>
      <w:r w:rsidRPr="00A87AD1">
        <w:rPr>
          <w:rFonts w:asciiTheme="majorBidi" w:hAnsiTheme="majorBidi" w:cstheme="majorBidi"/>
        </w:rPr>
        <w:t>1996</w:t>
      </w:r>
      <w:r w:rsidRPr="00A87AD1">
        <w:rPr>
          <w:rFonts w:asciiTheme="majorBidi" w:hAnsiTheme="majorBidi" w:cstheme="majorBidi"/>
        </w:rPr>
        <w:t>年国际法院案例汇编》，第</w:t>
      </w:r>
      <w:r w:rsidRPr="00A87AD1">
        <w:rPr>
          <w:rFonts w:asciiTheme="majorBidi" w:hAnsiTheme="majorBidi" w:cstheme="majorBidi"/>
        </w:rPr>
        <w:t>226</w:t>
      </w:r>
      <w:r w:rsidRPr="00A87AD1">
        <w:rPr>
          <w:rFonts w:asciiTheme="majorBidi" w:hAnsiTheme="majorBidi" w:cstheme="majorBidi"/>
        </w:rPr>
        <w:t>页，见第</w:t>
      </w:r>
      <w:r w:rsidRPr="00A87AD1">
        <w:rPr>
          <w:rFonts w:asciiTheme="majorBidi" w:hAnsiTheme="majorBidi" w:cstheme="majorBidi"/>
        </w:rPr>
        <w:t>14</w:t>
      </w:r>
      <w:r w:rsidRPr="00A87AD1">
        <w:rPr>
          <w:rFonts w:asciiTheme="majorBidi" w:hAnsiTheme="majorBidi" w:cstheme="majorBidi"/>
        </w:rPr>
        <w:t>段。</w:t>
      </w:r>
    </w:p>
  </w:footnote>
  <w:footnote w:id="177">
    <w:p w14:paraId="400C5B3D" w14:textId="0C48B2E1" w:rsidR="00E959EF" w:rsidRPr="00E41FD0" w:rsidRDefault="00E959EF" w:rsidP="00E959EF">
      <w:pPr>
        <w:pStyle w:val="a5"/>
        <w:rPr>
          <w:rFonts w:eastAsia="Times New Roman"/>
        </w:rPr>
      </w:pPr>
      <w:r w:rsidRPr="00B15087">
        <w:rPr>
          <w:rFonts w:eastAsia="Times New Roman"/>
        </w:rPr>
        <w:tab/>
      </w:r>
      <w:r w:rsidRPr="001F2008">
        <w:rPr>
          <w:rStyle w:val="a7"/>
        </w:rPr>
        <w:footnoteRef/>
      </w:r>
      <w:r w:rsidRPr="00B15087">
        <w:rPr>
          <w:rFonts w:eastAsia="Times New Roman"/>
        </w:rPr>
        <w:tab/>
      </w:r>
      <w:r w:rsidRPr="00A87AD1">
        <w:rPr>
          <w:rFonts w:asciiTheme="majorBidi" w:eastAsia="楷体" w:hAnsiTheme="majorBidi" w:cstheme="majorBidi"/>
        </w:rPr>
        <w:t>某些财产案</w:t>
      </w:r>
      <w:r w:rsidRPr="00A87AD1">
        <w:rPr>
          <w:rFonts w:asciiTheme="majorBidi" w:eastAsia="Times New Roman" w:hAnsiTheme="majorBidi" w:cstheme="majorBidi"/>
          <w:iCs/>
        </w:rPr>
        <w:t>(</w:t>
      </w:r>
      <w:r w:rsidRPr="00A87AD1">
        <w:rPr>
          <w:rFonts w:asciiTheme="majorBidi" w:hAnsiTheme="majorBidi" w:cstheme="majorBidi"/>
        </w:rPr>
        <w:t>见上文脚注</w:t>
      </w:r>
      <w:r w:rsidR="00E8019C">
        <w:rPr>
          <w:rFonts w:asciiTheme="majorBidi" w:eastAsia="Times New Roman" w:hAnsiTheme="majorBidi" w:cstheme="majorBidi"/>
        </w:rPr>
        <w:fldChar w:fldCharType="begin"/>
      </w:r>
      <w:r w:rsidR="00E8019C">
        <w:rPr>
          <w:rFonts w:asciiTheme="majorBidi" w:hAnsiTheme="majorBidi" w:cstheme="majorBidi"/>
        </w:rPr>
        <w:instrText xml:space="preserve"> NOTEREF _Ref170152514 \h </w:instrText>
      </w:r>
      <w:r w:rsidR="00E8019C">
        <w:rPr>
          <w:rFonts w:asciiTheme="majorBidi" w:eastAsia="Times New Roman" w:hAnsiTheme="majorBidi" w:cstheme="majorBidi"/>
        </w:rPr>
      </w:r>
      <w:r w:rsidR="00E8019C">
        <w:rPr>
          <w:rFonts w:asciiTheme="majorBidi" w:eastAsia="Times New Roman" w:hAnsiTheme="majorBidi" w:cstheme="majorBidi"/>
        </w:rPr>
        <w:fldChar w:fldCharType="separate"/>
      </w:r>
      <w:r w:rsidR="00A02CA6">
        <w:rPr>
          <w:rFonts w:asciiTheme="majorBidi" w:hAnsiTheme="majorBidi" w:cstheme="majorBidi"/>
        </w:rPr>
        <w:t>173</w:t>
      </w:r>
      <w:r w:rsidR="00E8019C">
        <w:rPr>
          <w:rFonts w:asciiTheme="majorBidi" w:eastAsia="Times New Roman" w:hAnsiTheme="majorBidi" w:cstheme="majorBidi"/>
        </w:rPr>
        <w:fldChar w:fldCharType="end"/>
      </w:r>
      <w:r w:rsidRPr="00A87AD1">
        <w:rPr>
          <w:rFonts w:asciiTheme="majorBidi" w:eastAsia="Times New Roman" w:hAnsiTheme="majorBidi" w:cstheme="majorBidi"/>
        </w:rPr>
        <w:t>)</w:t>
      </w:r>
      <w:r w:rsidRPr="00A87AD1">
        <w:rPr>
          <w:rFonts w:asciiTheme="majorBidi" w:hAnsiTheme="majorBidi" w:cstheme="majorBidi"/>
        </w:rPr>
        <w:t>，第</w:t>
      </w:r>
      <w:r w:rsidRPr="00A87AD1">
        <w:rPr>
          <w:rFonts w:asciiTheme="majorBidi" w:eastAsia="Times New Roman" w:hAnsiTheme="majorBidi" w:cstheme="majorBidi"/>
        </w:rPr>
        <w:t>24</w:t>
      </w:r>
      <w:r w:rsidRPr="00A87AD1">
        <w:rPr>
          <w:rFonts w:asciiTheme="majorBidi" w:hAnsiTheme="majorBidi" w:cstheme="majorBidi"/>
        </w:rPr>
        <w:t>段。</w:t>
      </w:r>
    </w:p>
  </w:footnote>
  <w:footnote w:id="178">
    <w:p w14:paraId="3515152B" w14:textId="63DEBADF" w:rsidR="00E959EF" w:rsidRPr="00B15087" w:rsidRDefault="00E959EF" w:rsidP="00E959EF">
      <w:pPr>
        <w:pStyle w:val="a5"/>
        <w:rPr>
          <w:rFonts w:eastAsia="Times New Roman"/>
        </w:rPr>
      </w:pPr>
      <w:r w:rsidRPr="00E41FD0">
        <w:rPr>
          <w:rFonts w:eastAsia="Times New Roman"/>
        </w:rPr>
        <w:tab/>
      </w:r>
      <w:r w:rsidRPr="001F2008">
        <w:rPr>
          <w:rStyle w:val="a7"/>
        </w:rPr>
        <w:footnoteRef/>
      </w:r>
      <w:r w:rsidRPr="00E41FD0">
        <w:rPr>
          <w:rFonts w:eastAsia="Times New Roman"/>
        </w:rPr>
        <w:tab/>
      </w:r>
      <w:r w:rsidRPr="00A87AD1">
        <w:rPr>
          <w:rFonts w:asciiTheme="majorBidi" w:hAnsiTheme="majorBidi" w:cstheme="majorBidi"/>
        </w:rPr>
        <w:t>见</w:t>
      </w:r>
      <w:r w:rsidRPr="009E47E9">
        <w:rPr>
          <w:rFonts w:ascii="Time New Roman" w:eastAsia="楷体" w:hAnsi="Time New Roman" w:cstheme="majorBidi"/>
        </w:rPr>
        <w:t>关于谈判的义务</w:t>
      </w:r>
      <w:r w:rsidRPr="00A87AD1">
        <w:rPr>
          <w:rFonts w:asciiTheme="majorBidi" w:eastAsia="Times New Roman" w:hAnsiTheme="majorBidi" w:cstheme="majorBidi"/>
        </w:rPr>
        <w:t>(</w:t>
      </w:r>
      <w:r w:rsidRPr="00A87AD1">
        <w:rPr>
          <w:rFonts w:asciiTheme="majorBidi" w:hAnsiTheme="majorBidi" w:cstheme="majorBidi"/>
        </w:rPr>
        <w:t>上文脚注</w:t>
      </w:r>
      <w:r w:rsidR="00E8019C">
        <w:rPr>
          <w:rFonts w:asciiTheme="majorBidi" w:hAnsiTheme="majorBidi" w:cstheme="majorBidi"/>
        </w:rPr>
        <w:fldChar w:fldCharType="begin"/>
      </w:r>
      <w:r w:rsidR="00E8019C">
        <w:rPr>
          <w:rFonts w:asciiTheme="majorBidi" w:hAnsiTheme="majorBidi" w:cstheme="majorBidi"/>
        </w:rPr>
        <w:instrText xml:space="preserve"> NOTEREF _Ref170152800 \h </w:instrText>
      </w:r>
      <w:r w:rsidR="00E8019C">
        <w:rPr>
          <w:rFonts w:asciiTheme="majorBidi" w:hAnsiTheme="majorBidi" w:cstheme="majorBidi"/>
        </w:rPr>
      </w:r>
      <w:r w:rsidR="00E8019C">
        <w:rPr>
          <w:rFonts w:asciiTheme="majorBidi" w:hAnsiTheme="majorBidi" w:cstheme="majorBidi"/>
        </w:rPr>
        <w:fldChar w:fldCharType="separate"/>
      </w:r>
      <w:r w:rsidR="00A02CA6">
        <w:rPr>
          <w:rFonts w:asciiTheme="majorBidi" w:hAnsiTheme="majorBidi" w:cstheme="majorBidi"/>
        </w:rPr>
        <w:t>174</w:t>
      </w:r>
      <w:r w:rsidR="00E8019C">
        <w:rPr>
          <w:rFonts w:asciiTheme="majorBidi" w:hAnsiTheme="majorBidi" w:cstheme="majorBidi"/>
        </w:rPr>
        <w:fldChar w:fldCharType="end"/>
      </w:r>
      <w:r w:rsidRPr="00A87AD1">
        <w:rPr>
          <w:rFonts w:asciiTheme="majorBidi" w:eastAsia="Times New Roman" w:hAnsiTheme="majorBidi" w:cstheme="majorBidi"/>
        </w:rPr>
        <w:t>)</w:t>
      </w:r>
      <w:r w:rsidRPr="00A87AD1">
        <w:rPr>
          <w:rFonts w:asciiTheme="majorBidi" w:hAnsiTheme="majorBidi" w:cstheme="majorBidi"/>
        </w:rPr>
        <w:t>，第</w:t>
      </w:r>
      <w:r w:rsidRPr="00A87AD1">
        <w:rPr>
          <w:rFonts w:asciiTheme="majorBidi" w:eastAsia="Times New Roman" w:hAnsiTheme="majorBidi" w:cstheme="majorBidi"/>
        </w:rPr>
        <w:t>37</w:t>
      </w:r>
      <w:r w:rsidRPr="00A87AD1">
        <w:rPr>
          <w:rFonts w:asciiTheme="majorBidi" w:hAnsiTheme="majorBidi" w:cstheme="majorBidi"/>
        </w:rPr>
        <w:t>段；</w:t>
      </w:r>
      <w:r w:rsidRPr="001F3D02">
        <w:rPr>
          <w:rFonts w:ascii="Time New Roman" w:eastAsia="楷体" w:hAnsi="Time New Roman" w:cstheme="majorBidi"/>
        </w:rPr>
        <w:t>《消除一切形式种族歧视国际公约》的适用案</w:t>
      </w:r>
      <w:r w:rsidRPr="001F3D02">
        <w:rPr>
          <w:rFonts w:ascii="Time New Roman" w:eastAsia="楷体" w:hAnsi="Time New Roman" w:cstheme="majorBidi"/>
        </w:rPr>
        <w:t>(</w:t>
      </w:r>
      <w:r w:rsidRPr="001F3D02">
        <w:rPr>
          <w:rFonts w:ascii="Time New Roman" w:eastAsia="楷体" w:hAnsi="Time New Roman" w:cstheme="majorBidi"/>
        </w:rPr>
        <w:t>格鲁吉亚诉俄罗斯联邦</w:t>
      </w:r>
      <w:r w:rsidRPr="001F3D02">
        <w:rPr>
          <w:rFonts w:ascii="Time New Roman" w:eastAsia="楷体" w:hAnsi="Time New Roman" w:cstheme="majorBidi"/>
        </w:rPr>
        <w:t>)</w:t>
      </w:r>
      <w:r w:rsidRPr="001F3D02">
        <w:rPr>
          <w:rFonts w:ascii="Time New Roman" w:eastAsia="楷体" w:hAnsi="Time New Roman" w:cstheme="majorBidi"/>
        </w:rPr>
        <w:t>，</w:t>
      </w:r>
      <w:r w:rsidRPr="00A87AD1">
        <w:rPr>
          <w:rFonts w:asciiTheme="majorBidi" w:hAnsiTheme="majorBidi" w:cstheme="majorBidi"/>
        </w:rPr>
        <w:t>(</w:t>
      </w:r>
      <w:r w:rsidRPr="00A87AD1">
        <w:rPr>
          <w:rFonts w:asciiTheme="majorBidi" w:hAnsiTheme="majorBidi" w:cstheme="majorBidi"/>
        </w:rPr>
        <w:t>上文脚注</w:t>
      </w:r>
      <w:r w:rsidR="00E8019C">
        <w:rPr>
          <w:rFonts w:asciiTheme="majorBidi" w:hAnsiTheme="majorBidi" w:cstheme="majorBidi"/>
        </w:rPr>
        <w:fldChar w:fldCharType="begin"/>
      </w:r>
      <w:r w:rsidR="00E8019C">
        <w:rPr>
          <w:rFonts w:asciiTheme="majorBidi" w:hAnsiTheme="majorBidi" w:cstheme="majorBidi"/>
        </w:rPr>
        <w:instrText xml:space="preserve"> NOTEREF _Ref170152800 \h </w:instrText>
      </w:r>
      <w:r w:rsidR="00E8019C">
        <w:rPr>
          <w:rFonts w:asciiTheme="majorBidi" w:hAnsiTheme="majorBidi" w:cstheme="majorBidi"/>
        </w:rPr>
      </w:r>
      <w:r w:rsidR="00E8019C">
        <w:rPr>
          <w:rFonts w:asciiTheme="majorBidi" w:hAnsiTheme="majorBidi" w:cstheme="majorBidi"/>
        </w:rPr>
        <w:fldChar w:fldCharType="separate"/>
      </w:r>
      <w:r w:rsidR="00A02CA6">
        <w:rPr>
          <w:rFonts w:asciiTheme="majorBidi" w:hAnsiTheme="majorBidi" w:cstheme="majorBidi"/>
        </w:rPr>
        <w:t>174</w:t>
      </w:r>
      <w:r w:rsidR="00E8019C">
        <w:rPr>
          <w:rFonts w:asciiTheme="majorBidi" w:hAnsiTheme="majorBidi" w:cstheme="majorBidi"/>
        </w:rPr>
        <w:fldChar w:fldCharType="end"/>
      </w:r>
      <w:r w:rsidRPr="00A87AD1">
        <w:rPr>
          <w:rFonts w:asciiTheme="majorBidi" w:hAnsiTheme="majorBidi" w:cstheme="majorBidi"/>
        </w:rPr>
        <w:t>)</w:t>
      </w:r>
      <w:r w:rsidRPr="00A87AD1">
        <w:rPr>
          <w:rFonts w:asciiTheme="majorBidi" w:hAnsiTheme="majorBidi" w:cstheme="majorBidi"/>
        </w:rPr>
        <w:t>，第</w:t>
      </w:r>
      <w:r w:rsidRPr="00A87AD1">
        <w:rPr>
          <w:rFonts w:asciiTheme="majorBidi" w:hAnsiTheme="majorBidi" w:cstheme="majorBidi"/>
        </w:rPr>
        <w:t>30</w:t>
      </w:r>
      <w:r w:rsidRPr="00A87AD1">
        <w:rPr>
          <w:rFonts w:asciiTheme="majorBidi" w:hAnsiTheme="majorBidi" w:cstheme="majorBidi"/>
        </w:rPr>
        <w:t>段。</w:t>
      </w:r>
    </w:p>
  </w:footnote>
  <w:footnote w:id="179">
    <w:p w14:paraId="04D9DC94" w14:textId="77777777" w:rsidR="00E959EF" w:rsidRPr="00B15087" w:rsidRDefault="00E959EF" w:rsidP="00E959EF">
      <w:pPr>
        <w:pStyle w:val="a5"/>
        <w:rPr>
          <w:rFonts w:eastAsia="Times New Roman"/>
          <w:i/>
        </w:rPr>
      </w:pPr>
      <w:r w:rsidRPr="00B15087">
        <w:rPr>
          <w:rFonts w:eastAsia="Times New Roman"/>
        </w:rPr>
        <w:tab/>
      </w:r>
      <w:r w:rsidRPr="001F2008">
        <w:rPr>
          <w:rStyle w:val="a7"/>
        </w:rPr>
        <w:footnoteRef/>
      </w:r>
      <w:r w:rsidRPr="00B15087">
        <w:rPr>
          <w:rFonts w:eastAsia="Times New Roman"/>
        </w:rPr>
        <w:tab/>
      </w:r>
      <w:r w:rsidRPr="001F3D02">
        <w:rPr>
          <w:rFonts w:ascii="Time New Roman" w:eastAsia="楷体" w:hAnsi="Time New Roman" w:cstheme="majorBidi"/>
        </w:rPr>
        <w:t>加勒比海主权权利和海洋空间受侵犯的指控案</w:t>
      </w:r>
      <w:r w:rsidRPr="001F3D02">
        <w:rPr>
          <w:rFonts w:ascii="Time New Roman" w:eastAsia="楷体" w:hAnsi="Time New Roman" w:cstheme="majorBidi"/>
        </w:rPr>
        <w:t>(</w:t>
      </w:r>
      <w:r w:rsidRPr="001F3D02">
        <w:rPr>
          <w:rFonts w:ascii="Time New Roman" w:eastAsia="楷体" w:hAnsi="Time New Roman" w:cstheme="majorBidi"/>
        </w:rPr>
        <w:t>尼加拉瓜诉哥伦比亚</w:t>
      </w:r>
      <w:r w:rsidRPr="001F3D02">
        <w:rPr>
          <w:rFonts w:ascii="Time New Roman" w:eastAsia="楷体" w:hAnsi="Time New Roman" w:cstheme="majorBidi"/>
        </w:rPr>
        <w:t>)</w:t>
      </w:r>
      <w:r w:rsidRPr="001F3D02">
        <w:rPr>
          <w:rFonts w:ascii="Time New Roman" w:eastAsia="楷体" w:hAnsi="Time New Roman" w:cstheme="majorBidi"/>
        </w:rPr>
        <w:t>，判决，</w:t>
      </w:r>
      <w:r w:rsidRPr="00A87AD1">
        <w:rPr>
          <w:rFonts w:asciiTheme="majorBidi" w:hAnsiTheme="majorBidi" w:cstheme="majorBidi"/>
        </w:rPr>
        <w:t>《</w:t>
      </w:r>
      <w:r w:rsidRPr="00A87AD1">
        <w:rPr>
          <w:rFonts w:asciiTheme="majorBidi" w:hAnsiTheme="majorBidi" w:cstheme="majorBidi"/>
        </w:rPr>
        <w:t>2022</w:t>
      </w:r>
      <w:r w:rsidRPr="00A87AD1">
        <w:rPr>
          <w:rFonts w:asciiTheme="majorBidi" w:hAnsiTheme="majorBidi" w:cstheme="majorBidi"/>
        </w:rPr>
        <w:t>年国际法院案例汇编》，第</w:t>
      </w:r>
      <w:r w:rsidRPr="00A87AD1">
        <w:rPr>
          <w:rFonts w:asciiTheme="majorBidi" w:hAnsiTheme="majorBidi" w:cstheme="majorBidi"/>
        </w:rPr>
        <w:t>266</w:t>
      </w:r>
      <w:r w:rsidRPr="00A87AD1">
        <w:rPr>
          <w:rFonts w:asciiTheme="majorBidi" w:hAnsiTheme="majorBidi" w:cstheme="majorBidi"/>
        </w:rPr>
        <w:t>页，第</w:t>
      </w:r>
      <w:r w:rsidRPr="00A87AD1">
        <w:rPr>
          <w:rFonts w:asciiTheme="majorBidi" w:hAnsiTheme="majorBidi" w:cstheme="majorBidi"/>
        </w:rPr>
        <w:t>41</w:t>
      </w:r>
      <w:r w:rsidRPr="00A87AD1">
        <w:rPr>
          <w:rFonts w:asciiTheme="majorBidi" w:hAnsiTheme="majorBidi" w:cstheme="majorBidi"/>
        </w:rPr>
        <w:t>段；</w:t>
      </w:r>
      <w:r w:rsidRPr="00FE130C">
        <w:rPr>
          <w:rFonts w:ascii="Time New Roman" w:eastAsia="楷体" w:hAnsi="Time New Roman" w:cstheme="majorBidi"/>
        </w:rPr>
        <w:t>2000</w:t>
      </w:r>
      <w:r w:rsidRPr="00FE130C">
        <w:rPr>
          <w:rFonts w:ascii="Time New Roman" w:eastAsia="楷体" w:hAnsi="Time New Roman" w:cstheme="majorBidi"/>
        </w:rPr>
        <w:t>年</w:t>
      </w:r>
      <w:r w:rsidRPr="00FE130C">
        <w:rPr>
          <w:rFonts w:ascii="Time New Roman" w:eastAsia="楷体" w:hAnsi="Time New Roman" w:cstheme="majorBidi"/>
        </w:rPr>
        <w:t>4</w:t>
      </w:r>
      <w:r w:rsidRPr="00FE130C">
        <w:rPr>
          <w:rFonts w:ascii="Time New Roman" w:eastAsia="楷体" w:hAnsi="Time New Roman" w:cstheme="majorBidi"/>
        </w:rPr>
        <w:t>月</w:t>
      </w:r>
      <w:r w:rsidRPr="00FE130C">
        <w:rPr>
          <w:rFonts w:ascii="Time New Roman" w:eastAsia="楷体" w:hAnsi="Time New Roman" w:cstheme="majorBidi"/>
        </w:rPr>
        <w:t>11</w:t>
      </w:r>
      <w:r w:rsidRPr="00FE130C">
        <w:rPr>
          <w:rFonts w:ascii="Time New Roman" w:eastAsia="楷体" w:hAnsi="Time New Roman" w:cstheme="majorBidi"/>
        </w:rPr>
        <w:t>日逮捕令案</w:t>
      </w:r>
      <w:r w:rsidRPr="00FE130C">
        <w:rPr>
          <w:rFonts w:ascii="Time New Roman" w:eastAsia="楷体" w:hAnsi="Time New Roman" w:cstheme="majorBidi"/>
        </w:rPr>
        <w:t>(</w:t>
      </w:r>
      <w:r w:rsidRPr="00FE130C">
        <w:rPr>
          <w:rFonts w:ascii="Time New Roman" w:eastAsia="楷体" w:hAnsi="Time New Roman" w:cstheme="majorBidi"/>
        </w:rPr>
        <w:t>刚果民主共和国诉比利时</w:t>
      </w:r>
      <w:r w:rsidRPr="00FE130C">
        <w:rPr>
          <w:rFonts w:ascii="Time New Roman" w:eastAsia="楷体" w:hAnsi="Time New Roman" w:cstheme="majorBidi"/>
        </w:rPr>
        <w:t>)</w:t>
      </w:r>
      <w:r w:rsidRPr="00FE130C">
        <w:rPr>
          <w:rFonts w:ascii="Time New Roman" w:eastAsia="楷体" w:hAnsi="Time New Roman" w:cstheme="majorBidi"/>
        </w:rPr>
        <w:t>，判决，</w:t>
      </w:r>
      <w:r w:rsidRPr="00A87AD1">
        <w:rPr>
          <w:rFonts w:asciiTheme="majorBidi" w:hAnsiTheme="majorBidi" w:cstheme="majorBidi"/>
        </w:rPr>
        <w:t>《</w:t>
      </w:r>
      <w:r w:rsidRPr="00A87AD1">
        <w:rPr>
          <w:rFonts w:asciiTheme="majorBidi" w:hAnsiTheme="majorBidi" w:cstheme="majorBidi"/>
        </w:rPr>
        <w:t>2002</w:t>
      </w:r>
      <w:r w:rsidRPr="00A87AD1">
        <w:rPr>
          <w:rFonts w:asciiTheme="majorBidi" w:hAnsiTheme="majorBidi" w:cstheme="majorBidi"/>
        </w:rPr>
        <w:t>年国际法院案例汇编》，第</w:t>
      </w:r>
      <w:r w:rsidRPr="00A87AD1">
        <w:rPr>
          <w:rFonts w:asciiTheme="majorBidi" w:hAnsiTheme="majorBidi" w:cstheme="majorBidi"/>
        </w:rPr>
        <w:t>3</w:t>
      </w:r>
      <w:r w:rsidRPr="00A87AD1">
        <w:rPr>
          <w:rFonts w:asciiTheme="majorBidi" w:hAnsiTheme="majorBidi" w:cstheme="majorBidi"/>
        </w:rPr>
        <w:t>页，见第</w:t>
      </w:r>
      <w:r w:rsidRPr="00A87AD1">
        <w:rPr>
          <w:rFonts w:asciiTheme="majorBidi" w:hAnsiTheme="majorBidi" w:cstheme="majorBidi"/>
        </w:rPr>
        <w:t>26</w:t>
      </w:r>
      <w:r w:rsidRPr="00A87AD1">
        <w:rPr>
          <w:rFonts w:asciiTheme="majorBidi" w:hAnsiTheme="majorBidi" w:cstheme="majorBidi"/>
        </w:rPr>
        <w:t>段。</w:t>
      </w:r>
    </w:p>
  </w:footnote>
  <w:footnote w:id="180">
    <w:p w14:paraId="34EFD7F5" w14:textId="77777777" w:rsidR="00E959EF" w:rsidRPr="00B15087" w:rsidRDefault="00E959EF" w:rsidP="00E959EF">
      <w:pPr>
        <w:pStyle w:val="a5"/>
        <w:rPr>
          <w:rFonts w:eastAsia="Times New Roman"/>
        </w:rPr>
      </w:pPr>
      <w:r w:rsidRPr="00B15087">
        <w:rPr>
          <w:rFonts w:eastAsia="Times New Roman"/>
        </w:rPr>
        <w:tab/>
      </w:r>
      <w:r w:rsidRPr="001F2008">
        <w:rPr>
          <w:rStyle w:val="a7"/>
        </w:rPr>
        <w:footnoteRef/>
      </w:r>
      <w:r w:rsidRPr="00B15087">
        <w:rPr>
          <w:rFonts w:eastAsia="Times New Roman"/>
        </w:rPr>
        <w:tab/>
      </w:r>
      <w:r w:rsidRPr="00A87AD1">
        <w:rPr>
          <w:rFonts w:asciiTheme="majorBidi" w:hAnsiTheme="majorBidi" w:cstheme="majorBidi"/>
        </w:rPr>
        <w:t>见</w:t>
      </w:r>
      <w:r w:rsidRPr="00FE130C">
        <w:rPr>
          <w:rFonts w:ascii="Time New Roman" w:eastAsia="楷体" w:hAnsi="Time New Roman" w:cstheme="majorBidi"/>
        </w:rPr>
        <w:t>黑海海洋划界案</w:t>
      </w:r>
      <w:r w:rsidRPr="00FE130C">
        <w:rPr>
          <w:rFonts w:ascii="Time New Roman" w:eastAsia="楷体" w:hAnsi="Time New Roman" w:cstheme="majorBidi"/>
        </w:rPr>
        <w:t>(</w:t>
      </w:r>
      <w:r w:rsidRPr="00FE130C">
        <w:rPr>
          <w:rFonts w:ascii="Time New Roman" w:eastAsia="楷体" w:hAnsi="Time New Roman" w:cstheme="majorBidi"/>
        </w:rPr>
        <w:t>罗马尼亚诉乌克兰</w:t>
      </w:r>
      <w:r w:rsidRPr="00FE130C">
        <w:rPr>
          <w:rFonts w:ascii="Time New Roman" w:eastAsia="楷体" w:hAnsi="Time New Roman" w:cstheme="majorBidi"/>
        </w:rPr>
        <w:t>)</w:t>
      </w:r>
      <w:r w:rsidRPr="00FE130C">
        <w:rPr>
          <w:rFonts w:ascii="Time New Roman" w:eastAsia="楷体" w:hAnsi="Time New Roman" w:cstheme="majorBidi"/>
        </w:rPr>
        <w:t>，判决，</w:t>
      </w:r>
      <w:r w:rsidRPr="00A87AD1">
        <w:rPr>
          <w:rFonts w:asciiTheme="majorBidi" w:hAnsiTheme="majorBidi" w:cstheme="majorBidi"/>
        </w:rPr>
        <w:t>《</w:t>
      </w:r>
      <w:r w:rsidRPr="00A87AD1">
        <w:rPr>
          <w:rFonts w:asciiTheme="majorBidi" w:hAnsiTheme="majorBidi" w:cstheme="majorBidi"/>
        </w:rPr>
        <w:t>2009</w:t>
      </w:r>
      <w:r w:rsidRPr="00A87AD1">
        <w:rPr>
          <w:rFonts w:asciiTheme="majorBidi" w:hAnsiTheme="majorBidi" w:cstheme="majorBidi"/>
        </w:rPr>
        <w:t>年国际法院案例汇编》，第</w:t>
      </w:r>
      <w:r w:rsidRPr="00A87AD1">
        <w:rPr>
          <w:rFonts w:asciiTheme="majorBidi" w:hAnsiTheme="majorBidi" w:cstheme="majorBidi"/>
        </w:rPr>
        <w:t>61</w:t>
      </w:r>
      <w:r w:rsidRPr="00A87AD1">
        <w:rPr>
          <w:rFonts w:asciiTheme="majorBidi" w:hAnsiTheme="majorBidi" w:cstheme="majorBidi"/>
        </w:rPr>
        <w:t>页，见第</w:t>
      </w:r>
      <w:r w:rsidRPr="00A87AD1">
        <w:rPr>
          <w:rFonts w:asciiTheme="majorBidi" w:hAnsiTheme="majorBidi" w:cstheme="majorBidi"/>
        </w:rPr>
        <w:t>118</w:t>
      </w:r>
      <w:r w:rsidRPr="00A87AD1">
        <w:rPr>
          <w:rFonts w:asciiTheme="majorBidi" w:hAnsiTheme="majorBidi" w:cstheme="majorBidi"/>
        </w:rPr>
        <w:t>段；另见</w:t>
      </w:r>
      <w:r w:rsidRPr="00FE130C">
        <w:rPr>
          <w:rFonts w:ascii="Time New Roman" w:eastAsia="楷体" w:hAnsi="Time New Roman" w:cstheme="majorBidi"/>
        </w:rPr>
        <w:t>加勒比海和太平洋海洋划界案</w:t>
      </w:r>
      <w:r w:rsidRPr="00FE130C">
        <w:rPr>
          <w:rFonts w:ascii="Time New Roman" w:eastAsia="楷体" w:hAnsi="Time New Roman" w:cstheme="majorBidi"/>
        </w:rPr>
        <w:t>(</w:t>
      </w:r>
      <w:r w:rsidRPr="00FE130C">
        <w:rPr>
          <w:rFonts w:ascii="Time New Roman" w:eastAsia="楷体" w:hAnsi="Time New Roman" w:cstheme="majorBidi"/>
        </w:rPr>
        <w:t>哥斯达黎加诉尼加拉瓜</w:t>
      </w:r>
      <w:r w:rsidRPr="00FE130C">
        <w:rPr>
          <w:rFonts w:ascii="Time New Roman" w:eastAsia="楷体" w:hAnsi="Time New Roman" w:cstheme="majorBidi"/>
        </w:rPr>
        <w:t>)</w:t>
      </w:r>
      <w:r w:rsidRPr="00A87AD1">
        <w:rPr>
          <w:rFonts w:asciiTheme="majorBidi" w:hAnsiTheme="majorBidi" w:cstheme="majorBidi"/>
        </w:rPr>
        <w:t>和</w:t>
      </w:r>
      <w:r w:rsidRPr="00FE130C">
        <w:rPr>
          <w:rFonts w:ascii="Time New Roman" w:eastAsia="楷体" w:hAnsi="Time New Roman" w:cstheme="majorBidi"/>
        </w:rPr>
        <w:t>波蒂略岛北部陆地边界案</w:t>
      </w:r>
      <w:r w:rsidRPr="00FE130C">
        <w:rPr>
          <w:rFonts w:ascii="Time New Roman" w:eastAsia="楷体" w:hAnsi="Time New Roman" w:cstheme="majorBidi"/>
        </w:rPr>
        <w:t>(</w:t>
      </w:r>
      <w:r w:rsidRPr="00FE130C">
        <w:rPr>
          <w:rFonts w:ascii="Time New Roman" w:eastAsia="楷体" w:hAnsi="Time New Roman" w:cstheme="majorBidi"/>
        </w:rPr>
        <w:t>哥斯达黎加诉尼加拉瓜</w:t>
      </w:r>
      <w:r w:rsidRPr="00FE130C">
        <w:rPr>
          <w:rFonts w:ascii="Time New Roman" w:eastAsia="楷体" w:hAnsi="Time New Roman" w:cstheme="majorBidi"/>
        </w:rPr>
        <w:t>)</w:t>
      </w:r>
      <w:r w:rsidRPr="00FE130C">
        <w:rPr>
          <w:rFonts w:ascii="Time New Roman" w:eastAsia="楷体" w:hAnsi="Time New Roman" w:cstheme="majorBidi"/>
        </w:rPr>
        <w:t>，判决，</w:t>
      </w:r>
      <w:r w:rsidRPr="00A87AD1">
        <w:rPr>
          <w:rFonts w:asciiTheme="majorBidi" w:hAnsiTheme="majorBidi" w:cstheme="majorBidi"/>
        </w:rPr>
        <w:t>《</w:t>
      </w:r>
      <w:r w:rsidRPr="00A87AD1">
        <w:rPr>
          <w:rFonts w:asciiTheme="majorBidi" w:eastAsia="Times New Roman" w:hAnsiTheme="majorBidi" w:cstheme="majorBidi"/>
        </w:rPr>
        <w:t>2018</w:t>
      </w:r>
      <w:r w:rsidRPr="00A87AD1">
        <w:rPr>
          <w:rFonts w:asciiTheme="majorBidi" w:hAnsiTheme="majorBidi" w:cstheme="majorBidi"/>
        </w:rPr>
        <w:t>年国际法院案例汇编》，第</w:t>
      </w:r>
      <w:r w:rsidRPr="00A87AD1">
        <w:rPr>
          <w:rFonts w:asciiTheme="majorBidi" w:eastAsia="Times New Roman" w:hAnsiTheme="majorBidi" w:cstheme="majorBidi"/>
        </w:rPr>
        <w:t>139</w:t>
      </w:r>
      <w:r w:rsidRPr="00A87AD1">
        <w:rPr>
          <w:rFonts w:asciiTheme="majorBidi" w:hAnsiTheme="majorBidi" w:cstheme="majorBidi"/>
        </w:rPr>
        <w:t>页，见第</w:t>
      </w:r>
      <w:r w:rsidRPr="00A87AD1">
        <w:rPr>
          <w:rFonts w:asciiTheme="majorBidi" w:eastAsia="Times New Roman" w:hAnsiTheme="majorBidi" w:cstheme="majorBidi"/>
        </w:rPr>
        <w:t>98</w:t>
      </w:r>
      <w:r w:rsidRPr="00A87AD1">
        <w:rPr>
          <w:rFonts w:asciiTheme="majorBidi" w:hAnsiTheme="majorBidi" w:cstheme="majorBidi"/>
        </w:rPr>
        <w:t>段</w:t>
      </w:r>
      <w:r w:rsidRPr="00A87AD1">
        <w:rPr>
          <w:rFonts w:asciiTheme="majorBidi" w:eastAsia="Times New Roman" w:hAnsiTheme="majorBidi" w:cstheme="majorBidi"/>
        </w:rPr>
        <w:t>(</w:t>
      </w:r>
      <w:r>
        <w:rPr>
          <w:rFonts w:asciiTheme="minorEastAsia" w:eastAsiaTheme="minorEastAsia" w:hAnsiTheme="minorEastAsia" w:cstheme="majorBidi" w:hint="eastAsia"/>
        </w:rPr>
        <w:t>“</w:t>
      </w:r>
      <w:r w:rsidRPr="00A87AD1">
        <w:rPr>
          <w:rFonts w:asciiTheme="majorBidi" w:hAnsiTheme="majorBidi" w:cstheme="majorBidi"/>
        </w:rPr>
        <w:t>根据其既定判例，法院将分两个阶段开展工作：首先，法院将划定一条临时中线；其次，法院将考虑是否存在任何特殊情况，证明有理由调整这条中线</w:t>
      </w:r>
      <w:r>
        <w:rPr>
          <w:rFonts w:asciiTheme="majorBidi" w:hAnsiTheme="majorBidi" w:cstheme="majorBidi" w:hint="eastAsia"/>
        </w:rPr>
        <w:t>”</w:t>
      </w:r>
      <w:r w:rsidRPr="00A87AD1">
        <w:rPr>
          <w:rFonts w:asciiTheme="majorBidi" w:hAnsiTheme="majorBidi" w:cstheme="majorBidi"/>
        </w:rPr>
        <w:t>)</w:t>
      </w:r>
      <w:r w:rsidRPr="00A87AD1">
        <w:rPr>
          <w:rFonts w:asciiTheme="majorBidi" w:hAnsiTheme="majorBidi" w:cstheme="majorBidi"/>
        </w:rPr>
        <w:t>，援引</w:t>
      </w:r>
      <w:r w:rsidRPr="00FE130C">
        <w:rPr>
          <w:rFonts w:ascii="Time New Roman" w:eastAsia="楷体" w:hAnsi="Time New Roman" w:cstheme="majorBidi"/>
        </w:rPr>
        <w:t>卡塔尔和巴林间海洋划界和领土问题案</w:t>
      </w:r>
      <w:r w:rsidRPr="00FE130C">
        <w:rPr>
          <w:rFonts w:ascii="Time New Roman" w:eastAsia="楷体" w:hAnsi="Time New Roman" w:cstheme="majorBidi"/>
        </w:rPr>
        <w:t>(</w:t>
      </w:r>
      <w:r w:rsidRPr="00FE130C">
        <w:rPr>
          <w:rFonts w:ascii="Time New Roman" w:eastAsia="楷体" w:hAnsi="Time New Roman" w:cstheme="majorBidi"/>
        </w:rPr>
        <w:t>卡塔尔诉巴林</w:t>
      </w:r>
      <w:r w:rsidRPr="00FE130C">
        <w:rPr>
          <w:rFonts w:ascii="Time New Roman" w:eastAsia="楷体" w:hAnsi="Time New Roman" w:cstheme="majorBidi"/>
        </w:rPr>
        <w:t>)</w:t>
      </w:r>
      <w:r w:rsidRPr="00FE130C">
        <w:rPr>
          <w:rFonts w:ascii="Time New Roman" w:eastAsia="楷体" w:hAnsi="Time New Roman" w:cstheme="majorBidi"/>
        </w:rPr>
        <w:t>，实质</w:t>
      </w:r>
      <w:r>
        <w:rPr>
          <w:rFonts w:ascii="Time New Roman" w:eastAsia="楷体" w:hAnsi="Time New Roman" w:cstheme="majorBidi" w:hint="eastAsia"/>
        </w:rPr>
        <w:t>问题</w:t>
      </w:r>
      <w:r w:rsidRPr="00FE130C">
        <w:rPr>
          <w:rFonts w:ascii="Time New Roman" w:eastAsia="楷体" w:hAnsi="Time New Roman" w:cstheme="majorBidi"/>
        </w:rPr>
        <w:t>，判决，</w:t>
      </w:r>
      <w:r w:rsidRPr="00A87AD1">
        <w:rPr>
          <w:rFonts w:asciiTheme="majorBidi" w:hAnsiTheme="majorBidi" w:cstheme="majorBidi"/>
        </w:rPr>
        <w:t>《</w:t>
      </w:r>
      <w:r w:rsidRPr="00A87AD1">
        <w:rPr>
          <w:rFonts w:asciiTheme="majorBidi" w:hAnsiTheme="majorBidi" w:cstheme="majorBidi"/>
        </w:rPr>
        <w:t>2001</w:t>
      </w:r>
      <w:r w:rsidRPr="00A87AD1">
        <w:rPr>
          <w:rFonts w:asciiTheme="majorBidi" w:hAnsiTheme="majorBidi" w:cstheme="majorBidi"/>
        </w:rPr>
        <w:t>年国际法院案例汇编》，第</w:t>
      </w:r>
      <w:r w:rsidRPr="00A87AD1">
        <w:rPr>
          <w:rFonts w:asciiTheme="majorBidi" w:hAnsiTheme="majorBidi" w:cstheme="majorBidi"/>
        </w:rPr>
        <w:t>40</w:t>
      </w:r>
      <w:r w:rsidRPr="00A87AD1">
        <w:rPr>
          <w:rFonts w:asciiTheme="majorBidi" w:hAnsiTheme="majorBidi" w:cstheme="majorBidi"/>
        </w:rPr>
        <w:t>页，见第</w:t>
      </w:r>
      <w:r w:rsidRPr="00A87AD1">
        <w:rPr>
          <w:rFonts w:asciiTheme="majorBidi" w:hAnsiTheme="majorBidi" w:cstheme="majorBidi"/>
        </w:rPr>
        <w:t>176</w:t>
      </w:r>
      <w:r w:rsidRPr="00A87AD1">
        <w:rPr>
          <w:rFonts w:asciiTheme="majorBidi" w:hAnsiTheme="majorBidi" w:cstheme="majorBidi"/>
        </w:rPr>
        <w:t>段；</w:t>
      </w:r>
      <w:r w:rsidRPr="007A6259">
        <w:rPr>
          <w:rFonts w:ascii="Time New Roman" w:eastAsia="楷体" w:hAnsi="Time New Roman" w:cstheme="majorBidi"/>
        </w:rPr>
        <w:t>尼加拉瓜和洪都拉斯在加勒比海的领土和海洋争端案</w:t>
      </w:r>
      <w:r w:rsidRPr="007A6259">
        <w:rPr>
          <w:rFonts w:ascii="Time New Roman" w:eastAsia="楷体" w:hAnsi="Time New Roman" w:cstheme="majorBidi"/>
        </w:rPr>
        <w:t>(</w:t>
      </w:r>
      <w:r w:rsidRPr="007A6259">
        <w:rPr>
          <w:rFonts w:ascii="Time New Roman" w:eastAsia="楷体" w:hAnsi="Time New Roman" w:cstheme="majorBidi"/>
        </w:rPr>
        <w:t>尼加拉瓜诉洪都拉斯</w:t>
      </w:r>
      <w:r w:rsidRPr="007A6259">
        <w:rPr>
          <w:rFonts w:ascii="Time New Roman" w:eastAsia="楷体" w:hAnsi="Time New Roman" w:cstheme="majorBidi"/>
        </w:rPr>
        <w:t>)</w:t>
      </w:r>
      <w:r w:rsidRPr="007A6259">
        <w:rPr>
          <w:rFonts w:ascii="Time New Roman" w:eastAsia="楷体" w:hAnsi="Time New Roman" w:cstheme="majorBidi"/>
        </w:rPr>
        <w:t>，判决，</w:t>
      </w:r>
      <w:r w:rsidRPr="00A87AD1">
        <w:rPr>
          <w:rFonts w:asciiTheme="majorBidi" w:hAnsiTheme="majorBidi" w:cstheme="majorBidi"/>
        </w:rPr>
        <w:t>《</w:t>
      </w:r>
      <w:r w:rsidRPr="00A87AD1">
        <w:rPr>
          <w:rFonts w:asciiTheme="majorBidi" w:hAnsiTheme="majorBidi" w:cstheme="majorBidi"/>
        </w:rPr>
        <w:t>2007</w:t>
      </w:r>
      <w:r w:rsidRPr="00A87AD1">
        <w:rPr>
          <w:rFonts w:asciiTheme="majorBidi" w:hAnsiTheme="majorBidi" w:cstheme="majorBidi"/>
        </w:rPr>
        <w:t>年国际法院案例汇编》，第</w:t>
      </w:r>
      <w:r w:rsidRPr="00A87AD1">
        <w:rPr>
          <w:rFonts w:asciiTheme="majorBidi" w:hAnsiTheme="majorBidi" w:cstheme="majorBidi"/>
        </w:rPr>
        <w:t>659</w:t>
      </w:r>
      <w:r w:rsidRPr="00A87AD1">
        <w:rPr>
          <w:rFonts w:asciiTheme="majorBidi" w:hAnsiTheme="majorBidi" w:cstheme="majorBidi"/>
        </w:rPr>
        <w:t>页，见第</w:t>
      </w:r>
      <w:r w:rsidRPr="00A87AD1">
        <w:rPr>
          <w:rFonts w:asciiTheme="majorBidi" w:hAnsiTheme="majorBidi" w:cstheme="majorBidi"/>
        </w:rPr>
        <w:t>268</w:t>
      </w:r>
      <w:r w:rsidRPr="00A87AD1">
        <w:rPr>
          <w:rFonts w:asciiTheme="majorBidi" w:hAnsiTheme="majorBidi" w:cstheme="majorBidi"/>
        </w:rPr>
        <w:t>段。</w:t>
      </w:r>
    </w:p>
  </w:footnote>
  <w:footnote w:id="181">
    <w:p w14:paraId="703CA2B3" w14:textId="7BBE72E7" w:rsidR="00E959EF" w:rsidRPr="00B15087" w:rsidRDefault="00E959EF" w:rsidP="00E959EF">
      <w:pPr>
        <w:pStyle w:val="a5"/>
        <w:rPr>
          <w:rFonts w:eastAsia="Times New Roman"/>
        </w:rPr>
      </w:pPr>
      <w:r w:rsidRPr="00B15087">
        <w:rPr>
          <w:rFonts w:eastAsia="Times New Roman"/>
          <w:i/>
          <w:iCs/>
        </w:rPr>
        <w:tab/>
      </w:r>
      <w:r w:rsidRPr="001F2008">
        <w:rPr>
          <w:rStyle w:val="a7"/>
        </w:rPr>
        <w:footnoteRef/>
      </w:r>
      <w:r w:rsidRPr="00B15087">
        <w:rPr>
          <w:rFonts w:eastAsia="Times New Roman"/>
          <w:i/>
          <w:iCs/>
        </w:rPr>
        <w:tab/>
      </w:r>
      <w:r w:rsidRPr="00A87AD1">
        <w:rPr>
          <w:rFonts w:asciiTheme="majorBidi" w:eastAsia="楷体" w:hAnsiTheme="majorBidi" w:cstheme="majorBidi"/>
          <w:lang w:val="zh-CN"/>
        </w:rPr>
        <w:t>关于</w:t>
      </w:r>
      <w:r w:rsidRPr="00A87AD1">
        <w:rPr>
          <w:rFonts w:asciiTheme="majorBidi" w:eastAsia="楷体" w:hAnsiTheme="majorBidi" w:cstheme="majorBidi"/>
          <w:lang w:val="zh-CN"/>
        </w:rPr>
        <w:t>2004</w:t>
      </w:r>
      <w:r w:rsidRPr="00A87AD1">
        <w:rPr>
          <w:rFonts w:asciiTheme="majorBidi" w:eastAsia="楷体" w:hAnsiTheme="majorBidi" w:cstheme="majorBidi"/>
          <w:lang w:val="zh-CN"/>
        </w:rPr>
        <w:t>年</w:t>
      </w:r>
      <w:r w:rsidRPr="00A87AD1">
        <w:rPr>
          <w:rFonts w:asciiTheme="majorBidi" w:eastAsia="楷体" w:hAnsiTheme="majorBidi" w:cstheme="majorBidi"/>
          <w:lang w:val="zh-CN"/>
        </w:rPr>
        <w:t>3</w:t>
      </w:r>
      <w:r w:rsidRPr="00A87AD1">
        <w:rPr>
          <w:rFonts w:asciiTheme="majorBidi" w:eastAsia="楷体" w:hAnsiTheme="majorBidi" w:cstheme="majorBidi"/>
          <w:lang w:val="zh-CN"/>
        </w:rPr>
        <w:t>月</w:t>
      </w:r>
      <w:r w:rsidRPr="00A87AD1">
        <w:rPr>
          <w:rFonts w:asciiTheme="majorBidi" w:eastAsia="楷体" w:hAnsiTheme="majorBidi" w:cstheme="majorBidi"/>
          <w:lang w:val="zh-CN"/>
        </w:rPr>
        <w:t>31</w:t>
      </w:r>
      <w:r w:rsidRPr="00A87AD1">
        <w:rPr>
          <w:rFonts w:asciiTheme="majorBidi" w:eastAsia="楷体" w:hAnsiTheme="majorBidi" w:cstheme="majorBidi"/>
          <w:lang w:val="zh-CN"/>
        </w:rPr>
        <w:t>日对</w:t>
      </w:r>
      <w:r>
        <w:rPr>
          <w:rFonts w:asciiTheme="majorBidi" w:eastAsia="楷体" w:hAnsiTheme="majorBidi" w:cstheme="majorBidi" w:hint="eastAsia"/>
          <w:lang w:val="zh-CN"/>
        </w:rPr>
        <w:t>“</w:t>
      </w:r>
      <w:r w:rsidRPr="00A87AD1">
        <w:rPr>
          <w:rFonts w:asciiTheme="majorBidi" w:eastAsia="楷体" w:hAnsiTheme="majorBidi" w:cstheme="majorBidi"/>
          <w:lang w:val="zh-CN"/>
        </w:rPr>
        <w:t>阿韦纳和其他墨西哥国民案</w:t>
      </w:r>
      <w:r w:rsidRPr="00A87AD1">
        <w:rPr>
          <w:rFonts w:asciiTheme="majorBidi" w:eastAsia="楷体" w:hAnsiTheme="majorBidi" w:cstheme="majorBidi"/>
          <w:lang w:val="zh-CN"/>
        </w:rPr>
        <w:t>(</w:t>
      </w:r>
      <w:r w:rsidRPr="00A87AD1">
        <w:rPr>
          <w:rFonts w:asciiTheme="majorBidi" w:eastAsia="楷体" w:hAnsiTheme="majorBidi" w:cstheme="majorBidi"/>
          <w:lang w:val="zh-CN"/>
        </w:rPr>
        <w:t>墨西哥诉美利坚合众国</w:t>
      </w:r>
      <w:r w:rsidRPr="00A87AD1">
        <w:rPr>
          <w:rFonts w:asciiTheme="majorBidi" w:eastAsia="楷体" w:hAnsiTheme="majorBidi" w:cstheme="majorBidi"/>
          <w:lang w:val="zh-CN"/>
        </w:rPr>
        <w:t>)</w:t>
      </w:r>
      <w:r>
        <w:rPr>
          <w:rFonts w:asciiTheme="majorBidi" w:eastAsia="楷体" w:hAnsiTheme="majorBidi" w:cstheme="majorBidi" w:hint="eastAsia"/>
          <w:lang w:val="zh-CN"/>
        </w:rPr>
        <w:t>”</w:t>
      </w:r>
      <w:r w:rsidRPr="00A87AD1">
        <w:rPr>
          <w:rFonts w:asciiTheme="majorBidi" w:eastAsia="楷体" w:hAnsiTheme="majorBidi" w:cstheme="majorBidi"/>
          <w:lang w:val="zh-CN"/>
        </w:rPr>
        <w:t>所作判决的解释请求</w:t>
      </w:r>
      <w:r w:rsidRPr="00A87AD1">
        <w:rPr>
          <w:rFonts w:asciiTheme="majorBidi" w:eastAsia="Times New Roman" w:hAnsiTheme="majorBidi" w:cstheme="majorBidi"/>
        </w:rPr>
        <w:t>(</w:t>
      </w:r>
      <w:r w:rsidRPr="00A87AD1">
        <w:rPr>
          <w:rFonts w:asciiTheme="majorBidi" w:hAnsiTheme="majorBidi" w:cstheme="majorBidi"/>
        </w:rPr>
        <w:t>见上文脚注</w:t>
      </w:r>
      <w:r w:rsidR="00EE4298">
        <w:rPr>
          <w:rFonts w:asciiTheme="majorBidi" w:hAnsiTheme="majorBidi" w:cstheme="majorBidi"/>
        </w:rPr>
        <w:fldChar w:fldCharType="begin"/>
      </w:r>
      <w:r w:rsidR="00EE4298">
        <w:rPr>
          <w:rFonts w:asciiTheme="majorBidi" w:hAnsiTheme="majorBidi" w:cstheme="majorBidi"/>
        </w:rPr>
        <w:instrText xml:space="preserve"> NOTEREF _Ref176361696 \h </w:instrText>
      </w:r>
      <w:r w:rsidR="00EE4298">
        <w:rPr>
          <w:rFonts w:asciiTheme="majorBidi" w:hAnsiTheme="majorBidi" w:cstheme="majorBidi"/>
        </w:rPr>
      </w:r>
      <w:r w:rsidR="00EE4298">
        <w:rPr>
          <w:rFonts w:asciiTheme="majorBidi" w:hAnsiTheme="majorBidi" w:cstheme="majorBidi"/>
        </w:rPr>
        <w:fldChar w:fldCharType="separate"/>
      </w:r>
      <w:r w:rsidR="00A02CA6">
        <w:rPr>
          <w:rFonts w:asciiTheme="majorBidi" w:hAnsiTheme="majorBidi" w:cstheme="majorBidi"/>
        </w:rPr>
        <w:t>98</w:t>
      </w:r>
      <w:r w:rsidR="00EE4298">
        <w:rPr>
          <w:rFonts w:asciiTheme="majorBidi" w:hAnsiTheme="majorBidi" w:cstheme="majorBidi"/>
        </w:rPr>
        <w:fldChar w:fldCharType="end"/>
      </w:r>
      <w:r w:rsidRPr="00A87AD1">
        <w:rPr>
          <w:rFonts w:asciiTheme="majorBidi" w:eastAsia="Times New Roman" w:hAnsiTheme="majorBidi" w:cstheme="majorBidi"/>
        </w:rPr>
        <w:t>)</w:t>
      </w:r>
      <w:r w:rsidRPr="00A87AD1">
        <w:rPr>
          <w:rFonts w:asciiTheme="majorBidi" w:hAnsiTheme="majorBidi" w:cstheme="majorBidi"/>
        </w:rPr>
        <w:t>，第</w:t>
      </w:r>
      <w:r w:rsidRPr="00A87AD1">
        <w:rPr>
          <w:rFonts w:asciiTheme="majorBidi" w:eastAsia="Times New Roman" w:hAnsiTheme="majorBidi" w:cstheme="majorBidi"/>
        </w:rPr>
        <w:t>21</w:t>
      </w:r>
      <w:r w:rsidRPr="00A87AD1">
        <w:rPr>
          <w:rFonts w:asciiTheme="majorBidi" w:hAnsiTheme="majorBidi" w:cstheme="majorBidi"/>
        </w:rPr>
        <w:t>段，援引</w:t>
      </w:r>
      <w:r w:rsidRPr="00372F4F">
        <w:rPr>
          <w:rFonts w:ascii="Time New Roman" w:eastAsia="楷体" w:hAnsi="Time New Roman" w:cstheme="majorBidi"/>
        </w:rPr>
        <w:t>请求解释</w:t>
      </w:r>
      <w:r w:rsidRPr="00372F4F">
        <w:rPr>
          <w:rFonts w:ascii="Time New Roman" w:eastAsia="楷体" w:hAnsi="Time New Roman" w:cstheme="majorBidi"/>
        </w:rPr>
        <w:t>1950</w:t>
      </w:r>
      <w:r w:rsidRPr="00372F4F">
        <w:rPr>
          <w:rFonts w:ascii="Time New Roman" w:eastAsia="楷体" w:hAnsi="Time New Roman" w:cstheme="majorBidi"/>
        </w:rPr>
        <w:t>年</w:t>
      </w:r>
      <w:r w:rsidRPr="00372F4F">
        <w:rPr>
          <w:rFonts w:ascii="Time New Roman" w:eastAsia="楷体" w:hAnsi="Time New Roman" w:cstheme="majorBidi"/>
        </w:rPr>
        <w:t>11</w:t>
      </w:r>
      <w:r w:rsidRPr="00372F4F">
        <w:rPr>
          <w:rFonts w:ascii="Time New Roman" w:eastAsia="楷体" w:hAnsi="Time New Roman" w:cstheme="majorBidi"/>
        </w:rPr>
        <w:t>月</w:t>
      </w:r>
      <w:r w:rsidRPr="00372F4F">
        <w:rPr>
          <w:rFonts w:ascii="Time New Roman" w:eastAsia="楷体" w:hAnsi="Time New Roman" w:cstheme="majorBidi"/>
        </w:rPr>
        <w:t>20</w:t>
      </w:r>
      <w:r w:rsidRPr="00372F4F">
        <w:rPr>
          <w:rFonts w:ascii="Time New Roman" w:eastAsia="楷体" w:hAnsi="Time New Roman" w:cstheme="majorBidi"/>
        </w:rPr>
        <w:t>日对庇护案所作判决，</w:t>
      </w:r>
      <w:r w:rsidRPr="00372F4F">
        <w:rPr>
          <w:rFonts w:ascii="Time New Roman" w:eastAsia="楷体" w:hAnsi="Time New Roman" w:cstheme="majorBidi"/>
        </w:rPr>
        <w:t>1950</w:t>
      </w:r>
      <w:r w:rsidRPr="00372F4F">
        <w:rPr>
          <w:rFonts w:ascii="Time New Roman" w:eastAsia="楷体" w:hAnsi="Time New Roman" w:cstheme="majorBidi"/>
        </w:rPr>
        <w:t>年</w:t>
      </w:r>
      <w:r w:rsidRPr="00372F4F">
        <w:rPr>
          <w:rFonts w:ascii="Time New Roman" w:eastAsia="楷体" w:hAnsi="Time New Roman" w:cstheme="majorBidi"/>
        </w:rPr>
        <w:t>11</w:t>
      </w:r>
      <w:r w:rsidRPr="00372F4F">
        <w:rPr>
          <w:rFonts w:ascii="Time New Roman" w:eastAsia="楷体" w:hAnsi="Time New Roman" w:cstheme="majorBidi"/>
        </w:rPr>
        <w:t>月</w:t>
      </w:r>
      <w:r w:rsidRPr="00372F4F">
        <w:rPr>
          <w:rFonts w:ascii="Time New Roman" w:eastAsia="楷体" w:hAnsi="Time New Roman" w:cstheme="majorBidi"/>
        </w:rPr>
        <w:t>27</w:t>
      </w:r>
      <w:r w:rsidRPr="00372F4F">
        <w:rPr>
          <w:rFonts w:ascii="Time New Roman" w:eastAsia="楷体" w:hAnsi="Time New Roman" w:cstheme="majorBidi"/>
        </w:rPr>
        <w:t>日判决：</w:t>
      </w:r>
      <w:r w:rsidRPr="00A87AD1">
        <w:rPr>
          <w:rFonts w:asciiTheme="majorBidi" w:hAnsiTheme="majorBidi" w:cstheme="majorBidi"/>
        </w:rPr>
        <w:t>《</w:t>
      </w:r>
      <w:r w:rsidRPr="00A87AD1">
        <w:rPr>
          <w:rFonts w:asciiTheme="majorBidi" w:hAnsiTheme="majorBidi" w:cstheme="majorBidi"/>
        </w:rPr>
        <w:t>1950</w:t>
      </w:r>
      <w:r w:rsidRPr="00A87AD1">
        <w:rPr>
          <w:rFonts w:asciiTheme="majorBidi" w:hAnsiTheme="majorBidi" w:cstheme="majorBidi"/>
        </w:rPr>
        <w:t>年国际法院案例汇编》，第</w:t>
      </w:r>
      <w:r w:rsidRPr="00A87AD1">
        <w:rPr>
          <w:rFonts w:asciiTheme="majorBidi" w:hAnsiTheme="majorBidi" w:cstheme="majorBidi"/>
        </w:rPr>
        <w:t>395</w:t>
      </w:r>
      <w:r w:rsidRPr="00A87AD1">
        <w:rPr>
          <w:rFonts w:asciiTheme="majorBidi" w:hAnsiTheme="majorBidi" w:cstheme="majorBidi"/>
        </w:rPr>
        <w:t>页起，见第</w:t>
      </w:r>
      <w:r w:rsidRPr="00A87AD1">
        <w:rPr>
          <w:rFonts w:asciiTheme="majorBidi" w:hAnsiTheme="majorBidi" w:cstheme="majorBidi"/>
        </w:rPr>
        <w:t>402</w:t>
      </w:r>
      <w:r w:rsidRPr="00A87AD1">
        <w:rPr>
          <w:rFonts w:asciiTheme="majorBidi" w:hAnsiTheme="majorBidi" w:cstheme="majorBidi"/>
        </w:rPr>
        <w:t>页；</w:t>
      </w:r>
      <w:r w:rsidRPr="00372F4F">
        <w:rPr>
          <w:rFonts w:ascii="Time New Roman" w:eastAsia="楷体" w:hAnsi="Time New Roman" w:cstheme="majorBidi"/>
        </w:rPr>
        <w:t>申请复核和解释</w:t>
      </w:r>
      <w:r w:rsidRPr="00372F4F">
        <w:rPr>
          <w:rFonts w:ascii="Time New Roman" w:eastAsia="楷体" w:hAnsi="Time New Roman" w:cstheme="majorBidi"/>
        </w:rPr>
        <w:t>1982</w:t>
      </w:r>
      <w:r w:rsidRPr="00372F4F">
        <w:rPr>
          <w:rFonts w:ascii="Time New Roman" w:eastAsia="楷体" w:hAnsi="Time New Roman" w:cstheme="majorBidi"/>
        </w:rPr>
        <w:t>年</w:t>
      </w:r>
      <w:r w:rsidRPr="00372F4F">
        <w:rPr>
          <w:rFonts w:ascii="Time New Roman" w:eastAsia="楷体" w:hAnsi="Time New Roman" w:cstheme="majorBidi"/>
        </w:rPr>
        <w:t>2</w:t>
      </w:r>
      <w:r w:rsidRPr="00372F4F">
        <w:rPr>
          <w:rFonts w:ascii="Time New Roman" w:eastAsia="楷体" w:hAnsi="Time New Roman" w:cstheme="majorBidi"/>
        </w:rPr>
        <w:t>月</w:t>
      </w:r>
      <w:r w:rsidRPr="00372F4F">
        <w:rPr>
          <w:rFonts w:ascii="Time New Roman" w:eastAsia="楷体" w:hAnsi="Time New Roman" w:cstheme="majorBidi"/>
        </w:rPr>
        <w:t>24</w:t>
      </w:r>
      <w:r w:rsidRPr="00372F4F">
        <w:rPr>
          <w:rFonts w:ascii="Time New Roman" w:eastAsia="楷体" w:hAnsi="Time New Roman" w:cstheme="majorBidi"/>
        </w:rPr>
        <w:t>日对大陆架</w:t>
      </w:r>
      <w:r w:rsidRPr="00372F4F">
        <w:rPr>
          <w:rFonts w:ascii="Time New Roman" w:eastAsia="楷体" w:hAnsi="Time New Roman" w:cstheme="majorBidi"/>
        </w:rPr>
        <w:t>(</w:t>
      </w:r>
      <w:r w:rsidRPr="00372F4F">
        <w:rPr>
          <w:rFonts w:ascii="Time New Roman" w:eastAsia="楷体" w:hAnsi="Time New Roman" w:cstheme="majorBidi"/>
        </w:rPr>
        <w:t>突尼斯</w:t>
      </w:r>
      <w:r w:rsidRPr="00372F4F">
        <w:rPr>
          <w:rFonts w:ascii="Time New Roman" w:eastAsia="楷体" w:hAnsi="Time New Roman" w:cstheme="majorBidi"/>
        </w:rPr>
        <w:t>/</w:t>
      </w:r>
      <w:r w:rsidRPr="00372F4F">
        <w:rPr>
          <w:rFonts w:ascii="Time New Roman" w:eastAsia="楷体" w:hAnsi="Time New Roman" w:cstheme="majorBidi"/>
        </w:rPr>
        <w:t>阿拉伯利比亚民众国</w:t>
      </w:r>
      <w:r w:rsidRPr="00372F4F">
        <w:rPr>
          <w:rFonts w:ascii="Time New Roman" w:eastAsia="楷体" w:hAnsi="Time New Roman" w:cstheme="majorBidi"/>
        </w:rPr>
        <w:t>)</w:t>
      </w:r>
      <w:r w:rsidRPr="00372F4F">
        <w:rPr>
          <w:rFonts w:ascii="Time New Roman" w:eastAsia="楷体" w:hAnsi="Time New Roman" w:cstheme="majorBidi"/>
        </w:rPr>
        <w:t>案所作判决</w:t>
      </w:r>
      <w:r w:rsidRPr="00372F4F">
        <w:rPr>
          <w:rFonts w:ascii="Time New Roman" w:eastAsia="楷体" w:hAnsi="Time New Roman" w:cstheme="majorBidi"/>
        </w:rPr>
        <w:t>(</w:t>
      </w:r>
      <w:r w:rsidRPr="00372F4F">
        <w:rPr>
          <w:rFonts w:ascii="Time New Roman" w:eastAsia="楷体" w:hAnsi="Time New Roman" w:cstheme="majorBidi"/>
        </w:rPr>
        <w:t>突尼斯诉阿拉伯利比亚民众国</w:t>
      </w:r>
      <w:r w:rsidRPr="00372F4F">
        <w:rPr>
          <w:rFonts w:ascii="Time New Roman" w:eastAsia="楷体" w:hAnsi="Time New Roman" w:cstheme="majorBidi"/>
        </w:rPr>
        <w:t>)</w:t>
      </w:r>
      <w:r w:rsidRPr="00372F4F">
        <w:rPr>
          <w:rFonts w:ascii="Time New Roman" w:eastAsia="楷体" w:hAnsi="Time New Roman" w:cstheme="majorBidi"/>
        </w:rPr>
        <w:t>，判决，</w:t>
      </w:r>
      <w:r w:rsidRPr="00A87AD1">
        <w:rPr>
          <w:rFonts w:asciiTheme="majorBidi" w:hAnsiTheme="majorBidi" w:cstheme="majorBidi"/>
        </w:rPr>
        <w:t>《</w:t>
      </w:r>
      <w:r w:rsidRPr="00A87AD1">
        <w:rPr>
          <w:rFonts w:asciiTheme="majorBidi" w:hAnsiTheme="majorBidi" w:cstheme="majorBidi"/>
        </w:rPr>
        <w:t>1985</w:t>
      </w:r>
      <w:r w:rsidRPr="00A87AD1">
        <w:rPr>
          <w:rFonts w:asciiTheme="majorBidi" w:hAnsiTheme="majorBidi" w:cstheme="majorBidi"/>
        </w:rPr>
        <w:t>年国际法院案例汇编》，第</w:t>
      </w:r>
      <w:r w:rsidRPr="00A87AD1">
        <w:rPr>
          <w:rFonts w:asciiTheme="majorBidi" w:hAnsiTheme="majorBidi" w:cstheme="majorBidi"/>
        </w:rPr>
        <w:t>192</w:t>
      </w:r>
      <w:r w:rsidRPr="00A87AD1">
        <w:rPr>
          <w:rFonts w:asciiTheme="majorBidi" w:hAnsiTheme="majorBidi" w:cstheme="majorBidi"/>
        </w:rPr>
        <w:t>页，见第</w:t>
      </w:r>
      <w:r w:rsidRPr="00A87AD1">
        <w:rPr>
          <w:rFonts w:asciiTheme="majorBidi" w:hAnsiTheme="majorBidi" w:cstheme="majorBidi"/>
        </w:rPr>
        <w:t>56</w:t>
      </w:r>
      <w:r w:rsidRPr="00A87AD1">
        <w:rPr>
          <w:rFonts w:asciiTheme="majorBidi" w:hAnsiTheme="majorBidi" w:cstheme="majorBidi"/>
        </w:rPr>
        <w:t>段。另见</w:t>
      </w:r>
      <w:r w:rsidRPr="00372F4F">
        <w:rPr>
          <w:rFonts w:ascii="Time New Roman" w:eastAsia="楷体" w:hAnsi="Time New Roman" w:cstheme="majorBidi"/>
        </w:rPr>
        <w:t>请求解释</w:t>
      </w:r>
      <w:r w:rsidRPr="00372F4F">
        <w:rPr>
          <w:rFonts w:ascii="Time New Roman" w:eastAsia="楷体" w:hAnsi="Time New Roman" w:cstheme="majorBidi"/>
        </w:rPr>
        <w:t>1998</w:t>
      </w:r>
      <w:r w:rsidRPr="00372F4F">
        <w:rPr>
          <w:rFonts w:ascii="Time New Roman" w:eastAsia="楷体" w:hAnsi="Time New Roman" w:cstheme="majorBidi"/>
        </w:rPr>
        <w:t>年</w:t>
      </w:r>
      <w:r w:rsidRPr="00372F4F">
        <w:rPr>
          <w:rFonts w:ascii="Time New Roman" w:eastAsia="楷体" w:hAnsi="Time New Roman" w:cstheme="majorBidi"/>
        </w:rPr>
        <w:t>6</w:t>
      </w:r>
      <w:r w:rsidRPr="00372F4F">
        <w:rPr>
          <w:rFonts w:ascii="Time New Roman" w:eastAsia="楷体" w:hAnsi="Time New Roman" w:cstheme="majorBidi"/>
        </w:rPr>
        <w:t>月</w:t>
      </w:r>
      <w:r w:rsidRPr="00372F4F">
        <w:rPr>
          <w:rFonts w:ascii="Time New Roman" w:eastAsia="楷体" w:hAnsi="Time New Roman" w:cstheme="majorBidi"/>
        </w:rPr>
        <w:t>11</w:t>
      </w:r>
      <w:r w:rsidRPr="00372F4F">
        <w:rPr>
          <w:rFonts w:ascii="Time New Roman" w:eastAsia="楷体" w:hAnsi="Time New Roman" w:cstheme="majorBidi"/>
        </w:rPr>
        <w:t>日对喀麦隆和尼日利亚间陆地和海洋疆界案</w:t>
      </w:r>
      <w:r w:rsidRPr="00372F4F">
        <w:rPr>
          <w:rFonts w:ascii="Time New Roman" w:eastAsia="楷体" w:hAnsi="Time New Roman" w:cstheme="majorBidi"/>
        </w:rPr>
        <w:t>(</w:t>
      </w:r>
      <w:r w:rsidRPr="00372F4F">
        <w:rPr>
          <w:rFonts w:ascii="Time New Roman" w:eastAsia="楷体" w:hAnsi="Time New Roman" w:cstheme="majorBidi"/>
        </w:rPr>
        <w:t>喀麦隆诉尼日利亚</w:t>
      </w:r>
      <w:r w:rsidRPr="00372F4F">
        <w:rPr>
          <w:rFonts w:ascii="Time New Roman" w:eastAsia="楷体" w:hAnsi="Time New Roman" w:cstheme="majorBidi"/>
        </w:rPr>
        <w:t>)</w:t>
      </w:r>
      <w:r w:rsidRPr="00372F4F">
        <w:rPr>
          <w:rFonts w:ascii="Time New Roman" w:eastAsia="楷体" w:hAnsi="Time New Roman" w:cstheme="majorBidi"/>
        </w:rPr>
        <w:t>的初步反对</w:t>
      </w:r>
      <w:r w:rsidRPr="00524243">
        <w:rPr>
          <w:rFonts w:ascii="Time New Roman" w:eastAsia="楷体" w:hAnsi="Time New Roman" w:cstheme="majorBidi"/>
          <w:spacing w:val="-3"/>
        </w:rPr>
        <w:t>意见所作判决</w:t>
      </w:r>
      <w:r w:rsidRPr="00524243">
        <w:rPr>
          <w:rFonts w:ascii="Time New Roman" w:eastAsia="楷体" w:hAnsi="Time New Roman" w:cstheme="majorBidi"/>
          <w:spacing w:val="-3"/>
        </w:rPr>
        <w:t>(</w:t>
      </w:r>
      <w:r w:rsidRPr="00524243">
        <w:rPr>
          <w:rFonts w:ascii="Time New Roman" w:eastAsia="楷体" w:hAnsi="Time New Roman" w:cstheme="majorBidi"/>
          <w:spacing w:val="-3"/>
        </w:rPr>
        <w:t>尼日利亚诉喀麦隆</w:t>
      </w:r>
      <w:r w:rsidRPr="00524243">
        <w:rPr>
          <w:rFonts w:ascii="Time New Roman" w:eastAsia="楷体" w:hAnsi="Time New Roman" w:cstheme="majorBidi"/>
          <w:spacing w:val="-3"/>
        </w:rPr>
        <w:t>)</w:t>
      </w:r>
      <w:r w:rsidRPr="00524243">
        <w:rPr>
          <w:rFonts w:ascii="Time New Roman" w:eastAsia="楷体" w:hAnsi="Time New Roman" w:cstheme="majorBidi"/>
          <w:spacing w:val="-3"/>
        </w:rPr>
        <w:t>，判决，</w:t>
      </w:r>
      <w:r w:rsidRPr="00524243">
        <w:rPr>
          <w:rFonts w:asciiTheme="majorBidi" w:hAnsiTheme="majorBidi" w:cstheme="majorBidi"/>
          <w:spacing w:val="-3"/>
        </w:rPr>
        <w:t>《</w:t>
      </w:r>
      <w:r w:rsidRPr="00524243">
        <w:rPr>
          <w:rFonts w:asciiTheme="majorBidi" w:hAnsiTheme="majorBidi" w:cstheme="majorBidi"/>
          <w:spacing w:val="-3"/>
        </w:rPr>
        <w:t>1999</w:t>
      </w:r>
      <w:r w:rsidRPr="00524243">
        <w:rPr>
          <w:rFonts w:asciiTheme="majorBidi" w:hAnsiTheme="majorBidi" w:cstheme="majorBidi"/>
          <w:spacing w:val="-3"/>
        </w:rPr>
        <w:t>年国际法院案例汇编》，第</w:t>
      </w:r>
      <w:r w:rsidRPr="00524243">
        <w:rPr>
          <w:rFonts w:asciiTheme="majorBidi" w:hAnsiTheme="majorBidi" w:cstheme="majorBidi"/>
          <w:spacing w:val="-3"/>
        </w:rPr>
        <w:t>31</w:t>
      </w:r>
      <w:r w:rsidRPr="00524243">
        <w:rPr>
          <w:rFonts w:asciiTheme="majorBidi" w:hAnsiTheme="majorBidi" w:cstheme="majorBidi"/>
          <w:spacing w:val="-3"/>
        </w:rPr>
        <w:t>页，见第</w:t>
      </w:r>
      <w:r w:rsidRPr="00524243">
        <w:rPr>
          <w:rFonts w:asciiTheme="majorBidi" w:hAnsiTheme="majorBidi" w:cstheme="majorBidi"/>
          <w:spacing w:val="-3"/>
        </w:rPr>
        <w:t>12</w:t>
      </w:r>
      <w:r w:rsidRPr="00524243">
        <w:rPr>
          <w:rFonts w:asciiTheme="majorBidi" w:hAnsiTheme="majorBidi" w:cstheme="majorBidi"/>
          <w:spacing w:val="-3"/>
        </w:rPr>
        <w:t>段。</w:t>
      </w:r>
    </w:p>
  </w:footnote>
  <w:footnote w:id="182">
    <w:p w14:paraId="613A9EEB" w14:textId="77777777" w:rsidR="00E959EF" w:rsidRPr="00B15087" w:rsidRDefault="00E959EF" w:rsidP="00E959EF">
      <w:pPr>
        <w:pStyle w:val="a5"/>
        <w:rPr>
          <w:rFonts w:eastAsia="Times New Roman"/>
        </w:rPr>
      </w:pPr>
      <w:r w:rsidRPr="00B15087">
        <w:rPr>
          <w:rFonts w:eastAsia="Times New Roman"/>
        </w:rPr>
        <w:tab/>
      </w:r>
      <w:r w:rsidRPr="001F2008">
        <w:rPr>
          <w:rStyle w:val="a7"/>
        </w:rPr>
        <w:footnoteRef/>
      </w:r>
      <w:r w:rsidRPr="00B15087">
        <w:rPr>
          <w:rFonts w:eastAsia="Times New Roman"/>
        </w:rPr>
        <w:tab/>
      </w:r>
      <w:r w:rsidRPr="00F475B8">
        <w:rPr>
          <w:rFonts w:ascii="Time New Roman" w:eastAsia="楷体" w:hAnsi="Time New Roman" w:cstheme="majorBidi"/>
        </w:rPr>
        <w:t>渔业管辖权案</w:t>
      </w:r>
      <w:r w:rsidRPr="00F475B8">
        <w:rPr>
          <w:rFonts w:ascii="Time New Roman" w:eastAsia="楷体" w:hAnsi="Time New Roman" w:cstheme="majorBidi"/>
        </w:rPr>
        <w:t>(</w:t>
      </w:r>
      <w:r w:rsidRPr="00F475B8">
        <w:rPr>
          <w:rFonts w:ascii="Time New Roman" w:eastAsia="楷体" w:hAnsi="Time New Roman" w:cstheme="majorBidi"/>
        </w:rPr>
        <w:t>德意志联邦共和国诉冰岛</w:t>
      </w:r>
      <w:r w:rsidRPr="00F475B8">
        <w:rPr>
          <w:rFonts w:ascii="Time New Roman" w:eastAsia="楷体" w:hAnsi="Time New Roman" w:cstheme="majorBidi"/>
        </w:rPr>
        <w:t>)</w:t>
      </w:r>
      <w:r w:rsidRPr="00F475B8">
        <w:rPr>
          <w:rFonts w:ascii="Time New Roman" w:eastAsia="楷体" w:hAnsi="Time New Roman" w:cstheme="majorBidi"/>
        </w:rPr>
        <w:t>，判决，</w:t>
      </w:r>
      <w:r w:rsidRPr="00A87AD1">
        <w:rPr>
          <w:rFonts w:asciiTheme="majorBidi" w:eastAsia="Times New Roman" w:hAnsiTheme="majorBidi" w:cstheme="majorBidi"/>
        </w:rPr>
        <w:t>1973</w:t>
      </w:r>
      <w:r w:rsidRPr="00A87AD1">
        <w:rPr>
          <w:rFonts w:asciiTheme="majorBidi" w:hAnsiTheme="majorBidi" w:cstheme="majorBidi"/>
        </w:rPr>
        <w:t>年</w:t>
      </w:r>
      <w:r w:rsidRPr="00A87AD1">
        <w:rPr>
          <w:rFonts w:asciiTheme="majorBidi" w:eastAsia="Times New Roman" w:hAnsiTheme="majorBidi" w:cstheme="majorBidi"/>
        </w:rPr>
        <w:t>2</w:t>
      </w:r>
      <w:r w:rsidRPr="00A87AD1">
        <w:rPr>
          <w:rFonts w:asciiTheme="majorBidi" w:hAnsiTheme="majorBidi" w:cstheme="majorBidi"/>
        </w:rPr>
        <w:t>月</w:t>
      </w:r>
      <w:r w:rsidRPr="00A87AD1">
        <w:rPr>
          <w:rFonts w:asciiTheme="majorBidi" w:eastAsia="Times New Roman" w:hAnsiTheme="majorBidi" w:cstheme="majorBidi"/>
        </w:rPr>
        <w:t>2</w:t>
      </w:r>
      <w:r w:rsidRPr="00A87AD1">
        <w:rPr>
          <w:rFonts w:asciiTheme="majorBidi" w:hAnsiTheme="majorBidi" w:cstheme="majorBidi"/>
        </w:rPr>
        <w:t>日，总表第</w:t>
      </w:r>
      <w:r w:rsidRPr="00A87AD1">
        <w:rPr>
          <w:rFonts w:asciiTheme="majorBidi" w:eastAsia="Times New Roman" w:hAnsiTheme="majorBidi" w:cstheme="majorBidi"/>
        </w:rPr>
        <w:t>56</w:t>
      </w:r>
      <w:r w:rsidRPr="00A87AD1">
        <w:rPr>
          <w:rFonts w:asciiTheme="majorBidi" w:hAnsiTheme="majorBidi" w:cstheme="majorBidi"/>
        </w:rPr>
        <w:t>号，第</w:t>
      </w:r>
      <w:r w:rsidRPr="00A87AD1">
        <w:rPr>
          <w:rFonts w:asciiTheme="majorBidi" w:eastAsia="Times New Roman" w:hAnsiTheme="majorBidi" w:cstheme="majorBidi"/>
        </w:rPr>
        <w:t>49</w:t>
      </w:r>
      <w:r w:rsidRPr="00A87AD1">
        <w:rPr>
          <w:rFonts w:asciiTheme="majorBidi" w:hAnsiTheme="majorBidi" w:cstheme="majorBidi"/>
        </w:rPr>
        <w:t>页，第</w:t>
      </w:r>
      <w:r w:rsidRPr="00A87AD1">
        <w:rPr>
          <w:rFonts w:asciiTheme="majorBidi" w:eastAsia="Times New Roman" w:hAnsiTheme="majorBidi" w:cstheme="majorBidi"/>
        </w:rPr>
        <w:t>13</w:t>
      </w:r>
      <w:r w:rsidRPr="00A87AD1">
        <w:rPr>
          <w:rFonts w:asciiTheme="majorBidi" w:hAnsiTheme="majorBidi" w:cstheme="majorBidi"/>
        </w:rPr>
        <w:t>段。另见</w:t>
      </w:r>
      <w:r w:rsidRPr="00AD650F">
        <w:rPr>
          <w:rFonts w:ascii="Time New Roman" w:eastAsia="楷体" w:hAnsi="Time New Roman" w:cstheme="majorBidi"/>
        </w:rPr>
        <w:t>渔业管辖权</w:t>
      </w:r>
      <w:r w:rsidRPr="00AD650F">
        <w:rPr>
          <w:rFonts w:ascii="Time New Roman" w:eastAsia="楷体" w:hAnsi="Time New Roman" w:cstheme="majorBidi"/>
        </w:rPr>
        <w:t>(</w:t>
      </w:r>
      <w:r w:rsidRPr="00AD650F">
        <w:rPr>
          <w:rFonts w:ascii="Time New Roman" w:eastAsia="楷体" w:hAnsi="Time New Roman" w:cstheme="majorBidi"/>
        </w:rPr>
        <w:t>大不列颠及北爱尔兰联合王国诉冰岛</w:t>
      </w:r>
      <w:r w:rsidRPr="00AD650F">
        <w:rPr>
          <w:rFonts w:ascii="Time New Roman" w:eastAsia="楷体" w:hAnsi="Time New Roman" w:cstheme="majorBidi"/>
        </w:rPr>
        <w:t>)</w:t>
      </w:r>
      <w:r w:rsidRPr="00AD650F">
        <w:rPr>
          <w:rFonts w:ascii="Time New Roman" w:eastAsia="楷体" w:hAnsi="Time New Roman" w:cstheme="majorBidi"/>
        </w:rPr>
        <w:t>，判决，</w:t>
      </w:r>
      <w:r w:rsidRPr="00A87AD1">
        <w:rPr>
          <w:rFonts w:asciiTheme="majorBidi" w:hAnsiTheme="majorBidi" w:cstheme="majorBidi"/>
        </w:rPr>
        <w:t>《</w:t>
      </w:r>
      <w:r w:rsidRPr="00A87AD1">
        <w:rPr>
          <w:rFonts w:asciiTheme="majorBidi" w:hAnsiTheme="majorBidi" w:cstheme="majorBidi"/>
        </w:rPr>
        <w:t>1973</w:t>
      </w:r>
      <w:r w:rsidRPr="00A87AD1">
        <w:rPr>
          <w:rFonts w:asciiTheme="majorBidi" w:hAnsiTheme="majorBidi" w:cstheme="majorBidi"/>
        </w:rPr>
        <w:t>年国际法院案例汇编》，第</w:t>
      </w:r>
      <w:r w:rsidRPr="00A87AD1">
        <w:rPr>
          <w:rFonts w:asciiTheme="majorBidi" w:hAnsiTheme="majorBidi" w:cstheme="majorBidi"/>
        </w:rPr>
        <w:t>3</w:t>
      </w:r>
      <w:r w:rsidRPr="00A87AD1">
        <w:rPr>
          <w:rFonts w:asciiTheme="majorBidi" w:hAnsiTheme="majorBidi" w:cstheme="majorBidi"/>
        </w:rPr>
        <w:t>页，见第</w:t>
      </w:r>
      <w:r w:rsidRPr="00A87AD1">
        <w:rPr>
          <w:rFonts w:asciiTheme="majorBidi" w:hAnsiTheme="majorBidi" w:cstheme="majorBidi"/>
        </w:rPr>
        <w:t>12</w:t>
      </w:r>
      <w:r w:rsidRPr="00A87AD1">
        <w:rPr>
          <w:rFonts w:asciiTheme="majorBidi" w:hAnsiTheme="majorBidi" w:cstheme="majorBidi"/>
        </w:rPr>
        <w:t>段；</w:t>
      </w:r>
      <w:r w:rsidRPr="00A87AD1">
        <w:rPr>
          <w:rFonts w:asciiTheme="majorBidi" w:eastAsia="楷体" w:hAnsiTheme="majorBidi" w:cstheme="majorBidi"/>
          <w:lang w:val="zh-CN"/>
        </w:rPr>
        <w:t>爱琴海大陆架</w:t>
      </w:r>
      <w:r w:rsidRPr="00A87AD1">
        <w:rPr>
          <w:rFonts w:asciiTheme="majorBidi" w:eastAsia="楷体" w:hAnsiTheme="majorBidi" w:cstheme="majorBidi"/>
        </w:rPr>
        <w:t>案</w:t>
      </w:r>
      <w:r w:rsidRPr="00A87AD1">
        <w:rPr>
          <w:rFonts w:asciiTheme="majorBidi" w:hAnsiTheme="majorBidi" w:cstheme="majorBidi"/>
          <w:lang w:val="zh-CN"/>
        </w:rPr>
        <w:t>，</w:t>
      </w:r>
      <w:r w:rsidRPr="00A6767C">
        <w:rPr>
          <w:rFonts w:ascii="Time New Roman" w:eastAsia="楷体" w:hAnsi="Time New Roman" w:cstheme="majorBidi"/>
          <w:lang w:val="zh-CN"/>
        </w:rPr>
        <w:t>判决，</w:t>
      </w:r>
      <w:r w:rsidRPr="00A87AD1">
        <w:rPr>
          <w:rFonts w:asciiTheme="majorBidi" w:hAnsiTheme="majorBidi" w:cstheme="majorBidi"/>
          <w:lang w:val="zh-CN"/>
        </w:rPr>
        <w:t>《</w:t>
      </w:r>
      <w:r w:rsidRPr="00A87AD1">
        <w:rPr>
          <w:rFonts w:asciiTheme="majorBidi" w:hAnsiTheme="majorBidi" w:cstheme="majorBidi"/>
          <w:lang w:val="zh-CN"/>
        </w:rPr>
        <w:t>1978</w:t>
      </w:r>
      <w:r w:rsidRPr="00A87AD1">
        <w:rPr>
          <w:rFonts w:asciiTheme="majorBidi" w:hAnsiTheme="majorBidi" w:cstheme="majorBidi"/>
          <w:lang w:val="zh-CN"/>
        </w:rPr>
        <w:t>年国际法院案例汇编》，第</w:t>
      </w:r>
      <w:r w:rsidRPr="00A87AD1">
        <w:rPr>
          <w:rFonts w:asciiTheme="majorBidi" w:hAnsiTheme="majorBidi" w:cstheme="majorBidi"/>
          <w:lang w:val="zh-CN"/>
        </w:rPr>
        <w:t>3</w:t>
      </w:r>
      <w:r w:rsidRPr="00A87AD1">
        <w:rPr>
          <w:rFonts w:asciiTheme="majorBidi" w:hAnsiTheme="majorBidi" w:cstheme="majorBidi"/>
          <w:lang w:val="zh-CN"/>
        </w:rPr>
        <w:t>页，</w:t>
      </w:r>
      <w:r w:rsidRPr="00A87AD1">
        <w:rPr>
          <w:rFonts w:asciiTheme="majorBidi" w:hAnsiTheme="majorBidi" w:cstheme="majorBidi"/>
        </w:rPr>
        <w:t>第</w:t>
      </w:r>
      <w:r w:rsidRPr="00A87AD1">
        <w:rPr>
          <w:rFonts w:asciiTheme="majorBidi" w:hAnsiTheme="majorBidi" w:cstheme="majorBidi"/>
        </w:rPr>
        <w:t>15</w:t>
      </w:r>
      <w:r w:rsidRPr="00A87AD1">
        <w:rPr>
          <w:rFonts w:asciiTheme="majorBidi" w:hAnsiTheme="majorBidi" w:cstheme="majorBidi"/>
        </w:rPr>
        <w:t>段。</w:t>
      </w:r>
    </w:p>
  </w:footnote>
  <w:footnote w:id="183">
    <w:p w14:paraId="20EF7ACF" w14:textId="5C586C75" w:rsidR="00E959EF" w:rsidRPr="00B15087" w:rsidRDefault="00E959EF" w:rsidP="00E959EF">
      <w:pPr>
        <w:pStyle w:val="a5"/>
        <w:rPr>
          <w:rFonts w:eastAsia="Times New Roman"/>
        </w:rPr>
      </w:pPr>
      <w:r w:rsidRPr="00B15087">
        <w:rPr>
          <w:rFonts w:eastAsia="Times New Roman"/>
        </w:rPr>
        <w:tab/>
      </w:r>
      <w:r w:rsidRPr="001F2008">
        <w:rPr>
          <w:rStyle w:val="a7"/>
        </w:rPr>
        <w:footnoteRef/>
      </w:r>
      <w:r w:rsidRPr="00B15087">
        <w:rPr>
          <w:rFonts w:eastAsia="Times New Roman"/>
        </w:rPr>
        <w:tab/>
      </w:r>
      <w:r w:rsidRPr="00A87AD1">
        <w:rPr>
          <w:rFonts w:asciiTheme="majorBidi" w:hAnsiTheme="majorBidi" w:cstheme="majorBidi"/>
        </w:rPr>
        <w:t>常设仲裁法院，</w:t>
      </w:r>
      <w:r w:rsidRPr="00C208E6">
        <w:rPr>
          <w:rFonts w:ascii="Time New Roman" w:eastAsia="楷体" w:hAnsi="Time New Roman" w:cstheme="majorBidi"/>
        </w:rPr>
        <w:t>印度河水域条约仲裁案</w:t>
      </w:r>
      <w:r w:rsidRPr="00C208E6">
        <w:rPr>
          <w:rFonts w:ascii="Time New Roman" w:eastAsia="楷体" w:hAnsi="Time New Roman" w:cstheme="majorBidi"/>
        </w:rPr>
        <w:t>(</w:t>
      </w:r>
      <w:r w:rsidRPr="00C208E6">
        <w:rPr>
          <w:rFonts w:ascii="Time New Roman" w:eastAsia="楷体" w:hAnsi="Time New Roman" w:cstheme="majorBidi"/>
        </w:rPr>
        <w:t>巴基斯坦诉印度</w:t>
      </w:r>
      <w:r w:rsidRPr="00C208E6">
        <w:rPr>
          <w:rFonts w:ascii="Time New Roman" w:eastAsia="楷体" w:hAnsi="Time New Roman" w:cstheme="majorBidi"/>
        </w:rPr>
        <w:t>)</w:t>
      </w:r>
      <w:r w:rsidRPr="00C208E6">
        <w:rPr>
          <w:rFonts w:ascii="Time New Roman" w:eastAsia="楷体" w:hAnsi="Time New Roman" w:cstheme="majorBidi"/>
        </w:rPr>
        <w:t>，</w:t>
      </w:r>
      <w:r w:rsidRPr="00A87AD1">
        <w:rPr>
          <w:rFonts w:asciiTheme="majorBidi" w:hAnsiTheme="majorBidi" w:cstheme="majorBidi"/>
        </w:rPr>
        <w:t>常设仲裁法院第</w:t>
      </w:r>
      <w:r w:rsidRPr="00A87AD1">
        <w:rPr>
          <w:rFonts w:asciiTheme="majorBidi" w:hAnsiTheme="majorBidi" w:cstheme="majorBidi"/>
        </w:rPr>
        <w:t>2023-01</w:t>
      </w:r>
      <w:r w:rsidRPr="00A87AD1">
        <w:rPr>
          <w:rFonts w:asciiTheme="majorBidi" w:hAnsiTheme="majorBidi" w:cstheme="majorBidi"/>
        </w:rPr>
        <w:t>号案件，关于法院权限的裁决，</w:t>
      </w:r>
      <w:r w:rsidRPr="00A87AD1">
        <w:rPr>
          <w:rFonts w:asciiTheme="majorBidi" w:hAnsiTheme="majorBidi" w:cstheme="majorBidi"/>
        </w:rPr>
        <w:t>2023</w:t>
      </w:r>
      <w:r w:rsidRPr="00A87AD1">
        <w:rPr>
          <w:rFonts w:asciiTheme="majorBidi" w:hAnsiTheme="majorBidi" w:cstheme="majorBidi"/>
        </w:rPr>
        <w:t>年</w:t>
      </w:r>
      <w:r w:rsidRPr="00A87AD1">
        <w:rPr>
          <w:rFonts w:asciiTheme="majorBidi" w:hAnsiTheme="majorBidi" w:cstheme="majorBidi"/>
        </w:rPr>
        <w:t>7</w:t>
      </w:r>
      <w:r w:rsidRPr="00A87AD1">
        <w:rPr>
          <w:rFonts w:asciiTheme="majorBidi" w:hAnsiTheme="majorBidi" w:cstheme="majorBidi"/>
        </w:rPr>
        <w:t>月</w:t>
      </w:r>
      <w:r w:rsidRPr="00A87AD1">
        <w:rPr>
          <w:rFonts w:asciiTheme="majorBidi" w:hAnsiTheme="majorBidi" w:cstheme="majorBidi"/>
        </w:rPr>
        <w:t>6</w:t>
      </w:r>
      <w:r w:rsidRPr="00A87AD1">
        <w:rPr>
          <w:rFonts w:asciiTheme="majorBidi" w:hAnsiTheme="majorBidi" w:cstheme="majorBidi"/>
        </w:rPr>
        <w:t>日，第</w:t>
      </w:r>
      <w:r w:rsidRPr="00A87AD1">
        <w:rPr>
          <w:rFonts w:asciiTheme="majorBidi" w:hAnsiTheme="majorBidi" w:cstheme="majorBidi"/>
        </w:rPr>
        <w:t>126</w:t>
      </w:r>
      <w:r w:rsidRPr="00A87AD1">
        <w:rPr>
          <w:rFonts w:asciiTheme="majorBidi" w:hAnsiTheme="majorBidi" w:cstheme="majorBidi"/>
        </w:rPr>
        <w:t>段，援引</w:t>
      </w:r>
      <w:r w:rsidRPr="00C208E6">
        <w:rPr>
          <w:rFonts w:ascii="Time New Roman" w:eastAsia="楷体" w:hAnsi="Time New Roman" w:cstheme="majorBidi"/>
        </w:rPr>
        <w:t>尼加拉瓜境内和针对尼加拉瓜的军事和准军事活动案</w:t>
      </w:r>
      <w:r w:rsidRPr="00A87AD1">
        <w:rPr>
          <w:rFonts w:asciiTheme="majorBidi" w:hAnsiTheme="majorBidi" w:cstheme="majorBidi"/>
        </w:rPr>
        <w:t>(</w:t>
      </w:r>
      <w:r w:rsidRPr="00A87AD1">
        <w:rPr>
          <w:rFonts w:asciiTheme="majorBidi" w:hAnsiTheme="majorBidi" w:cstheme="majorBidi"/>
        </w:rPr>
        <w:t>见上文脚注</w:t>
      </w:r>
      <w:r w:rsidR="000844D2">
        <w:rPr>
          <w:rFonts w:asciiTheme="majorBidi" w:hAnsiTheme="majorBidi" w:cstheme="majorBidi"/>
        </w:rPr>
        <w:fldChar w:fldCharType="begin"/>
      </w:r>
      <w:r w:rsidR="000844D2">
        <w:rPr>
          <w:rFonts w:asciiTheme="majorBidi" w:hAnsiTheme="majorBidi" w:cstheme="majorBidi"/>
        </w:rPr>
        <w:instrText xml:space="preserve"> NOTEREF _Ref176361696 \h </w:instrText>
      </w:r>
      <w:r w:rsidR="000844D2">
        <w:rPr>
          <w:rFonts w:asciiTheme="majorBidi" w:hAnsiTheme="majorBidi" w:cstheme="majorBidi"/>
        </w:rPr>
      </w:r>
      <w:r w:rsidR="000844D2">
        <w:rPr>
          <w:rFonts w:asciiTheme="majorBidi" w:hAnsiTheme="majorBidi" w:cstheme="majorBidi"/>
        </w:rPr>
        <w:fldChar w:fldCharType="separate"/>
      </w:r>
      <w:r w:rsidR="00A02CA6">
        <w:rPr>
          <w:rFonts w:asciiTheme="majorBidi" w:hAnsiTheme="majorBidi" w:cstheme="majorBidi"/>
        </w:rPr>
        <w:t>98</w:t>
      </w:r>
      <w:r w:rsidR="000844D2">
        <w:rPr>
          <w:rFonts w:asciiTheme="majorBidi" w:hAnsiTheme="majorBidi" w:cstheme="majorBidi"/>
        </w:rPr>
        <w:fldChar w:fldCharType="end"/>
      </w:r>
      <w:r w:rsidRPr="00A87AD1">
        <w:rPr>
          <w:rFonts w:asciiTheme="majorBidi" w:hAnsiTheme="majorBidi" w:cstheme="majorBidi"/>
        </w:rPr>
        <w:t>)</w:t>
      </w:r>
      <w:r w:rsidRPr="00A87AD1">
        <w:rPr>
          <w:rFonts w:asciiTheme="majorBidi" w:hAnsiTheme="majorBidi" w:cstheme="majorBidi"/>
        </w:rPr>
        <w:t>；</w:t>
      </w:r>
      <w:r w:rsidRPr="00C208E6">
        <w:rPr>
          <w:rFonts w:ascii="Time New Roman" w:eastAsia="楷体" w:hAnsi="Time New Roman" w:cstheme="majorBidi"/>
        </w:rPr>
        <w:t>菲律宾共和国和中华人民共和国之间的南海仲裁案，</w:t>
      </w:r>
      <w:r w:rsidRPr="00A87AD1">
        <w:rPr>
          <w:rFonts w:asciiTheme="majorBidi" w:hAnsiTheme="majorBidi" w:cstheme="majorBidi"/>
        </w:rPr>
        <w:t>2015</w:t>
      </w:r>
      <w:r w:rsidRPr="00A87AD1">
        <w:rPr>
          <w:rFonts w:asciiTheme="majorBidi" w:hAnsiTheme="majorBidi" w:cstheme="majorBidi"/>
        </w:rPr>
        <w:t>年</w:t>
      </w:r>
      <w:r w:rsidRPr="00A87AD1">
        <w:rPr>
          <w:rFonts w:asciiTheme="majorBidi" w:hAnsiTheme="majorBidi" w:cstheme="majorBidi"/>
        </w:rPr>
        <w:t>10</w:t>
      </w:r>
      <w:r w:rsidRPr="00A87AD1">
        <w:rPr>
          <w:rFonts w:asciiTheme="majorBidi" w:hAnsiTheme="majorBidi" w:cstheme="majorBidi"/>
        </w:rPr>
        <w:t>月</w:t>
      </w:r>
      <w:r w:rsidRPr="00A87AD1">
        <w:rPr>
          <w:rFonts w:asciiTheme="majorBidi" w:hAnsiTheme="majorBidi" w:cstheme="majorBidi"/>
        </w:rPr>
        <w:t>29</w:t>
      </w:r>
      <w:r w:rsidRPr="00A87AD1">
        <w:rPr>
          <w:rFonts w:asciiTheme="majorBidi" w:hAnsiTheme="majorBidi" w:cstheme="majorBidi"/>
        </w:rPr>
        <w:t>日关于管辖权和可受理性的裁决，《国际仲裁裁决汇编》，第三十三卷，第</w:t>
      </w:r>
      <w:r w:rsidRPr="00A87AD1">
        <w:rPr>
          <w:rFonts w:asciiTheme="majorBidi" w:hAnsiTheme="majorBidi" w:cstheme="majorBidi"/>
        </w:rPr>
        <w:t>1-152</w:t>
      </w:r>
      <w:r w:rsidRPr="00A87AD1">
        <w:rPr>
          <w:rFonts w:asciiTheme="majorBidi" w:hAnsiTheme="majorBidi" w:cstheme="majorBidi"/>
        </w:rPr>
        <w:t>页；</w:t>
      </w:r>
      <w:r w:rsidRPr="001F0AED">
        <w:rPr>
          <w:rFonts w:ascii="Time New Roman" w:eastAsia="楷体" w:hAnsi="Time New Roman" w:cstheme="majorBidi"/>
        </w:rPr>
        <w:t>北极日出号案</w:t>
      </w:r>
      <w:r w:rsidRPr="001F0AED">
        <w:rPr>
          <w:rFonts w:ascii="Time New Roman" w:eastAsia="楷体" w:hAnsi="Time New Roman" w:cstheme="majorBidi"/>
        </w:rPr>
        <w:t>(</w:t>
      </w:r>
      <w:r w:rsidRPr="001F0AED">
        <w:rPr>
          <w:rFonts w:ascii="Time New Roman" w:eastAsia="楷体" w:hAnsi="Time New Roman" w:cstheme="majorBidi"/>
        </w:rPr>
        <w:t>荷兰王国诉俄罗斯联邦</w:t>
      </w:r>
      <w:r w:rsidRPr="001F0AED">
        <w:rPr>
          <w:rFonts w:ascii="Time New Roman" w:eastAsia="楷体" w:hAnsi="Time New Roman" w:cstheme="majorBidi"/>
        </w:rPr>
        <w:t>)</w:t>
      </w:r>
      <w:r w:rsidRPr="001F0AED">
        <w:rPr>
          <w:rFonts w:ascii="Time New Roman" w:eastAsia="楷体" w:hAnsi="Time New Roman" w:cstheme="majorBidi"/>
        </w:rPr>
        <w:t>，</w:t>
      </w:r>
      <w:r w:rsidRPr="00A87AD1">
        <w:rPr>
          <w:rFonts w:asciiTheme="majorBidi" w:hAnsiTheme="majorBidi" w:cstheme="majorBidi"/>
        </w:rPr>
        <w:t>关于管辖权的裁决，</w:t>
      </w:r>
      <w:r w:rsidRPr="00A87AD1">
        <w:rPr>
          <w:rFonts w:asciiTheme="majorBidi" w:hAnsiTheme="majorBidi" w:cstheme="majorBidi"/>
        </w:rPr>
        <w:t>2014</w:t>
      </w:r>
      <w:r w:rsidRPr="00A87AD1">
        <w:rPr>
          <w:rFonts w:asciiTheme="majorBidi" w:hAnsiTheme="majorBidi" w:cstheme="majorBidi"/>
        </w:rPr>
        <w:t>年</w:t>
      </w:r>
      <w:r w:rsidRPr="00A87AD1">
        <w:rPr>
          <w:rFonts w:asciiTheme="majorBidi" w:hAnsiTheme="majorBidi" w:cstheme="majorBidi"/>
        </w:rPr>
        <w:t>11</w:t>
      </w:r>
      <w:r w:rsidRPr="00A87AD1">
        <w:rPr>
          <w:rFonts w:asciiTheme="majorBidi" w:hAnsiTheme="majorBidi" w:cstheme="majorBidi"/>
        </w:rPr>
        <w:t>月</w:t>
      </w:r>
      <w:r w:rsidRPr="00A87AD1">
        <w:rPr>
          <w:rFonts w:asciiTheme="majorBidi" w:hAnsiTheme="majorBidi" w:cstheme="majorBidi"/>
        </w:rPr>
        <w:t>26</w:t>
      </w:r>
      <w:r w:rsidRPr="00A87AD1">
        <w:rPr>
          <w:rFonts w:asciiTheme="majorBidi" w:hAnsiTheme="majorBidi" w:cstheme="majorBidi"/>
        </w:rPr>
        <w:t>日，《国际仲裁裁决汇编》，第三十二卷，第</w:t>
      </w:r>
      <w:r w:rsidRPr="00A87AD1">
        <w:rPr>
          <w:rFonts w:asciiTheme="majorBidi" w:hAnsiTheme="majorBidi" w:cstheme="majorBidi"/>
        </w:rPr>
        <w:t>183-353</w:t>
      </w:r>
      <w:r w:rsidRPr="00A87AD1">
        <w:rPr>
          <w:rFonts w:asciiTheme="majorBidi" w:hAnsiTheme="majorBidi" w:cstheme="majorBidi"/>
        </w:rPr>
        <w:t>页。</w:t>
      </w:r>
    </w:p>
  </w:footnote>
  <w:footnote w:id="184">
    <w:p w14:paraId="1E471E15" w14:textId="01F0E6CF" w:rsidR="00E959EF" w:rsidRPr="00B15087" w:rsidRDefault="00E959EF" w:rsidP="00E959EF">
      <w:pPr>
        <w:pStyle w:val="a5"/>
        <w:rPr>
          <w:rFonts w:eastAsia="Times New Roman"/>
        </w:rPr>
      </w:pPr>
      <w:r w:rsidRPr="00B15087">
        <w:rPr>
          <w:rFonts w:eastAsia="Times New Roman"/>
        </w:rPr>
        <w:tab/>
      </w:r>
      <w:r w:rsidRPr="001F2008">
        <w:rPr>
          <w:rStyle w:val="a7"/>
        </w:rPr>
        <w:footnoteRef/>
      </w:r>
      <w:r w:rsidRPr="00B15087">
        <w:rPr>
          <w:rFonts w:eastAsia="Times New Roman"/>
        </w:rPr>
        <w:tab/>
      </w:r>
      <w:r w:rsidRPr="001F0AED">
        <w:rPr>
          <w:rFonts w:ascii="Time New Roman" w:eastAsia="楷体" w:hAnsi="Time New Roman" w:cstheme="majorBidi"/>
        </w:rPr>
        <w:t>印度河水域案</w:t>
      </w:r>
      <w:r w:rsidRPr="00A87AD1">
        <w:rPr>
          <w:rFonts w:asciiTheme="majorBidi" w:hAnsiTheme="majorBidi" w:cstheme="majorBidi"/>
        </w:rPr>
        <w:t>(</w:t>
      </w:r>
      <w:r w:rsidRPr="00A87AD1">
        <w:rPr>
          <w:rFonts w:asciiTheme="majorBidi" w:hAnsiTheme="majorBidi" w:cstheme="majorBidi"/>
        </w:rPr>
        <w:t>见前注</w:t>
      </w:r>
      <w:r w:rsidRPr="00A87AD1">
        <w:rPr>
          <w:rFonts w:asciiTheme="majorBidi" w:hAnsiTheme="majorBidi" w:cstheme="majorBidi"/>
        </w:rPr>
        <w:t>)</w:t>
      </w:r>
      <w:r w:rsidRPr="00A87AD1">
        <w:rPr>
          <w:rFonts w:asciiTheme="majorBidi" w:hAnsiTheme="majorBidi" w:cstheme="majorBidi"/>
        </w:rPr>
        <w:t>；第</w:t>
      </w:r>
      <w:r w:rsidRPr="00A87AD1">
        <w:rPr>
          <w:rFonts w:asciiTheme="majorBidi" w:eastAsia="Times New Roman" w:hAnsiTheme="majorBidi" w:cstheme="majorBidi"/>
        </w:rPr>
        <w:t>135</w:t>
      </w:r>
      <w:r w:rsidRPr="00A87AD1">
        <w:rPr>
          <w:rFonts w:asciiTheme="majorBidi" w:hAnsiTheme="majorBidi" w:cstheme="majorBidi"/>
        </w:rPr>
        <w:t>段，援引</w:t>
      </w:r>
      <w:r w:rsidRPr="001F0AED">
        <w:rPr>
          <w:rFonts w:ascii="Time New Roman" w:eastAsia="楷体" w:hAnsi="Time New Roman" w:cstheme="majorBidi"/>
        </w:rPr>
        <w:t>尼加拉瓜境内和针对尼加拉瓜的军事和准军事活动案</w:t>
      </w:r>
      <w:r w:rsidRPr="00D43918">
        <w:rPr>
          <w:rFonts w:asciiTheme="majorBidi" w:eastAsia="Times New Roman" w:hAnsiTheme="majorBidi" w:cstheme="majorBidi"/>
          <w:spacing w:val="-4"/>
        </w:rPr>
        <w:t>(</w:t>
      </w:r>
      <w:r w:rsidRPr="00D43918">
        <w:rPr>
          <w:rFonts w:asciiTheme="majorBidi" w:hAnsiTheme="majorBidi" w:cstheme="majorBidi"/>
          <w:spacing w:val="-4"/>
        </w:rPr>
        <w:t>见上文脚注</w:t>
      </w:r>
      <w:r w:rsidR="000844D2" w:rsidRPr="00D43918">
        <w:rPr>
          <w:rFonts w:asciiTheme="majorBidi" w:hAnsiTheme="majorBidi" w:cstheme="majorBidi"/>
          <w:spacing w:val="-4"/>
        </w:rPr>
        <w:fldChar w:fldCharType="begin"/>
      </w:r>
      <w:r w:rsidR="000844D2" w:rsidRPr="00D43918">
        <w:rPr>
          <w:rFonts w:asciiTheme="majorBidi" w:hAnsiTheme="majorBidi" w:cstheme="majorBidi"/>
          <w:spacing w:val="-4"/>
        </w:rPr>
        <w:instrText xml:space="preserve"> NOTEREF _Ref176361696 \h </w:instrText>
      </w:r>
      <w:r w:rsidR="00D43918">
        <w:rPr>
          <w:rFonts w:asciiTheme="majorBidi" w:hAnsiTheme="majorBidi" w:cstheme="majorBidi"/>
          <w:spacing w:val="-4"/>
        </w:rPr>
        <w:instrText xml:space="preserve"> \* MERGEFORMAT </w:instrText>
      </w:r>
      <w:r w:rsidR="000844D2" w:rsidRPr="00D43918">
        <w:rPr>
          <w:rFonts w:asciiTheme="majorBidi" w:hAnsiTheme="majorBidi" w:cstheme="majorBidi"/>
          <w:spacing w:val="-4"/>
        </w:rPr>
      </w:r>
      <w:r w:rsidR="000844D2" w:rsidRPr="00D43918">
        <w:rPr>
          <w:rFonts w:asciiTheme="majorBidi" w:hAnsiTheme="majorBidi" w:cstheme="majorBidi"/>
          <w:spacing w:val="-4"/>
        </w:rPr>
        <w:fldChar w:fldCharType="separate"/>
      </w:r>
      <w:r w:rsidR="00A02CA6">
        <w:rPr>
          <w:rFonts w:asciiTheme="majorBidi" w:hAnsiTheme="majorBidi" w:cstheme="majorBidi"/>
          <w:spacing w:val="-4"/>
        </w:rPr>
        <w:t>98</w:t>
      </w:r>
      <w:r w:rsidR="000844D2" w:rsidRPr="00D43918">
        <w:rPr>
          <w:rFonts w:asciiTheme="majorBidi" w:hAnsiTheme="majorBidi" w:cstheme="majorBidi"/>
          <w:spacing w:val="-4"/>
        </w:rPr>
        <w:fldChar w:fldCharType="end"/>
      </w:r>
      <w:r w:rsidRPr="00D43918">
        <w:rPr>
          <w:rFonts w:asciiTheme="majorBidi" w:eastAsia="Times New Roman" w:hAnsiTheme="majorBidi" w:cstheme="majorBidi"/>
          <w:spacing w:val="-4"/>
        </w:rPr>
        <w:t>)</w:t>
      </w:r>
      <w:r w:rsidRPr="00D43918">
        <w:rPr>
          <w:rFonts w:asciiTheme="majorBidi" w:hAnsiTheme="majorBidi" w:cstheme="majorBidi"/>
          <w:spacing w:val="-4"/>
        </w:rPr>
        <w:t>；</w:t>
      </w:r>
      <w:r w:rsidRPr="00D43918">
        <w:rPr>
          <w:rFonts w:ascii="Time New Roman" w:eastAsia="楷体" w:hAnsi="Time New Roman" w:cstheme="majorBidi"/>
          <w:spacing w:val="-4"/>
        </w:rPr>
        <w:t>南海案</w:t>
      </w:r>
      <w:r w:rsidRPr="00D43918">
        <w:rPr>
          <w:rFonts w:asciiTheme="majorBidi" w:hAnsiTheme="majorBidi" w:cstheme="majorBidi"/>
          <w:spacing w:val="-4"/>
        </w:rPr>
        <w:t>(</w:t>
      </w:r>
      <w:r w:rsidRPr="00D43918">
        <w:rPr>
          <w:rFonts w:asciiTheme="majorBidi" w:hAnsiTheme="majorBidi" w:cstheme="majorBidi"/>
          <w:spacing w:val="-4"/>
        </w:rPr>
        <w:t>见前注</w:t>
      </w:r>
      <w:r w:rsidRPr="00D43918">
        <w:rPr>
          <w:rFonts w:asciiTheme="majorBidi" w:hAnsiTheme="majorBidi" w:cstheme="majorBidi"/>
          <w:spacing w:val="-4"/>
        </w:rPr>
        <w:t>)</w:t>
      </w:r>
      <w:r w:rsidRPr="00D43918">
        <w:rPr>
          <w:rFonts w:asciiTheme="majorBidi" w:hAnsiTheme="majorBidi" w:cstheme="majorBidi"/>
          <w:spacing w:val="-4"/>
        </w:rPr>
        <w:t>；</w:t>
      </w:r>
      <w:r w:rsidRPr="00D43918">
        <w:rPr>
          <w:rFonts w:ascii="Time New Roman" w:eastAsia="楷体" w:hAnsi="Time New Roman" w:cstheme="majorBidi"/>
          <w:spacing w:val="-4"/>
        </w:rPr>
        <w:t>北极日出号案</w:t>
      </w:r>
      <w:r w:rsidRPr="00D43918">
        <w:rPr>
          <w:rFonts w:asciiTheme="majorBidi" w:hAnsiTheme="majorBidi" w:cstheme="majorBidi"/>
          <w:spacing w:val="-4"/>
        </w:rPr>
        <w:t>(</w:t>
      </w:r>
      <w:r w:rsidRPr="00D43918">
        <w:rPr>
          <w:rFonts w:asciiTheme="majorBidi" w:hAnsiTheme="majorBidi" w:cstheme="majorBidi"/>
          <w:spacing w:val="-4"/>
        </w:rPr>
        <w:t>见前注</w:t>
      </w:r>
      <w:r w:rsidRPr="00D43918">
        <w:rPr>
          <w:rFonts w:asciiTheme="majorBidi" w:hAnsiTheme="majorBidi" w:cstheme="majorBidi"/>
          <w:spacing w:val="-4"/>
        </w:rPr>
        <w:t>)</w:t>
      </w:r>
      <w:r w:rsidRPr="00D43918">
        <w:rPr>
          <w:rFonts w:asciiTheme="majorBidi" w:hAnsiTheme="majorBidi" w:cstheme="majorBidi"/>
          <w:spacing w:val="-4"/>
        </w:rPr>
        <w:t>；</w:t>
      </w:r>
      <w:r w:rsidRPr="00D43918">
        <w:rPr>
          <w:rFonts w:ascii="Time New Roman" w:eastAsia="楷体" w:hAnsi="Time New Roman" w:cstheme="majorBidi"/>
          <w:spacing w:val="-4"/>
        </w:rPr>
        <w:t>爱琴海案</w:t>
      </w:r>
      <w:r w:rsidRPr="00D43918">
        <w:rPr>
          <w:rFonts w:asciiTheme="majorBidi" w:hAnsiTheme="majorBidi" w:cstheme="majorBidi"/>
          <w:spacing w:val="-4"/>
        </w:rPr>
        <w:t>(</w:t>
      </w:r>
      <w:r w:rsidRPr="00D43918">
        <w:rPr>
          <w:rFonts w:asciiTheme="majorBidi" w:hAnsiTheme="majorBidi" w:cstheme="majorBidi"/>
          <w:spacing w:val="-4"/>
        </w:rPr>
        <w:t>见上文脚注</w:t>
      </w:r>
      <w:r w:rsidR="00AF5D31" w:rsidRPr="00D43918">
        <w:rPr>
          <w:rFonts w:asciiTheme="majorBidi" w:hAnsiTheme="majorBidi" w:cstheme="majorBidi"/>
          <w:spacing w:val="-4"/>
        </w:rPr>
        <w:fldChar w:fldCharType="begin"/>
      </w:r>
      <w:r w:rsidR="00AF5D31" w:rsidRPr="00D43918">
        <w:rPr>
          <w:rFonts w:asciiTheme="majorBidi" w:hAnsiTheme="majorBidi" w:cstheme="majorBidi"/>
          <w:spacing w:val="-4"/>
        </w:rPr>
        <w:instrText xml:space="preserve"> NOTEREF _Ref176361867 \h </w:instrText>
      </w:r>
      <w:r w:rsidR="00D43918">
        <w:rPr>
          <w:rFonts w:asciiTheme="majorBidi" w:hAnsiTheme="majorBidi" w:cstheme="majorBidi"/>
          <w:spacing w:val="-4"/>
        </w:rPr>
        <w:instrText xml:space="preserve"> \* MERGEFORMAT </w:instrText>
      </w:r>
      <w:r w:rsidR="00AF5D31" w:rsidRPr="00D43918">
        <w:rPr>
          <w:rFonts w:asciiTheme="majorBidi" w:hAnsiTheme="majorBidi" w:cstheme="majorBidi"/>
          <w:spacing w:val="-4"/>
        </w:rPr>
      </w:r>
      <w:r w:rsidR="00AF5D31" w:rsidRPr="00D43918">
        <w:rPr>
          <w:rFonts w:asciiTheme="majorBidi" w:hAnsiTheme="majorBidi" w:cstheme="majorBidi"/>
          <w:spacing w:val="-4"/>
        </w:rPr>
        <w:fldChar w:fldCharType="separate"/>
      </w:r>
      <w:r w:rsidR="00A02CA6">
        <w:rPr>
          <w:rFonts w:asciiTheme="majorBidi" w:hAnsiTheme="majorBidi" w:cstheme="majorBidi"/>
          <w:spacing w:val="-4"/>
        </w:rPr>
        <w:t>181</w:t>
      </w:r>
      <w:r w:rsidR="00AF5D31" w:rsidRPr="00D43918">
        <w:rPr>
          <w:rFonts w:asciiTheme="majorBidi" w:hAnsiTheme="majorBidi" w:cstheme="majorBidi"/>
          <w:spacing w:val="-4"/>
        </w:rPr>
        <w:fldChar w:fldCharType="end"/>
      </w:r>
      <w:r w:rsidRPr="00D43918">
        <w:rPr>
          <w:rFonts w:asciiTheme="majorBidi" w:hAnsiTheme="majorBidi" w:cstheme="majorBidi"/>
          <w:spacing w:val="-4"/>
        </w:rPr>
        <w:t>)</w:t>
      </w:r>
      <w:r w:rsidRPr="00D43918">
        <w:rPr>
          <w:rFonts w:asciiTheme="majorBidi" w:hAnsiTheme="majorBidi" w:cstheme="majorBidi"/>
          <w:spacing w:val="-4"/>
        </w:rPr>
        <w:t>，第</w:t>
      </w:r>
      <w:r w:rsidRPr="00D43918">
        <w:rPr>
          <w:rFonts w:asciiTheme="majorBidi" w:hAnsiTheme="majorBidi" w:cstheme="majorBidi"/>
          <w:spacing w:val="-4"/>
        </w:rPr>
        <w:t>15</w:t>
      </w:r>
      <w:r w:rsidRPr="00D43918">
        <w:rPr>
          <w:rFonts w:asciiTheme="majorBidi" w:hAnsiTheme="majorBidi" w:cstheme="majorBidi"/>
          <w:spacing w:val="-4"/>
        </w:rPr>
        <w:t>段。</w:t>
      </w:r>
    </w:p>
  </w:footnote>
  <w:footnote w:id="185">
    <w:p w14:paraId="2959DF07" w14:textId="6ED2C8F9" w:rsidR="00E959EF" w:rsidRPr="008A3BB1" w:rsidRDefault="00E959EF" w:rsidP="00E959EF">
      <w:pPr>
        <w:pStyle w:val="a5"/>
      </w:pPr>
      <w:r>
        <w:tab/>
      </w:r>
      <w:r w:rsidRPr="001F2008">
        <w:rPr>
          <w:rStyle w:val="a7"/>
        </w:rPr>
        <w:footnoteRef/>
      </w:r>
      <w:r>
        <w:tab/>
      </w:r>
      <w:r w:rsidRPr="00435A27">
        <w:rPr>
          <w:rFonts w:hint="eastAsia"/>
        </w:rPr>
        <w:t>一个与结论草案</w:t>
      </w:r>
      <w:r w:rsidRPr="00435A27">
        <w:t>3</w:t>
      </w:r>
      <w:r w:rsidRPr="00435A27">
        <w:rPr>
          <w:rFonts w:hint="eastAsia"/>
        </w:rPr>
        <w:t>也相关的例子是，各国拒绝接受常设国际法院在</w:t>
      </w:r>
      <w:r w:rsidRPr="00FB7F6B">
        <w:rPr>
          <w:rFonts w:ascii="楷体" w:eastAsia="楷体" w:hAnsi="楷体" w:hint="eastAsia"/>
        </w:rPr>
        <w:t>“荷花”号案</w:t>
      </w:r>
      <w:r w:rsidRPr="00435A27">
        <w:rPr>
          <w:rFonts w:hint="eastAsia"/>
        </w:rPr>
        <w:t>中的部分推理</w:t>
      </w:r>
      <w:r w:rsidRPr="00435A27">
        <w:t>(</w:t>
      </w:r>
      <w:r w:rsidRPr="00435A27">
        <w:rPr>
          <w:rFonts w:hint="eastAsia"/>
        </w:rPr>
        <w:t>见上文脚注</w:t>
      </w:r>
      <w:r w:rsidR="004568BF">
        <w:fldChar w:fldCharType="begin"/>
      </w:r>
      <w:r w:rsidR="004568BF">
        <w:instrText xml:space="preserve"> </w:instrText>
      </w:r>
      <w:r w:rsidR="004568BF">
        <w:rPr>
          <w:rFonts w:hint="eastAsia"/>
        </w:rPr>
        <w:instrText>NOTEREF _Ref173516240 \h</w:instrText>
      </w:r>
      <w:r w:rsidR="004568BF">
        <w:instrText xml:space="preserve"> </w:instrText>
      </w:r>
      <w:r w:rsidR="004568BF">
        <w:fldChar w:fldCharType="separate"/>
      </w:r>
      <w:r w:rsidR="00A02CA6">
        <w:t>141</w:t>
      </w:r>
      <w:r w:rsidR="004568BF">
        <w:fldChar w:fldCharType="end"/>
      </w:r>
      <w:r w:rsidRPr="00435A27">
        <w:t>)</w:t>
      </w:r>
      <w:r w:rsidRPr="00435A27">
        <w:rPr>
          <w:rFonts w:hint="eastAsia"/>
        </w:rPr>
        <w:t>，在该案中，法院确定了在两船在公海相撞情况下与国家刑事管辖权有关的习惯国际法。</w:t>
      </w:r>
      <w:r w:rsidRPr="00100882">
        <w:rPr>
          <w:rFonts w:hint="eastAsia"/>
        </w:rPr>
        <w:t>法院的推理被</w:t>
      </w:r>
      <w:r w:rsidRPr="00FE2840">
        <w:rPr>
          <w:rFonts w:hint="eastAsia"/>
        </w:rPr>
        <w:t>《统一海船扣押若干规则的国际公约》</w:t>
      </w:r>
      <w:r w:rsidRPr="00100882">
        <w:t>(</w:t>
      </w:r>
      <w:r w:rsidRPr="00243147">
        <w:t>1952</w:t>
      </w:r>
      <w:r w:rsidRPr="00243147">
        <w:rPr>
          <w:rFonts w:hint="eastAsia"/>
        </w:rPr>
        <w:t>年</w:t>
      </w:r>
      <w:r w:rsidRPr="00243147">
        <w:t>5</w:t>
      </w:r>
      <w:r w:rsidRPr="00243147">
        <w:rPr>
          <w:rFonts w:hint="eastAsia"/>
        </w:rPr>
        <w:t>月</w:t>
      </w:r>
      <w:r w:rsidRPr="00243147">
        <w:t>10</w:t>
      </w:r>
      <w:r w:rsidRPr="00243147">
        <w:rPr>
          <w:rFonts w:hint="eastAsia"/>
        </w:rPr>
        <w:t>日，布鲁塞尔，联合国《条约汇编》，第</w:t>
      </w:r>
      <w:r w:rsidRPr="00243147">
        <w:t>439</w:t>
      </w:r>
      <w:r w:rsidRPr="00243147">
        <w:rPr>
          <w:rFonts w:hint="eastAsia"/>
        </w:rPr>
        <w:t>卷，</w:t>
      </w:r>
      <w:r w:rsidR="002B38AE" w:rsidRPr="002B38AE">
        <w:rPr>
          <w:rFonts w:hint="eastAsia"/>
        </w:rPr>
        <w:t>第</w:t>
      </w:r>
      <w:r w:rsidR="002B38AE" w:rsidRPr="002B38AE">
        <w:rPr>
          <w:rFonts w:hint="eastAsia"/>
        </w:rPr>
        <w:t>6330</w:t>
      </w:r>
      <w:r w:rsidR="002B38AE" w:rsidRPr="002B38AE">
        <w:rPr>
          <w:rFonts w:hint="eastAsia"/>
        </w:rPr>
        <w:t>号</w:t>
      </w:r>
      <w:r w:rsidR="002B38AE">
        <w:rPr>
          <w:rFonts w:hint="eastAsia"/>
        </w:rPr>
        <w:t>，</w:t>
      </w:r>
      <w:r w:rsidRPr="00243147">
        <w:rPr>
          <w:rFonts w:hint="eastAsia"/>
        </w:rPr>
        <w:t>第</w:t>
      </w:r>
      <w:r w:rsidRPr="00243147">
        <w:t>193</w:t>
      </w:r>
      <w:r w:rsidRPr="00243147">
        <w:rPr>
          <w:rFonts w:hint="eastAsia"/>
        </w:rPr>
        <w:t>页</w:t>
      </w:r>
      <w:r w:rsidRPr="00100882">
        <w:t>)</w:t>
      </w:r>
      <w:r w:rsidRPr="00100882">
        <w:rPr>
          <w:rFonts w:hint="eastAsia"/>
        </w:rPr>
        <w:t>，国际法委员会</w:t>
      </w:r>
      <w:r w:rsidRPr="00243147">
        <w:rPr>
          <w:rFonts w:hint="eastAsia"/>
        </w:rPr>
        <w:t>海洋法条款草案</w:t>
      </w:r>
      <w:r w:rsidRPr="00100882">
        <w:t>(</w:t>
      </w:r>
      <w:r w:rsidRPr="00100882">
        <w:rPr>
          <w:rFonts w:hint="eastAsia"/>
        </w:rPr>
        <w:t>见</w:t>
      </w:r>
      <w:r w:rsidRPr="003C1C3F">
        <w:rPr>
          <w:rFonts w:hint="eastAsia"/>
        </w:rPr>
        <w:t>海洋法条款草案</w:t>
      </w:r>
      <w:r w:rsidRPr="00100882">
        <w:rPr>
          <w:rFonts w:hint="eastAsia"/>
        </w:rPr>
        <w:t>第</w:t>
      </w:r>
      <w:r w:rsidRPr="00100882">
        <w:t>35</w:t>
      </w:r>
      <w:r w:rsidRPr="00100882">
        <w:rPr>
          <w:rFonts w:hint="eastAsia"/>
        </w:rPr>
        <w:t>条草案第</w:t>
      </w:r>
      <w:r w:rsidRPr="00100882">
        <w:t>(1)</w:t>
      </w:r>
      <w:r w:rsidRPr="00100882">
        <w:rPr>
          <w:rFonts w:hint="eastAsia"/>
        </w:rPr>
        <w:t>款，</w:t>
      </w:r>
      <w:r w:rsidRPr="006244D2">
        <w:rPr>
          <w:rFonts w:hint="eastAsia"/>
        </w:rPr>
        <w:t>《</w:t>
      </w:r>
      <w:r w:rsidRPr="006244D2">
        <w:t>1956</w:t>
      </w:r>
      <w:r w:rsidRPr="006244D2">
        <w:rPr>
          <w:rFonts w:hint="eastAsia"/>
        </w:rPr>
        <w:t>年……年鉴》，第二卷，第</w:t>
      </w:r>
      <w:r w:rsidRPr="006244D2">
        <w:t>265</w:t>
      </w:r>
      <w:r w:rsidRPr="006244D2">
        <w:rPr>
          <w:rFonts w:hint="eastAsia"/>
        </w:rPr>
        <w:t>页</w:t>
      </w:r>
      <w:r w:rsidRPr="00100882">
        <w:rPr>
          <w:rFonts w:hint="eastAsia"/>
        </w:rPr>
        <w:t>，见第</w:t>
      </w:r>
      <w:r w:rsidRPr="00100882">
        <w:t>281</w:t>
      </w:r>
      <w:r w:rsidRPr="00100882">
        <w:rPr>
          <w:rFonts w:hint="eastAsia"/>
        </w:rPr>
        <w:t>页</w:t>
      </w:r>
      <w:r w:rsidRPr="00100882">
        <w:t>)</w:t>
      </w:r>
      <w:r>
        <w:rPr>
          <w:rFonts w:hint="eastAsia"/>
        </w:rPr>
        <w:t>以及</w:t>
      </w:r>
      <w:r w:rsidRPr="00100882">
        <w:t>1958</w:t>
      </w:r>
      <w:r w:rsidRPr="00100882">
        <w:rPr>
          <w:rFonts w:hint="eastAsia"/>
        </w:rPr>
        <w:t>年</w:t>
      </w:r>
      <w:r>
        <w:rPr>
          <w:rFonts w:hint="eastAsia"/>
        </w:rPr>
        <w:t>海洋法公约</w:t>
      </w:r>
      <w:r w:rsidRPr="00100882">
        <w:rPr>
          <w:rFonts w:hint="eastAsia"/>
        </w:rPr>
        <w:t>和</w:t>
      </w:r>
      <w:r w:rsidRPr="00100882">
        <w:t>1982</w:t>
      </w:r>
      <w:r w:rsidRPr="00100882">
        <w:rPr>
          <w:rFonts w:hint="eastAsia"/>
        </w:rPr>
        <w:t>年《联合国海洋法公约》</w:t>
      </w:r>
      <w:r>
        <w:rPr>
          <w:rFonts w:hint="eastAsia"/>
        </w:rPr>
        <w:t>相继</w:t>
      </w:r>
      <w:r w:rsidRPr="00100882">
        <w:rPr>
          <w:rFonts w:hint="eastAsia"/>
        </w:rPr>
        <w:t>推翻。</w:t>
      </w:r>
      <w:r w:rsidRPr="00435A27">
        <w:rPr>
          <w:rFonts w:hint="eastAsia"/>
        </w:rPr>
        <w:t>在对第</w:t>
      </w:r>
      <w:r w:rsidRPr="00435A27">
        <w:t>35</w:t>
      </w:r>
      <w:r w:rsidRPr="00435A27">
        <w:rPr>
          <w:rFonts w:hint="eastAsia"/>
        </w:rPr>
        <w:t>条草案的上述评注中，委员会指出，</w:t>
      </w:r>
      <w:r w:rsidRPr="00B21CFF">
        <w:rPr>
          <w:rFonts w:ascii="Time New Roman" w:hAnsi="Time New Roman" w:hint="eastAsia"/>
        </w:rPr>
        <w:t>“</w:t>
      </w:r>
      <w:r w:rsidRPr="00FB7F6B">
        <w:rPr>
          <w:rFonts w:ascii="楷体" w:eastAsia="楷体" w:hAnsi="楷体" w:hint="eastAsia"/>
        </w:rPr>
        <w:t>荷花号案</w:t>
      </w:r>
      <w:r>
        <w:rPr>
          <w:rFonts w:hint="eastAsia"/>
        </w:rPr>
        <w:t>的判决</w:t>
      </w:r>
      <w:r w:rsidRPr="00435A27">
        <w:rPr>
          <w:rFonts w:hint="eastAsia"/>
        </w:rPr>
        <w:t>在以六比六票数相等后，</w:t>
      </w:r>
      <w:r>
        <w:rPr>
          <w:rFonts w:hint="eastAsia"/>
        </w:rPr>
        <w:t>由</w:t>
      </w:r>
      <w:r w:rsidRPr="00435A27">
        <w:rPr>
          <w:rFonts w:hint="eastAsia"/>
        </w:rPr>
        <w:t>院长</w:t>
      </w:r>
      <w:r>
        <w:rPr>
          <w:rFonts w:hint="eastAsia"/>
        </w:rPr>
        <w:t>的关键性投票通过</w:t>
      </w:r>
      <w:r w:rsidRPr="00435A27">
        <w:rPr>
          <w:rFonts w:hint="eastAsia"/>
        </w:rPr>
        <w:t>，</w:t>
      </w:r>
      <w:r>
        <w:rPr>
          <w:rFonts w:hint="eastAsia"/>
        </w:rPr>
        <w:t>该</w:t>
      </w:r>
      <w:r w:rsidRPr="00435A27">
        <w:rPr>
          <w:rFonts w:hint="eastAsia"/>
        </w:rPr>
        <w:t>判决受到了非常强烈的批评，并在国际海事界引起了严重不安。</w:t>
      </w:r>
      <w:r w:rsidRPr="00435A27">
        <w:t>1952</w:t>
      </w:r>
      <w:r w:rsidRPr="00435A27">
        <w:rPr>
          <w:rFonts w:hint="eastAsia"/>
        </w:rPr>
        <w:t>年在布鲁塞尔举行的</w:t>
      </w:r>
      <w:r>
        <w:rPr>
          <w:rFonts w:hint="eastAsia"/>
        </w:rPr>
        <w:t>一次</w:t>
      </w:r>
      <w:r w:rsidRPr="00435A27">
        <w:rPr>
          <w:rFonts w:hint="eastAsia"/>
        </w:rPr>
        <w:t>外交会议不同意该判决的结论。委员会同意</w:t>
      </w:r>
      <w:r>
        <w:rPr>
          <w:rFonts w:hint="eastAsia"/>
        </w:rPr>
        <w:t>该</w:t>
      </w:r>
      <w:r w:rsidRPr="00435A27">
        <w:rPr>
          <w:rFonts w:hint="eastAsia"/>
        </w:rPr>
        <w:t>会议的决定</w:t>
      </w:r>
      <w:r>
        <w:rPr>
          <w:rFonts w:hint="eastAsia"/>
        </w:rPr>
        <w:t>”</w:t>
      </w:r>
      <w:r w:rsidRPr="00435A27">
        <w:t>(</w:t>
      </w:r>
      <w:r w:rsidRPr="00435A27">
        <w:rPr>
          <w:rFonts w:hint="eastAsia"/>
        </w:rPr>
        <w:t>同上</w:t>
      </w:r>
      <w:r w:rsidRPr="00435A27">
        <w:t>)</w:t>
      </w:r>
      <w:r w:rsidRPr="00435A27">
        <w:rPr>
          <w:rFonts w:hint="eastAsia"/>
        </w:rPr>
        <w:t>。正如仲裁庭</w:t>
      </w:r>
      <w:r w:rsidRPr="00435A27">
        <w:t>2020</w:t>
      </w:r>
      <w:r w:rsidRPr="00435A27">
        <w:rPr>
          <w:rFonts w:hint="eastAsia"/>
        </w:rPr>
        <w:t>年在</w:t>
      </w:r>
      <w:bookmarkStart w:id="93" w:name="_Hlk175303577"/>
      <w:r w:rsidRPr="00507D10">
        <w:rPr>
          <w:rFonts w:ascii="楷体" w:eastAsia="楷体" w:hAnsi="楷体" w:hint="eastAsia"/>
        </w:rPr>
        <w:t>“恩丽卡·莱克西”号案</w:t>
      </w:r>
      <w:bookmarkEnd w:id="93"/>
      <w:r w:rsidRPr="00435A27">
        <w:rPr>
          <w:rFonts w:hint="eastAsia"/>
        </w:rPr>
        <w:t>中指出的那样，</w:t>
      </w:r>
      <w:r>
        <w:rPr>
          <w:rFonts w:hint="eastAsia"/>
        </w:rPr>
        <w:t>“</w:t>
      </w:r>
      <w:r w:rsidRPr="00435A27">
        <w:rPr>
          <w:rFonts w:hint="eastAsia"/>
        </w:rPr>
        <w:t>在其对国际法委员会海洋法条款草案第</w:t>
      </w:r>
      <w:r w:rsidRPr="00435A27">
        <w:t>35</w:t>
      </w:r>
      <w:r w:rsidRPr="00435A27">
        <w:rPr>
          <w:rFonts w:hint="eastAsia"/>
        </w:rPr>
        <w:t>条</w:t>
      </w:r>
      <w:r>
        <w:rPr>
          <w:rFonts w:hint="eastAsia"/>
        </w:rPr>
        <w:t>(</w:t>
      </w:r>
      <w:r w:rsidRPr="00435A27">
        <w:t>[1982</w:t>
      </w:r>
      <w:r w:rsidRPr="00435A27">
        <w:rPr>
          <w:rFonts w:hint="eastAsia"/>
        </w:rPr>
        <w:t>年</w:t>
      </w:r>
      <w:r>
        <w:rPr>
          <w:rFonts w:hint="eastAsia"/>
        </w:rPr>
        <w:t>通过</w:t>
      </w:r>
      <w:r w:rsidRPr="00435A27">
        <w:rPr>
          <w:rFonts w:hint="eastAsia"/>
        </w:rPr>
        <w:t>的《联合国海洋法公约》</w:t>
      </w:r>
      <w:r>
        <w:rPr>
          <w:rFonts w:hint="eastAsia"/>
        </w:rPr>
        <w:t>]</w:t>
      </w:r>
      <w:r w:rsidRPr="00435A27">
        <w:rPr>
          <w:rFonts w:hint="eastAsia"/>
        </w:rPr>
        <w:t>第</w:t>
      </w:r>
      <w:r>
        <w:rPr>
          <w:rFonts w:hint="eastAsia"/>
        </w:rPr>
        <w:t>九十七</w:t>
      </w:r>
      <w:r w:rsidRPr="00435A27">
        <w:rPr>
          <w:rFonts w:hint="eastAsia"/>
        </w:rPr>
        <w:t>条的前身</w:t>
      </w:r>
      <w:r>
        <w:t>)</w:t>
      </w:r>
      <w:r w:rsidRPr="00435A27">
        <w:rPr>
          <w:rFonts w:hint="eastAsia"/>
        </w:rPr>
        <w:t>的评注中</w:t>
      </w:r>
      <w:r>
        <w:rPr>
          <w:rFonts w:hint="eastAsia"/>
        </w:rPr>
        <w:t>”</w:t>
      </w:r>
      <w:r w:rsidRPr="00435A27">
        <w:rPr>
          <w:rFonts w:hint="eastAsia"/>
        </w:rPr>
        <w:t>，国际法委员会解释说，该条款旨在推翻</w:t>
      </w:r>
      <w:r w:rsidRPr="00DF2DFB">
        <w:rPr>
          <w:rFonts w:hint="eastAsia"/>
        </w:rPr>
        <w:t>常设国际法院</w:t>
      </w:r>
      <w:r w:rsidRPr="00435A27">
        <w:rPr>
          <w:rFonts w:hint="eastAsia"/>
        </w:rPr>
        <w:t>在</w:t>
      </w:r>
      <w:r w:rsidRPr="00DF2DFB">
        <w:rPr>
          <w:rFonts w:ascii="楷体" w:eastAsia="楷体" w:hAnsi="楷体" w:hint="eastAsia"/>
        </w:rPr>
        <w:t>“荷花”号案</w:t>
      </w:r>
      <w:r w:rsidRPr="00435A27">
        <w:rPr>
          <w:rFonts w:hint="eastAsia"/>
        </w:rPr>
        <w:t>中作出的判决</w:t>
      </w:r>
      <w:r w:rsidRPr="00435A27">
        <w:t>(</w:t>
      </w:r>
      <w:r w:rsidRPr="00435A27">
        <w:rPr>
          <w:rFonts w:hint="eastAsia"/>
        </w:rPr>
        <w:t>常设仲裁法院，</w:t>
      </w:r>
      <w:r w:rsidRPr="00507D10">
        <w:rPr>
          <w:rFonts w:ascii="楷体" w:eastAsia="楷体" w:hAnsi="楷体" w:hint="eastAsia"/>
        </w:rPr>
        <w:t>“恩丽</w:t>
      </w:r>
      <w:r w:rsidRPr="00524243">
        <w:rPr>
          <w:rFonts w:ascii="楷体" w:eastAsia="楷体" w:hAnsi="楷体" w:hint="eastAsia"/>
        </w:rPr>
        <w:t>卡·莱克西”号事件案</w:t>
      </w:r>
      <w:r w:rsidRPr="00524243">
        <w:rPr>
          <w:rFonts w:hint="eastAsia"/>
        </w:rPr>
        <w:t>，常设仲裁法院第</w:t>
      </w:r>
      <w:r w:rsidRPr="00524243">
        <w:t>2015-28</w:t>
      </w:r>
      <w:r w:rsidRPr="00524243">
        <w:rPr>
          <w:rFonts w:hint="eastAsia"/>
        </w:rPr>
        <w:t>号案，</w:t>
      </w:r>
      <w:r w:rsidRPr="00524243">
        <w:t>2020</w:t>
      </w:r>
      <w:r w:rsidRPr="00524243">
        <w:rPr>
          <w:rFonts w:hint="eastAsia"/>
        </w:rPr>
        <w:t>年</w:t>
      </w:r>
      <w:r w:rsidRPr="00524243">
        <w:t>5</w:t>
      </w:r>
      <w:r w:rsidRPr="00524243">
        <w:rPr>
          <w:rFonts w:hint="eastAsia"/>
        </w:rPr>
        <w:t>月</w:t>
      </w:r>
      <w:r w:rsidRPr="00524243">
        <w:t>21</w:t>
      </w:r>
      <w:r w:rsidRPr="00524243">
        <w:rPr>
          <w:rFonts w:hint="eastAsia"/>
        </w:rPr>
        <w:t>日的裁决，第</w:t>
      </w:r>
      <w:r w:rsidRPr="00524243">
        <w:t>644-645</w:t>
      </w:r>
      <w:r w:rsidRPr="00524243">
        <w:rPr>
          <w:rFonts w:hint="eastAsia"/>
        </w:rPr>
        <w:t>段</w:t>
      </w:r>
      <w:r w:rsidRPr="00524243">
        <w:t>)</w:t>
      </w:r>
      <w:r w:rsidRPr="00524243">
        <w:rPr>
          <w:rFonts w:hint="eastAsia"/>
        </w:rPr>
        <w:t>。</w:t>
      </w:r>
    </w:p>
  </w:footnote>
  <w:footnote w:id="186">
    <w:p w14:paraId="77CDC962" w14:textId="14ED6A27" w:rsidR="00E959EF" w:rsidRDefault="00E959EF" w:rsidP="00E959EF">
      <w:pPr>
        <w:pStyle w:val="a5"/>
      </w:pPr>
      <w:r>
        <w:tab/>
      </w:r>
      <w:r w:rsidRPr="001F2008">
        <w:rPr>
          <w:rStyle w:val="a7"/>
        </w:rPr>
        <w:footnoteRef/>
      </w:r>
      <w:r>
        <w:tab/>
      </w:r>
      <w:r w:rsidRPr="00DE300A">
        <w:rPr>
          <w:rFonts w:hint="eastAsia"/>
        </w:rPr>
        <w:t>在</w:t>
      </w:r>
      <w:r w:rsidRPr="00DE300A">
        <w:t>2022</w:t>
      </w:r>
      <w:r w:rsidRPr="00DE300A">
        <w:rPr>
          <w:rFonts w:hint="eastAsia"/>
        </w:rPr>
        <w:t>年</w:t>
      </w:r>
      <w:r w:rsidRPr="00DE300A">
        <w:t>5</w:t>
      </w:r>
      <w:r w:rsidRPr="00DE300A">
        <w:rPr>
          <w:rFonts w:hint="eastAsia"/>
        </w:rPr>
        <w:t>月</w:t>
      </w:r>
      <w:r w:rsidRPr="00DE300A">
        <w:t>17</w:t>
      </w:r>
      <w:r w:rsidRPr="00DE300A">
        <w:rPr>
          <w:rFonts w:hint="eastAsia"/>
        </w:rPr>
        <w:t>日第</w:t>
      </w:r>
      <w:r w:rsidRPr="00DE300A">
        <w:t>3582</w:t>
      </w:r>
      <w:r w:rsidRPr="00DE300A">
        <w:rPr>
          <w:rFonts w:hint="eastAsia"/>
        </w:rPr>
        <w:t>次会议上</w:t>
      </w:r>
      <w:r w:rsidRPr="00DE300A">
        <w:t>(</w:t>
      </w:r>
      <w:r w:rsidRPr="00DE300A">
        <w:rPr>
          <w:rFonts w:hint="eastAsia"/>
        </w:rPr>
        <w:t>《大会正式记录，第七十七届会议，补编第</w:t>
      </w:r>
      <w:r w:rsidRPr="00DE300A">
        <w:t>10</w:t>
      </w:r>
      <w:r w:rsidRPr="00DE300A">
        <w:rPr>
          <w:rFonts w:hint="eastAsia"/>
        </w:rPr>
        <w:t>号》</w:t>
      </w:r>
      <w:r w:rsidRPr="00DE300A">
        <w:t>(</w:t>
      </w:r>
      <w:hyperlink r:id="rId73" w:history="1">
        <w:r w:rsidRPr="00060A21">
          <w:rPr>
            <w:rStyle w:val="af5"/>
          </w:rPr>
          <w:t>A/77/10</w:t>
        </w:r>
      </w:hyperlink>
      <w:r w:rsidRPr="00DE300A">
        <w:t>)</w:t>
      </w:r>
      <w:r w:rsidRPr="00DE300A">
        <w:rPr>
          <w:rFonts w:hint="eastAsia"/>
        </w:rPr>
        <w:t>，第</w:t>
      </w:r>
      <w:r w:rsidRPr="00DE300A">
        <w:t>239</w:t>
      </w:r>
      <w:r w:rsidRPr="00DE300A">
        <w:rPr>
          <w:rFonts w:hint="eastAsia"/>
        </w:rPr>
        <w:t>段</w:t>
      </w:r>
      <w:r w:rsidRPr="00DE300A">
        <w:t>)</w:t>
      </w:r>
      <w:r w:rsidRPr="00DE300A">
        <w:rPr>
          <w:rFonts w:hint="eastAsia"/>
        </w:rPr>
        <w:t>。在委员会第七十一届会议</w:t>
      </w:r>
      <w:r w:rsidRPr="00DE300A">
        <w:t>(2019</w:t>
      </w:r>
      <w:r w:rsidRPr="00DE300A">
        <w:rPr>
          <w:rFonts w:hint="eastAsia"/>
        </w:rPr>
        <w:t>年</w:t>
      </w:r>
      <w:r w:rsidRPr="00DE300A">
        <w:t>)</w:t>
      </w:r>
      <w:r w:rsidRPr="00DE300A">
        <w:rPr>
          <w:rFonts w:hint="eastAsia"/>
        </w:rPr>
        <w:t>期间，根据委员会报告附件</w:t>
      </w:r>
      <w:r w:rsidRPr="00DE300A">
        <w:t>C</w:t>
      </w:r>
      <w:r w:rsidRPr="00DE300A">
        <w:rPr>
          <w:rFonts w:hint="eastAsia"/>
        </w:rPr>
        <w:t>所载的建议，此专题被列入委员会长期工作方案</w:t>
      </w:r>
      <w:r w:rsidRPr="00DE300A">
        <w:t>(</w:t>
      </w:r>
      <w:r w:rsidRPr="00DE300A">
        <w:rPr>
          <w:rFonts w:hint="eastAsia"/>
        </w:rPr>
        <w:t>《大会正式记录，第七十四届会议，补编第</w:t>
      </w:r>
      <w:r w:rsidRPr="00DE300A">
        <w:t>10</w:t>
      </w:r>
      <w:r w:rsidRPr="00DE300A">
        <w:rPr>
          <w:rFonts w:hint="eastAsia"/>
        </w:rPr>
        <w:t>号》</w:t>
      </w:r>
      <w:r w:rsidRPr="00DE300A">
        <w:t>(</w:t>
      </w:r>
      <w:hyperlink r:id="rId74" w:history="1">
        <w:r w:rsidRPr="00060A21">
          <w:rPr>
            <w:rStyle w:val="af5"/>
          </w:rPr>
          <w:t>A/74/10</w:t>
        </w:r>
      </w:hyperlink>
      <w:r w:rsidRPr="00DE300A">
        <w:t>)</w:t>
      </w:r>
      <w:r w:rsidRPr="00DE300A">
        <w:rPr>
          <w:rFonts w:hint="eastAsia"/>
        </w:rPr>
        <w:t>，第</w:t>
      </w:r>
      <w:r w:rsidRPr="00DE300A">
        <w:t>290(b)</w:t>
      </w:r>
      <w:r w:rsidRPr="00DE300A">
        <w:rPr>
          <w:rFonts w:hint="eastAsia"/>
        </w:rPr>
        <w:t>段</w:t>
      </w:r>
      <w:r w:rsidRPr="00DE300A">
        <w:t>)</w:t>
      </w:r>
      <w:r w:rsidRPr="00DE300A">
        <w:rPr>
          <w:rFonts w:hint="eastAsia"/>
        </w:rPr>
        <w:t>。</w:t>
      </w:r>
    </w:p>
  </w:footnote>
  <w:footnote w:id="187">
    <w:p w14:paraId="2CB3BD7F" w14:textId="594529F2" w:rsidR="00E959EF" w:rsidRDefault="00E959EF" w:rsidP="00E959EF">
      <w:pPr>
        <w:pStyle w:val="a5"/>
      </w:pPr>
      <w:r>
        <w:tab/>
      </w:r>
      <w:r w:rsidRPr="001F2008">
        <w:rPr>
          <w:rStyle w:val="a7"/>
        </w:rPr>
        <w:footnoteRef/>
      </w:r>
      <w:r>
        <w:tab/>
      </w:r>
      <w:r w:rsidRPr="00DE300A">
        <w:rPr>
          <w:rFonts w:hint="eastAsia"/>
        </w:rPr>
        <w:t>在</w:t>
      </w:r>
      <w:r w:rsidRPr="00DE300A">
        <w:t>2022</w:t>
      </w:r>
      <w:r w:rsidRPr="00DE300A">
        <w:rPr>
          <w:rFonts w:hint="eastAsia"/>
        </w:rPr>
        <w:t>年</w:t>
      </w:r>
      <w:r w:rsidRPr="00DE300A">
        <w:t>8</w:t>
      </w:r>
      <w:r w:rsidRPr="00DE300A">
        <w:rPr>
          <w:rFonts w:hint="eastAsia"/>
        </w:rPr>
        <w:t>月</w:t>
      </w:r>
      <w:r w:rsidRPr="00DE300A">
        <w:t>5</w:t>
      </w:r>
      <w:r w:rsidRPr="00DE300A">
        <w:rPr>
          <w:rFonts w:hint="eastAsia"/>
        </w:rPr>
        <w:t>日第</w:t>
      </w:r>
      <w:r w:rsidRPr="00DE300A">
        <w:t>3612</w:t>
      </w:r>
      <w:r w:rsidRPr="00DE300A">
        <w:rPr>
          <w:rFonts w:hint="eastAsia"/>
        </w:rPr>
        <w:t>次会议上</w:t>
      </w:r>
      <w:r w:rsidRPr="00DE300A">
        <w:t>(</w:t>
      </w:r>
      <w:hyperlink r:id="rId75" w:history="1">
        <w:r w:rsidRPr="00060A21">
          <w:rPr>
            <w:rStyle w:val="af5"/>
          </w:rPr>
          <w:t>A/77/10</w:t>
        </w:r>
      </w:hyperlink>
      <w:r w:rsidRPr="00DE300A">
        <w:t xml:space="preserve">, </w:t>
      </w:r>
      <w:r w:rsidRPr="00DE300A">
        <w:rPr>
          <w:rFonts w:hint="eastAsia"/>
        </w:rPr>
        <w:t>第</w:t>
      </w:r>
      <w:r w:rsidRPr="00DE300A">
        <w:t>243</w:t>
      </w:r>
      <w:r w:rsidRPr="00DE300A">
        <w:rPr>
          <w:rFonts w:hint="eastAsia"/>
        </w:rPr>
        <w:t>段</w:t>
      </w:r>
      <w:r w:rsidRPr="00DE300A">
        <w:t>)</w:t>
      </w:r>
      <w:r w:rsidRPr="00DE300A">
        <w:rPr>
          <w:rFonts w:hint="eastAsia"/>
        </w:rPr>
        <w:t>。</w:t>
      </w:r>
    </w:p>
  </w:footnote>
  <w:footnote w:id="188">
    <w:p w14:paraId="06798596" w14:textId="77777777" w:rsidR="00E959EF" w:rsidRDefault="00E959EF" w:rsidP="00E959EF">
      <w:pPr>
        <w:pStyle w:val="a5"/>
      </w:pPr>
      <w:r>
        <w:tab/>
      </w:r>
      <w:r w:rsidRPr="001F2008">
        <w:rPr>
          <w:rStyle w:val="a7"/>
        </w:rPr>
        <w:footnoteRef/>
      </w:r>
      <w:r>
        <w:tab/>
      </w:r>
      <w:r w:rsidRPr="00DE300A">
        <w:rPr>
          <w:rFonts w:hint="eastAsia"/>
        </w:rPr>
        <w:t>在</w:t>
      </w:r>
      <w:r w:rsidRPr="00DE300A">
        <w:t>2022</w:t>
      </w:r>
      <w:r w:rsidRPr="00DE300A">
        <w:rPr>
          <w:rFonts w:hint="eastAsia"/>
        </w:rPr>
        <w:t>年</w:t>
      </w:r>
      <w:r w:rsidRPr="00DE300A">
        <w:t>8</w:t>
      </w:r>
      <w:r w:rsidRPr="00DE300A">
        <w:rPr>
          <w:rFonts w:hint="eastAsia"/>
        </w:rPr>
        <w:t>月</w:t>
      </w:r>
      <w:r w:rsidRPr="00DE300A">
        <w:t>5</w:t>
      </w:r>
      <w:r w:rsidRPr="00DE300A">
        <w:rPr>
          <w:rFonts w:hint="eastAsia"/>
        </w:rPr>
        <w:t>日第</w:t>
      </w:r>
      <w:r w:rsidRPr="00DE300A">
        <w:t>3612</w:t>
      </w:r>
      <w:r w:rsidRPr="00DE300A">
        <w:rPr>
          <w:rFonts w:hint="eastAsia"/>
        </w:rPr>
        <w:t>次会议上</w:t>
      </w:r>
      <w:r w:rsidRPr="00DE300A">
        <w:t>(</w:t>
      </w:r>
      <w:r w:rsidRPr="00DE300A">
        <w:rPr>
          <w:rFonts w:hint="eastAsia"/>
        </w:rPr>
        <w:t>同上，第</w:t>
      </w:r>
      <w:r w:rsidRPr="00DE300A">
        <w:t>244</w:t>
      </w:r>
      <w:r w:rsidRPr="00DE300A">
        <w:rPr>
          <w:rFonts w:hint="eastAsia"/>
        </w:rPr>
        <w:t>段</w:t>
      </w:r>
      <w:r w:rsidRPr="00DE300A">
        <w:t>)</w:t>
      </w:r>
      <w:r w:rsidRPr="00DE300A">
        <w:rPr>
          <w:rFonts w:hint="eastAsia"/>
        </w:rPr>
        <w:t>。</w:t>
      </w:r>
    </w:p>
  </w:footnote>
  <w:footnote w:id="189">
    <w:p w14:paraId="7F0673CD" w14:textId="63D0CF72" w:rsidR="00E959EF" w:rsidRPr="002F4D37" w:rsidRDefault="00E959EF" w:rsidP="00E959EF">
      <w:pPr>
        <w:pStyle w:val="a5"/>
      </w:pPr>
      <w:r>
        <w:tab/>
      </w:r>
      <w:r w:rsidRPr="001F2008">
        <w:rPr>
          <w:rStyle w:val="a7"/>
        </w:rPr>
        <w:footnoteRef/>
      </w:r>
      <w:r>
        <w:tab/>
      </w:r>
      <w:r w:rsidRPr="00DE300A">
        <w:rPr>
          <w:rFonts w:hint="eastAsia"/>
        </w:rPr>
        <w:t>在</w:t>
      </w:r>
      <w:r w:rsidRPr="00DE300A">
        <w:t>2023</w:t>
      </w:r>
      <w:r w:rsidRPr="00DE300A">
        <w:rPr>
          <w:rFonts w:hint="eastAsia"/>
        </w:rPr>
        <w:t>年</w:t>
      </w:r>
      <w:r w:rsidRPr="00DE300A">
        <w:t>5</w:t>
      </w:r>
      <w:r w:rsidRPr="00DE300A">
        <w:rPr>
          <w:rFonts w:hint="eastAsia"/>
        </w:rPr>
        <w:t>月</w:t>
      </w:r>
      <w:r w:rsidRPr="00DE300A">
        <w:t>16</w:t>
      </w:r>
      <w:r w:rsidRPr="00DE300A">
        <w:rPr>
          <w:rFonts w:hint="eastAsia"/>
        </w:rPr>
        <w:t>日第</w:t>
      </w:r>
      <w:r w:rsidRPr="00DE300A">
        <w:t>3625</w:t>
      </w:r>
      <w:r w:rsidRPr="00DE300A">
        <w:rPr>
          <w:rFonts w:hint="eastAsia"/>
        </w:rPr>
        <w:t>次会议上</w:t>
      </w:r>
      <w:r w:rsidRPr="00DE300A">
        <w:t>(</w:t>
      </w:r>
      <w:hyperlink r:id="rId76" w:history="1">
        <w:r w:rsidRPr="00060A21">
          <w:rPr>
            <w:rStyle w:val="af5"/>
          </w:rPr>
          <w:t>A/78/10</w:t>
        </w:r>
      </w:hyperlink>
      <w:r w:rsidRPr="00DE300A">
        <w:t xml:space="preserve">, </w:t>
      </w:r>
      <w:r w:rsidRPr="00DE300A">
        <w:rPr>
          <w:rFonts w:hint="eastAsia"/>
        </w:rPr>
        <w:t>第</w:t>
      </w:r>
      <w:r w:rsidRPr="00DE300A">
        <w:t>54</w:t>
      </w:r>
      <w:r w:rsidRPr="00DE300A">
        <w:rPr>
          <w:rFonts w:hint="eastAsia"/>
        </w:rPr>
        <w:t>段</w:t>
      </w:r>
      <w:r w:rsidRPr="00DE300A">
        <w:t>)</w:t>
      </w:r>
      <w:r w:rsidRPr="00DE300A">
        <w:rPr>
          <w:rFonts w:hint="eastAsia"/>
        </w:rPr>
        <w:t>。</w:t>
      </w:r>
    </w:p>
  </w:footnote>
  <w:footnote w:id="190">
    <w:p w14:paraId="35957509" w14:textId="77777777" w:rsidR="00E959EF" w:rsidRPr="002F4D37" w:rsidRDefault="00E959EF" w:rsidP="00E959EF">
      <w:pPr>
        <w:pStyle w:val="a5"/>
      </w:pPr>
      <w:r>
        <w:tab/>
      </w:r>
      <w:r w:rsidRPr="001F2008">
        <w:rPr>
          <w:rStyle w:val="a7"/>
        </w:rPr>
        <w:footnoteRef/>
      </w:r>
      <w:r>
        <w:tab/>
      </w:r>
      <w:r w:rsidRPr="00DE300A">
        <w:rPr>
          <w:rFonts w:hint="eastAsia"/>
        </w:rPr>
        <w:t>分别在</w:t>
      </w:r>
      <w:r w:rsidRPr="00DE300A">
        <w:t>2023</w:t>
      </w:r>
      <w:r w:rsidRPr="00DE300A">
        <w:rPr>
          <w:rFonts w:hint="eastAsia"/>
        </w:rPr>
        <w:t>年</w:t>
      </w:r>
      <w:r w:rsidRPr="00DE300A">
        <w:t>6</w:t>
      </w:r>
      <w:r w:rsidRPr="00DE300A">
        <w:rPr>
          <w:rFonts w:hint="eastAsia"/>
        </w:rPr>
        <w:t>月</w:t>
      </w:r>
      <w:r w:rsidRPr="00DE300A">
        <w:t>2</w:t>
      </w:r>
      <w:r w:rsidRPr="00DE300A">
        <w:rPr>
          <w:rFonts w:hint="eastAsia"/>
        </w:rPr>
        <w:t>日、</w:t>
      </w:r>
      <w:r w:rsidRPr="00DE300A">
        <w:t>7</w:t>
      </w:r>
      <w:r w:rsidRPr="00DE300A">
        <w:rPr>
          <w:rFonts w:hint="eastAsia"/>
        </w:rPr>
        <w:t>月</w:t>
      </w:r>
      <w:r w:rsidRPr="00DE300A">
        <w:t>27</w:t>
      </w:r>
      <w:r w:rsidRPr="00DE300A">
        <w:rPr>
          <w:rFonts w:hint="eastAsia"/>
        </w:rPr>
        <w:t>日和</w:t>
      </w:r>
      <w:r w:rsidRPr="00DE300A">
        <w:t>7</w:t>
      </w:r>
      <w:r w:rsidRPr="00DE300A">
        <w:rPr>
          <w:rFonts w:hint="eastAsia"/>
        </w:rPr>
        <w:t>月</w:t>
      </w:r>
      <w:r w:rsidRPr="00DE300A">
        <w:t>31</w:t>
      </w:r>
      <w:r w:rsidRPr="00DE300A">
        <w:rPr>
          <w:rFonts w:hint="eastAsia"/>
        </w:rPr>
        <w:t>日第</w:t>
      </w:r>
      <w:r w:rsidRPr="00DE300A">
        <w:t>3634</w:t>
      </w:r>
      <w:r w:rsidRPr="00DE300A">
        <w:rPr>
          <w:rFonts w:hint="eastAsia"/>
        </w:rPr>
        <w:t>、第</w:t>
      </w:r>
      <w:r w:rsidRPr="00DE300A">
        <w:t>3649</w:t>
      </w:r>
      <w:r w:rsidRPr="00DE300A">
        <w:rPr>
          <w:rFonts w:hint="eastAsia"/>
        </w:rPr>
        <w:t>和第</w:t>
      </w:r>
      <w:r w:rsidRPr="00DE300A">
        <w:t>3651</w:t>
      </w:r>
      <w:r w:rsidRPr="00DE300A">
        <w:rPr>
          <w:rFonts w:hint="eastAsia"/>
        </w:rPr>
        <w:t>次会议上</w:t>
      </w:r>
      <w:r w:rsidRPr="00DE300A">
        <w:t>(</w:t>
      </w:r>
      <w:r w:rsidRPr="00DE300A">
        <w:rPr>
          <w:rFonts w:hint="eastAsia"/>
        </w:rPr>
        <w:t>同上，第</w:t>
      </w:r>
      <w:r w:rsidRPr="00DE300A">
        <w:t>55-56</w:t>
      </w:r>
      <w:r w:rsidRPr="00DE300A">
        <w:rPr>
          <w:rFonts w:hint="eastAsia"/>
        </w:rPr>
        <w:t>段</w:t>
      </w:r>
      <w:r w:rsidRPr="00DE300A">
        <w:t>)</w:t>
      </w:r>
      <w:r w:rsidRPr="00DE300A">
        <w:rPr>
          <w:rFonts w:hint="eastAsia"/>
        </w:rPr>
        <w:t>。</w:t>
      </w:r>
    </w:p>
  </w:footnote>
  <w:footnote w:id="191">
    <w:p w14:paraId="41B7B3F5" w14:textId="77777777" w:rsidR="00E959EF" w:rsidRPr="002F4D37" w:rsidRDefault="00E959EF" w:rsidP="00E959EF">
      <w:pPr>
        <w:pStyle w:val="a5"/>
      </w:pPr>
      <w:r>
        <w:tab/>
      </w:r>
      <w:r w:rsidRPr="001F2008">
        <w:rPr>
          <w:rStyle w:val="a7"/>
        </w:rPr>
        <w:footnoteRef/>
      </w:r>
      <w:r>
        <w:tab/>
      </w:r>
      <w:r w:rsidRPr="00A13DDF">
        <w:rPr>
          <w:rFonts w:hint="eastAsia"/>
        </w:rPr>
        <w:t>《公海公约》</w:t>
      </w:r>
      <w:r w:rsidRPr="00A13DDF">
        <w:t>(1958</w:t>
      </w:r>
      <w:r w:rsidRPr="00A13DDF">
        <w:rPr>
          <w:rFonts w:hint="eastAsia"/>
        </w:rPr>
        <w:t>年</w:t>
      </w:r>
      <w:r w:rsidRPr="00A13DDF">
        <w:t>4</w:t>
      </w:r>
      <w:r w:rsidRPr="00A13DDF">
        <w:rPr>
          <w:rFonts w:hint="eastAsia"/>
        </w:rPr>
        <w:t>月</w:t>
      </w:r>
      <w:r w:rsidRPr="00A13DDF">
        <w:t>29</w:t>
      </w:r>
      <w:r w:rsidRPr="00A13DDF">
        <w:rPr>
          <w:rFonts w:hint="eastAsia"/>
        </w:rPr>
        <w:t>日，日内瓦</w:t>
      </w:r>
      <w:r w:rsidRPr="00A13DDF">
        <w:t>)</w:t>
      </w:r>
      <w:r w:rsidRPr="00A13DDF">
        <w:rPr>
          <w:rFonts w:hint="eastAsia"/>
        </w:rPr>
        <w:t>，联合国，《条约汇编》，第</w:t>
      </w:r>
      <w:r w:rsidRPr="00A13DDF">
        <w:t>450</w:t>
      </w:r>
      <w:r w:rsidRPr="00A13DDF">
        <w:rPr>
          <w:rFonts w:hint="eastAsia"/>
        </w:rPr>
        <w:t>卷，第</w:t>
      </w:r>
      <w:r w:rsidRPr="00A13DDF">
        <w:t>6465</w:t>
      </w:r>
      <w:r w:rsidRPr="00A13DDF">
        <w:rPr>
          <w:rFonts w:hint="eastAsia"/>
        </w:rPr>
        <w:t>号，第</w:t>
      </w:r>
      <w:r w:rsidRPr="00A13DDF">
        <w:t>11</w:t>
      </w:r>
      <w:r w:rsidRPr="00A13DDF">
        <w:rPr>
          <w:rFonts w:hint="eastAsia"/>
        </w:rPr>
        <w:t>页。</w:t>
      </w:r>
    </w:p>
  </w:footnote>
  <w:footnote w:id="192">
    <w:p w14:paraId="3F7FA81A" w14:textId="77777777" w:rsidR="00E959EF" w:rsidRPr="002F4D37" w:rsidRDefault="00E959EF" w:rsidP="00E959EF">
      <w:pPr>
        <w:pStyle w:val="a5"/>
      </w:pPr>
      <w:r>
        <w:tab/>
      </w:r>
      <w:r w:rsidRPr="001F2008">
        <w:rPr>
          <w:rStyle w:val="a7"/>
        </w:rPr>
        <w:footnoteRef/>
      </w:r>
      <w:r>
        <w:tab/>
      </w:r>
      <w:r w:rsidRPr="00A13DDF">
        <w:rPr>
          <w:rFonts w:hint="eastAsia"/>
        </w:rPr>
        <w:t>《联合国海洋法公约》</w:t>
      </w:r>
      <w:r w:rsidRPr="00A13DDF">
        <w:t>(1982</w:t>
      </w:r>
      <w:r w:rsidRPr="00A13DDF">
        <w:rPr>
          <w:rFonts w:hint="eastAsia"/>
        </w:rPr>
        <w:t>年</w:t>
      </w:r>
      <w:r w:rsidRPr="00A13DDF">
        <w:t>12</w:t>
      </w:r>
      <w:r w:rsidRPr="00A13DDF">
        <w:rPr>
          <w:rFonts w:hint="eastAsia"/>
        </w:rPr>
        <w:t>月</w:t>
      </w:r>
      <w:r w:rsidRPr="00A13DDF">
        <w:t>10</w:t>
      </w:r>
      <w:r w:rsidRPr="00A13DDF">
        <w:rPr>
          <w:rFonts w:hint="eastAsia"/>
        </w:rPr>
        <w:t>日，蒙特哥湾</w:t>
      </w:r>
      <w:r w:rsidRPr="00A13DDF">
        <w:t>)</w:t>
      </w:r>
      <w:r w:rsidRPr="00A13DDF">
        <w:rPr>
          <w:rFonts w:hint="eastAsia"/>
        </w:rPr>
        <w:t>，同上，第</w:t>
      </w:r>
      <w:r w:rsidRPr="00A13DDF">
        <w:t>1833</w:t>
      </w:r>
      <w:r w:rsidRPr="00A13DDF">
        <w:rPr>
          <w:rFonts w:hint="eastAsia"/>
        </w:rPr>
        <w:t>卷，第</w:t>
      </w:r>
      <w:r w:rsidRPr="00A13DDF">
        <w:t>31363</w:t>
      </w:r>
      <w:r w:rsidRPr="00A13DDF">
        <w:rPr>
          <w:rFonts w:hint="eastAsia"/>
        </w:rPr>
        <w:t>号，第</w:t>
      </w:r>
      <w:r w:rsidRPr="00A13DDF">
        <w:t>3</w:t>
      </w:r>
      <w:r w:rsidRPr="00A13DDF">
        <w:rPr>
          <w:rFonts w:hint="eastAsia"/>
        </w:rPr>
        <w:t>页。</w:t>
      </w:r>
    </w:p>
  </w:footnote>
  <w:footnote w:id="193">
    <w:p w14:paraId="1F60CF14" w14:textId="77777777" w:rsidR="00E959EF" w:rsidRDefault="00E959EF" w:rsidP="00E959EF">
      <w:pPr>
        <w:pStyle w:val="a5"/>
      </w:pPr>
      <w:r>
        <w:tab/>
      </w:r>
      <w:r w:rsidRPr="001F2008">
        <w:rPr>
          <w:rStyle w:val="a7"/>
        </w:rPr>
        <w:footnoteRef/>
      </w:r>
      <w:r>
        <w:tab/>
      </w:r>
      <w:hyperlink r:id="rId77" w:history="1">
        <w:r w:rsidRPr="00882DAB">
          <w:rPr>
            <w:rStyle w:val="af5"/>
          </w:rPr>
          <w:t>https://legal.un.org/ilc/guide/7_8.shtml</w:t>
        </w:r>
      </w:hyperlink>
      <w:r>
        <w:rPr>
          <w:rFonts w:hint="eastAsia"/>
        </w:rPr>
        <w:t>.</w:t>
      </w:r>
    </w:p>
  </w:footnote>
  <w:footnote w:id="194">
    <w:p w14:paraId="5FF4FFBD" w14:textId="77777777" w:rsidR="00E959EF" w:rsidRPr="002F4D37" w:rsidRDefault="00E959EF" w:rsidP="00E959EF">
      <w:pPr>
        <w:pStyle w:val="a5"/>
      </w:pPr>
      <w:r>
        <w:tab/>
      </w:r>
      <w:r w:rsidRPr="001F2008">
        <w:rPr>
          <w:rStyle w:val="a7"/>
        </w:rPr>
        <w:footnoteRef/>
      </w:r>
      <w:r>
        <w:tab/>
      </w:r>
      <w:r w:rsidRPr="003D75F0">
        <w:rPr>
          <w:rFonts w:hint="eastAsia"/>
        </w:rPr>
        <w:t>《加共体海上和空域安全合作协定》</w:t>
      </w:r>
      <w:r w:rsidRPr="003D75F0">
        <w:t>(2008</w:t>
      </w:r>
      <w:r w:rsidRPr="003D75F0">
        <w:rPr>
          <w:rFonts w:hint="eastAsia"/>
        </w:rPr>
        <w:t>年</w:t>
      </w:r>
      <w:r w:rsidRPr="003D75F0">
        <w:t>7</w:t>
      </w:r>
      <w:r w:rsidRPr="003D75F0">
        <w:rPr>
          <w:rFonts w:hint="eastAsia"/>
        </w:rPr>
        <w:t>月</w:t>
      </w:r>
      <w:r w:rsidRPr="003D75F0">
        <w:t>4</w:t>
      </w:r>
      <w:r w:rsidRPr="003D75F0">
        <w:rPr>
          <w:rFonts w:hint="eastAsia"/>
        </w:rPr>
        <w:t>日</w:t>
      </w:r>
      <w:r w:rsidRPr="003D75F0">
        <w:t>)</w:t>
      </w:r>
      <w:r w:rsidRPr="003D75F0">
        <w:rPr>
          <w:rFonts w:hint="eastAsia"/>
        </w:rPr>
        <w:t>，《海洋法公报》，第</w:t>
      </w:r>
      <w:r w:rsidRPr="003D75F0">
        <w:t>68(2008)</w:t>
      </w:r>
      <w:r w:rsidRPr="003D75F0">
        <w:rPr>
          <w:rFonts w:hint="eastAsia"/>
        </w:rPr>
        <w:t>号，第</w:t>
      </w:r>
      <w:r w:rsidRPr="003D75F0">
        <w:t>20</w:t>
      </w:r>
      <w:r w:rsidRPr="003D75F0">
        <w:rPr>
          <w:rFonts w:hint="eastAsia"/>
        </w:rPr>
        <w:t>页。</w:t>
      </w:r>
    </w:p>
  </w:footnote>
  <w:footnote w:id="195">
    <w:p w14:paraId="5503EED1" w14:textId="77777777" w:rsidR="00E959EF" w:rsidRPr="002F4D37" w:rsidRDefault="00E959EF" w:rsidP="00E959EF">
      <w:pPr>
        <w:pStyle w:val="a5"/>
      </w:pPr>
      <w:r>
        <w:tab/>
      </w:r>
      <w:r w:rsidRPr="001F2008">
        <w:rPr>
          <w:rStyle w:val="a7"/>
        </w:rPr>
        <w:footnoteRef/>
      </w:r>
      <w:r>
        <w:tab/>
      </w:r>
      <w:r w:rsidRPr="003D75F0">
        <w:rPr>
          <w:rFonts w:hint="eastAsia"/>
        </w:rPr>
        <w:t>《亚洲地区反海盗及武装劫船合作协定》</w:t>
      </w:r>
      <w:r w:rsidRPr="003D75F0">
        <w:t>(2004</w:t>
      </w:r>
      <w:r w:rsidRPr="003D75F0">
        <w:rPr>
          <w:rFonts w:hint="eastAsia"/>
        </w:rPr>
        <w:t>年</w:t>
      </w:r>
      <w:r w:rsidRPr="003D75F0">
        <w:t>11</w:t>
      </w:r>
      <w:r w:rsidRPr="003D75F0">
        <w:rPr>
          <w:rFonts w:hint="eastAsia"/>
        </w:rPr>
        <w:t>月</w:t>
      </w:r>
      <w:r w:rsidRPr="003D75F0">
        <w:t>11</w:t>
      </w:r>
      <w:r w:rsidRPr="003D75F0">
        <w:rPr>
          <w:rFonts w:hint="eastAsia"/>
        </w:rPr>
        <w:t>日，东京</w:t>
      </w:r>
      <w:r w:rsidRPr="003D75F0">
        <w:t>)</w:t>
      </w:r>
      <w:r w:rsidRPr="003D75F0">
        <w:rPr>
          <w:rFonts w:hint="eastAsia"/>
        </w:rPr>
        <w:t>，联合国，《条约汇编》，第</w:t>
      </w:r>
      <w:r w:rsidRPr="003D75F0">
        <w:t>2398</w:t>
      </w:r>
      <w:r w:rsidRPr="003D75F0">
        <w:rPr>
          <w:rFonts w:hint="eastAsia"/>
        </w:rPr>
        <w:t>卷，第</w:t>
      </w:r>
      <w:r w:rsidRPr="003D75F0">
        <w:t>43302</w:t>
      </w:r>
      <w:r w:rsidRPr="003D75F0">
        <w:rPr>
          <w:rFonts w:hint="eastAsia"/>
        </w:rPr>
        <w:t>号，第</w:t>
      </w:r>
      <w:r w:rsidRPr="003D75F0">
        <w:t>199</w:t>
      </w:r>
      <w:r w:rsidRPr="003D75F0">
        <w:rPr>
          <w:rFonts w:hint="eastAsia"/>
        </w:rPr>
        <w:t>页。</w:t>
      </w:r>
    </w:p>
  </w:footnote>
  <w:footnote w:id="196">
    <w:p w14:paraId="12EDBD1E" w14:textId="77777777" w:rsidR="00E959EF" w:rsidRPr="002F4D37" w:rsidRDefault="00E959EF" w:rsidP="00E959EF">
      <w:pPr>
        <w:pStyle w:val="a5"/>
      </w:pPr>
      <w:r>
        <w:tab/>
      </w:r>
      <w:r w:rsidRPr="001F2008">
        <w:rPr>
          <w:rStyle w:val="a7"/>
        </w:rPr>
        <w:footnoteRef/>
      </w:r>
      <w:r>
        <w:tab/>
      </w:r>
      <w:r w:rsidRPr="003D75F0">
        <w:rPr>
          <w:rFonts w:hint="eastAsia"/>
        </w:rPr>
        <w:t>《关于在西非和中部非洲建立次区域一体化海岸警卫职能网络的谅解备忘录》</w:t>
      </w:r>
      <w:r w:rsidRPr="003D75F0">
        <w:t>(2008</w:t>
      </w:r>
      <w:r w:rsidRPr="003D75F0">
        <w:rPr>
          <w:rFonts w:hint="eastAsia"/>
        </w:rPr>
        <w:t>年</w:t>
      </w:r>
      <w:r w:rsidRPr="003D75F0">
        <w:t>7</w:t>
      </w:r>
      <w:r w:rsidRPr="003D75F0">
        <w:rPr>
          <w:rFonts w:hint="eastAsia"/>
        </w:rPr>
        <w:t>月</w:t>
      </w:r>
      <w:r w:rsidRPr="003D75F0">
        <w:t>31</w:t>
      </w:r>
      <w:r w:rsidRPr="003D75F0">
        <w:rPr>
          <w:rFonts w:hint="eastAsia"/>
        </w:rPr>
        <w:t>日，达喀尔</w:t>
      </w:r>
      <w:r w:rsidRPr="003D75F0">
        <w:t>)</w:t>
      </w:r>
      <w:r w:rsidRPr="003D75F0">
        <w:rPr>
          <w:rFonts w:hint="eastAsia"/>
        </w:rPr>
        <w:t>，《海洋法公报》，第</w:t>
      </w:r>
      <w:r w:rsidRPr="003D75F0">
        <w:t>68(2008)</w:t>
      </w:r>
      <w:r w:rsidRPr="003D75F0">
        <w:rPr>
          <w:rFonts w:hint="eastAsia"/>
        </w:rPr>
        <w:t>号，第</w:t>
      </w:r>
      <w:r w:rsidRPr="003D75F0">
        <w:t>51</w:t>
      </w:r>
      <w:r w:rsidRPr="003D75F0">
        <w:rPr>
          <w:rFonts w:hint="eastAsia"/>
        </w:rPr>
        <w:t>页</w:t>
      </w:r>
      <w:r w:rsidRPr="003D75F0">
        <w:t>(</w:t>
      </w:r>
      <w:r w:rsidRPr="003D75F0">
        <w:rPr>
          <w:rFonts w:hint="eastAsia"/>
        </w:rPr>
        <w:t>中西部非洲海事组织，</w:t>
      </w:r>
      <w:r w:rsidRPr="005224B3">
        <w:t>MOWCA/XIII</w:t>
      </w:r>
      <w:r w:rsidRPr="003D75F0">
        <w:t xml:space="preserve"> GA.08/8</w:t>
      </w:r>
      <w:r w:rsidRPr="003D75F0">
        <w:rPr>
          <w:rFonts w:hint="eastAsia"/>
        </w:rPr>
        <w:t>号文件</w:t>
      </w:r>
      <w:r w:rsidRPr="003D75F0">
        <w:t>)</w:t>
      </w:r>
      <w:r w:rsidRPr="003D75F0">
        <w:rPr>
          <w:rFonts w:hint="eastAsia"/>
        </w:rPr>
        <w:t>。</w:t>
      </w:r>
    </w:p>
  </w:footnote>
  <w:footnote w:id="197">
    <w:p w14:paraId="457CDEAC" w14:textId="77777777" w:rsidR="00E959EF" w:rsidRPr="002F4D37" w:rsidRDefault="00E959EF" w:rsidP="00904B9B">
      <w:pPr>
        <w:pStyle w:val="a5"/>
        <w:wordWrap w:val="0"/>
      </w:pPr>
      <w:r>
        <w:tab/>
      </w:r>
      <w:r w:rsidRPr="001F2008">
        <w:rPr>
          <w:rStyle w:val="a7"/>
        </w:rPr>
        <w:footnoteRef/>
      </w:r>
      <w:r>
        <w:tab/>
      </w:r>
      <w:r w:rsidRPr="003D75F0">
        <w:rPr>
          <w:rFonts w:hint="eastAsia"/>
        </w:rPr>
        <w:t>《关于在西非和中非打击海盗、武装抢劫船只和海上非法活动的行为守则》</w:t>
      </w:r>
      <w:r w:rsidRPr="003D75F0">
        <w:t>(2013</w:t>
      </w:r>
      <w:r w:rsidRPr="003D75F0">
        <w:rPr>
          <w:rFonts w:hint="eastAsia"/>
        </w:rPr>
        <w:t>年</w:t>
      </w:r>
      <w:r w:rsidRPr="003D75F0">
        <w:t>6</w:t>
      </w:r>
      <w:r w:rsidRPr="003D75F0">
        <w:rPr>
          <w:rFonts w:hint="eastAsia"/>
        </w:rPr>
        <w:t>月</w:t>
      </w:r>
      <w:r w:rsidRPr="003D75F0">
        <w:t>25</w:t>
      </w:r>
      <w:r w:rsidRPr="00904B9B">
        <w:rPr>
          <w:rFonts w:hint="eastAsia"/>
          <w:spacing w:val="1"/>
        </w:rPr>
        <w:t>日，雅温得</w:t>
      </w:r>
      <w:r w:rsidRPr="00904B9B">
        <w:rPr>
          <w:spacing w:val="1"/>
        </w:rPr>
        <w:t>)</w:t>
      </w:r>
      <w:r w:rsidRPr="00904B9B">
        <w:rPr>
          <w:rFonts w:hint="eastAsia"/>
          <w:spacing w:val="1"/>
        </w:rPr>
        <w:t>。可查阅：</w:t>
      </w:r>
      <w:hyperlink r:id="rId78" w:history="1">
        <w:r w:rsidRPr="00904B9B">
          <w:rPr>
            <w:rStyle w:val="af5"/>
            <w:spacing w:val="1"/>
          </w:rPr>
          <w:t>https://wwwcdn.imo.org/localresources/en/OurWork/Security/Documents/code_of_conduct%20signed%20from%20ECOWAS%20site.pdf</w:t>
        </w:r>
      </w:hyperlink>
      <w:r>
        <w:rPr>
          <w:rFonts w:hint="eastAsia"/>
        </w:rPr>
        <w:t>。</w:t>
      </w:r>
    </w:p>
  </w:footnote>
  <w:footnote w:id="198">
    <w:p w14:paraId="62773DDB" w14:textId="7AB40673" w:rsidR="00E959EF" w:rsidRPr="002F4D37" w:rsidRDefault="00E959EF" w:rsidP="00904B9B">
      <w:pPr>
        <w:pStyle w:val="a5"/>
        <w:wordWrap w:val="0"/>
      </w:pPr>
      <w:r>
        <w:tab/>
      </w:r>
      <w:r w:rsidRPr="001F2008">
        <w:rPr>
          <w:rStyle w:val="a7"/>
        </w:rPr>
        <w:footnoteRef/>
      </w:r>
      <w:r>
        <w:tab/>
      </w:r>
      <w:r w:rsidRPr="003D75F0">
        <w:rPr>
          <w:rFonts w:hint="eastAsia"/>
        </w:rPr>
        <w:t>《关于打击西印度洋和亚丁湾海盗和武装抢劫船舶的吉布提行为守则》</w:t>
      </w:r>
      <w:r w:rsidRPr="003D75F0">
        <w:t>(2009</w:t>
      </w:r>
      <w:r w:rsidRPr="003D75F0">
        <w:rPr>
          <w:rFonts w:hint="eastAsia"/>
        </w:rPr>
        <w:t>年</w:t>
      </w:r>
      <w:r w:rsidRPr="003D75F0">
        <w:t>1</w:t>
      </w:r>
      <w:r w:rsidRPr="003D75F0">
        <w:rPr>
          <w:rFonts w:hint="eastAsia"/>
        </w:rPr>
        <w:t>月</w:t>
      </w:r>
      <w:r w:rsidRPr="003D75F0">
        <w:t>29</w:t>
      </w:r>
      <w:r w:rsidRPr="003D75F0">
        <w:rPr>
          <w:rFonts w:hint="eastAsia"/>
        </w:rPr>
        <w:t>日，吉布提</w:t>
      </w:r>
      <w:r w:rsidRPr="003D75F0">
        <w:t>)</w:t>
      </w:r>
      <w:r w:rsidRPr="003D75F0">
        <w:rPr>
          <w:rFonts w:hint="eastAsia"/>
        </w:rPr>
        <w:t>，国际海事组织，</w:t>
      </w:r>
      <w:r w:rsidRPr="003D75F0">
        <w:t>C102/14</w:t>
      </w:r>
      <w:r w:rsidRPr="003D75F0">
        <w:rPr>
          <w:rFonts w:hint="eastAsia"/>
        </w:rPr>
        <w:t>号文件，附件，附文</w:t>
      </w:r>
      <w:r w:rsidRPr="003D75F0">
        <w:t xml:space="preserve">1, </w:t>
      </w:r>
      <w:r w:rsidRPr="003D75F0">
        <w:rPr>
          <w:rFonts w:hint="eastAsia"/>
        </w:rPr>
        <w:t>决议</w:t>
      </w:r>
      <w:r w:rsidRPr="003D75F0">
        <w:t>1</w:t>
      </w:r>
      <w:r w:rsidRPr="003D75F0">
        <w:rPr>
          <w:rFonts w:hint="eastAsia"/>
        </w:rPr>
        <w:t>之附件。另见</w:t>
      </w:r>
      <w:hyperlink r:id="rId79" w:history="1">
        <w:r w:rsidRPr="00F06517">
          <w:rPr>
            <w:rStyle w:val="af5"/>
          </w:rPr>
          <w:t>https://www.imo.org/en/OurWork/Security/Pages/DCoC.aspx</w:t>
        </w:r>
      </w:hyperlink>
      <w:r>
        <w:rPr>
          <w:rFonts w:hint="eastAsia"/>
        </w:rPr>
        <w:t>。</w:t>
      </w:r>
      <w:r w:rsidRPr="00C34B9F">
        <w:rPr>
          <w:rFonts w:hint="eastAsia"/>
        </w:rPr>
        <w:t>该行为准则在吉达举行的高级别会议</w:t>
      </w:r>
      <w:r w:rsidRPr="00C34B9F">
        <w:t>(2017</w:t>
      </w:r>
      <w:r w:rsidRPr="00C34B9F">
        <w:rPr>
          <w:rFonts w:hint="eastAsia"/>
        </w:rPr>
        <w:t>年</w:t>
      </w:r>
      <w:r w:rsidRPr="00C34B9F">
        <w:t>1</w:t>
      </w:r>
      <w:r w:rsidRPr="00C34B9F">
        <w:rPr>
          <w:rFonts w:hint="eastAsia"/>
        </w:rPr>
        <w:t>月</w:t>
      </w:r>
      <w:r w:rsidRPr="00C34B9F">
        <w:t>10</w:t>
      </w:r>
      <w:r w:rsidRPr="00C34B9F">
        <w:rPr>
          <w:rFonts w:hint="eastAsia"/>
        </w:rPr>
        <w:t>日至</w:t>
      </w:r>
      <w:r w:rsidRPr="00C34B9F">
        <w:t>12</w:t>
      </w:r>
      <w:r w:rsidRPr="00C34B9F">
        <w:rPr>
          <w:rFonts w:hint="eastAsia"/>
        </w:rPr>
        <w:t>日</w:t>
      </w:r>
      <w:r w:rsidRPr="00C34B9F">
        <w:t>)</w:t>
      </w:r>
      <w:r w:rsidRPr="00C34B9F">
        <w:rPr>
          <w:rFonts w:hint="eastAsia"/>
        </w:rPr>
        <w:t>上进行了修订。</w:t>
      </w:r>
      <w:r>
        <w:rPr>
          <w:rFonts w:hint="eastAsia"/>
        </w:rPr>
        <w:t>经</w:t>
      </w:r>
      <w:r w:rsidRPr="00C34B9F">
        <w:rPr>
          <w:rFonts w:hint="eastAsia"/>
        </w:rPr>
        <w:t>修订的行为守则被称为“</w:t>
      </w:r>
      <w:r w:rsidRPr="00146F8F">
        <w:rPr>
          <w:rFonts w:hint="eastAsia"/>
        </w:rPr>
        <w:t>《吉布提行为守则》</w:t>
      </w:r>
      <w:r w:rsidRPr="00C34B9F">
        <w:t>2017</w:t>
      </w:r>
      <w:r w:rsidRPr="00C34B9F">
        <w:rPr>
          <w:rFonts w:hint="eastAsia"/>
        </w:rPr>
        <w:t>年</w:t>
      </w:r>
      <w:r w:rsidRPr="00146F8F">
        <w:rPr>
          <w:rFonts w:hint="eastAsia"/>
        </w:rPr>
        <w:t>吉达修正案</w:t>
      </w:r>
      <w:r w:rsidRPr="00C34B9F">
        <w:rPr>
          <w:rFonts w:hint="eastAsia"/>
        </w:rPr>
        <w:t>”。</w:t>
      </w:r>
    </w:p>
  </w:footnote>
  <w:footnote w:id="199">
    <w:p w14:paraId="138CDE71" w14:textId="743472C9" w:rsidR="00E959EF" w:rsidRPr="002F4D37" w:rsidRDefault="00E959EF" w:rsidP="00904B9B">
      <w:pPr>
        <w:pStyle w:val="a5"/>
        <w:wordWrap w:val="0"/>
      </w:pPr>
      <w:r>
        <w:tab/>
      </w:r>
      <w:r w:rsidRPr="001F2008">
        <w:rPr>
          <w:rStyle w:val="a7"/>
        </w:rPr>
        <w:footnoteRef/>
      </w:r>
      <w:r>
        <w:tab/>
      </w:r>
      <w:r w:rsidRPr="00904B9B">
        <w:rPr>
          <w:rFonts w:hint="eastAsia"/>
          <w:spacing w:val="-2"/>
        </w:rPr>
        <w:t>《非洲海上安保安全与发展宪章》</w:t>
      </w:r>
      <w:r w:rsidRPr="00904B9B">
        <w:rPr>
          <w:spacing w:val="-2"/>
        </w:rPr>
        <w:t>(2016</w:t>
      </w:r>
      <w:r w:rsidRPr="00904B9B">
        <w:rPr>
          <w:rFonts w:hint="eastAsia"/>
          <w:spacing w:val="-2"/>
        </w:rPr>
        <w:t>年</w:t>
      </w:r>
      <w:r w:rsidRPr="00904B9B">
        <w:rPr>
          <w:spacing w:val="-2"/>
        </w:rPr>
        <w:t>10</w:t>
      </w:r>
      <w:r w:rsidRPr="00904B9B">
        <w:rPr>
          <w:rFonts w:hint="eastAsia"/>
          <w:spacing w:val="-2"/>
        </w:rPr>
        <w:t>月</w:t>
      </w:r>
      <w:r w:rsidRPr="00904B9B">
        <w:rPr>
          <w:spacing w:val="-2"/>
        </w:rPr>
        <w:t>15</w:t>
      </w:r>
      <w:r w:rsidRPr="00904B9B">
        <w:rPr>
          <w:rFonts w:hint="eastAsia"/>
          <w:spacing w:val="-2"/>
        </w:rPr>
        <w:t>日，洛美</w:t>
      </w:r>
      <w:r w:rsidRPr="00904B9B">
        <w:rPr>
          <w:spacing w:val="-2"/>
        </w:rPr>
        <w:t>)</w:t>
      </w:r>
      <w:r w:rsidRPr="00904B9B">
        <w:rPr>
          <w:rFonts w:hint="eastAsia"/>
          <w:spacing w:val="-2"/>
        </w:rPr>
        <w:t>。可查阅：</w:t>
      </w:r>
      <w:hyperlink r:id="rId80" w:history="1">
        <w:r w:rsidRPr="00B378E2">
          <w:rPr>
            <w:rStyle w:val="af5"/>
          </w:rPr>
          <w:t>https://au.int/en/treaties/african-charter-maritime-security-and-safety-anddevelopment-africa-lome-charter</w:t>
        </w:r>
      </w:hyperlink>
      <w:r>
        <w:rPr>
          <w:rFonts w:hint="eastAsia"/>
        </w:rPr>
        <w:t>。</w:t>
      </w:r>
    </w:p>
  </w:footnote>
  <w:footnote w:id="200">
    <w:p w14:paraId="1E3E4D66" w14:textId="77777777" w:rsidR="00E959EF" w:rsidRPr="00BF369C" w:rsidRDefault="00E959EF" w:rsidP="00E959EF">
      <w:pPr>
        <w:pStyle w:val="a5"/>
      </w:pPr>
      <w:r>
        <w:tab/>
      </w:r>
      <w:r w:rsidRPr="001F2008">
        <w:rPr>
          <w:rStyle w:val="a7"/>
        </w:rPr>
        <w:footnoteRef/>
      </w:r>
      <w:r>
        <w:tab/>
      </w:r>
      <w:r w:rsidRPr="00551912">
        <w:rPr>
          <w:rFonts w:hint="eastAsia"/>
        </w:rPr>
        <w:t>可查阅</w:t>
      </w:r>
      <w:hyperlink r:id="rId81" w:history="1">
        <w:r w:rsidRPr="00B378E2">
          <w:rPr>
            <w:rStyle w:val="af5"/>
          </w:rPr>
          <w:t>https://www.idi-iil.org/en/publications-par-categorie/resolutions/</w:t>
        </w:r>
      </w:hyperlink>
      <w:r>
        <w:rPr>
          <w:rFonts w:hint="eastAsia"/>
        </w:rPr>
        <w:t>。</w:t>
      </w:r>
    </w:p>
  </w:footnote>
  <w:footnote w:id="201">
    <w:p w14:paraId="572C0C4F" w14:textId="77777777" w:rsidR="00E959EF" w:rsidRPr="002F4D37" w:rsidRDefault="00E959EF" w:rsidP="00E959EF">
      <w:pPr>
        <w:pStyle w:val="a5"/>
      </w:pPr>
      <w:r>
        <w:tab/>
      </w:r>
      <w:r w:rsidRPr="001F2008">
        <w:rPr>
          <w:rStyle w:val="a7"/>
        </w:rPr>
        <w:footnoteRef/>
      </w:r>
      <w:r>
        <w:tab/>
      </w:r>
      <w:r w:rsidRPr="004B79F2">
        <w:rPr>
          <w:rFonts w:hint="eastAsia"/>
        </w:rPr>
        <w:t>《反对劫持人质国际公约》</w:t>
      </w:r>
      <w:r w:rsidRPr="004B79F2">
        <w:t>(1979</w:t>
      </w:r>
      <w:r w:rsidRPr="004B79F2">
        <w:rPr>
          <w:rFonts w:hint="eastAsia"/>
        </w:rPr>
        <w:t>年</w:t>
      </w:r>
      <w:r w:rsidRPr="004B79F2">
        <w:t>12</w:t>
      </w:r>
      <w:r w:rsidRPr="004B79F2">
        <w:rPr>
          <w:rFonts w:hint="eastAsia"/>
        </w:rPr>
        <w:t>月</w:t>
      </w:r>
      <w:r w:rsidRPr="004B79F2">
        <w:t>17</w:t>
      </w:r>
      <w:r w:rsidRPr="004B79F2">
        <w:rPr>
          <w:rFonts w:hint="eastAsia"/>
        </w:rPr>
        <w:t>日，纽约</w:t>
      </w:r>
      <w:r w:rsidRPr="004B79F2">
        <w:t>)</w:t>
      </w:r>
      <w:r w:rsidRPr="004B79F2">
        <w:rPr>
          <w:rFonts w:hint="eastAsia"/>
        </w:rPr>
        <w:t>，联合国，《条约汇编》，第</w:t>
      </w:r>
      <w:r w:rsidRPr="004B79F2">
        <w:t>1316</w:t>
      </w:r>
      <w:r w:rsidRPr="004B79F2">
        <w:rPr>
          <w:rFonts w:hint="eastAsia"/>
        </w:rPr>
        <w:t>卷，第</w:t>
      </w:r>
      <w:r w:rsidRPr="004B79F2">
        <w:t>21931</w:t>
      </w:r>
      <w:r w:rsidRPr="004B79F2">
        <w:rPr>
          <w:rFonts w:hint="eastAsia"/>
        </w:rPr>
        <w:t>号，第</w:t>
      </w:r>
      <w:r w:rsidRPr="004B79F2">
        <w:t>205</w:t>
      </w:r>
      <w:r w:rsidRPr="004B79F2">
        <w:rPr>
          <w:rFonts w:hint="eastAsia"/>
        </w:rPr>
        <w:t>页。</w:t>
      </w:r>
    </w:p>
  </w:footnote>
  <w:footnote w:id="202">
    <w:p w14:paraId="4FE10CC3" w14:textId="77777777" w:rsidR="00E959EF" w:rsidRPr="002F4D37" w:rsidRDefault="00E959EF" w:rsidP="00E959EF">
      <w:pPr>
        <w:pStyle w:val="a5"/>
      </w:pPr>
      <w:r>
        <w:tab/>
      </w:r>
      <w:r w:rsidRPr="001F2008">
        <w:rPr>
          <w:rStyle w:val="a7"/>
        </w:rPr>
        <w:footnoteRef/>
      </w:r>
      <w:r>
        <w:tab/>
      </w:r>
      <w:r w:rsidRPr="004B79F2">
        <w:rPr>
          <w:rFonts w:hint="eastAsia"/>
        </w:rPr>
        <w:t>《制止危及海上航行安全非法行为公约》和《制止危及大陆架固定平台安全非法行为议定书》</w:t>
      </w:r>
      <w:r w:rsidRPr="004B79F2">
        <w:t>(1988</w:t>
      </w:r>
      <w:r w:rsidRPr="004B79F2">
        <w:rPr>
          <w:rFonts w:hint="eastAsia"/>
        </w:rPr>
        <w:t>年</w:t>
      </w:r>
      <w:r w:rsidRPr="004B79F2">
        <w:t>3</w:t>
      </w:r>
      <w:r w:rsidRPr="004B79F2">
        <w:rPr>
          <w:rFonts w:hint="eastAsia"/>
        </w:rPr>
        <w:t>月</w:t>
      </w:r>
      <w:r w:rsidRPr="004B79F2">
        <w:t>10</w:t>
      </w:r>
      <w:r w:rsidRPr="004B79F2">
        <w:rPr>
          <w:rFonts w:hint="eastAsia"/>
        </w:rPr>
        <w:t>日，罗马</w:t>
      </w:r>
      <w:r w:rsidRPr="004B79F2">
        <w:t>)</w:t>
      </w:r>
      <w:r w:rsidRPr="004B79F2">
        <w:rPr>
          <w:rFonts w:hint="eastAsia"/>
        </w:rPr>
        <w:t>，同上，第</w:t>
      </w:r>
      <w:r w:rsidRPr="004B79F2">
        <w:t>1678</w:t>
      </w:r>
      <w:r w:rsidRPr="004B79F2">
        <w:rPr>
          <w:rFonts w:hint="eastAsia"/>
        </w:rPr>
        <w:t>卷，第</w:t>
      </w:r>
      <w:r w:rsidRPr="004B79F2">
        <w:t>29004</w:t>
      </w:r>
      <w:r w:rsidRPr="004B79F2">
        <w:rPr>
          <w:rFonts w:hint="eastAsia"/>
        </w:rPr>
        <w:t>号，第</w:t>
      </w:r>
      <w:r w:rsidRPr="004B79F2">
        <w:t>201</w:t>
      </w:r>
      <w:r w:rsidRPr="004B79F2">
        <w:rPr>
          <w:rFonts w:hint="eastAsia"/>
        </w:rPr>
        <w:t>页。</w:t>
      </w:r>
    </w:p>
  </w:footnote>
  <w:footnote w:id="203">
    <w:p w14:paraId="07B37B6C" w14:textId="77777777" w:rsidR="00E959EF" w:rsidRPr="002F4D37" w:rsidRDefault="00E959EF" w:rsidP="00E959EF">
      <w:pPr>
        <w:pStyle w:val="a5"/>
      </w:pPr>
      <w:r>
        <w:tab/>
      </w:r>
      <w:r w:rsidRPr="001F2008">
        <w:rPr>
          <w:rStyle w:val="a7"/>
        </w:rPr>
        <w:footnoteRef/>
      </w:r>
      <w:r>
        <w:tab/>
      </w:r>
      <w:r w:rsidRPr="004B79F2">
        <w:rPr>
          <w:rFonts w:hint="eastAsia"/>
        </w:rPr>
        <w:t>《联合国打击跨国有组织犯罪公约》</w:t>
      </w:r>
      <w:r w:rsidRPr="004B79F2">
        <w:t>(2000</w:t>
      </w:r>
      <w:r w:rsidRPr="004B79F2">
        <w:rPr>
          <w:rFonts w:hint="eastAsia"/>
        </w:rPr>
        <w:t>年</w:t>
      </w:r>
      <w:r w:rsidRPr="004B79F2">
        <w:t>11</w:t>
      </w:r>
      <w:r w:rsidRPr="004B79F2">
        <w:rPr>
          <w:rFonts w:hint="eastAsia"/>
        </w:rPr>
        <w:t>月</w:t>
      </w:r>
      <w:r w:rsidRPr="004B79F2">
        <w:t>15</w:t>
      </w:r>
      <w:r w:rsidRPr="004B79F2">
        <w:rPr>
          <w:rFonts w:hint="eastAsia"/>
        </w:rPr>
        <w:t>日，纽约</w:t>
      </w:r>
      <w:r w:rsidRPr="004B79F2">
        <w:t>)</w:t>
      </w:r>
      <w:r w:rsidRPr="004B79F2">
        <w:rPr>
          <w:rFonts w:hint="eastAsia"/>
        </w:rPr>
        <w:t>，同上，第</w:t>
      </w:r>
      <w:r w:rsidRPr="004B79F2">
        <w:t>2225</w:t>
      </w:r>
      <w:r w:rsidRPr="004B79F2">
        <w:rPr>
          <w:rFonts w:hint="eastAsia"/>
        </w:rPr>
        <w:t>卷，第</w:t>
      </w:r>
      <w:r w:rsidRPr="004B79F2">
        <w:t>39574</w:t>
      </w:r>
      <w:r w:rsidRPr="004B79F2">
        <w:rPr>
          <w:rFonts w:hint="eastAsia"/>
        </w:rPr>
        <w:t>号，第</w:t>
      </w:r>
      <w:r w:rsidRPr="004B79F2">
        <w:t>209</w:t>
      </w:r>
      <w:r w:rsidRPr="004B79F2">
        <w:rPr>
          <w:rFonts w:hint="eastAsia"/>
        </w:rPr>
        <w:t>页；《联合国打击跨国有组织犯罪公约关于预防、禁止和惩治贩运人口特别是妇女和儿童行为的补充议定书》</w:t>
      </w:r>
      <w:r w:rsidRPr="004B79F2">
        <w:t>(2000</w:t>
      </w:r>
      <w:r w:rsidRPr="004B79F2">
        <w:rPr>
          <w:rFonts w:hint="eastAsia"/>
        </w:rPr>
        <w:t>年</w:t>
      </w:r>
      <w:r w:rsidRPr="004B79F2">
        <w:t>11</w:t>
      </w:r>
      <w:r w:rsidRPr="004B79F2">
        <w:rPr>
          <w:rFonts w:hint="eastAsia"/>
        </w:rPr>
        <w:t>月</w:t>
      </w:r>
      <w:r w:rsidRPr="004B79F2">
        <w:t>15</w:t>
      </w:r>
      <w:r w:rsidRPr="004B79F2">
        <w:rPr>
          <w:rFonts w:hint="eastAsia"/>
        </w:rPr>
        <w:t>日，纽约</w:t>
      </w:r>
      <w:r w:rsidRPr="004B79F2">
        <w:t>)</w:t>
      </w:r>
      <w:r w:rsidRPr="004B79F2">
        <w:rPr>
          <w:rFonts w:hint="eastAsia"/>
        </w:rPr>
        <w:t>，同上，第</w:t>
      </w:r>
      <w:r w:rsidRPr="004B79F2">
        <w:t>2237</w:t>
      </w:r>
      <w:r w:rsidRPr="004B79F2">
        <w:rPr>
          <w:rFonts w:hint="eastAsia"/>
        </w:rPr>
        <w:t>卷，第</w:t>
      </w:r>
      <w:r w:rsidRPr="004B79F2">
        <w:t>39574</w:t>
      </w:r>
      <w:r w:rsidRPr="004B79F2">
        <w:rPr>
          <w:rFonts w:hint="eastAsia"/>
        </w:rPr>
        <w:t>号，第</w:t>
      </w:r>
      <w:r w:rsidRPr="004B79F2">
        <w:t>319</w:t>
      </w:r>
      <w:r w:rsidRPr="004B79F2">
        <w:rPr>
          <w:rFonts w:hint="eastAsia"/>
        </w:rPr>
        <w:t>页；《联合国打击跨国有组织犯罪公约关于打击陆、海、空偷运移民的补充议定书》</w:t>
      </w:r>
      <w:r w:rsidRPr="004B79F2">
        <w:t>(2000</w:t>
      </w:r>
      <w:r w:rsidRPr="004B79F2">
        <w:rPr>
          <w:rFonts w:hint="eastAsia"/>
        </w:rPr>
        <w:t>年</w:t>
      </w:r>
      <w:r w:rsidRPr="004B79F2">
        <w:t>11</w:t>
      </w:r>
      <w:r w:rsidRPr="004B79F2">
        <w:rPr>
          <w:rFonts w:hint="eastAsia"/>
        </w:rPr>
        <w:t>月</w:t>
      </w:r>
      <w:r w:rsidRPr="004B79F2">
        <w:t>15</w:t>
      </w:r>
      <w:r w:rsidRPr="004B79F2">
        <w:rPr>
          <w:rFonts w:hint="eastAsia"/>
        </w:rPr>
        <w:t>日，纽约</w:t>
      </w:r>
      <w:r w:rsidRPr="004B79F2">
        <w:t>)</w:t>
      </w:r>
      <w:r w:rsidRPr="004B79F2">
        <w:rPr>
          <w:rFonts w:hint="eastAsia"/>
        </w:rPr>
        <w:t>，同上，第</w:t>
      </w:r>
      <w:r w:rsidRPr="004B79F2">
        <w:t>2241</w:t>
      </w:r>
      <w:r w:rsidRPr="004B79F2">
        <w:rPr>
          <w:rFonts w:hint="eastAsia"/>
        </w:rPr>
        <w:t>卷，第</w:t>
      </w:r>
      <w:r w:rsidRPr="004B79F2">
        <w:t>39574</w:t>
      </w:r>
      <w:r w:rsidRPr="004B79F2">
        <w:rPr>
          <w:rFonts w:hint="eastAsia"/>
        </w:rPr>
        <w:t>号，第</w:t>
      </w:r>
      <w:r w:rsidRPr="004B79F2">
        <w:t>480</w:t>
      </w:r>
      <w:r w:rsidRPr="004B79F2">
        <w:rPr>
          <w:rFonts w:hint="eastAsia"/>
        </w:rPr>
        <w:t>页；《联合国打击跨国有组织犯罪公约关于打击非法制造和贩运枪支及其零部件和弹药的补充议定书》</w:t>
      </w:r>
      <w:r w:rsidRPr="004B79F2">
        <w:t>(2001</w:t>
      </w:r>
      <w:r w:rsidRPr="004B79F2">
        <w:rPr>
          <w:rFonts w:hint="eastAsia"/>
        </w:rPr>
        <w:t>年</w:t>
      </w:r>
      <w:r w:rsidRPr="004B79F2">
        <w:t>5</w:t>
      </w:r>
      <w:r w:rsidRPr="004B79F2">
        <w:rPr>
          <w:rFonts w:hint="eastAsia"/>
        </w:rPr>
        <w:t>月</w:t>
      </w:r>
      <w:r w:rsidRPr="004B79F2">
        <w:t>31</w:t>
      </w:r>
      <w:r w:rsidRPr="004B79F2">
        <w:rPr>
          <w:rFonts w:hint="eastAsia"/>
        </w:rPr>
        <w:t>日，纽约</w:t>
      </w:r>
      <w:r w:rsidRPr="004B79F2">
        <w:t>)</w:t>
      </w:r>
      <w:r w:rsidRPr="004B79F2">
        <w:rPr>
          <w:rFonts w:hint="eastAsia"/>
        </w:rPr>
        <w:t>，同上，第</w:t>
      </w:r>
      <w:r w:rsidRPr="004B79F2">
        <w:t>2326</w:t>
      </w:r>
      <w:r w:rsidRPr="004B79F2">
        <w:rPr>
          <w:rFonts w:hint="eastAsia"/>
        </w:rPr>
        <w:t>卷，第</w:t>
      </w:r>
      <w:r w:rsidRPr="004B79F2">
        <w:t>39574</w:t>
      </w:r>
      <w:r w:rsidRPr="004B79F2">
        <w:rPr>
          <w:rFonts w:hint="eastAsia"/>
        </w:rPr>
        <w:t>号，第</w:t>
      </w:r>
      <w:r w:rsidRPr="004B79F2">
        <w:t>208</w:t>
      </w:r>
      <w:r w:rsidRPr="004B79F2">
        <w:rPr>
          <w:rFonts w:hint="eastAsia"/>
        </w:rPr>
        <w:t>页。</w:t>
      </w:r>
    </w:p>
  </w:footnote>
  <w:footnote w:id="204">
    <w:p w14:paraId="0B9284E7" w14:textId="48F950AB" w:rsidR="00E959EF" w:rsidRPr="002F4D37" w:rsidRDefault="00E959EF" w:rsidP="00E959EF">
      <w:pPr>
        <w:pStyle w:val="a5"/>
      </w:pPr>
      <w:r>
        <w:tab/>
      </w:r>
      <w:r w:rsidRPr="001F2008">
        <w:rPr>
          <w:rStyle w:val="a7"/>
        </w:rPr>
        <w:footnoteRef/>
      </w:r>
      <w:r>
        <w:tab/>
      </w:r>
      <w:r>
        <w:rPr>
          <w:rFonts w:hint="eastAsia"/>
        </w:rPr>
        <w:t>见上文脚注</w:t>
      </w:r>
      <w:r>
        <w:fldChar w:fldCharType="begin"/>
      </w:r>
      <w:r>
        <w:instrText xml:space="preserve"> NOTEREF _Ref173351016 \h </w:instrText>
      </w:r>
      <w:r>
        <w:fldChar w:fldCharType="separate"/>
      </w:r>
      <w:r w:rsidR="00A02CA6">
        <w:t>199</w:t>
      </w:r>
      <w:r>
        <w:fldChar w:fldCharType="end"/>
      </w:r>
      <w:r>
        <w:rPr>
          <w:rFonts w:hint="eastAsia"/>
        </w:rPr>
        <w:t>。</w:t>
      </w:r>
    </w:p>
  </w:footnote>
  <w:footnote w:id="205">
    <w:p w14:paraId="0F013AE8" w14:textId="06E2FCC3" w:rsidR="00E959EF" w:rsidRPr="002F4D37" w:rsidRDefault="00E959EF" w:rsidP="00E959EF">
      <w:pPr>
        <w:pStyle w:val="a5"/>
      </w:pPr>
      <w:r>
        <w:tab/>
      </w:r>
      <w:r w:rsidRPr="001F2008">
        <w:rPr>
          <w:rStyle w:val="a7"/>
        </w:rPr>
        <w:footnoteRef/>
      </w:r>
      <w:r>
        <w:tab/>
      </w:r>
      <w:r w:rsidRPr="00F27A4A">
        <w:rPr>
          <w:rFonts w:hint="eastAsia"/>
        </w:rPr>
        <w:t>《</w:t>
      </w:r>
      <w:r w:rsidRPr="00F27A4A">
        <w:t>2005</w:t>
      </w:r>
      <w:r w:rsidRPr="00F27A4A">
        <w:rPr>
          <w:rFonts w:hint="eastAsia"/>
        </w:rPr>
        <w:t>年制止危及大陆架固定平台安全非法行为议定书》</w:t>
      </w:r>
      <w:r w:rsidRPr="00F27A4A">
        <w:t>(2005</w:t>
      </w:r>
      <w:r w:rsidRPr="00F27A4A">
        <w:rPr>
          <w:rFonts w:hint="eastAsia"/>
        </w:rPr>
        <w:t>年</w:t>
      </w:r>
      <w:r w:rsidRPr="00F27A4A">
        <w:t>10</w:t>
      </w:r>
      <w:r w:rsidRPr="00F27A4A">
        <w:rPr>
          <w:rFonts w:hint="eastAsia"/>
        </w:rPr>
        <w:t>月</w:t>
      </w:r>
      <w:r w:rsidRPr="00F27A4A">
        <w:t>14</w:t>
      </w:r>
      <w:r w:rsidRPr="00F27A4A">
        <w:rPr>
          <w:rFonts w:hint="eastAsia"/>
        </w:rPr>
        <w:t>日，伦敦</w:t>
      </w:r>
      <w:r w:rsidRPr="00F27A4A">
        <w:t>)</w:t>
      </w:r>
      <w:r w:rsidRPr="00F27A4A">
        <w:rPr>
          <w:rFonts w:hint="eastAsia"/>
        </w:rPr>
        <w:t>，国际海事组织，</w:t>
      </w:r>
      <w:r w:rsidRPr="00F27A4A">
        <w:t>2005</w:t>
      </w:r>
      <w:r w:rsidRPr="00F27A4A">
        <w:rPr>
          <w:rFonts w:hint="eastAsia"/>
        </w:rPr>
        <w:t>年</w:t>
      </w:r>
      <w:r w:rsidRPr="00F27A4A">
        <w:t>11</w:t>
      </w:r>
      <w:r w:rsidRPr="00F27A4A">
        <w:rPr>
          <w:rFonts w:hint="eastAsia"/>
        </w:rPr>
        <w:t>月</w:t>
      </w:r>
      <w:r w:rsidRPr="00F27A4A">
        <w:t>1</w:t>
      </w:r>
      <w:r w:rsidRPr="00F27A4A">
        <w:rPr>
          <w:rFonts w:hint="eastAsia"/>
        </w:rPr>
        <w:t>日</w:t>
      </w:r>
      <w:r w:rsidRPr="0063525D">
        <w:t>LEG/CONF.15/22</w:t>
      </w:r>
      <w:r w:rsidRPr="00F27A4A">
        <w:rPr>
          <w:rFonts w:hint="eastAsia"/>
        </w:rPr>
        <w:t>号文件。</w:t>
      </w:r>
    </w:p>
  </w:footnote>
  <w:footnote w:id="206">
    <w:p w14:paraId="3D3D9778" w14:textId="77777777" w:rsidR="00E959EF" w:rsidRPr="00775CCA" w:rsidRDefault="00E959EF" w:rsidP="00E959EF">
      <w:pPr>
        <w:pStyle w:val="a5"/>
      </w:pPr>
      <w:r>
        <w:tab/>
      </w:r>
      <w:r w:rsidRPr="001F2008">
        <w:rPr>
          <w:rStyle w:val="a7"/>
        </w:rPr>
        <w:footnoteRef/>
      </w:r>
      <w:r>
        <w:tab/>
      </w:r>
      <w:r w:rsidRPr="00F27A4A">
        <w:rPr>
          <w:rFonts w:hint="eastAsia"/>
        </w:rPr>
        <w:t>可查阅</w:t>
      </w:r>
      <w:hyperlink r:id="rId82" w:history="1">
        <w:r w:rsidRPr="00F10850">
          <w:rPr>
            <w:rStyle w:val="af5"/>
          </w:rPr>
          <w:t>https://www.idi-iil.org/en/publications-par-categorie/declarations/</w:t>
        </w:r>
      </w:hyperlink>
      <w:r>
        <w:rPr>
          <w:rFonts w:hint="eastAsia"/>
        </w:rPr>
        <w:t>。</w:t>
      </w:r>
    </w:p>
  </w:footnote>
  <w:footnote w:id="207">
    <w:p w14:paraId="7EE8B17A" w14:textId="77777777" w:rsidR="00E959EF" w:rsidRPr="00775CCA" w:rsidRDefault="00E959EF" w:rsidP="00E959EF">
      <w:pPr>
        <w:pStyle w:val="a5"/>
      </w:pPr>
      <w:r>
        <w:tab/>
      </w:r>
      <w:r w:rsidRPr="001F2008">
        <w:rPr>
          <w:rStyle w:val="a7"/>
        </w:rPr>
        <w:footnoteRef/>
      </w:r>
      <w:r>
        <w:tab/>
      </w:r>
      <w:r w:rsidRPr="00F27A4A">
        <w:rPr>
          <w:rFonts w:hint="eastAsia"/>
        </w:rPr>
        <w:t>可查阅</w:t>
      </w:r>
      <w:hyperlink r:id="rId83" w:history="1">
        <w:r w:rsidRPr="00F10850">
          <w:rPr>
            <w:rStyle w:val="af5"/>
          </w:rPr>
          <w:t>https://www.idi-iil.org/en/publications-par-categorie/rapports/</w:t>
        </w:r>
      </w:hyperlink>
      <w:r>
        <w:rPr>
          <w:rFonts w:hint="eastAsia"/>
        </w:rPr>
        <w:t>。</w:t>
      </w:r>
    </w:p>
  </w:footnote>
  <w:footnote w:id="208">
    <w:p w14:paraId="3FEDA230" w14:textId="0E243FC7" w:rsidR="00E959EF" w:rsidRPr="00314465" w:rsidRDefault="00E959EF" w:rsidP="00E959EF">
      <w:pPr>
        <w:pStyle w:val="a5"/>
      </w:pPr>
      <w:r w:rsidRPr="00314465">
        <w:tab/>
      </w:r>
      <w:r w:rsidRPr="001F2008">
        <w:rPr>
          <w:rStyle w:val="a7"/>
        </w:rPr>
        <w:footnoteRef/>
      </w:r>
      <w:r w:rsidRPr="001F2008">
        <w:rPr>
          <w:rStyle w:val="a6"/>
        </w:rPr>
        <w:tab/>
      </w:r>
      <w:r>
        <w:rPr>
          <w:lang w:val="zh-CN"/>
        </w:rPr>
        <w:t>在</w:t>
      </w:r>
      <w:r>
        <w:rPr>
          <w:lang w:val="zh-CN"/>
        </w:rPr>
        <w:t>2007</w:t>
      </w:r>
      <w:r>
        <w:rPr>
          <w:lang w:val="zh-CN"/>
        </w:rPr>
        <w:t>年</w:t>
      </w:r>
      <w:r>
        <w:rPr>
          <w:lang w:val="zh-CN"/>
        </w:rPr>
        <w:t>7</w:t>
      </w:r>
      <w:r>
        <w:rPr>
          <w:lang w:val="zh-CN"/>
        </w:rPr>
        <w:t>月</w:t>
      </w:r>
      <w:r>
        <w:rPr>
          <w:lang w:val="zh-CN"/>
        </w:rPr>
        <w:t>20</w:t>
      </w:r>
      <w:r>
        <w:rPr>
          <w:lang w:val="zh-CN"/>
        </w:rPr>
        <w:t>日第</w:t>
      </w:r>
      <w:r>
        <w:rPr>
          <w:lang w:val="zh-CN"/>
        </w:rPr>
        <w:t>2940</w:t>
      </w:r>
      <w:r>
        <w:rPr>
          <w:lang w:val="zh-CN"/>
        </w:rPr>
        <w:t>次会议上</w:t>
      </w:r>
      <w:r>
        <w:rPr>
          <w:lang w:val="zh-CN"/>
        </w:rPr>
        <w:t>(</w:t>
      </w:r>
      <w:r>
        <w:rPr>
          <w:lang w:val="zh-CN"/>
        </w:rPr>
        <w:t>《大会正式记录，第六十二届会议，补编第</w:t>
      </w:r>
      <w:r>
        <w:rPr>
          <w:lang w:val="zh-CN"/>
        </w:rPr>
        <w:t>10</w:t>
      </w:r>
      <w:r>
        <w:rPr>
          <w:lang w:val="zh-CN"/>
        </w:rPr>
        <w:t>号》</w:t>
      </w:r>
      <w:r>
        <w:rPr>
          <w:lang w:val="zh-CN"/>
        </w:rPr>
        <w:t>(</w:t>
      </w:r>
      <w:hyperlink r:id="rId84" w:history="1">
        <w:r w:rsidRPr="00060A21">
          <w:rPr>
            <w:rStyle w:val="af5"/>
            <w:lang w:val="zh-CN"/>
          </w:rPr>
          <w:t>A/62/10</w:t>
        </w:r>
      </w:hyperlink>
      <w:r>
        <w:rPr>
          <w:lang w:val="zh-CN"/>
        </w:rPr>
        <w:t>)</w:t>
      </w:r>
      <w:r>
        <w:rPr>
          <w:lang w:val="zh-CN"/>
        </w:rPr>
        <w:t>，第</w:t>
      </w:r>
      <w:r>
        <w:rPr>
          <w:lang w:val="zh-CN"/>
        </w:rPr>
        <w:t>376</w:t>
      </w:r>
      <w:r>
        <w:rPr>
          <w:lang w:val="zh-CN"/>
        </w:rPr>
        <w:t>段</w:t>
      </w:r>
      <w:r>
        <w:rPr>
          <w:lang w:val="zh-CN"/>
        </w:rPr>
        <w:t>)</w:t>
      </w:r>
      <w:r>
        <w:rPr>
          <w:lang w:val="zh-CN"/>
        </w:rPr>
        <w:t>。</w:t>
      </w:r>
      <w:r>
        <w:rPr>
          <w:rFonts w:hint="eastAsia"/>
          <w:lang w:val="zh-CN"/>
        </w:rPr>
        <w:t>联大</w:t>
      </w:r>
      <w:r>
        <w:rPr>
          <w:lang w:val="zh-CN"/>
        </w:rPr>
        <w:t>在</w:t>
      </w:r>
      <w:r>
        <w:rPr>
          <w:lang w:val="zh-CN"/>
        </w:rPr>
        <w:t>2007</w:t>
      </w:r>
      <w:r>
        <w:rPr>
          <w:lang w:val="zh-CN"/>
        </w:rPr>
        <w:t>年</w:t>
      </w:r>
      <w:r>
        <w:rPr>
          <w:lang w:val="zh-CN"/>
        </w:rPr>
        <w:t>12</w:t>
      </w:r>
      <w:r>
        <w:rPr>
          <w:lang w:val="zh-CN"/>
        </w:rPr>
        <w:t>月</w:t>
      </w:r>
      <w:r>
        <w:rPr>
          <w:lang w:val="zh-CN"/>
        </w:rPr>
        <w:t>6</w:t>
      </w:r>
      <w:r>
        <w:rPr>
          <w:lang w:val="zh-CN"/>
        </w:rPr>
        <w:t>日第</w:t>
      </w:r>
      <w:hyperlink r:id="rId85" w:history="1">
        <w:r w:rsidRPr="00C16E1B">
          <w:rPr>
            <w:rStyle w:val="af5"/>
            <w:lang w:val="zh-CN"/>
          </w:rPr>
          <w:t>62/66</w:t>
        </w:r>
      </w:hyperlink>
      <w:r>
        <w:rPr>
          <w:lang w:val="zh-CN"/>
        </w:rPr>
        <w:t>号决议第</w:t>
      </w:r>
      <w:r>
        <w:rPr>
          <w:lang w:val="zh-CN"/>
        </w:rPr>
        <w:t>7</w:t>
      </w:r>
      <w:r>
        <w:rPr>
          <w:lang w:val="zh-CN"/>
        </w:rPr>
        <w:t>段中注意到委员会决定将此专题列入其工作方案。委员会第五十八届会议</w:t>
      </w:r>
      <w:r>
        <w:rPr>
          <w:lang w:val="zh-CN"/>
        </w:rPr>
        <w:t>(2006</w:t>
      </w:r>
      <w:r>
        <w:rPr>
          <w:lang w:val="zh-CN"/>
        </w:rPr>
        <w:t>年</w:t>
      </w:r>
      <w:r>
        <w:rPr>
          <w:lang w:val="zh-CN"/>
        </w:rPr>
        <w:t>)</w:t>
      </w:r>
      <w:r>
        <w:rPr>
          <w:lang w:val="zh-CN"/>
        </w:rPr>
        <w:t>按照委员会报告附件</w:t>
      </w:r>
      <w:r>
        <w:rPr>
          <w:lang w:val="zh-CN"/>
        </w:rPr>
        <w:t>A</w:t>
      </w:r>
      <w:r>
        <w:rPr>
          <w:lang w:val="zh-CN"/>
        </w:rPr>
        <w:t>所载的建议，将此专题列入了长期工作方案</w:t>
      </w:r>
      <w:r>
        <w:rPr>
          <w:lang w:val="zh-CN"/>
        </w:rPr>
        <w:t>(</w:t>
      </w:r>
      <w:r>
        <w:rPr>
          <w:lang w:val="zh-CN"/>
        </w:rPr>
        <w:t>《大会正式记录，第六十一届会议，补编第</w:t>
      </w:r>
      <w:r>
        <w:rPr>
          <w:lang w:val="zh-CN"/>
        </w:rPr>
        <w:t>10</w:t>
      </w:r>
      <w:r>
        <w:rPr>
          <w:lang w:val="zh-CN"/>
        </w:rPr>
        <w:t>号》</w:t>
      </w:r>
      <w:r>
        <w:rPr>
          <w:lang w:val="zh-CN"/>
        </w:rPr>
        <w:t>(</w:t>
      </w:r>
      <w:hyperlink r:id="rId86" w:history="1">
        <w:r w:rsidRPr="00060A21">
          <w:rPr>
            <w:rStyle w:val="af5"/>
            <w:lang w:val="zh-CN"/>
          </w:rPr>
          <w:t>A/61/10</w:t>
        </w:r>
      </w:hyperlink>
      <w:r>
        <w:rPr>
          <w:lang w:val="zh-CN"/>
        </w:rPr>
        <w:t>)</w:t>
      </w:r>
      <w:r>
        <w:rPr>
          <w:lang w:val="zh-CN"/>
        </w:rPr>
        <w:t>，第</w:t>
      </w:r>
      <w:r>
        <w:rPr>
          <w:lang w:val="zh-CN"/>
        </w:rPr>
        <w:t>257</w:t>
      </w:r>
      <w:r>
        <w:rPr>
          <w:lang w:val="zh-CN"/>
        </w:rPr>
        <w:t>段</w:t>
      </w:r>
      <w:r>
        <w:rPr>
          <w:lang w:val="zh-CN"/>
        </w:rPr>
        <w:t>)</w:t>
      </w:r>
      <w:r>
        <w:rPr>
          <w:lang w:val="zh-CN"/>
        </w:rPr>
        <w:t>。</w:t>
      </w:r>
    </w:p>
  </w:footnote>
  <w:footnote w:id="209">
    <w:p w14:paraId="1A73D180" w14:textId="5D21998D" w:rsidR="00E959EF" w:rsidRPr="00314465" w:rsidRDefault="00E959EF" w:rsidP="00E959EF">
      <w:pPr>
        <w:pStyle w:val="a5"/>
      </w:pPr>
      <w:r w:rsidRPr="00314465">
        <w:tab/>
      </w:r>
      <w:r w:rsidRPr="001F2008">
        <w:rPr>
          <w:rStyle w:val="a7"/>
        </w:rPr>
        <w:footnoteRef/>
      </w:r>
      <w:r w:rsidRPr="001F2008">
        <w:rPr>
          <w:rStyle w:val="a6"/>
        </w:rPr>
        <w:tab/>
      </w:r>
      <w:r>
        <w:rPr>
          <w:lang w:val="zh-CN"/>
        </w:rPr>
        <w:t>《大会正式记录，第六十二届会议，补编第</w:t>
      </w:r>
      <w:r>
        <w:rPr>
          <w:lang w:val="zh-CN"/>
        </w:rPr>
        <w:t>10</w:t>
      </w:r>
      <w:r>
        <w:rPr>
          <w:lang w:val="zh-CN"/>
        </w:rPr>
        <w:t>号》</w:t>
      </w:r>
      <w:r>
        <w:rPr>
          <w:lang w:val="zh-CN"/>
        </w:rPr>
        <w:t>(</w:t>
      </w:r>
      <w:hyperlink r:id="rId87" w:history="1">
        <w:r w:rsidRPr="00060A21">
          <w:rPr>
            <w:rStyle w:val="af5"/>
            <w:lang w:val="zh-CN"/>
          </w:rPr>
          <w:t>A/62/10</w:t>
        </w:r>
      </w:hyperlink>
      <w:r>
        <w:rPr>
          <w:lang w:val="zh-CN"/>
        </w:rPr>
        <w:t>)</w:t>
      </w:r>
      <w:r>
        <w:rPr>
          <w:lang w:val="zh-CN"/>
        </w:rPr>
        <w:t>，第</w:t>
      </w:r>
      <w:r>
        <w:rPr>
          <w:lang w:val="zh-CN"/>
        </w:rPr>
        <w:t>386</w:t>
      </w:r>
      <w:r>
        <w:rPr>
          <w:lang w:val="zh-CN"/>
        </w:rPr>
        <w:t>段。秘书处编写的备忘录见</w:t>
      </w:r>
      <w:hyperlink r:id="rId88" w:history="1">
        <w:r w:rsidRPr="00060A21">
          <w:rPr>
            <w:rStyle w:val="af5"/>
            <w:lang w:val="zh-CN"/>
          </w:rPr>
          <w:t>A/CN.4/596</w:t>
        </w:r>
      </w:hyperlink>
      <w:r>
        <w:rPr>
          <w:lang w:val="zh-CN"/>
        </w:rPr>
        <w:t>和</w:t>
      </w:r>
      <w:hyperlink r:id="rId89" w:history="1">
        <w:r w:rsidRPr="00060A21">
          <w:rPr>
            <w:rStyle w:val="af5"/>
            <w:lang w:val="zh-CN"/>
          </w:rPr>
          <w:t>Corr.1</w:t>
        </w:r>
      </w:hyperlink>
      <w:r>
        <w:rPr>
          <w:lang w:val="zh-CN"/>
        </w:rPr>
        <w:t>。</w:t>
      </w:r>
    </w:p>
  </w:footnote>
  <w:footnote w:id="210">
    <w:p w14:paraId="6838C89B" w14:textId="73DB8E0F" w:rsidR="00E959EF" w:rsidRPr="00314465" w:rsidRDefault="00E959EF" w:rsidP="00E959EF">
      <w:pPr>
        <w:pStyle w:val="a5"/>
      </w:pPr>
      <w:r w:rsidRPr="00314465">
        <w:tab/>
      </w:r>
      <w:r w:rsidRPr="001F2008">
        <w:rPr>
          <w:rStyle w:val="a7"/>
        </w:rPr>
        <w:footnoteRef/>
      </w:r>
      <w:r w:rsidRPr="001F2008">
        <w:rPr>
          <w:rStyle w:val="a6"/>
        </w:rPr>
        <w:tab/>
      </w:r>
      <w:r>
        <w:rPr>
          <w:lang w:val="zh-CN"/>
        </w:rPr>
        <w:t>分别为</w:t>
      </w:r>
      <w:hyperlink r:id="rId90" w:history="1">
        <w:r w:rsidRPr="00060A21">
          <w:rPr>
            <w:rStyle w:val="af5"/>
            <w:lang w:val="zh-CN"/>
          </w:rPr>
          <w:t>A/CN.4/601</w:t>
        </w:r>
      </w:hyperlink>
      <w:r>
        <w:rPr>
          <w:lang w:val="zh-CN"/>
        </w:rPr>
        <w:t>、</w:t>
      </w:r>
      <w:hyperlink r:id="rId91" w:history="1">
        <w:r w:rsidRPr="00060A21">
          <w:rPr>
            <w:rStyle w:val="af5"/>
            <w:lang w:val="zh-CN"/>
          </w:rPr>
          <w:t>A/CN.4/631</w:t>
        </w:r>
      </w:hyperlink>
      <w:r>
        <w:rPr>
          <w:lang w:val="zh-CN"/>
        </w:rPr>
        <w:t>和</w:t>
      </w:r>
      <w:hyperlink r:id="rId92" w:history="1">
        <w:r w:rsidRPr="00060A21">
          <w:rPr>
            <w:rStyle w:val="af5"/>
            <w:lang w:val="zh-CN"/>
          </w:rPr>
          <w:t>A/CN.4/646</w:t>
        </w:r>
      </w:hyperlink>
      <w:r>
        <w:rPr>
          <w:lang w:val="zh-CN"/>
        </w:rPr>
        <w:t>。</w:t>
      </w:r>
    </w:p>
  </w:footnote>
  <w:footnote w:id="211">
    <w:p w14:paraId="6574C97C" w14:textId="0A2CEA0A" w:rsidR="00E959EF" w:rsidRPr="00314465" w:rsidRDefault="00E959EF" w:rsidP="009B1C32">
      <w:pPr>
        <w:pStyle w:val="a5"/>
      </w:pPr>
      <w:r w:rsidRPr="00314465">
        <w:tab/>
      </w:r>
      <w:r w:rsidRPr="001F2008">
        <w:rPr>
          <w:rStyle w:val="a7"/>
        </w:rPr>
        <w:footnoteRef/>
      </w:r>
      <w:r w:rsidRPr="001F2008">
        <w:rPr>
          <w:rStyle w:val="a6"/>
        </w:rPr>
        <w:tab/>
      </w:r>
      <w:r>
        <w:rPr>
          <w:lang w:val="zh-CN"/>
        </w:rPr>
        <w:t>见《大会正式记录，第六十四届会议，补编第</w:t>
      </w:r>
      <w:r>
        <w:rPr>
          <w:lang w:val="zh-CN"/>
        </w:rPr>
        <w:t>10</w:t>
      </w:r>
      <w:r>
        <w:rPr>
          <w:lang w:val="zh-CN"/>
        </w:rPr>
        <w:t>号》</w:t>
      </w:r>
      <w:r>
        <w:rPr>
          <w:lang w:val="zh-CN"/>
        </w:rPr>
        <w:t>(</w:t>
      </w:r>
      <w:hyperlink r:id="rId93" w:history="1">
        <w:r w:rsidRPr="00BF3B44">
          <w:rPr>
            <w:rStyle w:val="af5"/>
          </w:rPr>
          <w:t>A/64/10</w:t>
        </w:r>
      </w:hyperlink>
      <w:r>
        <w:rPr>
          <w:lang w:val="zh-CN"/>
        </w:rPr>
        <w:t>)</w:t>
      </w:r>
      <w:r>
        <w:rPr>
          <w:lang w:val="zh-CN"/>
        </w:rPr>
        <w:t>，第</w:t>
      </w:r>
      <w:r>
        <w:rPr>
          <w:lang w:val="zh-CN"/>
        </w:rPr>
        <w:t>207</w:t>
      </w:r>
      <w:r>
        <w:rPr>
          <w:lang w:val="zh-CN"/>
        </w:rPr>
        <w:t>段；同上，《第六十五届会议，补编第</w:t>
      </w:r>
      <w:r>
        <w:rPr>
          <w:lang w:val="zh-CN"/>
        </w:rPr>
        <w:t>10</w:t>
      </w:r>
      <w:r>
        <w:rPr>
          <w:lang w:val="zh-CN"/>
        </w:rPr>
        <w:t>号》</w:t>
      </w:r>
      <w:r>
        <w:rPr>
          <w:lang w:val="zh-CN"/>
        </w:rPr>
        <w:t>(</w:t>
      </w:r>
      <w:hyperlink r:id="rId94" w:history="1">
        <w:r w:rsidRPr="009B1C32">
          <w:rPr>
            <w:rStyle w:val="af5"/>
          </w:rPr>
          <w:t>A/65/10</w:t>
        </w:r>
      </w:hyperlink>
      <w:r>
        <w:rPr>
          <w:lang w:val="zh-CN"/>
        </w:rPr>
        <w:t>)</w:t>
      </w:r>
      <w:r>
        <w:rPr>
          <w:lang w:val="zh-CN"/>
        </w:rPr>
        <w:t>，第</w:t>
      </w:r>
      <w:r>
        <w:rPr>
          <w:lang w:val="zh-CN"/>
        </w:rPr>
        <w:t>343</w:t>
      </w:r>
      <w:r>
        <w:rPr>
          <w:lang w:val="zh-CN"/>
        </w:rPr>
        <w:t>段。</w:t>
      </w:r>
    </w:p>
  </w:footnote>
  <w:footnote w:id="212">
    <w:p w14:paraId="4C627875" w14:textId="7D648B70" w:rsidR="00E959EF" w:rsidRPr="00314465" w:rsidRDefault="00E959EF" w:rsidP="00E959EF">
      <w:pPr>
        <w:pStyle w:val="a5"/>
      </w:pPr>
      <w:r w:rsidRPr="00314465">
        <w:tab/>
      </w:r>
      <w:r w:rsidRPr="001F2008">
        <w:rPr>
          <w:rStyle w:val="a7"/>
        </w:rPr>
        <w:footnoteRef/>
      </w:r>
      <w:r w:rsidRPr="001F2008">
        <w:rPr>
          <w:rStyle w:val="a6"/>
        </w:rPr>
        <w:tab/>
      </w:r>
      <w:r>
        <w:rPr>
          <w:lang w:val="zh-CN"/>
        </w:rPr>
        <w:t>同上，《第六十七届会议，补编第</w:t>
      </w:r>
      <w:r>
        <w:rPr>
          <w:lang w:val="zh-CN"/>
        </w:rPr>
        <w:t>10</w:t>
      </w:r>
      <w:r>
        <w:rPr>
          <w:lang w:val="zh-CN"/>
        </w:rPr>
        <w:t>号》</w:t>
      </w:r>
      <w:r>
        <w:rPr>
          <w:lang w:val="zh-CN"/>
        </w:rPr>
        <w:t>(</w:t>
      </w:r>
      <w:hyperlink r:id="rId95" w:history="1">
        <w:r w:rsidRPr="00060A21">
          <w:rPr>
            <w:rStyle w:val="af5"/>
            <w:lang w:val="zh-CN"/>
          </w:rPr>
          <w:t>A/67/10</w:t>
        </w:r>
      </w:hyperlink>
      <w:r>
        <w:rPr>
          <w:lang w:val="zh-CN"/>
        </w:rPr>
        <w:t>)</w:t>
      </w:r>
      <w:r>
        <w:rPr>
          <w:lang w:val="zh-CN"/>
        </w:rPr>
        <w:t>，第</w:t>
      </w:r>
      <w:r>
        <w:rPr>
          <w:lang w:val="zh-CN"/>
        </w:rPr>
        <w:t>266</w:t>
      </w:r>
      <w:r>
        <w:rPr>
          <w:lang w:val="zh-CN"/>
        </w:rPr>
        <w:t>段。</w:t>
      </w:r>
    </w:p>
  </w:footnote>
  <w:footnote w:id="213">
    <w:p w14:paraId="78B3F53F" w14:textId="3A255E52" w:rsidR="00E959EF" w:rsidRPr="00314465" w:rsidRDefault="00E959EF" w:rsidP="00E959EF">
      <w:pPr>
        <w:pStyle w:val="a5"/>
      </w:pPr>
      <w:r w:rsidRPr="00314465">
        <w:tab/>
      </w:r>
      <w:r w:rsidRPr="001F2008">
        <w:rPr>
          <w:rStyle w:val="a7"/>
        </w:rPr>
        <w:footnoteRef/>
      </w:r>
      <w:r w:rsidRPr="001F2008">
        <w:rPr>
          <w:rStyle w:val="a6"/>
        </w:rPr>
        <w:tab/>
      </w:r>
      <w:r>
        <w:rPr>
          <w:lang w:val="zh-CN"/>
        </w:rPr>
        <w:t>分别为</w:t>
      </w:r>
      <w:hyperlink r:id="rId96" w:history="1">
        <w:r w:rsidRPr="00060A21">
          <w:rPr>
            <w:rStyle w:val="af5"/>
          </w:rPr>
          <w:t>A/CN.4/654</w:t>
        </w:r>
      </w:hyperlink>
      <w:r>
        <w:rPr>
          <w:lang w:val="zh-CN"/>
        </w:rPr>
        <w:t>、</w:t>
      </w:r>
      <w:hyperlink r:id="rId97" w:history="1">
        <w:r w:rsidRPr="00060A21">
          <w:rPr>
            <w:rStyle w:val="af5"/>
          </w:rPr>
          <w:t>A/CN.4/661</w:t>
        </w:r>
      </w:hyperlink>
      <w:r>
        <w:rPr>
          <w:lang w:val="zh-CN"/>
        </w:rPr>
        <w:t>、</w:t>
      </w:r>
      <w:hyperlink r:id="rId98" w:history="1">
        <w:r w:rsidRPr="00060A21">
          <w:rPr>
            <w:rStyle w:val="af5"/>
          </w:rPr>
          <w:t>A/CN.4/673</w:t>
        </w:r>
      </w:hyperlink>
      <w:r>
        <w:rPr>
          <w:lang w:val="zh-CN"/>
        </w:rPr>
        <w:t>、</w:t>
      </w:r>
      <w:hyperlink r:id="rId99" w:history="1">
        <w:r w:rsidRPr="00060A21">
          <w:rPr>
            <w:rStyle w:val="af5"/>
          </w:rPr>
          <w:t>A/CN.4/686</w:t>
        </w:r>
      </w:hyperlink>
      <w:r>
        <w:rPr>
          <w:lang w:val="zh-CN"/>
        </w:rPr>
        <w:t>、</w:t>
      </w:r>
      <w:hyperlink r:id="rId100" w:history="1">
        <w:r w:rsidRPr="00060A21">
          <w:rPr>
            <w:rStyle w:val="af5"/>
          </w:rPr>
          <w:t>A/CN.4/701</w:t>
        </w:r>
      </w:hyperlink>
      <w:r>
        <w:rPr>
          <w:lang w:val="zh-CN"/>
        </w:rPr>
        <w:t>、</w:t>
      </w:r>
      <w:hyperlink r:id="rId101" w:history="1">
        <w:r w:rsidRPr="00060A21">
          <w:rPr>
            <w:rStyle w:val="af5"/>
          </w:rPr>
          <w:t>A/CN.4/722</w:t>
        </w:r>
      </w:hyperlink>
      <w:r>
        <w:rPr>
          <w:lang w:val="zh-CN"/>
        </w:rPr>
        <w:t>、</w:t>
      </w:r>
      <w:hyperlink r:id="rId102" w:history="1">
        <w:r w:rsidRPr="00060A21">
          <w:rPr>
            <w:rStyle w:val="af5"/>
          </w:rPr>
          <w:t>A/CN.4/729</w:t>
        </w:r>
      </w:hyperlink>
      <w:r>
        <w:rPr>
          <w:lang w:val="zh-CN"/>
        </w:rPr>
        <w:t>和</w:t>
      </w:r>
      <w:hyperlink r:id="rId103" w:history="1">
        <w:r w:rsidRPr="00060A21">
          <w:rPr>
            <w:rStyle w:val="af5"/>
          </w:rPr>
          <w:t>A/CN.4/739</w:t>
        </w:r>
      </w:hyperlink>
      <w:r>
        <w:rPr>
          <w:lang w:val="zh-CN"/>
        </w:rPr>
        <w:t>。</w:t>
      </w:r>
    </w:p>
  </w:footnote>
  <w:footnote w:id="214">
    <w:p w14:paraId="2AD45C70" w14:textId="0AB4775D" w:rsidR="00E959EF" w:rsidRPr="007D5EE0" w:rsidRDefault="00E959EF" w:rsidP="00E959EF">
      <w:pPr>
        <w:pStyle w:val="a5"/>
      </w:pPr>
      <w:r>
        <w:tab/>
      </w:r>
      <w:r w:rsidRPr="001F2008">
        <w:rPr>
          <w:rStyle w:val="a7"/>
        </w:rPr>
        <w:footnoteRef/>
      </w:r>
      <w:r>
        <w:tab/>
      </w:r>
      <w:r>
        <w:rPr>
          <w:lang w:val="zh-CN"/>
        </w:rPr>
        <w:t>《大会正式记录，第七十七届会议，补编第</w:t>
      </w:r>
      <w:r>
        <w:rPr>
          <w:lang w:val="zh-CN"/>
        </w:rPr>
        <w:t>10</w:t>
      </w:r>
      <w:r>
        <w:rPr>
          <w:lang w:val="zh-CN"/>
        </w:rPr>
        <w:t>号》</w:t>
      </w:r>
      <w:r>
        <w:rPr>
          <w:lang w:val="zh-CN"/>
        </w:rPr>
        <w:t>(</w:t>
      </w:r>
      <w:hyperlink r:id="rId104" w:history="1">
        <w:r w:rsidRPr="00060A21">
          <w:rPr>
            <w:rStyle w:val="af5"/>
            <w:lang w:val="zh-CN"/>
          </w:rPr>
          <w:t>A/77/10</w:t>
        </w:r>
      </w:hyperlink>
      <w:r>
        <w:rPr>
          <w:lang w:val="zh-CN"/>
        </w:rPr>
        <w:t>)</w:t>
      </w:r>
      <w:r>
        <w:rPr>
          <w:lang w:val="zh-CN"/>
        </w:rPr>
        <w:t>，第</w:t>
      </w:r>
      <w:r>
        <w:rPr>
          <w:lang w:val="zh-CN"/>
        </w:rPr>
        <w:t>64-65</w:t>
      </w:r>
      <w:r>
        <w:rPr>
          <w:lang w:val="zh-CN"/>
        </w:rPr>
        <w:t>段。</w:t>
      </w:r>
    </w:p>
  </w:footnote>
  <w:footnote w:id="215">
    <w:p w14:paraId="2FEAF38E" w14:textId="77777777" w:rsidR="00E959EF" w:rsidRPr="007D5EE0" w:rsidRDefault="00E959EF" w:rsidP="00E959EF">
      <w:pPr>
        <w:pStyle w:val="a5"/>
      </w:pPr>
      <w:r>
        <w:tab/>
      </w:r>
      <w:r w:rsidRPr="001F2008">
        <w:rPr>
          <w:rStyle w:val="a7"/>
        </w:rPr>
        <w:footnoteRef/>
      </w:r>
      <w:r>
        <w:tab/>
      </w:r>
      <w:r>
        <w:rPr>
          <w:lang w:val="zh-CN"/>
        </w:rPr>
        <w:t>同上，第</w:t>
      </w:r>
      <w:r>
        <w:rPr>
          <w:lang w:val="zh-CN"/>
        </w:rPr>
        <w:t>66</w:t>
      </w:r>
      <w:r>
        <w:rPr>
          <w:lang w:val="zh-CN"/>
        </w:rPr>
        <w:t>段。</w:t>
      </w:r>
    </w:p>
  </w:footnote>
  <w:footnote w:id="216">
    <w:p w14:paraId="638E5145" w14:textId="6A1C7B76" w:rsidR="00E959EF" w:rsidRPr="00314465" w:rsidRDefault="00E959EF" w:rsidP="00E959EF">
      <w:pPr>
        <w:pStyle w:val="a5"/>
      </w:pPr>
      <w:r w:rsidRPr="00314465">
        <w:tab/>
      </w:r>
      <w:r w:rsidRPr="001F2008">
        <w:rPr>
          <w:rStyle w:val="a7"/>
        </w:rPr>
        <w:footnoteRef/>
      </w:r>
      <w:r w:rsidRPr="001F2008">
        <w:rPr>
          <w:rStyle w:val="a6"/>
        </w:rPr>
        <w:tab/>
      </w:r>
      <w:r>
        <w:rPr>
          <w:lang w:val="zh-CN"/>
        </w:rPr>
        <w:t>同上，《第七十八届会议，补编第</w:t>
      </w:r>
      <w:r>
        <w:rPr>
          <w:lang w:val="zh-CN"/>
        </w:rPr>
        <w:t>10</w:t>
      </w:r>
      <w:r>
        <w:rPr>
          <w:lang w:val="zh-CN"/>
        </w:rPr>
        <w:t>号》</w:t>
      </w:r>
      <w:r>
        <w:rPr>
          <w:lang w:val="zh-CN"/>
        </w:rPr>
        <w:t>(</w:t>
      </w:r>
      <w:hyperlink r:id="rId105" w:history="1">
        <w:r w:rsidRPr="00060A21">
          <w:rPr>
            <w:rStyle w:val="af5"/>
            <w:lang w:val="zh-CN"/>
          </w:rPr>
          <w:t>A/78/10</w:t>
        </w:r>
      </w:hyperlink>
      <w:r>
        <w:rPr>
          <w:lang w:val="zh-CN"/>
        </w:rPr>
        <w:t>)</w:t>
      </w:r>
      <w:r>
        <w:rPr>
          <w:lang w:val="zh-CN"/>
        </w:rPr>
        <w:t>，第</w:t>
      </w:r>
      <w:r>
        <w:rPr>
          <w:lang w:val="zh-CN"/>
        </w:rPr>
        <w:t>250</w:t>
      </w:r>
      <w:r>
        <w:rPr>
          <w:lang w:val="zh-CN"/>
        </w:rPr>
        <w:t>段。</w:t>
      </w:r>
    </w:p>
  </w:footnote>
  <w:footnote w:id="217">
    <w:p w14:paraId="65D0B73B" w14:textId="77777777" w:rsidR="00E959EF" w:rsidRPr="00775CCA" w:rsidRDefault="00E959EF" w:rsidP="00E959EF">
      <w:pPr>
        <w:pStyle w:val="a5"/>
      </w:pPr>
      <w:r>
        <w:tab/>
      </w:r>
      <w:r w:rsidRPr="001F2008">
        <w:rPr>
          <w:rStyle w:val="a7"/>
        </w:rPr>
        <w:footnoteRef/>
      </w:r>
      <w:r>
        <w:tab/>
      </w:r>
      <w:r>
        <w:rPr>
          <w:lang w:val="zh-CN"/>
        </w:rPr>
        <w:t>主席的发言可查阅委员会网站</w:t>
      </w:r>
      <w:r w:rsidRPr="007E108F">
        <w:t>：</w:t>
      </w:r>
      <w:hyperlink r:id="rId106" w:history="1">
        <w:r w:rsidRPr="007E108F">
          <w:rPr>
            <w:rStyle w:val="af5"/>
          </w:rPr>
          <w:t>https://legal.un.org/ilc/guide/4_2.shtml</w:t>
        </w:r>
      </w:hyperlink>
      <w:r>
        <w:rPr>
          <w:lang w:val="zh-CN"/>
        </w:rPr>
        <w:t>。</w:t>
      </w:r>
    </w:p>
  </w:footnote>
  <w:footnote w:id="218">
    <w:p w14:paraId="1312333E" w14:textId="192BAA31" w:rsidR="00E959EF" w:rsidRPr="005307FA" w:rsidRDefault="00E959EF" w:rsidP="00E959EF">
      <w:pPr>
        <w:pStyle w:val="a5"/>
      </w:pPr>
      <w:r>
        <w:tab/>
      </w:r>
      <w:r w:rsidRPr="001F2008">
        <w:rPr>
          <w:rStyle w:val="a7"/>
        </w:rPr>
        <w:footnoteRef/>
      </w:r>
      <w:r>
        <w:tab/>
      </w:r>
      <w:r>
        <w:rPr>
          <w:lang w:val="zh-CN"/>
        </w:rPr>
        <w:t>《</w:t>
      </w:r>
      <w:r>
        <w:rPr>
          <w:lang w:val="zh-CN"/>
        </w:rPr>
        <w:t>1949</w:t>
      </w:r>
      <w:r>
        <w:rPr>
          <w:lang w:val="zh-CN"/>
        </w:rPr>
        <w:t>年</w:t>
      </w:r>
      <w:r w:rsidRPr="00E172AA">
        <w:rPr>
          <w:rFonts w:ascii="宋体" w:hAnsi="宋体" w:cs="宋体"/>
          <w:lang w:val="zh-CN"/>
        </w:rPr>
        <w:t>……</w:t>
      </w:r>
      <w:r>
        <w:rPr>
          <w:lang w:val="zh-CN"/>
        </w:rPr>
        <w:t>年鉴》，</w:t>
      </w:r>
      <w:hyperlink r:id="rId107" w:history="1">
        <w:r w:rsidRPr="001309D1">
          <w:rPr>
            <w:rStyle w:val="af5"/>
            <w:lang w:val="zh-CN"/>
          </w:rPr>
          <w:t>A/925</w:t>
        </w:r>
      </w:hyperlink>
      <w:r>
        <w:rPr>
          <w:lang w:val="zh-CN"/>
        </w:rPr>
        <w:t>号文件，第二部分，第二条。</w:t>
      </w:r>
    </w:p>
  </w:footnote>
  <w:footnote w:id="219">
    <w:p w14:paraId="3C449F13" w14:textId="77777777" w:rsidR="00E959EF" w:rsidRPr="00B163B6" w:rsidRDefault="00E959EF" w:rsidP="00E959EF">
      <w:pPr>
        <w:pStyle w:val="a5"/>
      </w:pPr>
      <w:r>
        <w:tab/>
      </w:r>
      <w:r w:rsidRPr="001F2008">
        <w:rPr>
          <w:rStyle w:val="a7"/>
        </w:rPr>
        <w:footnoteRef/>
      </w:r>
      <w:r>
        <w:tab/>
      </w:r>
      <w:r>
        <w:rPr>
          <w:lang w:val="zh-CN"/>
        </w:rPr>
        <w:t>《</w:t>
      </w:r>
      <w:r>
        <w:rPr>
          <w:lang w:val="zh-CN"/>
        </w:rPr>
        <w:t>2011</w:t>
      </w:r>
      <w:r>
        <w:rPr>
          <w:lang w:val="zh-CN"/>
        </w:rPr>
        <w:t>年</w:t>
      </w:r>
      <w:r w:rsidRPr="00E172AA">
        <w:rPr>
          <w:rFonts w:ascii="宋体" w:hAnsi="宋体" w:cs="宋体"/>
          <w:lang w:val="zh-CN"/>
        </w:rPr>
        <w:t>……</w:t>
      </w:r>
      <w:r>
        <w:rPr>
          <w:lang w:val="zh-CN"/>
        </w:rPr>
        <w:t>年鉴》，第一卷，第</w:t>
      </w:r>
      <w:r>
        <w:rPr>
          <w:lang w:val="zh-CN"/>
        </w:rPr>
        <w:t>3115</w:t>
      </w:r>
      <w:r>
        <w:rPr>
          <w:lang w:val="zh-CN"/>
        </w:rPr>
        <w:t>次会议，第</w:t>
      </w:r>
      <w:r>
        <w:rPr>
          <w:lang w:val="zh-CN"/>
        </w:rPr>
        <w:t>44</w:t>
      </w:r>
      <w:r>
        <w:rPr>
          <w:lang w:val="zh-CN"/>
        </w:rPr>
        <w:t>段。</w:t>
      </w:r>
    </w:p>
  </w:footnote>
  <w:footnote w:id="220">
    <w:p w14:paraId="2F9775AB" w14:textId="77777777" w:rsidR="00E959EF" w:rsidRPr="00E50166" w:rsidRDefault="00E959EF" w:rsidP="00E959EF">
      <w:pPr>
        <w:pStyle w:val="a5"/>
        <w:rPr>
          <w:rFonts w:asciiTheme="majorBidi" w:hAnsiTheme="majorBidi" w:cstheme="majorBidi"/>
        </w:rPr>
      </w:pPr>
      <w:r>
        <w:rPr>
          <w:rFonts w:asciiTheme="majorBidi" w:hAnsiTheme="majorBidi" w:cstheme="majorBidi"/>
        </w:rPr>
        <w:tab/>
      </w:r>
      <w:r w:rsidRPr="001F2008">
        <w:rPr>
          <w:rStyle w:val="a7"/>
        </w:rPr>
        <w:footnoteRef/>
      </w:r>
      <w:r>
        <w:rPr>
          <w:rFonts w:asciiTheme="majorBidi" w:hAnsiTheme="majorBidi" w:cstheme="majorBidi"/>
        </w:rPr>
        <w:tab/>
      </w:r>
      <w:r w:rsidRPr="00254696">
        <w:rPr>
          <w:rFonts w:ascii="Time New Roman" w:eastAsia="楷体" w:hAnsi="Time New Roman"/>
          <w:lang w:val="zh-CN"/>
        </w:rPr>
        <w:t>2000</w:t>
      </w:r>
      <w:r w:rsidRPr="00254696">
        <w:rPr>
          <w:rFonts w:ascii="Time New Roman" w:eastAsia="楷体" w:hAnsi="Time New Roman"/>
          <w:lang w:val="zh-CN"/>
        </w:rPr>
        <w:t>年</w:t>
      </w:r>
      <w:r w:rsidRPr="00254696">
        <w:rPr>
          <w:rFonts w:ascii="Time New Roman" w:eastAsia="楷体" w:hAnsi="Time New Roman"/>
          <w:lang w:val="zh-CN"/>
        </w:rPr>
        <w:t>4</w:t>
      </w:r>
      <w:r w:rsidRPr="00254696">
        <w:rPr>
          <w:rFonts w:ascii="Time New Roman" w:eastAsia="楷体" w:hAnsi="Time New Roman"/>
          <w:lang w:val="zh-CN"/>
        </w:rPr>
        <w:t>月</w:t>
      </w:r>
      <w:r w:rsidRPr="00254696">
        <w:rPr>
          <w:rFonts w:ascii="Time New Roman" w:eastAsia="楷体" w:hAnsi="Time New Roman"/>
          <w:lang w:val="zh-CN"/>
        </w:rPr>
        <w:t>11</w:t>
      </w:r>
      <w:r w:rsidRPr="00254696">
        <w:rPr>
          <w:rFonts w:ascii="Time New Roman" w:eastAsia="楷体" w:hAnsi="Time New Roman"/>
          <w:lang w:val="zh-CN"/>
        </w:rPr>
        <w:t>日逮捕令案</w:t>
      </w:r>
      <w:r w:rsidRPr="00254696">
        <w:rPr>
          <w:rFonts w:ascii="Time New Roman" w:eastAsia="楷体" w:hAnsi="Time New Roman"/>
          <w:lang w:val="zh-CN"/>
        </w:rPr>
        <w:t>(</w:t>
      </w:r>
      <w:r w:rsidRPr="00254696">
        <w:rPr>
          <w:rFonts w:ascii="Time New Roman" w:eastAsia="楷体" w:hAnsi="Time New Roman"/>
          <w:lang w:val="zh-CN"/>
        </w:rPr>
        <w:t>刚果民主共和国诉比利时</w:t>
      </w:r>
      <w:r w:rsidRPr="00254696">
        <w:rPr>
          <w:rFonts w:ascii="Time New Roman" w:eastAsia="楷体" w:hAnsi="Time New Roman"/>
          <w:lang w:val="zh-CN"/>
        </w:rPr>
        <w:t>)</w:t>
      </w:r>
      <w:r w:rsidRPr="00254696">
        <w:rPr>
          <w:rFonts w:ascii="Time New Roman" w:eastAsia="楷体" w:hAnsi="Time New Roman"/>
          <w:lang w:val="zh-CN"/>
        </w:rPr>
        <w:t>，判决，</w:t>
      </w:r>
      <w:r>
        <w:rPr>
          <w:lang w:val="zh-CN"/>
        </w:rPr>
        <w:t>《</w:t>
      </w:r>
      <w:r>
        <w:rPr>
          <w:lang w:val="zh-CN"/>
        </w:rPr>
        <w:t>2002</w:t>
      </w:r>
      <w:r>
        <w:rPr>
          <w:lang w:val="zh-CN"/>
        </w:rPr>
        <w:t>年国际法院案例汇编》，第</w:t>
      </w:r>
      <w:r>
        <w:rPr>
          <w:lang w:val="zh-CN"/>
        </w:rPr>
        <w:t>3</w:t>
      </w:r>
      <w:r>
        <w:rPr>
          <w:lang w:val="zh-CN"/>
        </w:rPr>
        <w:t>页。</w:t>
      </w:r>
    </w:p>
  </w:footnote>
  <w:footnote w:id="221">
    <w:p w14:paraId="6089EBD3" w14:textId="77777777" w:rsidR="00E959EF" w:rsidRPr="004B3D35" w:rsidRDefault="00E959EF" w:rsidP="00E959EF">
      <w:pPr>
        <w:pStyle w:val="a5"/>
      </w:pPr>
      <w:r>
        <w:tab/>
      </w:r>
      <w:r w:rsidRPr="001F2008">
        <w:rPr>
          <w:rStyle w:val="a7"/>
        </w:rPr>
        <w:footnoteRef/>
      </w:r>
      <w:r>
        <w:tab/>
      </w:r>
      <w:r w:rsidRPr="00254696">
        <w:rPr>
          <w:rFonts w:ascii="Time New Roman" w:eastAsia="楷体" w:hAnsi="Time New Roman"/>
          <w:lang w:val="zh-CN"/>
        </w:rPr>
        <w:t>美国驻德黑兰外交和领事人员案，判决，</w:t>
      </w:r>
      <w:r>
        <w:rPr>
          <w:lang w:val="zh-CN"/>
        </w:rPr>
        <w:t>《</w:t>
      </w:r>
      <w:r>
        <w:rPr>
          <w:lang w:val="zh-CN"/>
        </w:rPr>
        <w:t>1980</w:t>
      </w:r>
      <w:r>
        <w:rPr>
          <w:lang w:val="zh-CN"/>
        </w:rPr>
        <w:t>年国际法院案例汇编》，第</w:t>
      </w:r>
      <w:r>
        <w:rPr>
          <w:lang w:val="zh-CN"/>
        </w:rPr>
        <w:t>3</w:t>
      </w:r>
      <w:r>
        <w:rPr>
          <w:lang w:val="zh-CN"/>
        </w:rPr>
        <w:t>页。</w:t>
      </w:r>
    </w:p>
  </w:footnote>
  <w:footnote w:id="222">
    <w:p w14:paraId="2628DB2A" w14:textId="77777777" w:rsidR="00E959EF" w:rsidRPr="009757E1" w:rsidRDefault="00E959EF" w:rsidP="00E959EF">
      <w:pPr>
        <w:pStyle w:val="a5"/>
      </w:pPr>
      <w:r>
        <w:tab/>
      </w:r>
      <w:r w:rsidRPr="001F2008">
        <w:rPr>
          <w:rStyle w:val="a7"/>
        </w:rPr>
        <w:footnoteRef/>
      </w:r>
      <w:r>
        <w:tab/>
      </w:r>
      <w:r>
        <w:rPr>
          <w:lang w:val="zh-CN"/>
        </w:rPr>
        <w:t>《维也纳外交关系公约》</w:t>
      </w:r>
      <w:r>
        <w:rPr>
          <w:lang w:val="zh-CN"/>
        </w:rPr>
        <w:t>(1961</w:t>
      </w:r>
      <w:r>
        <w:rPr>
          <w:lang w:val="zh-CN"/>
        </w:rPr>
        <w:t>年</w:t>
      </w:r>
      <w:r>
        <w:rPr>
          <w:lang w:val="zh-CN"/>
        </w:rPr>
        <w:t>4</w:t>
      </w:r>
      <w:r>
        <w:rPr>
          <w:lang w:val="zh-CN"/>
        </w:rPr>
        <w:t>月</w:t>
      </w:r>
      <w:r>
        <w:rPr>
          <w:lang w:val="zh-CN"/>
        </w:rPr>
        <w:t>18</w:t>
      </w:r>
      <w:r>
        <w:rPr>
          <w:lang w:val="zh-CN"/>
        </w:rPr>
        <w:t>日，维也纳</w:t>
      </w:r>
      <w:r>
        <w:rPr>
          <w:lang w:val="zh-CN"/>
        </w:rPr>
        <w:t>)</w:t>
      </w:r>
      <w:r>
        <w:rPr>
          <w:lang w:val="zh-CN"/>
        </w:rPr>
        <w:t>，联合国，《条约汇编》，第</w:t>
      </w:r>
      <w:r>
        <w:rPr>
          <w:lang w:val="zh-CN"/>
        </w:rPr>
        <w:t>500</w:t>
      </w:r>
      <w:r>
        <w:rPr>
          <w:lang w:val="zh-CN"/>
        </w:rPr>
        <w:t>卷，第</w:t>
      </w:r>
      <w:r>
        <w:rPr>
          <w:lang w:val="zh-CN"/>
        </w:rPr>
        <w:t>7310</w:t>
      </w:r>
      <w:r>
        <w:rPr>
          <w:lang w:val="zh-CN"/>
        </w:rPr>
        <w:t>号，第</w:t>
      </w:r>
      <w:r>
        <w:rPr>
          <w:lang w:val="zh-CN"/>
        </w:rPr>
        <w:t>95</w:t>
      </w:r>
      <w:r>
        <w:rPr>
          <w:lang w:val="zh-CN"/>
        </w:rPr>
        <w:t>页。</w:t>
      </w:r>
    </w:p>
  </w:footnote>
  <w:footnote w:id="223">
    <w:p w14:paraId="086CA81D" w14:textId="77777777" w:rsidR="00E959EF" w:rsidRPr="000B7E6D" w:rsidRDefault="00E959EF" w:rsidP="00E959EF">
      <w:pPr>
        <w:pStyle w:val="a5"/>
      </w:pPr>
      <w:r>
        <w:tab/>
      </w:r>
      <w:r w:rsidRPr="001F2008">
        <w:rPr>
          <w:rStyle w:val="a7"/>
        </w:rPr>
        <w:footnoteRef/>
      </w:r>
      <w:r>
        <w:tab/>
      </w:r>
      <w:r w:rsidRPr="00655307">
        <w:rPr>
          <w:rFonts w:hint="eastAsia"/>
        </w:rPr>
        <w:t>《维也纳条约法公约》</w:t>
      </w:r>
      <w:r w:rsidRPr="00655307">
        <w:t>(1969</w:t>
      </w:r>
      <w:r w:rsidRPr="00655307">
        <w:rPr>
          <w:rFonts w:hint="eastAsia"/>
        </w:rPr>
        <w:t>年</w:t>
      </w:r>
      <w:r w:rsidRPr="00655307">
        <w:t>5</w:t>
      </w:r>
      <w:r w:rsidRPr="00655307">
        <w:rPr>
          <w:rFonts w:hint="eastAsia"/>
        </w:rPr>
        <w:t>月</w:t>
      </w:r>
      <w:r w:rsidRPr="00655307">
        <w:t>23</w:t>
      </w:r>
      <w:r w:rsidRPr="00655307">
        <w:rPr>
          <w:rFonts w:hint="eastAsia"/>
        </w:rPr>
        <w:t>日，维也纳</w:t>
      </w:r>
      <w:r w:rsidRPr="00655307">
        <w:t>)</w:t>
      </w:r>
      <w:r w:rsidRPr="00655307">
        <w:rPr>
          <w:rFonts w:hint="eastAsia"/>
        </w:rPr>
        <w:t>，联合国，《条约汇编》，第</w:t>
      </w:r>
      <w:r w:rsidRPr="00655307">
        <w:t>1155</w:t>
      </w:r>
      <w:r w:rsidRPr="00655307">
        <w:rPr>
          <w:rFonts w:hint="eastAsia"/>
        </w:rPr>
        <w:t>卷，第</w:t>
      </w:r>
      <w:r w:rsidRPr="00655307">
        <w:t>18232</w:t>
      </w:r>
      <w:r w:rsidRPr="00655307">
        <w:rPr>
          <w:rFonts w:hint="eastAsia"/>
        </w:rPr>
        <w:t>号，第</w:t>
      </w:r>
      <w:r w:rsidRPr="00655307">
        <w:t>331</w:t>
      </w:r>
      <w:r w:rsidRPr="00655307">
        <w:rPr>
          <w:rFonts w:hint="eastAsia"/>
        </w:rPr>
        <w:t>页。</w:t>
      </w:r>
    </w:p>
  </w:footnote>
  <w:footnote w:id="224">
    <w:p w14:paraId="4B7A0972" w14:textId="77777777" w:rsidR="00E959EF" w:rsidRPr="00E330C9" w:rsidRDefault="00E959EF" w:rsidP="00E959EF">
      <w:pPr>
        <w:pStyle w:val="a5"/>
      </w:pPr>
      <w:r w:rsidRPr="005307FA">
        <w:tab/>
      </w:r>
      <w:r w:rsidRPr="001F2008">
        <w:rPr>
          <w:rStyle w:val="a7"/>
        </w:rPr>
        <w:footnoteRef/>
      </w:r>
      <w:r>
        <w:tab/>
      </w:r>
      <w:r>
        <w:rPr>
          <w:lang w:val="zh-CN"/>
        </w:rPr>
        <w:t>见塞拉利昂问题特别法庭</w:t>
      </w:r>
      <w:r w:rsidRPr="00510B59">
        <w:t>，</w:t>
      </w:r>
      <w:r w:rsidRPr="00254696">
        <w:rPr>
          <w:rFonts w:ascii="Time New Roman" w:eastAsia="楷体" w:hAnsi="Time New Roman"/>
          <w:lang w:val="zh-CN"/>
        </w:rPr>
        <w:t>检察官诉</w:t>
      </w:r>
      <w:r w:rsidRPr="00510B59">
        <w:rPr>
          <w:rFonts w:ascii="Time New Roman" w:eastAsia="楷体" w:hAnsi="Time New Roman"/>
        </w:rPr>
        <w:t>Charles Ghankay Taylor</w:t>
      </w:r>
      <w:r w:rsidRPr="00254696">
        <w:rPr>
          <w:rFonts w:ascii="Time New Roman" w:eastAsia="楷体" w:hAnsi="Time New Roman"/>
          <w:lang w:val="zh-CN"/>
        </w:rPr>
        <w:t>案</w:t>
      </w:r>
      <w:r w:rsidRPr="00510B59">
        <w:t>，</w:t>
      </w:r>
      <w:r w:rsidRPr="00510B59">
        <w:t>SCSL-2003-01-I</w:t>
      </w:r>
      <w:r>
        <w:rPr>
          <w:lang w:val="zh-CN"/>
        </w:rPr>
        <w:t>号案</w:t>
      </w:r>
      <w:r w:rsidRPr="00510B59">
        <w:t>，</w:t>
      </w:r>
      <w:r>
        <w:rPr>
          <w:lang w:val="zh-CN"/>
        </w:rPr>
        <w:t>关于管辖豁免的决定</w:t>
      </w:r>
      <w:r w:rsidRPr="00510B59">
        <w:t>，</w:t>
      </w:r>
      <w:r w:rsidRPr="00510B59">
        <w:t>2004</w:t>
      </w:r>
      <w:r>
        <w:rPr>
          <w:lang w:val="zh-CN"/>
        </w:rPr>
        <w:t>年</w:t>
      </w:r>
      <w:r w:rsidRPr="00510B59">
        <w:t>5</w:t>
      </w:r>
      <w:r>
        <w:rPr>
          <w:lang w:val="zh-CN"/>
        </w:rPr>
        <w:t>月</w:t>
      </w:r>
      <w:r w:rsidRPr="00510B59">
        <w:t>31</w:t>
      </w:r>
      <w:r>
        <w:rPr>
          <w:lang w:val="zh-CN"/>
        </w:rPr>
        <w:t>日</w:t>
      </w:r>
      <w:r w:rsidRPr="00510B59">
        <w:t>，</w:t>
      </w:r>
      <w:r>
        <w:rPr>
          <w:lang w:val="zh-CN"/>
        </w:rPr>
        <w:t>上诉分庭</w:t>
      </w:r>
      <w:r w:rsidRPr="00510B59">
        <w:t>，</w:t>
      </w:r>
      <w:r>
        <w:rPr>
          <w:lang w:val="zh-CN"/>
        </w:rPr>
        <w:t>第</w:t>
      </w:r>
      <w:r w:rsidRPr="00510B59">
        <w:t>37-42</w:t>
      </w:r>
      <w:r>
        <w:rPr>
          <w:lang w:val="zh-CN"/>
        </w:rPr>
        <w:t>段。</w:t>
      </w:r>
    </w:p>
  </w:footnote>
  <w:footnote w:id="225">
    <w:p w14:paraId="23C93B00" w14:textId="77777777" w:rsidR="00E959EF" w:rsidRPr="0012736E" w:rsidRDefault="00E959EF" w:rsidP="00E959EF">
      <w:pPr>
        <w:pStyle w:val="a5"/>
      </w:pPr>
      <w:r>
        <w:tab/>
      </w:r>
      <w:r w:rsidRPr="001F2008">
        <w:rPr>
          <w:rStyle w:val="a7"/>
        </w:rPr>
        <w:footnoteRef/>
      </w:r>
      <w:r>
        <w:tab/>
      </w:r>
      <w:r w:rsidRPr="00510B59">
        <w:rPr>
          <w:rFonts w:hint="eastAsia"/>
        </w:rPr>
        <w:t>《国际刑事法院罗马规约》</w:t>
      </w:r>
      <w:r w:rsidRPr="00510B59">
        <w:t>(1998</w:t>
      </w:r>
      <w:r w:rsidRPr="00510B59">
        <w:rPr>
          <w:rFonts w:hint="eastAsia"/>
        </w:rPr>
        <w:t>年</w:t>
      </w:r>
      <w:r w:rsidRPr="00510B59">
        <w:t>7</w:t>
      </w:r>
      <w:r w:rsidRPr="00510B59">
        <w:rPr>
          <w:rFonts w:hint="eastAsia"/>
        </w:rPr>
        <w:t>月</w:t>
      </w:r>
      <w:r w:rsidRPr="00510B59">
        <w:t>17</w:t>
      </w:r>
      <w:r w:rsidRPr="00510B59">
        <w:rPr>
          <w:rFonts w:hint="eastAsia"/>
        </w:rPr>
        <w:t>日，罗马</w:t>
      </w:r>
      <w:r w:rsidRPr="00510B59">
        <w:t>)</w:t>
      </w:r>
      <w:r w:rsidRPr="00510B59">
        <w:rPr>
          <w:rFonts w:hint="eastAsia"/>
        </w:rPr>
        <w:t>，联合国，《条约汇编》，第</w:t>
      </w:r>
      <w:r w:rsidRPr="00510B59">
        <w:t>2187</w:t>
      </w:r>
      <w:r w:rsidRPr="00510B59">
        <w:rPr>
          <w:rFonts w:hint="eastAsia"/>
        </w:rPr>
        <w:t>卷，第</w:t>
      </w:r>
      <w:r w:rsidRPr="00510B59">
        <w:t>38544</w:t>
      </w:r>
      <w:r w:rsidRPr="00510B59">
        <w:rPr>
          <w:rFonts w:hint="eastAsia"/>
        </w:rPr>
        <w:t>号，第</w:t>
      </w:r>
      <w:r w:rsidRPr="00510B59">
        <w:t>3</w:t>
      </w:r>
      <w:r w:rsidRPr="00510B59">
        <w:rPr>
          <w:rFonts w:hint="eastAsia"/>
        </w:rPr>
        <w:t>页。</w:t>
      </w:r>
    </w:p>
  </w:footnote>
  <w:footnote w:id="226">
    <w:p w14:paraId="79E927A5" w14:textId="77777777" w:rsidR="00E959EF" w:rsidRDefault="00E959EF" w:rsidP="00E959EF">
      <w:pPr>
        <w:pStyle w:val="a5"/>
      </w:pPr>
      <w:r w:rsidRPr="00E330C9">
        <w:rPr>
          <w:rFonts w:asciiTheme="majorBidi" w:hAnsiTheme="majorBidi" w:cstheme="majorBidi"/>
        </w:rPr>
        <w:tab/>
      </w:r>
      <w:r w:rsidRPr="001F2008">
        <w:rPr>
          <w:rStyle w:val="a7"/>
        </w:rPr>
        <w:footnoteRef/>
      </w:r>
      <w:r>
        <w:rPr>
          <w:rFonts w:asciiTheme="majorBidi" w:hAnsiTheme="majorBidi" w:cstheme="majorBidi"/>
        </w:rPr>
        <w:tab/>
      </w:r>
      <w:r w:rsidRPr="00E53AF3">
        <w:rPr>
          <w:rFonts w:eastAsia="楷体"/>
          <w:lang w:val="zh-CN"/>
        </w:rPr>
        <w:t>刑事事项互助的若干问题</w:t>
      </w:r>
      <w:r w:rsidRPr="00E53AF3">
        <w:rPr>
          <w:rFonts w:eastAsia="楷体" w:hint="eastAsia"/>
          <w:lang w:val="zh-CN"/>
        </w:rPr>
        <w:t>案</w:t>
      </w:r>
      <w:r>
        <w:rPr>
          <w:rFonts w:eastAsia="楷体"/>
          <w:lang w:val="zh-CN"/>
        </w:rPr>
        <w:t>(</w:t>
      </w:r>
      <w:r w:rsidRPr="00E53AF3">
        <w:rPr>
          <w:rFonts w:eastAsia="楷体"/>
          <w:lang w:val="zh-CN"/>
        </w:rPr>
        <w:t>吉布提诉法国</w:t>
      </w:r>
      <w:r>
        <w:rPr>
          <w:rFonts w:eastAsia="楷体"/>
          <w:lang w:val="zh-CN"/>
        </w:rPr>
        <w:t>)</w:t>
      </w:r>
      <w:r>
        <w:rPr>
          <w:rFonts w:eastAsia="楷体"/>
          <w:lang w:val="zh-CN"/>
        </w:rPr>
        <w:t>，</w:t>
      </w:r>
      <w:r w:rsidRPr="00E53AF3">
        <w:rPr>
          <w:rFonts w:eastAsia="楷体"/>
          <w:lang w:val="zh-CN"/>
        </w:rPr>
        <w:t>判决</w:t>
      </w:r>
      <w:r>
        <w:rPr>
          <w:lang w:val="zh-CN"/>
        </w:rPr>
        <w:t>，《</w:t>
      </w:r>
      <w:r>
        <w:rPr>
          <w:lang w:val="zh-CN"/>
        </w:rPr>
        <w:t>2008</w:t>
      </w:r>
      <w:r>
        <w:rPr>
          <w:lang w:val="zh-CN"/>
        </w:rPr>
        <w:t>年国际法院判例汇编》，第</w:t>
      </w:r>
      <w:r>
        <w:rPr>
          <w:lang w:val="zh-CN"/>
        </w:rPr>
        <w:t>177</w:t>
      </w:r>
      <w:r>
        <w:rPr>
          <w:lang w:val="zh-CN"/>
        </w:rPr>
        <w:t>页。</w:t>
      </w:r>
    </w:p>
  </w:footnote>
  <w:footnote w:id="227">
    <w:p w14:paraId="00A2CB13" w14:textId="77777777" w:rsidR="00E959EF" w:rsidRDefault="00E959EF" w:rsidP="00E959EF">
      <w:pPr>
        <w:pStyle w:val="a5"/>
      </w:pPr>
      <w:r>
        <w:tab/>
      </w:r>
      <w:r w:rsidRPr="001F2008">
        <w:rPr>
          <w:rStyle w:val="a7"/>
        </w:rPr>
        <w:footnoteRef/>
      </w:r>
      <w:r>
        <w:tab/>
      </w:r>
      <w:r>
        <w:rPr>
          <w:lang w:val="zh-CN"/>
        </w:rPr>
        <w:t>同上，第</w:t>
      </w:r>
      <w:r>
        <w:rPr>
          <w:lang w:val="zh-CN"/>
        </w:rPr>
        <w:t>196</w:t>
      </w:r>
      <w:r>
        <w:rPr>
          <w:lang w:val="zh-CN"/>
        </w:rPr>
        <w:t>段。</w:t>
      </w:r>
    </w:p>
  </w:footnote>
  <w:footnote w:id="228">
    <w:p w14:paraId="00553B33" w14:textId="39141DFF" w:rsidR="00E959EF" w:rsidRPr="00E50166" w:rsidRDefault="00E959EF" w:rsidP="00E959EF">
      <w:pPr>
        <w:pStyle w:val="a5"/>
        <w:rPr>
          <w:rFonts w:asciiTheme="majorBidi" w:hAnsiTheme="majorBidi" w:cstheme="majorBidi"/>
        </w:rPr>
      </w:pPr>
      <w:r>
        <w:rPr>
          <w:rFonts w:asciiTheme="majorBidi" w:hAnsiTheme="majorBidi" w:cstheme="majorBidi"/>
        </w:rPr>
        <w:tab/>
      </w:r>
      <w:r w:rsidRPr="001F2008">
        <w:rPr>
          <w:rStyle w:val="a7"/>
        </w:rPr>
        <w:footnoteRef/>
      </w:r>
      <w:r>
        <w:rPr>
          <w:rFonts w:asciiTheme="majorBidi" w:hAnsiTheme="majorBidi" w:cstheme="majorBidi"/>
        </w:rPr>
        <w:tab/>
      </w:r>
      <w:r w:rsidRPr="008B4B52">
        <w:rPr>
          <w:rFonts w:asciiTheme="majorBidi" w:hAnsiTheme="majorBidi" w:cstheme="majorBidi" w:hint="eastAsia"/>
        </w:rPr>
        <w:t>见上文脚注</w:t>
      </w:r>
      <w:r w:rsidR="000F6018">
        <w:rPr>
          <w:rFonts w:asciiTheme="majorBidi" w:hAnsiTheme="majorBidi" w:cstheme="majorBidi"/>
        </w:rPr>
        <w:fldChar w:fldCharType="begin"/>
      </w:r>
      <w:r w:rsidR="000F6018">
        <w:rPr>
          <w:rFonts w:asciiTheme="majorBidi" w:hAnsiTheme="majorBidi" w:cstheme="majorBidi"/>
        </w:rPr>
        <w:instrText xml:space="preserve"> </w:instrText>
      </w:r>
      <w:r w:rsidR="000F6018">
        <w:rPr>
          <w:rFonts w:asciiTheme="majorBidi" w:hAnsiTheme="majorBidi" w:cstheme="majorBidi" w:hint="eastAsia"/>
        </w:rPr>
        <w:instrText>NOTEREF _Ref172027584 \h</w:instrText>
      </w:r>
      <w:r w:rsidR="000F6018">
        <w:rPr>
          <w:rFonts w:asciiTheme="majorBidi" w:hAnsiTheme="majorBidi" w:cstheme="majorBidi"/>
        </w:rPr>
        <w:instrText xml:space="preserve"> </w:instrText>
      </w:r>
      <w:r w:rsidR="000F6018">
        <w:rPr>
          <w:rFonts w:asciiTheme="majorBidi" w:hAnsiTheme="majorBidi" w:cstheme="majorBidi"/>
        </w:rPr>
      </w:r>
      <w:r w:rsidR="000F6018">
        <w:rPr>
          <w:rFonts w:asciiTheme="majorBidi" w:hAnsiTheme="majorBidi" w:cstheme="majorBidi"/>
        </w:rPr>
        <w:fldChar w:fldCharType="separate"/>
      </w:r>
      <w:r w:rsidR="00A02CA6">
        <w:rPr>
          <w:rFonts w:asciiTheme="majorBidi" w:hAnsiTheme="majorBidi" w:cstheme="majorBidi"/>
        </w:rPr>
        <w:t>219</w:t>
      </w:r>
      <w:r w:rsidR="000F6018">
        <w:rPr>
          <w:rFonts w:asciiTheme="majorBidi" w:hAnsiTheme="majorBidi" w:cstheme="majorBidi"/>
        </w:rPr>
        <w:fldChar w:fldCharType="end"/>
      </w:r>
      <w:r>
        <w:rPr>
          <w:rFonts w:asciiTheme="majorBidi" w:hAnsiTheme="majorBidi" w:cstheme="majorBidi" w:hint="eastAsia"/>
        </w:rPr>
        <w:t>。</w:t>
      </w:r>
    </w:p>
  </w:footnote>
  <w:footnote w:id="229">
    <w:p w14:paraId="60CCB5D8" w14:textId="5FBDFDCA" w:rsidR="00E959EF" w:rsidRPr="00C27591" w:rsidRDefault="00E959EF" w:rsidP="00E959EF">
      <w:pPr>
        <w:pStyle w:val="a5"/>
        <w:rPr>
          <w:rFonts w:asciiTheme="majorBidi" w:hAnsiTheme="majorBidi" w:cstheme="majorBidi"/>
        </w:rPr>
      </w:pPr>
      <w:r>
        <w:tab/>
      </w:r>
      <w:r w:rsidRPr="001F2008">
        <w:rPr>
          <w:rStyle w:val="a7"/>
        </w:rPr>
        <w:footnoteRef/>
      </w:r>
      <w:r>
        <w:tab/>
      </w:r>
      <w:r w:rsidRPr="00E53AF3">
        <w:rPr>
          <w:rFonts w:eastAsia="楷体"/>
          <w:lang w:val="zh-CN"/>
        </w:rPr>
        <w:t>刑事事项互助的若干问题</w:t>
      </w:r>
      <w:r w:rsidRPr="00E53AF3">
        <w:rPr>
          <w:rFonts w:eastAsia="楷体" w:hint="eastAsia"/>
          <w:lang w:val="zh-CN"/>
        </w:rPr>
        <w:t>案</w:t>
      </w:r>
      <w:r w:rsidRPr="00C20117">
        <w:t>(</w:t>
      </w:r>
      <w:r>
        <w:rPr>
          <w:lang w:val="zh-CN"/>
        </w:rPr>
        <w:t>见上文脚注</w:t>
      </w:r>
      <w:r w:rsidR="000F6018">
        <w:fldChar w:fldCharType="begin"/>
      </w:r>
      <w:r w:rsidR="000F6018">
        <w:rPr>
          <w:lang w:val="zh-CN"/>
        </w:rPr>
        <w:instrText xml:space="preserve"> NOTEREF _Ref172027667 \h </w:instrText>
      </w:r>
      <w:r w:rsidR="000F6018">
        <w:fldChar w:fldCharType="separate"/>
      </w:r>
      <w:r w:rsidR="00A02CA6">
        <w:rPr>
          <w:lang w:val="zh-CN"/>
        </w:rPr>
        <w:t>225</w:t>
      </w:r>
      <w:r w:rsidR="000F6018">
        <w:fldChar w:fldCharType="end"/>
      </w:r>
      <w:r w:rsidRPr="00C20117">
        <w:t>)</w:t>
      </w:r>
      <w:r w:rsidRPr="00C20117">
        <w:t>，</w:t>
      </w:r>
      <w:r>
        <w:rPr>
          <w:lang w:val="zh-CN"/>
        </w:rPr>
        <w:t>第</w:t>
      </w:r>
      <w:r w:rsidRPr="00C20117">
        <w:t>194</w:t>
      </w:r>
      <w:r>
        <w:rPr>
          <w:lang w:val="zh-CN"/>
        </w:rPr>
        <w:t>段</w:t>
      </w:r>
      <w:r w:rsidRPr="00C20117">
        <w:t>：</w:t>
      </w:r>
      <w:r w:rsidRPr="00C20117">
        <w:rPr>
          <w:rFonts w:asciiTheme="minorEastAsia" w:eastAsiaTheme="minorEastAsia" w:hAnsiTheme="minorEastAsia" w:hint="eastAsia"/>
        </w:rPr>
        <w:t>“</w:t>
      </w:r>
      <w:r>
        <w:rPr>
          <w:lang w:val="zh-CN"/>
        </w:rPr>
        <w:t>法院注意到</w:t>
      </w:r>
      <w:r w:rsidRPr="00C20117">
        <w:t>，</w:t>
      </w:r>
      <w:r>
        <w:rPr>
          <w:lang w:val="zh-CN"/>
        </w:rPr>
        <w:t>首先</w:t>
      </w:r>
      <w:r w:rsidRPr="00C20117">
        <w:t>，</w:t>
      </w:r>
      <w:r>
        <w:rPr>
          <w:lang w:val="zh-CN"/>
        </w:rPr>
        <w:t>由于有关官员</w:t>
      </w:r>
      <w:r w:rsidRPr="00C20117">
        <w:t>[</w:t>
      </w:r>
      <w:r w:rsidRPr="00E20584">
        <w:rPr>
          <w:rFonts w:ascii="Time New Roman" w:hAnsi="Time New Roman"/>
          <w:lang w:val="zh-CN"/>
        </w:rPr>
        <w:t>共和国总检察长</w:t>
      </w:r>
      <w:r>
        <w:rPr>
          <w:lang w:val="zh-CN"/>
        </w:rPr>
        <w:t>和国家安全主管</w:t>
      </w:r>
      <w:r w:rsidRPr="00C20117">
        <w:t>]</w:t>
      </w:r>
      <w:r>
        <w:rPr>
          <w:lang w:val="zh-CN"/>
        </w:rPr>
        <w:t>不是</w:t>
      </w:r>
      <w:r w:rsidRPr="00C20117">
        <w:t>1961</w:t>
      </w:r>
      <w:r>
        <w:rPr>
          <w:lang w:val="zh-CN"/>
        </w:rPr>
        <w:t>年《维也纳外交关系公约》所称的外交官</w:t>
      </w:r>
      <w:r w:rsidRPr="00C20117">
        <w:t>，</w:t>
      </w:r>
      <w:r w:rsidRPr="00C20117">
        <w:t>1969</w:t>
      </w:r>
      <w:r>
        <w:rPr>
          <w:lang w:val="zh-CN"/>
        </w:rPr>
        <w:t>年《特别使团公约》也不适用于本案</w:t>
      </w:r>
      <w:r w:rsidRPr="00C20117">
        <w:t>，</w:t>
      </w:r>
      <w:r>
        <w:rPr>
          <w:lang w:val="zh-CN"/>
        </w:rPr>
        <w:t>因而国际法中没有支持有关官员</w:t>
      </w:r>
      <w:r w:rsidRPr="0017093A">
        <w:rPr>
          <w:rFonts w:hint="eastAsia"/>
          <w:lang w:val="zh-CN"/>
        </w:rPr>
        <w:t>享有属人豁免</w:t>
      </w:r>
      <w:r>
        <w:rPr>
          <w:lang w:val="zh-CN"/>
        </w:rPr>
        <w:t>的任何依据。</w:t>
      </w:r>
      <w:r>
        <w:rPr>
          <w:rFonts w:asciiTheme="minorEastAsia" w:eastAsiaTheme="minorEastAsia" w:hAnsiTheme="minorEastAsia" w:hint="eastAsia"/>
          <w:lang w:val="zh-CN"/>
        </w:rPr>
        <w:t>”</w:t>
      </w:r>
    </w:p>
  </w:footnote>
  <w:footnote w:id="230">
    <w:p w14:paraId="28690C27" w14:textId="175635F4" w:rsidR="00E959EF" w:rsidRPr="00AC69AA" w:rsidRDefault="00E959EF" w:rsidP="004C44C6">
      <w:pPr>
        <w:pStyle w:val="a5"/>
        <w:rPr>
          <w:rFonts w:ascii="宋体" w:hAnsi="宋体" w:cstheme="majorBidi"/>
        </w:rPr>
      </w:pPr>
      <w:r>
        <w:tab/>
      </w:r>
      <w:r w:rsidRPr="001F2008">
        <w:rPr>
          <w:rStyle w:val="a7"/>
        </w:rPr>
        <w:footnoteRef/>
      </w:r>
      <w:r>
        <w:tab/>
      </w:r>
      <w:r w:rsidRPr="00E53AF3">
        <w:rPr>
          <w:rFonts w:eastAsia="楷体"/>
          <w:lang w:val="zh-CN"/>
        </w:rPr>
        <w:t>逮捕令</w:t>
      </w:r>
      <w:r w:rsidRPr="00E53AF3">
        <w:rPr>
          <w:rFonts w:eastAsia="楷体" w:hint="eastAsia"/>
          <w:lang w:val="zh-CN"/>
        </w:rPr>
        <w:t>案</w:t>
      </w:r>
      <w:r>
        <w:rPr>
          <w:lang w:val="zh-CN"/>
        </w:rPr>
        <w:t>(</w:t>
      </w:r>
      <w:r>
        <w:rPr>
          <w:lang w:val="zh-CN"/>
        </w:rPr>
        <w:t>见上文脚注</w:t>
      </w:r>
      <w:r w:rsidR="000F6018">
        <w:rPr>
          <w:lang w:val="zh-CN"/>
        </w:rPr>
        <w:fldChar w:fldCharType="begin"/>
      </w:r>
      <w:r w:rsidR="000F6018">
        <w:rPr>
          <w:lang w:val="zh-CN"/>
        </w:rPr>
        <w:instrText xml:space="preserve"> NOTEREF _Ref172027584 \h </w:instrText>
      </w:r>
      <w:r w:rsidR="000F6018">
        <w:rPr>
          <w:lang w:val="zh-CN"/>
        </w:rPr>
      </w:r>
      <w:r w:rsidR="000F6018">
        <w:rPr>
          <w:lang w:val="zh-CN"/>
        </w:rPr>
        <w:fldChar w:fldCharType="separate"/>
      </w:r>
      <w:r w:rsidR="00A02CA6">
        <w:rPr>
          <w:lang w:val="zh-CN"/>
        </w:rPr>
        <w:t>219</w:t>
      </w:r>
      <w:r w:rsidR="000F6018">
        <w:rPr>
          <w:lang w:val="zh-CN"/>
        </w:rPr>
        <w:fldChar w:fldCharType="end"/>
      </w:r>
      <w:r>
        <w:rPr>
          <w:lang w:val="zh-CN"/>
        </w:rPr>
        <w:t>)</w:t>
      </w:r>
      <w:r>
        <w:rPr>
          <w:lang w:val="zh-CN"/>
        </w:rPr>
        <w:t>，第</w:t>
      </w:r>
      <w:r>
        <w:rPr>
          <w:lang w:val="zh-CN"/>
        </w:rPr>
        <w:t>51</w:t>
      </w:r>
      <w:r>
        <w:rPr>
          <w:lang w:val="zh-CN"/>
        </w:rPr>
        <w:t>段：</w:t>
      </w:r>
      <w:r w:rsidRPr="00AC69AA">
        <w:rPr>
          <w:rFonts w:ascii="宋体" w:hAnsi="宋体" w:hint="eastAsia"/>
          <w:lang w:val="zh-CN"/>
        </w:rPr>
        <w:t>“</w:t>
      </w:r>
      <w:r w:rsidRPr="00AC69AA">
        <w:rPr>
          <w:rFonts w:ascii="宋体" w:hAnsi="宋体"/>
          <w:lang w:val="zh-CN"/>
        </w:rPr>
        <w:t>法院首先要指出，国际法中已明确确立的一点是，某些担任国家高级职务者，如国家元首、政府首脑和外交部长，同外交和领事人员一样在他国享有管辖豁免，包括民事和刑事豁免</w:t>
      </w:r>
      <w:r w:rsidRPr="00AC69AA">
        <w:rPr>
          <w:rFonts w:ascii="宋体" w:hAnsi="宋体" w:hint="eastAsia"/>
          <w:lang w:val="zh-CN"/>
        </w:rPr>
        <w:t>”</w:t>
      </w:r>
      <w:r w:rsidRPr="00AC69AA">
        <w:rPr>
          <w:rFonts w:ascii="宋体" w:hAnsi="宋体"/>
          <w:lang w:val="zh-CN"/>
        </w:rPr>
        <w:t>。</w:t>
      </w:r>
    </w:p>
  </w:footnote>
  <w:footnote w:id="231">
    <w:p w14:paraId="6103F8BA" w14:textId="77777777" w:rsidR="00E959EF" w:rsidRPr="006A56A4" w:rsidRDefault="00E959EF" w:rsidP="00E959EF">
      <w:pPr>
        <w:pStyle w:val="a5"/>
        <w:rPr>
          <w:rFonts w:asciiTheme="majorBidi" w:hAnsiTheme="majorBidi" w:cstheme="majorBidi"/>
        </w:rPr>
      </w:pPr>
      <w:r>
        <w:rPr>
          <w:rFonts w:asciiTheme="majorBidi" w:hAnsiTheme="majorBidi" w:cstheme="majorBidi"/>
        </w:rPr>
        <w:tab/>
      </w:r>
      <w:r w:rsidRPr="001F2008">
        <w:rPr>
          <w:rStyle w:val="a7"/>
        </w:rPr>
        <w:footnoteRef/>
      </w:r>
      <w:r>
        <w:rPr>
          <w:rFonts w:asciiTheme="majorBidi" w:hAnsiTheme="majorBidi" w:cstheme="majorBidi"/>
        </w:rPr>
        <w:tab/>
      </w:r>
      <w:r>
        <w:rPr>
          <w:rFonts w:asciiTheme="majorBidi" w:hAnsiTheme="majorBidi" w:cstheme="majorBidi" w:hint="eastAsia"/>
        </w:rPr>
        <w:t>同上。</w:t>
      </w:r>
    </w:p>
  </w:footnote>
  <w:footnote w:id="232">
    <w:p w14:paraId="7069D920" w14:textId="77777777" w:rsidR="00E959EF" w:rsidRPr="006A56A4" w:rsidRDefault="00E959EF" w:rsidP="00E959EF">
      <w:pPr>
        <w:pStyle w:val="a5"/>
        <w:rPr>
          <w:rFonts w:asciiTheme="majorBidi" w:hAnsiTheme="majorBidi" w:cstheme="majorBidi"/>
        </w:rPr>
      </w:pPr>
      <w:r>
        <w:rPr>
          <w:rFonts w:asciiTheme="majorBidi" w:hAnsiTheme="majorBidi" w:cstheme="majorBidi"/>
        </w:rPr>
        <w:tab/>
      </w:r>
      <w:r w:rsidRPr="001F2008">
        <w:rPr>
          <w:rStyle w:val="a7"/>
        </w:rPr>
        <w:footnoteRef/>
      </w:r>
      <w:r>
        <w:rPr>
          <w:rFonts w:asciiTheme="majorBidi" w:hAnsiTheme="majorBidi" w:cstheme="majorBidi"/>
        </w:rPr>
        <w:tab/>
      </w:r>
      <w:r>
        <w:rPr>
          <w:lang w:val="zh-CN"/>
        </w:rPr>
        <w:t>《特别使团公约》</w:t>
      </w:r>
      <w:r>
        <w:rPr>
          <w:lang w:val="zh-CN"/>
        </w:rPr>
        <w:t>(1969</w:t>
      </w:r>
      <w:r>
        <w:rPr>
          <w:lang w:val="zh-CN"/>
        </w:rPr>
        <w:t>年</w:t>
      </w:r>
      <w:r>
        <w:rPr>
          <w:lang w:val="zh-CN"/>
        </w:rPr>
        <w:t>12</w:t>
      </w:r>
      <w:r>
        <w:rPr>
          <w:lang w:val="zh-CN"/>
        </w:rPr>
        <w:t>月</w:t>
      </w:r>
      <w:r>
        <w:rPr>
          <w:lang w:val="zh-CN"/>
        </w:rPr>
        <w:t>8</w:t>
      </w:r>
      <w:r>
        <w:rPr>
          <w:lang w:val="zh-CN"/>
        </w:rPr>
        <w:t>日，纽约</w:t>
      </w:r>
      <w:r>
        <w:rPr>
          <w:lang w:val="zh-CN"/>
        </w:rPr>
        <w:t>)</w:t>
      </w:r>
      <w:r>
        <w:rPr>
          <w:lang w:val="zh-CN"/>
        </w:rPr>
        <w:t>，联合国，《条约汇编》，第</w:t>
      </w:r>
      <w:r>
        <w:rPr>
          <w:lang w:val="zh-CN"/>
        </w:rPr>
        <w:t>1400</w:t>
      </w:r>
      <w:r>
        <w:rPr>
          <w:lang w:val="zh-CN"/>
        </w:rPr>
        <w:t>卷，第</w:t>
      </w:r>
      <w:r>
        <w:rPr>
          <w:lang w:val="zh-CN"/>
        </w:rPr>
        <w:t>23431</w:t>
      </w:r>
      <w:r>
        <w:rPr>
          <w:lang w:val="zh-CN"/>
        </w:rPr>
        <w:t>号，第</w:t>
      </w:r>
      <w:r>
        <w:rPr>
          <w:lang w:val="zh-CN"/>
        </w:rPr>
        <w:t>231</w:t>
      </w:r>
      <w:r>
        <w:rPr>
          <w:lang w:val="zh-CN"/>
        </w:rPr>
        <w:t>页。</w:t>
      </w:r>
    </w:p>
  </w:footnote>
  <w:footnote w:id="233">
    <w:p w14:paraId="27BB8D7F" w14:textId="77777777" w:rsidR="00E959EF" w:rsidRPr="00AA46B9" w:rsidRDefault="00E959EF" w:rsidP="00E959EF">
      <w:pPr>
        <w:pStyle w:val="a5"/>
        <w:rPr>
          <w:rFonts w:asciiTheme="majorBidi" w:hAnsiTheme="majorBidi" w:cstheme="majorBidi"/>
        </w:rPr>
      </w:pPr>
      <w:r>
        <w:rPr>
          <w:rFonts w:asciiTheme="majorBidi" w:hAnsiTheme="majorBidi" w:cstheme="majorBidi"/>
        </w:rPr>
        <w:tab/>
      </w:r>
      <w:r w:rsidRPr="001F2008">
        <w:rPr>
          <w:rStyle w:val="a7"/>
        </w:rPr>
        <w:footnoteRef/>
      </w:r>
      <w:r w:rsidRPr="00C3276D">
        <w:rPr>
          <w:rFonts w:asciiTheme="majorBidi" w:hAnsiTheme="majorBidi" w:cstheme="majorBidi"/>
        </w:rPr>
        <w:tab/>
      </w:r>
      <w:r w:rsidRPr="00F817E3">
        <w:rPr>
          <w:rFonts w:asciiTheme="majorBidi" w:hAnsiTheme="majorBidi" w:cstheme="majorBidi" w:hint="eastAsia"/>
        </w:rPr>
        <w:t>美洲人权法院，</w:t>
      </w:r>
      <w:r w:rsidRPr="00F817E3">
        <w:rPr>
          <w:rFonts w:asciiTheme="majorBidi" w:hAnsiTheme="majorBidi" w:cstheme="majorBidi"/>
        </w:rPr>
        <w:t>OC-28/21</w:t>
      </w:r>
      <w:r w:rsidRPr="00F817E3">
        <w:rPr>
          <w:rFonts w:asciiTheme="majorBidi" w:hAnsiTheme="majorBidi" w:cstheme="majorBidi" w:hint="eastAsia"/>
        </w:rPr>
        <w:t>号咨询意见，</w:t>
      </w:r>
      <w:r w:rsidRPr="00F817E3">
        <w:rPr>
          <w:rFonts w:asciiTheme="majorBidi" w:hAnsiTheme="majorBidi" w:cstheme="majorBidi"/>
        </w:rPr>
        <w:t>2021</w:t>
      </w:r>
      <w:r w:rsidRPr="00F817E3">
        <w:rPr>
          <w:rFonts w:asciiTheme="majorBidi" w:hAnsiTheme="majorBidi" w:cstheme="majorBidi" w:hint="eastAsia"/>
        </w:rPr>
        <w:t>年</w:t>
      </w:r>
      <w:r w:rsidRPr="00F817E3">
        <w:rPr>
          <w:rFonts w:asciiTheme="majorBidi" w:hAnsiTheme="majorBidi" w:cstheme="majorBidi"/>
        </w:rPr>
        <w:t>6</w:t>
      </w:r>
      <w:r w:rsidRPr="00F817E3">
        <w:rPr>
          <w:rFonts w:asciiTheme="majorBidi" w:hAnsiTheme="majorBidi" w:cstheme="majorBidi" w:hint="eastAsia"/>
        </w:rPr>
        <w:t>月</w:t>
      </w:r>
      <w:r w:rsidRPr="00F817E3">
        <w:rPr>
          <w:rFonts w:asciiTheme="majorBidi" w:hAnsiTheme="majorBidi" w:cstheme="majorBidi"/>
        </w:rPr>
        <w:t>7</w:t>
      </w:r>
      <w:r w:rsidRPr="00F817E3">
        <w:rPr>
          <w:rFonts w:asciiTheme="majorBidi" w:hAnsiTheme="majorBidi" w:cstheme="majorBidi" w:hint="eastAsia"/>
        </w:rPr>
        <w:t>日，</w:t>
      </w:r>
      <w:r w:rsidRPr="00F817E3">
        <w:rPr>
          <w:rFonts w:asciiTheme="majorBidi" w:hAnsiTheme="majorBidi" w:cstheme="majorBidi"/>
        </w:rPr>
        <w:t>A</w:t>
      </w:r>
      <w:r w:rsidRPr="00F817E3">
        <w:rPr>
          <w:rFonts w:asciiTheme="majorBidi" w:hAnsiTheme="majorBidi" w:cstheme="majorBidi" w:hint="eastAsia"/>
        </w:rPr>
        <w:t>系列第</w:t>
      </w:r>
      <w:r w:rsidRPr="00F817E3">
        <w:rPr>
          <w:rFonts w:asciiTheme="majorBidi" w:hAnsiTheme="majorBidi" w:cstheme="majorBidi"/>
        </w:rPr>
        <w:t>28</w:t>
      </w:r>
      <w:r w:rsidRPr="00F817E3">
        <w:rPr>
          <w:rFonts w:asciiTheme="majorBidi" w:hAnsiTheme="majorBidi" w:cstheme="majorBidi" w:hint="eastAsia"/>
        </w:rPr>
        <w:t>号。</w:t>
      </w:r>
    </w:p>
  </w:footnote>
  <w:footnote w:id="234">
    <w:p w14:paraId="61301820" w14:textId="1E721930" w:rsidR="00E959EF" w:rsidRPr="00037FDA" w:rsidRDefault="00E959EF" w:rsidP="004C44C6">
      <w:pPr>
        <w:pStyle w:val="a5"/>
      </w:pPr>
      <w:r>
        <w:tab/>
      </w:r>
      <w:r w:rsidRPr="001F2008">
        <w:rPr>
          <w:rStyle w:val="a7"/>
        </w:rPr>
        <w:footnoteRef/>
      </w:r>
      <w:r>
        <w:tab/>
      </w:r>
      <w:r w:rsidRPr="006D7F60">
        <w:rPr>
          <w:rFonts w:hint="eastAsia"/>
        </w:rPr>
        <w:t>《联合国国家及其财产管辖豁免公约》</w:t>
      </w:r>
      <w:r w:rsidRPr="006D7F60">
        <w:t>(2004</w:t>
      </w:r>
      <w:r w:rsidRPr="006D7F60">
        <w:rPr>
          <w:rFonts w:hint="eastAsia"/>
        </w:rPr>
        <w:t>年</w:t>
      </w:r>
      <w:r w:rsidRPr="006D7F60">
        <w:t>12</w:t>
      </w:r>
      <w:r w:rsidRPr="006D7F60">
        <w:rPr>
          <w:rFonts w:hint="eastAsia"/>
        </w:rPr>
        <w:t>月</w:t>
      </w:r>
      <w:r w:rsidRPr="006D7F60">
        <w:t>2</w:t>
      </w:r>
      <w:r w:rsidRPr="006D7F60">
        <w:rPr>
          <w:rFonts w:hint="eastAsia"/>
        </w:rPr>
        <w:t>日，纽约</w:t>
      </w:r>
      <w:r w:rsidRPr="006D7F60">
        <w:t>)</w:t>
      </w:r>
      <w:r w:rsidRPr="006D7F60">
        <w:rPr>
          <w:rFonts w:hint="eastAsia"/>
        </w:rPr>
        <w:t>，《大会正式记录，第五十九届会议，补编第</w:t>
      </w:r>
      <w:r w:rsidRPr="006D7F60">
        <w:t>49</w:t>
      </w:r>
      <w:r w:rsidRPr="006D7F60">
        <w:rPr>
          <w:rFonts w:hint="eastAsia"/>
        </w:rPr>
        <w:t>号》</w:t>
      </w:r>
      <w:r w:rsidRPr="006D7F60">
        <w:t>(</w:t>
      </w:r>
      <w:hyperlink r:id="rId108" w:history="1">
        <w:r w:rsidRPr="004C44C6">
          <w:rPr>
            <w:rStyle w:val="af5"/>
          </w:rPr>
          <w:t>A/59/49</w:t>
        </w:r>
      </w:hyperlink>
      <w:r w:rsidRPr="006D7F60">
        <w:t>)</w:t>
      </w:r>
      <w:r w:rsidRPr="006D7F60">
        <w:rPr>
          <w:rFonts w:hint="eastAsia"/>
        </w:rPr>
        <w:t>，第一卷，第</w:t>
      </w:r>
      <w:r w:rsidRPr="006D7F60">
        <w:t>59/38</w:t>
      </w:r>
      <w:r w:rsidRPr="006D7F60">
        <w:rPr>
          <w:rFonts w:hint="eastAsia"/>
        </w:rPr>
        <w:t>号决议，附件。</w:t>
      </w:r>
    </w:p>
  </w:footnote>
  <w:footnote w:id="235">
    <w:p w14:paraId="0D1A7F69" w14:textId="77777777" w:rsidR="00E959EF" w:rsidRPr="00BE29B2" w:rsidRDefault="00E959EF" w:rsidP="00E959EF">
      <w:pPr>
        <w:pStyle w:val="a5"/>
        <w:rPr>
          <w:rFonts w:asciiTheme="majorBidi" w:hAnsiTheme="majorBidi" w:cstheme="majorBidi"/>
        </w:rPr>
      </w:pPr>
      <w:r>
        <w:rPr>
          <w:rFonts w:asciiTheme="majorBidi" w:hAnsiTheme="majorBidi" w:cstheme="majorBidi"/>
        </w:rPr>
        <w:tab/>
      </w:r>
      <w:r w:rsidRPr="001F2008">
        <w:rPr>
          <w:rStyle w:val="a7"/>
        </w:rPr>
        <w:footnoteRef/>
      </w:r>
      <w:r>
        <w:rPr>
          <w:rFonts w:asciiTheme="majorBidi" w:hAnsiTheme="majorBidi" w:cstheme="majorBidi"/>
        </w:rPr>
        <w:tab/>
      </w:r>
      <w:r w:rsidRPr="004048F6">
        <w:rPr>
          <w:rFonts w:asciiTheme="majorBidi" w:hAnsiTheme="majorBidi" w:cstheme="majorBidi" w:hint="eastAsia"/>
        </w:rPr>
        <w:t>起草委员会主席在国际法委员会第七十三届会议上的发言，</w:t>
      </w:r>
      <w:r w:rsidRPr="004048F6">
        <w:rPr>
          <w:rFonts w:asciiTheme="majorBidi" w:hAnsiTheme="majorBidi" w:cstheme="majorBidi"/>
        </w:rPr>
        <w:t>2022</w:t>
      </w:r>
      <w:r w:rsidRPr="004048F6">
        <w:rPr>
          <w:rFonts w:asciiTheme="majorBidi" w:hAnsiTheme="majorBidi" w:cstheme="majorBidi" w:hint="eastAsia"/>
        </w:rPr>
        <w:t>年</w:t>
      </w:r>
      <w:r w:rsidRPr="004048F6">
        <w:rPr>
          <w:rFonts w:asciiTheme="majorBidi" w:hAnsiTheme="majorBidi" w:cstheme="majorBidi"/>
        </w:rPr>
        <w:t>6</w:t>
      </w:r>
      <w:r w:rsidRPr="004048F6">
        <w:rPr>
          <w:rFonts w:asciiTheme="majorBidi" w:hAnsiTheme="majorBidi" w:cstheme="majorBidi" w:hint="eastAsia"/>
        </w:rPr>
        <w:t>月</w:t>
      </w:r>
      <w:r w:rsidRPr="004048F6">
        <w:rPr>
          <w:rFonts w:asciiTheme="majorBidi" w:hAnsiTheme="majorBidi" w:cstheme="majorBidi"/>
        </w:rPr>
        <w:t>3</w:t>
      </w:r>
      <w:r w:rsidRPr="004048F6">
        <w:rPr>
          <w:rFonts w:asciiTheme="majorBidi" w:hAnsiTheme="majorBidi" w:cstheme="majorBidi" w:hint="eastAsia"/>
        </w:rPr>
        <w:t>日，第</w:t>
      </w:r>
      <w:r w:rsidRPr="004048F6">
        <w:rPr>
          <w:rFonts w:asciiTheme="majorBidi" w:hAnsiTheme="majorBidi" w:cstheme="majorBidi"/>
        </w:rPr>
        <w:t>6-7</w:t>
      </w:r>
      <w:r w:rsidRPr="004048F6">
        <w:rPr>
          <w:rFonts w:asciiTheme="majorBidi" w:hAnsiTheme="majorBidi" w:cstheme="majorBidi" w:hint="eastAsia"/>
        </w:rPr>
        <w:t>页，可查阅</w:t>
      </w:r>
      <w:hyperlink r:id="rId109" w:history="1">
        <w:r w:rsidRPr="00E5712D">
          <w:rPr>
            <w:rStyle w:val="af5"/>
            <w:rFonts w:asciiTheme="majorBidi" w:hAnsiTheme="majorBidi" w:cstheme="majorBidi"/>
          </w:rPr>
          <w:t>https://legal.un.org/ilc/documentation/english/statements/2022_dc_chair_statement_iso.pdf</w:t>
        </w:r>
      </w:hyperlink>
      <w:r>
        <w:rPr>
          <w:rFonts w:asciiTheme="majorBidi" w:hAnsiTheme="majorBidi" w:cstheme="majorBidi" w:hint="eastAsia"/>
        </w:rPr>
        <w:t>。</w:t>
      </w:r>
    </w:p>
  </w:footnote>
  <w:footnote w:id="236">
    <w:p w14:paraId="4C969551" w14:textId="07F5C07F" w:rsidR="00E959EF" w:rsidRPr="00D722C2" w:rsidRDefault="00E959EF" w:rsidP="00E959EF">
      <w:pPr>
        <w:pStyle w:val="a5"/>
      </w:pPr>
      <w:r>
        <w:tab/>
      </w:r>
      <w:r w:rsidRPr="001F2008">
        <w:rPr>
          <w:rStyle w:val="a7"/>
        </w:rPr>
        <w:footnoteRef/>
      </w:r>
      <w:r w:rsidRPr="00D722C2">
        <w:tab/>
      </w:r>
      <w:r w:rsidRPr="006D482A">
        <w:rPr>
          <w:lang w:val="fr-CH"/>
        </w:rPr>
        <w:t>在</w:t>
      </w:r>
      <w:r w:rsidRPr="006D482A">
        <w:rPr>
          <w:lang w:val="fr-CH"/>
        </w:rPr>
        <w:t>2023</w:t>
      </w:r>
      <w:r w:rsidRPr="006D482A">
        <w:rPr>
          <w:lang w:val="fr-CH"/>
        </w:rPr>
        <w:t>年</w:t>
      </w:r>
      <w:r w:rsidRPr="006D482A">
        <w:rPr>
          <w:lang w:val="fr-CH"/>
        </w:rPr>
        <w:t>8</w:t>
      </w:r>
      <w:r w:rsidRPr="006D482A">
        <w:rPr>
          <w:lang w:val="fr-CH"/>
        </w:rPr>
        <w:t>月</w:t>
      </w:r>
      <w:r w:rsidRPr="006D482A">
        <w:rPr>
          <w:lang w:val="fr-CH"/>
        </w:rPr>
        <w:t>4</w:t>
      </w:r>
      <w:r w:rsidRPr="006D482A">
        <w:rPr>
          <w:lang w:val="fr-CH"/>
        </w:rPr>
        <w:t>日</w:t>
      </w:r>
      <w:r>
        <w:rPr>
          <w:rFonts w:hint="eastAsia"/>
          <w:lang w:val="fr-CH"/>
        </w:rPr>
        <w:t>举行的委员会</w:t>
      </w:r>
      <w:r w:rsidRPr="006D482A">
        <w:rPr>
          <w:lang w:val="fr-CH"/>
        </w:rPr>
        <w:t>第</w:t>
      </w:r>
      <w:r w:rsidRPr="006D482A">
        <w:rPr>
          <w:lang w:val="fr-CH"/>
        </w:rPr>
        <w:t>3656</w:t>
      </w:r>
      <w:r w:rsidRPr="006D482A">
        <w:rPr>
          <w:lang w:val="fr-CH"/>
        </w:rPr>
        <w:t>次会议上。</w:t>
      </w:r>
      <w:r>
        <w:rPr>
          <w:rFonts w:hint="eastAsia"/>
          <w:lang w:val="fr-CH"/>
        </w:rPr>
        <w:t>已于委员会第七十三届会议</w:t>
      </w:r>
      <w:r>
        <w:rPr>
          <w:rFonts w:hint="eastAsia"/>
          <w:lang w:val="fr-CH"/>
        </w:rPr>
        <w:t>(2022</w:t>
      </w:r>
      <w:r>
        <w:rPr>
          <w:rFonts w:hint="eastAsia"/>
          <w:lang w:val="fr-CH"/>
        </w:rPr>
        <w:t>年</w:t>
      </w:r>
      <w:r>
        <w:rPr>
          <w:rFonts w:hint="eastAsia"/>
          <w:lang w:val="fr-CH"/>
        </w:rPr>
        <w:t>)</w:t>
      </w:r>
      <w:r>
        <w:rPr>
          <w:rFonts w:hint="eastAsia"/>
          <w:lang w:val="fr-CH"/>
        </w:rPr>
        <w:t>期间</w:t>
      </w:r>
      <w:r w:rsidRPr="006D482A">
        <w:rPr>
          <w:lang w:val="fr-CH"/>
        </w:rPr>
        <w:t>根据委员会</w:t>
      </w:r>
      <w:r>
        <w:rPr>
          <w:rFonts w:hint="eastAsia"/>
          <w:lang w:val="fr-CH"/>
        </w:rPr>
        <w:t>该</w:t>
      </w:r>
      <w:r w:rsidRPr="006D482A">
        <w:rPr>
          <w:lang w:val="fr-CH"/>
        </w:rPr>
        <w:t>届会议报告附件</w:t>
      </w:r>
      <w:r>
        <w:rPr>
          <w:rFonts w:hint="eastAsia"/>
          <w:lang w:val="fr-CH"/>
        </w:rPr>
        <w:t>(</w:t>
      </w:r>
      <w:r>
        <w:rPr>
          <w:rFonts w:hint="eastAsia"/>
          <w:lang w:val="fr-CH"/>
        </w:rPr>
        <w:t>《</w:t>
      </w:r>
      <w:r w:rsidRPr="00A66E3B">
        <w:rPr>
          <w:lang w:val="fr-CH"/>
        </w:rPr>
        <w:t>大会正式记录</w:t>
      </w:r>
      <w:r>
        <w:rPr>
          <w:rFonts w:hint="eastAsia"/>
          <w:lang w:val="fr-CH"/>
        </w:rPr>
        <w:t>，</w:t>
      </w:r>
      <w:r w:rsidRPr="00A66E3B">
        <w:rPr>
          <w:lang w:val="fr-CH"/>
        </w:rPr>
        <w:t>第七十七届会议</w:t>
      </w:r>
      <w:r>
        <w:rPr>
          <w:rFonts w:hint="eastAsia"/>
          <w:lang w:val="fr-CH"/>
        </w:rPr>
        <w:t>，</w:t>
      </w:r>
      <w:r w:rsidRPr="00A66E3B">
        <w:rPr>
          <w:lang w:val="fr-CH"/>
        </w:rPr>
        <w:t>补编第</w:t>
      </w:r>
      <w:r w:rsidRPr="00A66E3B">
        <w:rPr>
          <w:lang w:val="fr-CH"/>
        </w:rPr>
        <w:t>10</w:t>
      </w:r>
      <w:r w:rsidRPr="00A66E3B">
        <w:rPr>
          <w:lang w:val="fr-CH"/>
        </w:rPr>
        <w:t>号</w:t>
      </w:r>
      <w:r>
        <w:rPr>
          <w:rFonts w:hint="eastAsia"/>
          <w:lang w:val="fr-CH"/>
        </w:rPr>
        <w:t>》</w:t>
      </w:r>
      <w:r w:rsidRPr="00A66E3B">
        <w:rPr>
          <w:lang w:val="fr-CH"/>
        </w:rPr>
        <w:t>(</w:t>
      </w:r>
      <w:hyperlink r:id="rId110" w:history="1">
        <w:r w:rsidRPr="00060A21">
          <w:rPr>
            <w:rStyle w:val="af5"/>
            <w:sz w:val="17"/>
            <w:szCs w:val="17"/>
          </w:rPr>
          <w:t>A/77/10</w:t>
        </w:r>
      </w:hyperlink>
      <w:r w:rsidRPr="00A66E3B">
        <w:rPr>
          <w:lang w:val="fr-CH"/>
        </w:rPr>
        <w:t>)</w:t>
      </w:r>
      <w:r>
        <w:rPr>
          <w:rFonts w:hint="eastAsia"/>
          <w:lang w:val="fr-CH"/>
        </w:rPr>
        <w:t>，附件一</w:t>
      </w:r>
      <w:r>
        <w:rPr>
          <w:rFonts w:hint="eastAsia"/>
          <w:lang w:val="fr-CH"/>
        </w:rPr>
        <w:t>)</w:t>
      </w:r>
      <w:r w:rsidRPr="006D482A">
        <w:rPr>
          <w:lang w:val="fr-CH"/>
        </w:rPr>
        <w:t>所载</w:t>
      </w:r>
      <w:r>
        <w:rPr>
          <w:rFonts w:hint="eastAsia"/>
          <w:lang w:val="fr-CH"/>
        </w:rPr>
        <w:t>提案，将</w:t>
      </w:r>
      <w:r w:rsidRPr="006D482A">
        <w:rPr>
          <w:lang w:val="fr-CH"/>
        </w:rPr>
        <w:t>该专题列入委员会长期工作方案。</w:t>
      </w:r>
    </w:p>
  </w:footnote>
  <w:footnote w:id="237">
    <w:p w14:paraId="47EB2AC7" w14:textId="77777777" w:rsidR="00E959EF" w:rsidRPr="00823397" w:rsidRDefault="00E959EF" w:rsidP="00E959EF">
      <w:pPr>
        <w:pStyle w:val="a5"/>
      </w:pPr>
      <w:r>
        <w:tab/>
      </w:r>
      <w:r w:rsidRPr="001F2008">
        <w:rPr>
          <w:rStyle w:val="a7"/>
        </w:rPr>
        <w:footnoteRef/>
      </w:r>
      <w:r>
        <w:tab/>
      </w:r>
      <w:r w:rsidRPr="000A6C95">
        <w:rPr>
          <w:lang w:val="fr-CH"/>
        </w:rPr>
        <w:t>《维也纳条约法公约》</w:t>
      </w:r>
      <w:r>
        <w:rPr>
          <w:rFonts w:hint="eastAsia"/>
          <w:lang w:val="fr-CH"/>
        </w:rPr>
        <w:t>(</w:t>
      </w:r>
      <w:r w:rsidRPr="000A6C95">
        <w:rPr>
          <w:lang w:val="fr-CH"/>
        </w:rPr>
        <w:t>1969</w:t>
      </w:r>
      <w:r w:rsidRPr="000A6C95">
        <w:rPr>
          <w:lang w:val="fr-CH"/>
        </w:rPr>
        <w:t>年</w:t>
      </w:r>
      <w:r w:rsidRPr="000A6C95">
        <w:rPr>
          <w:lang w:val="fr-CH"/>
        </w:rPr>
        <w:t>5</w:t>
      </w:r>
      <w:r w:rsidRPr="000A6C95">
        <w:rPr>
          <w:lang w:val="fr-CH"/>
        </w:rPr>
        <w:t>月</w:t>
      </w:r>
      <w:r w:rsidRPr="000A6C95">
        <w:rPr>
          <w:lang w:val="fr-CH"/>
        </w:rPr>
        <w:t>23</w:t>
      </w:r>
      <w:r w:rsidRPr="000A6C95">
        <w:rPr>
          <w:lang w:val="fr-CH"/>
        </w:rPr>
        <w:t>日，维也纳</w:t>
      </w:r>
      <w:r>
        <w:rPr>
          <w:rFonts w:hint="eastAsia"/>
          <w:lang w:val="fr-CH"/>
        </w:rPr>
        <w:t>)</w:t>
      </w:r>
      <w:r w:rsidRPr="000A6C95">
        <w:rPr>
          <w:lang w:val="fr-CH"/>
        </w:rPr>
        <w:t>，联合国</w:t>
      </w:r>
      <w:r>
        <w:rPr>
          <w:rFonts w:hint="eastAsia"/>
          <w:lang w:val="fr-CH"/>
        </w:rPr>
        <w:t>，</w:t>
      </w:r>
      <w:r w:rsidRPr="000A6C95">
        <w:rPr>
          <w:lang w:val="fr-CH"/>
        </w:rPr>
        <w:t>《条约汇编》，第</w:t>
      </w:r>
      <w:r w:rsidRPr="000A6C95">
        <w:rPr>
          <w:lang w:val="fr-CH"/>
        </w:rPr>
        <w:t>1155</w:t>
      </w:r>
      <w:r w:rsidRPr="000A6C95">
        <w:rPr>
          <w:lang w:val="fr-CH"/>
        </w:rPr>
        <w:t>卷，第</w:t>
      </w:r>
      <w:r w:rsidRPr="000A6C95">
        <w:rPr>
          <w:lang w:val="fr-CH"/>
        </w:rPr>
        <w:t>18232</w:t>
      </w:r>
      <w:r w:rsidRPr="000A6C95">
        <w:rPr>
          <w:lang w:val="fr-CH"/>
        </w:rPr>
        <w:t>号，第</w:t>
      </w:r>
      <w:r w:rsidRPr="000A6C95">
        <w:rPr>
          <w:lang w:val="fr-CH"/>
        </w:rPr>
        <w:t>331</w:t>
      </w:r>
      <w:r w:rsidRPr="000A6C95">
        <w:rPr>
          <w:lang w:val="fr-CH"/>
        </w:rPr>
        <w:t>页。</w:t>
      </w:r>
    </w:p>
  </w:footnote>
  <w:footnote w:id="238">
    <w:p w14:paraId="23D4F2C8" w14:textId="77777777" w:rsidR="00E959EF" w:rsidRPr="00D722C2" w:rsidRDefault="00E959EF" w:rsidP="00E959EF">
      <w:pPr>
        <w:pStyle w:val="a5"/>
      </w:pPr>
      <w:r>
        <w:tab/>
      </w:r>
      <w:r w:rsidRPr="001F2008">
        <w:rPr>
          <w:rStyle w:val="a7"/>
        </w:rPr>
        <w:footnoteRef/>
      </w:r>
      <w:r>
        <w:tab/>
      </w:r>
      <w:r w:rsidRPr="00CF693B">
        <w:rPr>
          <w:lang w:val="fr-CH"/>
        </w:rPr>
        <w:t>关于习惯国际法的识别的结论</w:t>
      </w:r>
      <w:r>
        <w:rPr>
          <w:rFonts w:hint="eastAsia"/>
          <w:lang w:val="fr-CH"/>
        </w:rPr>
        <w:t>，</w:t>
      </w:r>
      <w:r w:rsidRPr="00CF693B">
        <w:rPr>
          <w:lang w:val="fr-CH"/>
        </w:rPr>
        <w:t>结论</w:t>
      </w:r>
      <w:r w:rsidRPr="00CF693B">
        <w:rPr>
          <w:lang w:val="fr-CH"/>
        </w:rPr>
        <w:t>12</w:t>
      </w:r>
      <w:r w:rsidRPr="00CF693B">
        <w:rPr>
          <w:lang w:val="fr-CH"/>
        </w:rPr>
        <w:t>评注第</w:t>
      </w:r>
      <w:r w:rsidRPr="00CF693B">
        <w:rPr>
          <w:lang w:val="fr-CH"/>
        </w:rPr>
        <w:t>(2)</w:t>
      </w:r>
      <w:r w:rsidRPr="00CF693B">
        <w:rPr>
          <w:lang w:val="fr-CH"/>
        </w:rPr>
        <w:t>段，《</w:t>
      </w:r>
      <w:r w:rsidRPr="00CF693B">
        <w:rPr>
          <w:lang w:val="fr-CH"/>
        </w:rPr>
        <w:t>2018</w:t>
      </w:r>
      <w:r w:rsidRPr="00CF693B">
        <w:rPr>
          <w:lang w:val="fr-CH"/>
        </w:rPr>
        <w:t>年国际法委员会年鉴》，第二卷</w:t>
      </w:r>
      <w:r>
        <w:rPr>
          <w:rFonts w:hint="eastAsia"/>
          <w:lang w:val="fr-CH"/>
        </w:rPr>
        <w:t>(</w:t>
      </w:r>
      <w:r w:rsidRPr="00CF693B">
        <w:rPr>
          <w:lang w:val="fr-CH"/>
        </w:rPr>
        <w:t>第二部分</w:t>
      </w:r>
      <w:r>
        <w:rPr>
          <w:rFonts w:hint="eastAsia"/>
          <w:lang w:val="fr-CH"/>
        </w:rPr>
        <w:t>)</w:t>
      </w:r>
      <w:r w:rsidRPr="00CF693B">
        <w:rPr>
          <w:lang w:val="fr-CH"/>
        </w:rPr>
        <w:t>，第</w:t>
      </w:r>
      <w:r w:rsidRPr="00CF693B">
        <w:rPr>
          <w:lang w:val="fr-CH"/>
        </w:rPr>
        <w:t>66</w:t>
      </w:r>
      <w:r w:rsidRPr="00CF693B">
        <w:rPr>
          <w:lang w:val="fr-CH"/>
        </w:rPr>
        <w:t>段，第</w:t>
      </w:r>
      <w:r w:rsidRPr="00CF693B">
        <w:rPr>
          <w:lang w:val="fr-CH"/>
        </w:rPr>
        <w:t>107</w:t>
      </w:r>
      <w:r w:rsidRPr="00CF693B">
        <w:rPr>
          <w:lang w:val="fr-CH"/>
        </w:rPr>
        <w:t>页。</w:t>
      </w:r>
    </w:p>
  </w:footnote>
  <w:footnote w:id="239">
    <w:p w14:paraId="3B729801" w14:textId="051A0FB4" w:rsidR="00E959EF" w:rsidRPr="00D722C2" w:rsidRDefault="00E959EF" w:rsidP="00E959EF">
      <w:pPr>
        <w:pStyle w:val="a5"/>
      </w:pPr>
      <w:r>
        <w:tab/>
      </w:r>
      <w:r w:rsidRPr="001F2008">
        <w:rPr>
          <w:rStyle w:val="a7"/>
        </w:rPr>
        <w:footnoteRef/>
      </w:r>
      <w:r>
        <w:tab/>
      </w:r>
      <w:r w:rsidRPr="00B635A8">
        <w:rPr>
          <w:lang w:val="fr-CH"/>
        </w:rPr>
        <w:t>关于</w:t>
      </w:r>
      <w:r>
        <w:rPr>
          <w:rFonts w:hint="eastAsia"/>
        </w:rPr>
        <w:t>“</w:t>
      </w:r>
      <w:r w:rsidRPr="00B635A8">
        <w:rPr>
          <w:lang w:val="fr-CH"/>
        </w:rPr>
        <w:t>一般法律原则</w:t>
      </w:r>
      <w:r>
        <w:rPr>
          <w:rFonts w:hint="eastAsia"/>
          <w:lang w:val="fr-CH"/>
        </w:rPr>
        <w:t>”</w:t>
      </w:r>
      <w:r w:rsidRPr="00B635A8">
        <w:rPr>
          <w:lang w:val="fr-CH"/>
        </w:rPr>
        <w:t>的结论</w:t>
      </w:r>
      <w:r w:rsidRPr="00576605">
        <w:t>7</w:t>
      </w:r>
      <w:r w:rsidRPr="00B635A8">
        <w:rPr>
          <w:lang w:val="fr-CH"/>
        </w:rPr>
        <w:t>草案评注第</w:t>
      </w:r>
      <w:r w:rsidRPr="00576605">
        <w:t>(3)</w:t>
      </w:r>
      <w:r w:rsidRPr="00B635A8">
        <w:rPr>
          <w:lang w:val="fr-CH"/>
        </w:rPr>
        <w:t>段</w:t>
      </w:r>
      <w:r w:rsidRPr="00576605">
        <w:t>，</w:t>
      </w:r>
      <w:r w:rsidRPr="00B635A8">
        <w:rPr>
          <w:lang w:val="fr-CH"/>
        </w:rPr>
        <w:t>《大会正式记录</w:t>
      </w:r>
      <w:r w:rsidRPr="00576605">
        <w:t>，</w:t>
      </w:r>
      <w:r w:rsidRPr="00B635A8">
        <w:rPr>
          <w:lang w:val="fr-CH"/>
        </w:rPr>
        <w:t>第七十八届会议</w:t>
      </w:r>
      <w:r w:rsidRPr="00576605">
        <w:t>，</w:t>
      </w:r>
      <w:r w:rsidRPr="00B635A8">
        <w:rPr>
          <w:lang w:val="fr-CH"/>
        </w:rPr>
        <w:t>补编第</w:t>
      </w:r>
      <w:r w:rsidRPr="00576605">
        <w:t>10</w:t>
      </w:r>
      <w:r w:rsidRPr="00B635A8">
        <w:rPr>
          <w:lang w:val="fr-CH"/>
        </w:rPr>
        <w:t>号</w:t>
      </w:r>
      <w:r>
        <w:rPr>
          <w:rFonts w:hint="eastAsia"/>
          <w:lang w:val="fr-CH"/>
        </w:rPr>
        <w:t>(</w:t>
      </w:r>
      <w:hyperlink r:id="rId111" w:history="1">
        <w:r w:rsidRPr="00060A21">
          <w:rPr>
            <w:rStyle w:val="af5"/>
          </w:rPr>
          <w:t>A/78/10</w:t>
        </w:r>
      </w:hyperlink>
      <w:r>
        <w:rPr>
          <w:rFonts w:hint="eastAsia"/>
        </w:rPr>
        <w:t>)</w:t>
      </w:r>
      <w:r w:rsidRPr="00B635A8">
        <w:rPr>
          <w:lang w:val="fr-CH"/>
        </w:rPr>
        <w:t>》</w:t>
      </w:r>
      <w:r w:rsidRPr="00576605">
        <w:t>，</w:t>
      </w:r>
      <w:r w:rsidRPr="00B635A8">
        <w:rPr>
          <w:lang w:val="fr-CH"/>
        </w:rPr>
        <w:t>第</w:t>
      </w:r>
      <w:r w:rsidRPr="00576605">
        <w:t>41</w:t>
      </w:r>
      <w:r w:rsidRPr="00B635A8">
        <w:rPr>
          <w:lang w:val="fr-CH"/>
        </w:rPr>
        <w:t>段</w:t>
      </w:r>
      <w:r w:rsidRPr="00576605">
        <w:t>，</w:t>
      </w:r>
      <w:r w:rsidRPr="00B635A8">
        <w:rPr>
          <w:lang w:val="fr-CH"/>
        </w:rPr>
        <w:t>第</w:t>
      </w:r>
      <w:r w:rsidRPr="00576605">
        <w:t>23</w:t>
      </w:r>
      <w:r w:rsidRPr="00B635A8">
        <w:rPr>
          <w:lang w:val="fr-CH"/>
        </w:rPr>
        <w:t>页。</w:t>
      </w:r>
    </w:p>
  </w:footnote>
  <w:footnote w:id="240">
    <w:p w14:paraId="363E44CB" w14:textId="77777777" w:rsidR="00E959EF" w:rsidRPr="00D722C2" w:rsidRDefault="00E959EF" w:rsidP="00E959EF">
      <w:pPr>
        <w:pStyle w:val="a5"/>
      </w:pPr>
      <w:r>
        <w:tab/>
      </w:r>
      <w:r w:rsidRPr="001F2008">
        <w:rPr>
          <w:rStyle w:val="a7"/>
        </w:rPr>
        <w:footnoteRef/>
      </w:r>
      <w:r>
        <w:tab/>
      </w:r>
      <w:r w:rsidRPr="00B635A8">
        <w:rPr>
          <w:lang w:val="fr-CH"/>
        </w:rPr>
        <w:t>《条约的暂时适用</w:t>
      </w:r>
      <w:r>
        <w:rPr>
          <w:rFonts w:hint="eastAsia"/>
          <w:lang w:val="fr-CH"/>
        </w:rPr>
        <w:t>准则</w:t>
      </w:r>
      <w:r w:rsidRPr="00B635A8">
        <w:rPr>
          <w:lang w:val="fr-CH"/>
        </w:rPr>
        <w:t>》中的准则</w:t>
      </w:r>
      <w:r w:rsidRPr="00B635A8">
        <w:rPr>
          <w:lang w:val="fr-CH"/>
        </w:rPr>
        <w:t>6</w:t>
      </w:r>
      <w:r>
        <w:rPr>
          <w:rFonts w:hint="eastAsia"/>
          <w:lang w:val="fr-CH"/>
        </w:rPr>
        <w:t>，联大</w:t>
      </w:r>
      <w:r w:rsidRPr="00B635A8">
        <w:rPr>
          <w:lang w:val="fr-CH"/>
        </w:rPr>
        <w:t>2021</w:t>
      </w:r>
      <w:r w:rsidRPr="00B635A8">
        <w:rPr>
          <w:lang w:val="fr-CH"/>
        </w:rPr>
        <w:t>年</w:t>
      </w:r>
      <w:r w:rsidRPr="00B635A8">
        <w:rPr>
          <w:lang w:val="fr-CH"/>
        </w:rPr>
        <w:t>12</w:t>
      </w:r>
      <w:r w:rsidRPr="00B635A8">
        <w:rPr>
          <w:lang w:val="fr-CH"/>
        </w:rPr>
        <w:t>月</w:t>
      </w:r>
      <w:r w:rsidRPr="00B635A8">
        <w:rPr>
          <w:lang w:val="fr-CH"/>
        </w:rPr>
        <w:t>9</w:t>
      </w:r>
      <w:r w:rsidRPr="00B635A8">
        <w:rPr>
          <w:lang w:val="fr-CH"/>
        </w:rPr>
        <w:t>日第</w:t>
      </w:r>
      <w:r w:rsidRPr="00B635A8">
        <w:rPr>
          <w:lang w:val="fr-CH"/>
        </w:rPr>
        <w:t>76/113</w:t>
      </w:r>
      <w:r w:rsidRPr="00B635A8">
        <w:rPr>
          <w:lang w:val="fr-CH"/>
        </w:rPr>
        <w:t>号决议，附件。</w:t>
      </w:r>
    </w:p>
  </w:footnote>
  <w:footnote w:id="241">
    <w:p w14:paraId="0DE1DED7" w14:textId="466A90AA" w:rsidR="00E959EF" w:rsidRPr="00FB1A9F" w:rsidRDefault="00E959EF" w:rsidP="00E959EF">
      <w:pPr>
        <w:pStyle w:val="a5"/>
      </w:pPr>
      <w:r w:rsidRPr="00FB1A9F">
        <w:tab/>
      </w:r>
      <w:r w:rsidRPr="001F2008">
        <w:rPr>
          <w:rStyle w:val="a7"/>
        </w:rPr>
        <w:footnoteRef/>
      </w:r>
      <w:r w:rsidRPr="005E0E83">
        <w:tab/>
      </w:r>
      <w:r w:rsidRPr="00AC197C">
        <w:rPr>
          <w:lang w:val="fr-CH"/>
        </w:rPr>
        <w:t>在</w:t>
      </w:r>
      <w:r w:rsidRPr="00AC197C">
        <w:rPr>
          <w:lang w:val="fr-CH"/>
        </w:rPr>
        <w:t>2017</w:t>
      </w:r>
      <w:r w:rsidRPr="00AC197C">
        <w:rPr>
          <w:lang w:val="fr-CH"/>
        </w:rPr>
        <w:t>年</w:t>
      </w:r>
      <w:r w:rsidRPr="00AC197C">
        <w:rPr>
          <w:lang w:val="fr-CH"/>
        </w:rPr>
        <w:t>5</w:t>
      </w:r>
      <w:r w:rsidRPr="00AC197C">
        <w:rPr>
          <w:lang w:val="fr-CH"/>
        </w:rPr>
        <w:t>月</w:t>
      </w:r>
      <w:r w:rsidRPr="00AC197C">
        <w:rPr>
          <w:lang w:val="fr-CH"/>
        </w:rPr>
        <w:t>9</w:t>
      </w:r>
      <w:r w:rsidRPr="00AC197C">
        <w:rPr>
          <w:lang w:val="fr-CH"/>
        </w:rPr>
        <w:t>日第</w:t>
      </w:r>
      <w:r w:rsidRPr="00AC197C">
        <w:rPr>
          <w:lang w:val="fr-CH"/>
        </w:rPr>
        <w:t>3354</w:t>
      </w:r>
      <w:r w:rsidRPr="00AC197C">
        <w:rPr>
          <w:lang w:val="fr-CH"/>
        </w:rPr>
        <w:t>次会议上。</w:t>
      </w:r>
      <w:r>
        <w:rPr>
          <w:rFonts w:hint="eastAsia"/>
          <w:lang w:val="fr-CH"/>
        </w:rPr>
        <w:t>已于</w:t>
      </w:r>
      <w:r w:rsidRPr="00AC197C">
        <w:rPr>
          <w:lang w:val="fr-CH"/>
        </w:rPr>
        <w:t>委员会第六十八届会议</w:t>
      </w:r>
      <w:r>
        <w:rPr>
          <w:rFonts w:hint="eastAsia"/>
          <w:lang w:val="fr-CH"/>
        </w:rPr>
        <w:t>(</w:t>
      </w:r>
      <w:r w:rsidRPr="00AC197C">
        <w:rPr>
          <w:lang w:val="fr-CH"/>
        </w:rPr>
        <w:t>2016</w:t>
      </w:r>
      <w:r w:rsidRPr="00AC197C">
        <w:rPr>
          <w:lang w:val="fr-CH"/>
        </w:rPr>
        <w:t>年</w:t>
      </w:r>
      <w:r>
        <w:rPr>
          <w:rFonts w:hint="eastAsia"/>
          <w:lang w:val="fr-CH"/>
        </w:rPr>
        <w:t>)</w:t>
      </w:r>
      <w:r>
        <w:rPr>
          <w:rFonts w:hint="eastAsia"/>
          <w:lang w:val="fr-CH"/>
        </w:rPr>
        <w:t>期间</w:t>
      </w:r>
      <w:r w:rsidRPr="00AC197C">
        <w:rPr>
          <w:lang w:val="fr-CH"/>
        </w:rPr>
        <w:t>根据委员会报告</w:t>
      </w:r>
      <w:r>
        <w:rPr>
          <w:rFonts w:hint="eastAsia"/>
          <w:lang w:val="fr-CH"/>
        </w:rPr>
        <w:t>(</w:t>
      </w:r>
      <w:r w:rsidRPr="00AC197C">
        <w:rPr>
          <w:lang w:val="fr-CH"/>
        </w:rPr>
        <w:t>《大会正式记录，第七十一届会议，补编第</w:t>
      </w:r>
      <w:r w:rsidRPr="00AC197C">
        <w:rPr>
          <w:lang w:val="fr-CH"/>
        </w:rPr>
        <w:t>10</w:t>
      </w:r>
      <w:r w:rsidRPr="00AC197C">
        <w:rPr>
          <w:lang w:val="fr-CH"/>
        </w:rPr>
        <w:t>号》</w:t>
      </w:r>
      <w:r w:rsidRPr="00AC197C">
        <w:rPr>
          <w:lang w:val="fr-CH"/>
        </w:rPr>
        <w:t>(</w:t>
      </w:r>
      <w:hyperlink r:id="rId112" w:history="1">
        <w:r w:rsidRPr="00060A21">
          <w:rPr>
            <w:rStyle w:val="af5"/>
          </w:rPr>
          <w:t>A/71/10</w:t>
        </w:r>
      </w:hyperlink>
      <w:r w:rsidRPr="00AC197C">
        <w:rPr>
          <w:lang w:val="fr-CH"/>
        </w:rPr>
        <w:t>)</w:t>
      </w:r>
      <w:r>
        <w:rPr>
          <w:rFonts w:hint="eastAsia"/>
          <w:lang w:val="fr-CH"/>
        </w:rPr>
        <w:t>)</w:t>
      </w:r>
      <w:r w:rsidRPr="00AC197C">
        <w:rPr>
          <w:lang w:val="fr-CH"/>
        </w:rPr>
        <w:t>附件</w:t>
      </w:r>
      <w:r w:rsidRPr="00AC197C">
        <w:rPr>
          <w:lang w:val="fr-CH"/>
        </w:rPr>
        <w:t>B</w:t>
      </w:r>
      <w:r w:rsidRPr="00AC197C">
        <w:rPr>
          <w:lang w:val="fr-CH"/>
        </w:rPr>
        <w:t>所载</w:t>
      </w:r>
      <w:r>
        <w:rPr>
          <w:rFonts w:hint="eastAsia"/>
          <w:lang w:val="fr-CH"/>
        </w:rPr>
        <w:t>提案</w:t>
      </w:r>
      <w:r w:rsidRPr="00AC197C">
        <w:rPr>
          <w:lang w:val="fr-CH"/>
        </w:rPr>
        <w:t>，将</w:t>
      </w:r>
      <w:r>
        <w:rPr>
          <w:rFonts w:hint="eastAsia"/>
          <w:lang w:val="fr-CH"/>
        </w:rPr>
        <w:t>该</w:t>
      </w:r>
      <w:r w:rsidRPr="00AC197C">
        <w:rPr>
          <w:lang w:val="fr-CH"/>
        </w:rPr>
        <w:t>专题列入</w:t>
      </w:r>
      <w:r>
        <w:rPr>
          <w:rFonts w:hint="eastAsia"/>
          <w:lang w:val="fr-CH"/>
        </w:rPr>
        <w:t>委员会</w:t>
      </w:r>
      <w:r w:rsidRPr="00AC197C">
        <w:rPr>
          <w:lang w:val="fr-CH"/>
        </w:rPr>
        <w:t>长期工作方案。</w:t>
      </w:r>
    </w:p>
  </w:footnote>
  <w:footnote w:id="242">
    <w:p w14:paraId="2D2E8F56" w14:textId="3D4B118F" w:rsidR="00E959EF" w:rsidRPr="00FB1A9F" w:rsidRDefault="00E959EF" w:rsidP="00E959EF">
      <w:pPr>
        <w:pStyle w:val="a5"/>
      </w:pPr>
      <w:r w:rsidRPr="00FB1A9F">
        <w:tab/>
      </w:r>
      <w:r w:rsidRPr="001F2008">
        <w:rPr>
          <w:rStyle w:val="a7"/>
        </w:rPr>
        <w:footnoteRef/>
      </w:r>
      <w:r w:rsidRPr="00B33A23">
        <w:tab/>
      </w:r>
      <w:r w:rsidRPr="00F8381D">
        <w:rPr>
          <w:lang w:val="fr-CH"/>
        </w:rPr>
        <w:t>分别为</w:t>
      </w:r>
      <w:hyperlink r:id="rId113" w:history="1">
        <w:r w:rsidRPr="00060A21">
          <w:rPr>
            <w:rStyle w:val="af5"/>
          </w:rPr>
          <w:t>A/CN.4/708</w:t>
        </w:r>
      </w:hyperlink>
      <w:r>
        <w:rPr>
          <w:rFonts w:hint="eastAsia"/>
        </w:rPr>
        <w:t>、</w:t>
      </w:r>
      <w:hyperlink r:id="rId114" w:history="1">
        <w:r w:rsidRPr="00060A21">
          <w:rPr>
            <w:rStyle w:val="af5"/>
          </w:rPr>
          <w:t>A/CN.4/719</w:t>
        </w:r>
      </w:hyperlink>
      <w:r>
        <w:rPr>
          <w:rFonts w:hint="eastAsia"/>
        </w:rPr>
        <w:t>、</w:t>
      </w:r>
      <w:hyperlink r:id="rId115" w:history="1">
        <w:r w:rsidRPr="00060A21">
          <w:rPr>
            <w:rStyle w:val="af5"/>
          </w:rPr>
          <w:t>A/CN.4/731</w:t>
        </w:r>
      </w:hyperlink>
      <w:r>
        <w:rPr>
          <w:rFonts w:hint="eastAsia"/>
        </w:rPr>
        <w:t>、</w:t>
      </w:r>
      <w:hyperlink r:id="rId116" w:history="1">
        <w:r w:rsidRPr="00060A21">
          <w:rPr>
            <w:rStyle w:val="af5"/>
          </w:rPr>
          <w:t>A/CN.4/743</w:t>
        </w:r>
      </w:hyperlink>
      <w:r>
        <w:rPr>
          <w:rFonts w:hint="eastAsia"/>
        </w:rPr>
        <w:t>及</w:t>
      </w:r>
      <w:hyperlink r:id="rId117" w:history="1">
        <w:r w:rsidRPr="00060A21">
          <w:rPr>
            <w:rStyle w:val="af5"/>
          </w:rPr>
          <w:t>Corr.1</w:t>
        </w:r>
      </w:hyperlink>
      <w:r>
        <w:rPr>
          <w:rFonts w:hint="eastAsia"/>
        </w:rPr>
        <w:t>，以及</w:t>
      </w:r>
      <w:hyperlink r:id="rId118" w:history="1">
        <w:r w:rsidRPr="00060A21">
          <w:rPr>
            <w:rStyle w:val="af5"/>
          </w:rPr>
          <w:t>A/CN.4/751</w:t>
        </w:r>
      </w:hyperlink>
      <w:r>
        <w:rPr>
          <w:rFonts w:hint="eastAsia"/>
        </w:rPr>
        <w:t>。</w:t>
      </w:r>
    </w:p>
  </w:footnote>
  <w:footnote w:id="243">
    <w:p w14:paraId="6E3D96AE" w14:textId="78C522DA" w:rsidR="00E959EF" w:rsidRPr="00FB1A9F" w:rsidRDefault="00E959EF" w:rsidP="00E959EF">
      <w:pPr>
        <w:pStyle w:val="a5"/>
      </w:pPr>
      <w:r w:rsidRPr="00FB1A9F">
        <w:tab/>
      </w:r>
      <w:r w:rsidRPr="001F2008">
        <w:rPr>
          <w:rStyle w:val="a7"/>
        </w:rPr>
        <w:footnoteRef/>
      </w:r>
      <w:r w:rsidRPr="00B33A23">
        <w:tab/>
      </w:r>
      <w:hyperlink r:id="rId119" w:history="1">
        <w:r w:rsidRPr="00060A21">
          <w:rPr>
            <w:rStyle w:val="af5"/>
          </w:rPr>
          <w:t>A/CN.4/730</w:t>
        </w:r>
      </w:hyperlink>
      <w:r>
        <w:rPr>
          <w:rFonts w:hint="eastAsia"/>
        </w:rPr>
        <w:t>。</w:t>
      </w:r>
    </w:p>
  </w:footnote>
  <w:footnote w:id="244">
    <w:p w14:paraId="4BCA7324" w14:textId="77777777" w:rsidR="00E959EF" w:rsidRPr="00EA1FF0" w:rsidRDefault="00E959EF" w:rsidP="00E959EF">
      <w:pPr>
        <w:pStyle w:val="a5"/>
      </w:pPr>
      <w:r>
        <w:tab/>
      </w:r>
      <w:r w:rsidRPr="001F2008">
        <w:rPr>
          <w:rStyle w:val="a7"/>
        </w:rPr>
        <w:footnoteRef/>
      </w:r>
      <w:r>
        <w:tab/>
      </w:r>
      <w:r>
        <w:rPr>
          <w:rFonts w:hint="eastAsia"/>
        </w:rPr>
        <w:t>见</w:t>
      </w:r>
      <w:hyperlink r:id="rId120" w:history="1">
        <w:r w:rsidRPr="00F06517">
          <w:rPr>
            <w:rStyle w:val="af5"/>
          </w:rPr>
          <w:t>https://www.idi-iil.org/app/uploads/2017/06/2015_Tallinn_14_en-1.pdf</w:t>
        </w:r>
      </w:hyperlink>
      <w:r>
        <w:rPr>
          <w:rFonts w:hint="eastAsia"/>
        </w:rPr>
        <w:t>。</w:t>
      </w:r>
    </w:p>
  </w:footnote>
  <w:footnote w:id="245">
    <w:p w14:paraId="30B01581" w14:textId="77777777" w:rsidR="00E959EF" w:rsidRPr="00713AF0" w:rsidRDefault="00E959EF" w:rsidP="00E959EF">
      <w:pPr>
        <w:pStyle w:val="a5"/>
        <w:rPr>
          <w:rFonts w:asciiTheme="majorBidi" w:hAnsiTheme="majorBidi"/>
        </w:rPr>
      </w:pPr>
      <w:r w:rsidRPr="00485DBD">
        <w:rPr>
          <w:rFonts w:asciiTheme="majorBidi" w:hAnsiTheme="majorBidi"/>
        </w:rPr>
        <w:tab/>
      </w:r>
      <w:r w:rsidRPr="001F2008">
        <w:rPr>
          <w:rStyle w:val="a7"/>
        </w:rPr>
        <w:footnoteRef/>
      </w:r>
      <w:r w:rsidRPr="00713AF0">
        <w:rPr>
          <w:rFonts w:asciiTheme="majorBidi" w:hAnsiTheme="majorBidi"/>
        </w:rPr>
        <w:tab/>
      </w:r>
      <w:r w:rsidRPr="000465AD">
        <w:rPr>
          <w:rFonts w:asciiTheme="majorBidi" w:hAnsiTheme="majorBidi"/>
          <w:lang w:val="fr-CH"/>
        </w:rPr>
        <w:t>本届会议上</w:t>
      </w:r>
      <w:r>
        <w:rPr>
          <w:rFonts w:asciiTheme="majorBidi" w:hAnsiTheme="majorBidi" w:hint="eastAsia"/>
          <w:lang w:val="fr-CH"/>
        </w:rPr>
        <w:t>，</w:t>
      </w:r>
      <w:r w:rsidRPr="000465AD">
        <w:rPr>
          <w:rFonts w:asciiTheme="majorBidi" w:hAnsiTheme="majorBidi"/>
          <w:lang w:val="fr-CH"/>
        </w:rPr>
        <w:t>奥雷斯库先生不再担任委员会委员，因为他</w:t>
      </w:r>
      <w:r>
        <w:rPr>
          <w:rFonts w:asciiTheme="majorBidi" w:hAnsiTheme="majorBidi" w:hint="eastAsia"/>
          <w:lang w:val="fr-CH"/>
        </w:rPr>
        <w:t>已</w:t>
      </w:r>
      <w:r w:rsidRPr="000465AD">
        <w:rPr>
          <w:rFonts w:asciiTheme="majorBidi" w:hAnsiTheme="majorBidi"/>
          <w:lang w:val="fr-CH"/>
        </w:rPr>
        <w:t>当选为国际法院法官</w:t>
      </w:r>
      <w:r>
        <w:rPr>
          <w:rFonts w:asciiTheme="majorBidi" w:hAnsiTheme="majorBidi" w:hint="eastAsia"/>
          <w:lang w:val="fr-CH"/>
        </w:rPr>
        <w:t>。</w:t>
      </w:r>
    </w:p>
  </w:footnote>
  <w:footnote w:id="246">
    <w:p w14:paraId="6E35BF24" w14:textId="11CA07F3" w:rsidR="00E959EF" w:rsidRPr="000F32A8" w:rsidRDefault="00E959EF" w:rsidP="00E959EF">
      <w:pPr>
        <w:pStyle w:val="a5"/>
        <w:rPr>
          <w:rFonts w:asciiTheme="majorBidi" w:hAnsiTheme="majorBidi"/>
        </w:rPr>
      </w:pPr>
      <w:r w:rsidRPr="00713AF0">
        <w:rPr>
          <w:rFonts w:asciiTheme="majorBidi" w:hAnsiTheme="majorBidi"/>
        </w:rPr>
        <w:tab/>
      </w:r>
      <w:r w:rsidRPr="001F2008">
        <w:rPr>
          <w:rStyle w:val="a7"/>
        </w:rPr>
        <w:footnoteRef/>
      </w:r>
      <w:r w:rsidRPr="00713AF0">
        <w:rPr>
          <w:rFonts w:asciiTheme="majorBidi" w:hAnsiTheme="majorBidi"/>
        </w:rPr>
        <w:tab/>
      </w:r>
      <w:bookmarkStart w:id="179" w:name="_Hlk134522996"/>
      <w:r w:rsidRPr="000465AD">
        <w:rPr>
          <w:rFonts w:asciiTheme="majorBidi" w:hAnsiTheme="majorBidi"/>
          <w:lang w:val="fr-CH"/>
        </w:rPr>
        <w:t>《大会正式记录，第七十四届会议，补编第</w:t>
      </w:r>
      <w:r w:rsidRPr="000465AD">
        <w:rPr>
          <w:rFonts w:asciiTheme="majorBidi" w:hAnsiTheme="majorBidi"/>
          <w:lang w:val="fr-CH"/>
        </w:rPr>
        <w:t>10</w:t>
      </w:r>
      <w:r w:rsidRPr="000465AD">
        <w:rPr>
          <w:rFonts w:asciiTheme="majorBidi" w:hAnsiTheme="majorBidi"/>
          <w:lang w:val="fr-CH"/>
        </w:rPr>
        <w:t>号》</w:t>
      </w:r>
      <w:r>
        <w:rPr>
          <w:rFonts w:asciiTheme="majorBidi" w:hAnsiTheme="majorBidi" w:hint="eastAsia"/>
          <w:lang w:val="fr-CH"/>
        </w:rPr>
        <w:t>(</w:t>
      </w:r>
      <w:hyperlink r:id="rId121" w:history="1">
        <w:r w:rsidRPr="00060A21">
          <w:rPr>
            <w:rStyle w:val="af5"/>
            <w:rFonts w:asciiTheme="majorBidi" w:hAnsiTheme="majorBidi"/>
          </w:rPr>
          <w:t>A/74/10</w:t>
        </w:r>
      </w:hyperlink>
      <w:r>
        <w:rPr>
          <w:rFonts w:asciiTheme="majorBidi" w:hAnsiTheme="majorBidi" w:hint="eastAsia"/>
        </w:rPr>
        <w:t>)</w:t>
      </w:r>
      <w:r w:rsidRPr="000465AD">
        <w:rPr>
          <w:rFonts w:asciiTheme="majorBidi" w:hAnsiTheme="majorBidi"/>
          <w:lang w:val="fr-CH"/>
        </w:rPr>
        <w:t>，第</w:t>
      </w:r>
      <w:r w:rsidRPr="000465AD">
        <w:rPr>
          <w:rFonts w:asciiTheme="majorBidi" w:hAnsiTheme="majorBidi"/>
          <w:lang w:val="fr-CH"/>
        </w:rPr>
        <w:t>265-273</w:t>
      </w:r>
      <w:r w:rsidRPr="000465AD">
        <w:rPr>
          <w:rFonts w:asciiTheme="majorBidi" w:hAnsiTheme="majorBidi"/>
          <w:lang w:val="fr-CH"/>
        </w:rPr>
        <w:t>段。</w:t>
      </w:r>
      <w:bookmarkEnd w:id="179"/>
    </w:p>
  </w:footnote>
  <w:footnote w:id="247">
    <w:p w14:paraId="1EF2BAA5" w14:textId="494164BA" w:rsidR="00E959EF" w:rsidRPr="00423948" w:rsidRDefault="00E959EF" w:rsidP="00E959EF">
      <w:pPr>
        <w:pStyle w:val="a5"/>
        <w:rPr>
          <w:rFonts w:asciiTheme="majorBidi" w:hAnsiTheme="majorBidi"/>
          <w:lang w:val="it-IT"/>
        </w:rPr>
      </w:pPr>
      <w:r w:rsidRPr="001F2008">
        <w:rPr>
          <w:rStyle w:val="a6"/>
        </w:rPr>
        <w:tab/>
      </w:r>
      <w:r w:rsidRPr="001F2008">
        <w:rPr>
          <w:rStyle w:val="a7"/>
        </w:rPr>
        <w:footnoteRef/>
      </w:r>
      <w:r w:rsidRPr="001F2008">
        <w:rPr>
          <w:rStyle w:val="a6"/>
        </w:rPr>
        <w:tab/>
      </w:r>
      <w:bookmarkStart w:id="180" w:name="_Hlk176114357"/>
      <w:r w:rsidRPr="00060A21">
        <w:rPr>
          <w:rFonts w:asciiTheme="majorBidi" w:hAnsiTheme="majorBidi"/>
          <w:color w:val="0000FF"/>
          <w:lang w:val="it-IT"/>
        </w:rPr>
        <w:fldChar w:fldCharType="begin"/>
      </w:r>
      <w:r w:rsidR="00060A21" w:rsidRPr="00060A21">
        <w:rPr>
          <w:rFonts w:asciiTheme="majorBidi" w:hAnsiTheme="majorBidi"/>
          <w:color w:val="0000FF"/>
          <w:lang w:val="it-IT"/>
        </w:rPr>
        <w:instrText>HYPERLINK "http://undocs.org/ch/A/CN.4/740"</w:instrText>
      </w:r>
      <w:r w:rsidRPr="00060A21">
        <w:rPr>
          <w:rFonts w:asciiTheme="majorBidi" w:hAnsiTheme="majorBidi"/>
          <w:color w:val="0000FF"/>
          <w:lang w:val="it-IT"/>
        </w:rPr>
      </w:r>
      <w:r w:rsidRPr="00060A21">
        <w:rPr>
          <w:rFonts w:asciiTheme="majorBidi" w:hAnsiTheme="majorBidi"/>
          <w:color w:val="0000FF"/>
          <w:lang w:val="it-IT"/>
        </w:rPr>
        <w:fldChar w:fldCharType="separate"/>
      </w:r>
      <w:r w:rsidRPr="00060A21">
        <w:rPr>
          <w:rStyle w:val="af5"/>
          <w:rFonts w:asciiTheme="majorBidi" w:hAnsiTheme="majorBidi"/>
          <w:lang w:val="it-IT"/>
        </w:rPr>
        <w:t>A/CN.4/740</w:t>
      </w:r>
      <w:r w:rsidRPr="00060A21">
        <w:rPr>
          <w:rFonts w:asciiTheme="majorBidi" w:hAnsiTheme="majorBidi"/>
          <w:color w:val="0000FF"/>
          <w:lang w:val="it-IT"/>
        </w:rPr>
        <w:fldChar w:fldCharType="end"/>
      </w:r>
      <w:r>
        <w:rPr>
          <w:rFonts w:asciiTheme="majorBidi" w:hAnsiTheme="majorBidi" w:hint="eastAsia"/>
        </w:rPr>
        <w:t>及</w:t>
      </w:r>
      <w:hyperlink r:id="rId122" w:history="1">
        <w:r w:rsidRPr="00060A21">
          <w:rPr>
            <w:rStyle w:val="af5"/>
            <w:rFonts w:asciiTheme="majorBidi" w:hAnsiTheme="majorBidi"/>
            <w:lang w:val="it-IT"/>
          </w:rPr>
          <w:t>Corr.1</w:t>
        </w:r>
      </w:hyperlink>
      <w:bookmarkEnd w:id="180"/>
      <w:r>
        <w:rPr>
          <w:rFonts w:asciiTheme="majorBidi" w:hAnsiTheme="majorBidi" w:hint="eastAsia"/>
        </w:rPr>
        <w:t>。</w:t>
      </w:r>
    </w:p>
  </w:footnote>
  <w:footnote w:id="248">
    <w:p w14:paraId="60EF1B70" w14:textId="6E7DD712" w:rsidR="00E959EF" w:rsidRPr="00423948" w:rsidRDefault="00E959EF" w:rsidP="00E959EF">
      <w:pPr>
        <w:pStyle w:val="a5"/>
        <w:rPr>
          <w:rFonts w:asciiTheme="majorBidi" w:hAnsiTheme="majorBidi"/>
          <w:lang w:val="it-IT"/>
        </w:rPr>
      </w:pPr>
      <w:r w:rsidRPr="00E0317F">
        <w:rPr>
          <w:rFonts w:asciiTheme="majorBidi" w:hAnsiTheme="majorBidi"/>
          <w:lang w:val="it-IT"/>
        </w:rPr>
        <w:tab/>
      </w:r>
      <w:r w:rsidRPr="001F2008">
        <w:rPr>
          <w:rStyle w:val="a7"/>
        </w:rPr>
        <w:footnoteRef/>
      </w:r>
      <w:r w:rsidRPr="001F2008">
        <w:rPr>
          <w:rStyle w:val="a6"/>
        </w:rPr>
        <w:tab/>
      </w:r>
      <w:hyperlink r:id="rId123" w:history="1">
        <w:r w:rsidRPr="00060A21">
          <w:rPr>
            <w:rStyle w:val="af5"/>
            <w:rFonts w:asciiTheme="majorBidi" w:hAnsiTheme="majorBidi"/>
            <w:lang w:val="it-IT"/>
          </w:rPr>
          <w:t>A/CN.4/740/Add.1</w:t>
        </w:r>
      </w:hyperlink>
      <w:r>
        <w:rPr>
          <w:rFonts w:asciiTheme="majorBidi" w:hAnsiTheme="majorBidi" w:hint="eastAsia"/>
        </w:rPr>
        <w:t>。</w:t>
      </w:r>
    </w:p>
  </w:footnote>
  <w:footnote w:id="249">
    <w:p w14:paraId="4FFC8D2D" w14:textId="278A7502" w:rsidR="00E959EF" w:rsidRPr="00423948" w:rsidRDefault="00E959EF" w:rsidP="00E959EF">
      <w:pPr>
        <w:pStyle w:val="a5"/>
        <w:rPr>
          <w:rFonts w:asciiTheme="majorBidi" w:hAnsiTheme="majorBidi"/>
          <w:highlight w:val="yellow"/>
        </w:rPr>
      </w:pPr>
      <w:r w:rsidRPr="001F2008">
        <w:rPr>
          <w:rStyle w:val="a6"/>
        </w:rPr>
        <w:tab/>
      </w:r>
      <w:r w:rsidRPr="001F2008">
        <w:rPr>
          <w:rStyle w:val="a7"/>
        </w:rPr>
        <w:footnoteRef/>
      </w:r>
      <w:r w:rsidRPr="001F2008">
        <w:rPr>
          <w:rStyle w:val="a6"/>
        </w:rPr>
        <w:tab/>
      </w:r>
      <w:r w:rsidRPr="000465AD">
        <w:rPr>
          <w:rFonts w:asciiTheme="majorBidi" w:hAnsiTheme="majorBidi"/>
          <w:lang w:val="fr-CH"/>
        </w:rPr>
        <w:t>《大会正式记录</w:t>
      </w:r>
      <w:r w:rsidRPr="00775CCA">
        <w:rPr>
          <w:rFonts w:asciiTheme="majorBidi" w:hAnsiTheme="majorBidi"/>
        </w:rPr>
        <w:t>，</w:t>
      </w:r>
      <w:r w:rsidRPr="000465AD">
        <w:rPr>
          <w:rFonts w:asciiTheme="majorBidi" w:hAnsiTheme="majorBidi"/>
          <w:lang w:val="fr-CH"/>
        </w:rPr>
        <w:t>第七十六届会议</w:t>
      </w:r>
      <w:r w:rsidRPr="00775CCA">
        <w:rPr>
          <w:rFonts w:asciiTheme="majorBidi" w:hAnsiTheme="majorBidi"/>
        </w:rPr>
        <w:t>，</w:t>
      </w:r>
      <w:r w:rsidRPr="000465AD">
        <w:rPr>
          <w:rFonts w:asciiTheme="majorBidi" w:hAnsiTheme="majorBidi"/>
          <w:lang w:val="fr-CH"/>
        </w:rPr>
        <w:t>补编第</w:t>
      </w:r>
      <w:r w:rsidRPr="00775CCA">
        <w:rPr>
          <w:rFonts w:asciiTheme="majorBidi" w:hAnsiTheme="majorBidi"/>
        </w:rPr>
        <w:t>10</w:t>
      </w:r>
      <w:r w:rsidRPr="000465AD">
        <w:rPr>
          <w:rFonts w:asciiTheme="majorBidi" w:hAnsiTheme="majorBidi"/>
          <w:lang w:val="fr-CH"/>
        </w:rPr>
        <w:t>号》</w:t>
      </w:r>
      <w:r w:rsidRPr="00E959EF">
        <w:rPr>
          <w:rFonts w:asciiTheme="majorBidi" w:hAnsiTheme="majorBidi" w:hint="eastAsia"/>
        </w:rPr>
        <w:t>(</w:t>
      </w:r>
      <w:hyperlink r:id="rId124" w:history="1">
        <w:r w:rsidRPr="00060A21">
          <w:rPr>
            <w:rStyle w:val="af5"/>
            <w:rFonts w:asciiTheme="majorBidi" w:hAnsiTheme="majorBidi"/>
          </w:rPr>
          <w:t>A/76/10</w:t>
        </w:r>
      </w:hyperlink>
      <w:r>
        <w:rPr>
          <w:rFonts w:asciiTheme="majorBidi" w:hAnsiTheme="majorBidi" w:hint="eastAsia"/>
        </w:rPr>
        <w:t>)</w:t>
      </w:r>
      <w:r w:rsidRPr="00775CCA">
        <w:rPr>
          <w:rFonts w:asciiTheme="majorBidi" w:hAnsiTheme="majorBidi"/>
        </w:rPr>
        <w:t>，</w:t>
      </w:r>
      <w:r w:rsidRPr="000465AD">
        <w:rPr>
          <w:rFonts w:asciiTheme="majorBidi" w:hAnsiTheme="majorBidi"/>
          <w:lang w:val="fr-CH"/>
        </w:rPr>
        <w:t>第</w:t>
      </w:r>
      <w:r w:rsidRPr="00775CCA">
        <w:rPr>
          <w:rFonts w:asciiTheme="majorBidi" w:hAnsiTheme="majorBidi"/>
        </w:rPr>
        <w:t>247-296</w:t>
      </w:r>
      <w:r w:rsidRPr="000465AD">
        <w:rPr>
          <w:rFonts w:asciiTheme="majorBidi" w:hAnsiTheme="majorBidi"/>
          <w:lang w:val="fr-CH"/>
        </w:rPr>
        <w:t>段。</w:t>
      </w:r>
    </w:p>
  </w:footnote>
  <w:footnote w:id="250">
    <w:p w14:paraId="26C0C9FF" w14:textId="1CFABA13" w:rsidR="00E959EF" w:rsidRPr="00423948" w:rsidRDefault="00E959EF" w:rsidP="00E959EF">
      <w:pPr>
        <w:pStyle w:val="a5"/>
        <w:rPr>
          <w:rFonts w:asciiTheme="majorBidi" w:hAnsiTheme="majorBidi"/>
          <w:highlight w:val="yellow"/>
        </w:rPr>
      </w:pPr>
      <w:r w:rsidRPr="001F2008">
        <w:rPr>
          <w:rStyle w:val="a6"/>
        </w:rPr>
        <w:tab/>
      </w:r>
      <w:r w:rsidRPr="001F2008">
        <w:rPr>
          <w:rStyle w:val="a7"/>
        </w:rPr>
        <w:footnoteRef/>
      </w:r>
      <w:r w:rsidRPr="001F2008">
        <w:rPr>
          <w:rStyle w:val="a6"/>
        </w:rPr>
        <w:tab/>
      </w:r>
      <w:hyperlink r:id="rId125" w:history="1">
        <w:r w:rsidRPr="00060A21">
          <w:rPr>
            <w:rStyle w:val="af5"/>
            <w:rFonts w:asciiTheme="majorBidi" w:hAnsiTheme="majorBidi"/>
          </w:rPr>
          <w:t>A/CN.4/752</w:t>
        </w:r>
      </w:hyperlink>
      <w:r>
        <w:rPr>
          <w:rFonts w:asciiTheme="majorBidi" w:hAnsiTheme="majorBidi" w:hint="eastAsia"/>
        </w:rPr>
        <w:t>。</w:t>
      </w:r>
    </w:p>
  </w:footnote>
  <w:footnote w:id="251">
    <w:p w14:paraId="4D11FC86" w14:textId="23F1B62E" w:rsidR="00E959EF" w:rsidRPr="00423948" w:rsidRDefault="00E959EF" w:rsidP="00E959EF">
      <w:pPr>
        <w:pStyle w:val="a5"/>
        <w:rPr>
          <w:rFonts w:asciiTheme="majorBidi" w:hAnsiTheme="majorBidi"/>
        </w:rPr>
      </w:pPr>
      <w:r w:rsidRPr="007D46A2">
        <w:rPr>
          <w:rFonts w:asciiTheme="majorBidi" w:hAnsiTheme="majorBidi"/>
        </w:rPr>
        <w:tab/>
      </w:r>
      <w:r w:rsidRPr="001F2008">
        <w:rPr>
          <w:rStyle w:val="a7"/>
        </w:rPr>
        <w:footnoteRef/>
      </w:r>
      <w:r w:rsidRPr="001F2008">
        <w:rPr>
          <w:rStyle w:val="a6"/>
        </w:rPr>
        <w:tab/>
      </w:r>
      <w:hyperlink r:id="rId126" w:history="1">
        <w:r w:rsidRPr="00060A21">
          <w:rPr>
            <w:rStyle w:val="af5"/>
            <w:rFonts w:asciiTheme="majorBidi" w:hAnsiTheme="majorBidi"/>
          </w:rPr>
          <w:t>A/CN.4/752/Add.1</w:t>
        </w:r>
      </w:hyperlink>
      <w:r>
        <w:rPr>
          <w:rFonts w:asciiTheme="majorBidi" w:hAnsiTheme="majorBidi" w:hint="eastAsia"/>
        </w:rPr>
        <w:t>。</w:t>
      </w:r>
    </w:p>
  </w:footnote>
  <w:footnote w:id="252">
    <w:p w14:paraId="4611860F" w14:textId="675000A6" w:rsidR="00E959EF" w:rsidRPr="00423948" w:rsidRDefault="00E959EF" w:rsidP="00E959EF">
      <w:pPr>
        <w:pStyle w:val="a5"/>
        <w:rPr>
          <w:rFonts w:asciiTheme="majorBidi" w:hAnsiTheme="majorBidi"/>
          <w:highlight w:val="yellow"/>
        </w:rPr>
      </w:pPr>
      <w:r w:rsidRPr="001F2008">
        <w:rPr>
          <w:rStyle w:val="a6"/>
        </w:rPr>
        <w:tab/>
      </w:r>
      <w:r w:rsidRPr="001F2008">
        <w:rPr>
          <w:rStyle w:val="a7"/>
        </w:rPr>
        <w:footnoteRef/>
      </w:r>
      <w:r w:rsidRPr="001F2008">
        <w:rPr>
          <w:rStyle w:val="a6"/>
        </w:rPr>
        <w:tab/>
      </w:r>
      <w:r w:rsidRPr="000465AD">
        <w:rPr>
          <w:rFonts w:asciiTheme="majorBidi" w:hAnsiTheme="majorBidi"/>
          <w:lang w:val="fr-CH"/>
        </w:rPr>
        <w:t>《大会正式记录</w:t>
      </w:r>
      <w:r w:rsidRPr="00E0317F">
        <w:rPr>
          <w:rFonts w:asciiTheme="majorBidi" w:hAnsiTheme="majorBidi"/>
        </w:rPr>
        <w:t>，</w:t>
      </w:r>
      <w:r w:rsidRPr="000465AD">
        <w:rPr>
          <w:rFonts w:asciiTheme="majorBidi" w:hAnsiTheme="majorBidi"/>
          <w:lang w:val="fr-CH"/>
        </w:rPr>
        <w:t>第七十七届会议</w:t>
      </w:r>
      <w:r w:rsidRPr="00E0317F">
        <w:rPr>
          <w:rFonts w:asciiTheme="majorBidi" w:hAnsiTheme="majorBidi"/>
        </w:rPr>
        <w:t>，</w:t>
      </w:r>
      <w:r w:rsidRPr="000465AD">
        <w:rPr>
          <w:rFonts w:asciiTheme="majorBidi" w:hAnsiTheme="majorBidi"/>
          <w:lang w:val="fr-CH"/>
        </w:rPr>
        <w:t>补编第</w:t>
      </w:r>
      <w:r w:rsidRPr="00E0317F">
        <w:rPr>
          <w:rFonts w:asciiTheme="majorBidi" w:hAnsiTheme="majorBidi"/>
        </w:rPr>
        <w:t>10</w:t>
      </w:r>
      <w:r w:rsidRPr="000465AD">
        <w:rPr>
          <w:rFonts w:asciiTheme="majorBidi" w:hAnsiTheme="majorBidi"/>
          <w:lang w:val="fr-CH"/>
        </w:rPr>
        <w:t>号》</w:t>
      </w:r>
      <w:r>
        <w:rPr>
          <w:rFonts w:asciiTheme="majorBidi" w:hAnsiTheme="majorBidi" w:hint="eastAsia"/>
          <w:lang w:val="fr-CH"/>
        </w:rPr>
        <w:t>(</w:t>
      </w:r>
      <w:hyperlink r:id="rId127" w:history="1">
        <w:r w:rsidRPr="00060A21">
          <w:rPr>
            <w:rStyle w:val="af5"/>
            <w:rFonts w:asciiTheme="majorBidi" w:hAnsiTheme="majorBidi"/>
          </w:rPr>
          <w:t>A/77/10</w:t>
        </w:r>
      </w:hyperlink>
      <w:r>
        <w:rPr>
          <w:rFonts w:asciiTheme="majorBidi" w:hAnsiTheme="majorBidi" w:hint="eastAsia"/>
        </w:rPr>
        <w:t>)</w:t>
      </w:r>
      <w:r w:rsidRPr="00E0317F">
        <w:rPr>
          <w:rFonts w:asciiTheme="majorBidi" w:hAnsiTheme="majorBidi"/>
        </w:rPr>
        <w:t>，</w:t>
      </w:r>
      <w:r w:rsidRPr="000465AD">
        <w:rPr>
          <w:rFonts w:asciiTheme="majorBidi" w:hAnsiTheme="majorBidi"/>
          <w:lang w:val="fr-CH"/>
        </w:rPr>
        <w:t>第</w:t>
      </w:r>
      <w:r w:rsidRPr="00E0317F">
        <w:rPr>
          <w:rFonts w:asciiTheme="majorBidi" w:hAnsiTheme="majorBidi"/>
        </w:rPr>
        <w:t>153-237</w:t>
      </w:r>
      <w:r w:rsidRPr="000465AD">
        <w:rPr>
          <w:rFonts w:asciiTheme="majorBidi" w:hAnsiTheme="majorBidi"/>
          <w:lang w:val="fr-CH"/>
        </w:rPr>
        <w:t>段。</w:t>
      </w:r>
    </w:p>
  </w:footnote>
  <w:footnote w:id="253">
    <w:p w14:paraId="2950BE13" w14:textId="6DA2837E" w:rsidR="00E959EF" w:rsidRPr="000C7B3C" w:rsidRDefault="00E959EF" w:rsidP="00E959EF">
      <w:pPr>
        <w:pStyle w:val="a5"/>
        <w:rPr>
          <w:highlight w:val="yellow"/>
        </w:rPr>
      </w:pPr>
      <w:r w:rsidRPr="00485DBD">
        <w:rPr>
          <w:rFonts w:asciiTheme="majorBidi" w:hAnsiTheme="majorBidi"/>
        </w:rPr>
        <w:tab/>
      </w:r>
      <w:r w:rsidRPr="001F2008">
        <w:rPr>
          <w:rStyle w:val="a7"/>
        </w:rPr>
        <w:footnoteRef/>
      </w:r>
      <w:r w:rsidRPr="000C7B3C">
        <w:tab/>
      </w:r>
      <w:hyperlink r:id="rId128" w:history="1">
        <w:r w:rsidRPr="00060A21">
          <w:rPr>
            <w:rStyle w:val="af5"/>
          </w:rPr>
          <w:t>A/CN.4/761</w:t>
        </w:r>
      </w:hyperlink>
      <w:r w:rsidRPr="000C7B3C">
        <w:t>。</w:t>
      </w:r>
    </w:p>
  </w:footnote>
  <w:footnote w:id="254">
    <w:p w14:paraId="1998A377" w14:textId="1A96A7DF" w:rsidR="00E959EF" w:rsidRPr="000C7B3C" w:rsidRDefault="00E959EF" w:rsidP="00E959EF">
      <w:pPr>
        <w:pStyle w:val="a5"/>
        <w:ind w:left="1138" w:right="1138" w:hanging="1138"/>
      </w:pPr>
      <w:r w:rsidRPr="000C7B3C">
        <w:tab/>
      </w:r>
      <w:r w:rsidRPr="001F2008">
        <w:rPr>
          <w:rStyle w:val="a7"/>
        </w:rPr>
        <w:footnoteRef/>
      </w:r>
      <w:r w:rsidRPr="000C7B3C">
        <w:tab/>
      </w:r>
      <w:hyperlink r:id="rId129" w:history="1">
        <w:r w:rsidRPr="00060A21">
          <w:rPr>
            <w:rStyle w:val="af5"/>
          </w:rPr>
          <w:t>A/CN.4/761/Add.1</w:t>
        </w:r>
      </w:hyperlink>
      <w:r>
        <w:rPr>
          <w:rFonts w:hint="eastAsia"/>
        </w:rPr>
        <w:t>。</w:t>
      </w:r>
    </w:p>
  </w:footnote>
  <w:footnote w:id="255">
    <w:p w14:paraId="0FC3C76D" w14:textId="7FCAF102" w:rsidR="00E959EF" w:rsidRPr="000C7B3C" w:rsidRDefault="00E959EF" w:rsidP="00E959EF">
      <w:pPr>
        <w:pStyle w:val="a5"/>
        <w:rPr>
          <w:highlight w:val="yellow"/>
        </w:rPr>
      </w:pPr>
      <w:r w:rsidRPr="000C7B3C">
        <w:tab/>
      </w:r>
      <w:r w:rsidRPr="001F2008">
        <w:rPr>
          <w:rStyle w:val="a7"/>
        </w:rPr>
        <w:footnoteRef/>
      </w:r>
      <w:r w:rsidRPr="000C7B3C">
        <w:tab/>
      </w:r>
      <w:r w:rsidRPr="000465AD">
        <w:rPr>
          <w:lang w:val="fr-CH"/>
        </w:rPr>
        <w:t>《大会正式记录，第七十八届会议，补编第</w:t>
      </w:r>
      <w:r w:rsidRPr="000465AD">
        <w:rPr>
          <w:lang w:val="fr-CH"/>
        </w:rPr>
        <w:t>10</w:t>
      </w:r>
      <w:r w:rsidRPr="000465AD">
        <w:rPr>
          <w:lang w:val="fr-CH"/>
        </w:rPr>
        <w:t>号》</w:t>
      </w:r>
      <w:r>
        <w:rPr>
          <w:rFonts w:asciiTheme="majorBidi" w:hAnsiTheme="majorBidi" w:hint="eastAsia"/>
          <w:lang w:val="fr-CH"/>
        </w:rPr>
        <w:t>(</w:t>
      </w:r>
      <w:hyperlink r:id="rId130" w:history="1">
        <w:r w:rsidRPr="00060A21">
          <w:rPr>
            <w:rStyle w:val="af5"/>
          </w:rPr>
          <w:t>A/78/10</w:t>
        </w:r>
      </w:hyperlink>
      <w:r>
        <w:rPr>
          <w:rFonts w:asciiTheme="majorBidi" w:hAnsiTheme="majorBidi" w:hint="eastAsia"/>
        </w:rPr>
        <w:t>)</w:t>
      </w:r>
      <w:r w:rsidRPr="000465AD">
        <w:rPr>
          <w:lang w:val="fr-CH"/>
        </w:rPr>
        <w:t>，第</w:t>
      </w:r>
      <w:r w:rsidRPr="000465AD">
        <w:rPr>
          <w:lang w:val="fr-CH"/>
        </w:rPr>
        <w:t>128-230</w:t>
      </w:r>
      <w:r w:rsidRPr="000465AD">
        <w:rPr>
          <w:lang w:val="fr-CH"/>
        </w:rPr>
        <w:t>段。</w:t>
      </w:r>
    </w:p>
  </w:footnote>
  <w:footnote w:id="256">
    <w:p w14:paraId="64C6671A" w14:textId="0C58490C" w:rsidR="00E959EF" w:rsidRPr="000C7B3C" w:rsidRDefault="00E959EF" w:rsidP="00E959EF">
      <w:pPr>
        <w:pStyle w:val="a5"/>
      </w:pPr>
      <w:r w:rsidRPr="000C7B3C">
        <w:tab/>
      </w:r>
      <w:r w:rsidRPr="001F2008">
        <w:rPr>
          <w:rStyle w:val="a7"/>
        </w:rPr>
        <w:footnoteRef/>
      </w:r>
      <w:r w:rsidRPr="000C7B3C">
        <w:tab/>
      </w:r>
      <w:r w:rsidRPr="008F4010">
        <w:rPr>
          <w:lang w:val="fr-CH"/>
        </w:rPr>
        <w:t>黄惠康先生辞</w:t>
      </w:r>
      <w:r>
        <w:rPr>
          <w:rFonts w:hint="eastAsia"/>
          <w:lang w:val="fr-CH"/>
        </w:rPr>
        <w:t>任</w:t>
      </w:r>
      <w:r>
        <w:rPr>
          <w:rFonts w:hint="eastAsia"/>
          <w:lang w:val="fr-CH"/>
        </w:rPr>
        <w:t>(</w:t>
      </w:r>
      <w:r w:rsidRPr="008F4010">
        <w:rPr>
          <w:lang w:val="fr-CH"/>
        </w:rPr>
        <w:t>见</w:t>
      </w:r>
      <w:hyperlink r:id="rId131" w:history="1">
        <w:r w:rsidRPr="00060A21">
          <w:rPr>
            <w:rStyle w:val="af5"/>
            <w:lang w:val="fr-CH"/>
          </w:rPr>
          <w:t>A/CN.4/776</w:t>
        </w:r>
      </w:hyperlink>
      <w:r>
        <w:rPr>
          <w:rFonts w:hint="eastAsia"/>
          <w:lang w:val="fr-CH"/>
        </w:rPr>
        <w:t>)</w:t>
      </w:r>
      <w:r w:rsidRPr="008F4010">
        <w:rPr>
          <w:lang w:val="fr-CH"/>
        </w:rPr>
        <w:t>后，研究组在本届会议第二期会议期间由</w:t>
      </w:r>
      <w:r w:rsidRPr="008F4010">
        <w:rPr>
          <w:lang w:val="fr-CH"/>
        </w:rPr>
        <w:t>26</w:t>
      </w:r>
      <w:r w:rsidRPr="008F4010">
        <w:rPr>
          <w:lang w:val="fr-CH"/>
        </w:rPr>
        <w:t>名成员组成。</w:t>
      </w:r>
    </w:p>
  </w:footnote>
  <w:footnote w:id="257">
    <w:p w14:paraId="2A6E4DBA" w14:textId="77777777" w:rsidR="00E959EF" w:rsidRPr="00727C46" w:rsidRDefault="00E959EF" w:rsidP="00E959EF">
      <w:pPr>
        <w:pStyle w:val="a5"/>
        <w:rPr>
          <w:rFonts w:asciiTheme="majorBidi" w:hAnsiTheme="majorBidi"/>
          <w:highlight w:val="yellow"/>
        </w:rPr>
      </w:pPr>
      <w:r>
        <w:rPr>
          <w:rFonts w:asciiTheme="majorBidi" w:hAnsiTheme="majorBidi"/>
        </w:rPr>
        <w:tab/>
      </w:r>
      <w:r w:rsidRPr="001F2008">
        <w:rPr>
          <w:rStyle w:val="a7"/>
        </w:rPr>
        <w:footnoteRef/>
      </w:r>
      <w:r>
        <w:rPr>
          <w:rFonts w:asciiTheme="majorBidi" w:hAnsiTheme="majorBidi"/>
        </w:rPr>
        <w:tab/>
      </w:r>
      <w:r w:rsidRPr="00126F47">
        <w:rPr>
          <w:rFonts w:asciiTheme="majorBidi" w:hAnsiTheme="majorBidi"/>
          <w:lang w:val="fr-CH"/>
        </w:rPr>
        <w:t>见太平洋</w:t>
      </w:r>
      <w:r>
        <w:rPr>
          <w:rFonts w:asciiTheme="majorBidi" w:hAnsiTheme="majorBidi" w:hint="eastAsia"/>
          <w:lang w:val="fr-CH"/>
        </w:rPr>
        <w:t>岛屿</w:t>
      </w:r>
      <w:r w:rsidRPr="00126F47">
        <w:rPr>
          <w:rFonts w:asciiTheme="majorBidi" w:hAnsiTheme="majorBidi"/>
          <w:lang w:val="fr-CH"/>
        </w:rPr>
        <w:t>论坛</w:t>
      </w:r>
      <w:r w:rsidRPr="00126F47">
        <w:rPr>
          <w:rFonts w:asciiTheme="majorBidi" w:hAnsiTheme="majorBidi"/>
        </w:rPr>
        <w:t>2023</w:t>
      </w:r>
      <w:r w:rsidRPr="00126F47">
        <w:rPr>
          <w:rFonts w:asciiTheme="majorBidi" w:hAnsiTheme="majorBidi"/>
          <w:lang w:val="fr-CH"/>
        </w:rPr>
        <w:t>年提交的材料</w:t>
      </w:r>
      <w:r w:rsidRPr="00126F47">
        <w:rPr>
          <w:rFonts w:asciiTheme="majorBidi" w:hAnsiTheme="majorBidi"/>
        </w:rPr>
        <w:t>，</w:t>
      </w:r>
      <w:r w:rsidRPr="00126F47">
        <w:rPr>
          <w:rFonts w:asciiTheme="majorBidi" w:hAnsiTheme="majorBidi"/>
          <w:lang w:val="fr-CH"/>
        </w:rPr>
        <w:t>可查阅</w:t>
      </w:r>
      <w:hyperlink r:id="rId132" w:history="1">
        <w:r w:rsidRPr="00F06517">
          <w:rPr>
            <w:rStyle w:val="af5"/>
            <w:rFonts w:asciiTheme="majorBidi" w:hAnsiTheme="majorBidi"/>
          </w:rPr>
          <w:t>https://legal.un.org/ilc/guide/8_9.shtml</w:t>
        </w:r>
      </w:hyperlink>
      <w:r>
        <w:rPr>
          <w:rFonts w:asciiTheme="majorBidi" w:hAnsiTheme="majorBidi" w:hint="eastAsia"/>
        </w:rPr>
        <w:t>。</w:t>
      </w:r>
    </w:p>
  </w:footnote>
  <w:footnote w:id="258">
    <w:p w14:paraId="64A8A705" w14:textId="77777777" w:rsidR="00E959EF" w:rsidRPr="00727C46" w:rsidRDefault="00E959EF" w:rsidP="00E959EF">
      <w:pPr>
        <w:pStyle w:val="a5"/>
        <w:rPr>
          <w:rFonts w:asciiTheme="majorBidi" w:hAnsiTheme="majorBidi"/>
          <w:highlight w:val="yellow"/>
        </w:rPr>
      </w:pPr>
      <w:r w:rsidRPr="00485DBD">
        <w:rPr>
          <w:rFonts w:asciiTheme="majorBidi" w:hAnsiTheme="majorBidi"/>
        </w:rPr>
        <w:tab/>
      </w:r>
      <w:r w:rsidRPr="001F2008">
        <w:rPr>
          <w:rStyle w:val="a7"/>
        </w:rPr>
        <w:footnoteRef/>
      </w:r>
      <w:r w:rsidRPr="00485DBD">
        <w:rPr>
          <w:rFonts w:asciiTheme="majorBidi" w:hAnsiTheme="majorBidi"/>
        </w:rPr>
        <w:tab/>
      </w:r>
      <w:r w:rsidRPr="001361A5">
        <w:rPr>
          <w:rFonts w:asciiTheme="majorBidi" w:hAnsiTheme="majorBidi"/>
          <w:lang w:val="fr-CH"/>
        </w:rPr>
        <w:t>《</w:t>
      </w:r>
      <w:r w:rsidRPr="001361A5">
        <w:rPr>
          <w:rFonts w:asciiTheme="majorBidi" w:hAnsiTheme="majorBidi"/>
          <w:lang w:val="fr-CH"/>
        </w:rPr>
        <w:t>2016</w:t>
      </w:r>
      <w:r w:rsidRPr="001361A5">
        <w:rPr>
          <w:rFonts w:asciiTheme="majorBidi" w:hAnsiTheme="majorBidi"/>
          <w:lang w:val="fr-CH"/>
        </w:rPr>
        <w:t>年国际法委员会年鉴》，第二卷</w:t>
      </w:r>
      <w:r>
        <w:rPr>
          <w:rFonts w:asciiTheme="majorBidi" w:hAnsiTheme="majorBidi" w:hint="eastAsia"/>
          <w:lang w:val="fr-CH"/>
        </w:rPr>
        <w:t>(</w:t>
      </w:r>
      <w:r w:rsidRPr="001361A5">
        <w:rPr>
          <w:rFonts w:asciiTheme="majorBidi" w:hAnsiTheme="majorBidi"/>
          <w:lang w:val="fr-CH"/>
        </w:rPr>
        <w:t>第二部分</w:t>
      </w:r>
      <w:r>
        <w:rPr>
          <w:rFonts w:asciiTheme="majorBidi" w:hAnsiTheme="majorBidi" w:hint="eastAsia"/>
          <w:lang w:val="fr-CH"/>
        </w:rPr>
        <w:t>)</w:t>
      </w:r>
      <w:r w:rsidRPr="001361A5">
        <w:rPr>
          <w:rFonts w:asciiTheme="majorBidi" w:hAnsiTheme="majorBidi"/>
          <w:lang w:val="fr-CH"/>
        </w:rPr>
        <w:t>，第</w:t>
      </w:r>
      <w:r w:rsidRPr="001361A5">
        <w:rPr>
          <w:rFonts w:asciiTheme="majorBidi" w:hAnsiTheme="majorBidi"/>
          <w:lang w:val="fr-CH"/>
        </w:rPr>
        <w:t>48</w:t>
      </w:r>
      <w:r w:rsidRPr="001361A5">
        <w:rPr>
          <w:rFonts w:asciiTheme="majorBidi" w:hAnsiTheme="majorBidi"/>
          <w:lang w:val="fr-CH"/>
        </w:rPr>
        <w:t>段。</w:t>
      </w:r>
    </w:p>
  </w:footnote>
  <w:footnote w:id="259">
    <w:p w14:paraId="351C4B7A" w14:textId="77777777" w:rsidR="00E959EF" w:rsidRPr="00727C46" w:rsidRDefault="00E959EF" w:rsidP="00E959EF">
      <w:pPr>
        <w:pStyle w:val="a5"/>
        <w:rPr>
          <w:rFonts w:asciiTheme="majorBidi" w:hAnsiTheme="majorBidi"/>
          <w:highlight w:val="yellow"/>
        </w:rPr>
      </w:pPr>
      <w:r w:rsidRPr="00485DBD">
        <w:rPr>
          <w:rFonts w:asciiTheme="majorBidi" w:hAnsiTheme="majorBidi"/>
        </w:rPr>
        <w:tab/>
      </w:r>
      <w:r w:rsidRPr="001F2008">
        <w:rPr>
          <w:rStyle w:val="a7"/>
        </w:rPr>
        <w:footnoteRef/>
      </w:r>
      <w:r w:rsidRPr="00485DBD">
        <w:rPr>
          <w:rFonts w:asciiTheme="majorBidi" w:hAnsiTheme="majorBidi"/>
        </w:rPr>
        <w:tab/>
      </w:r>
      <w:r w:rsidRPr="00FB629F">
        <w:rPr>
          <w:rFonts w:ascii="楷体" w:eastAsia="楷体" w:hAnsi="楷体"/>
          <w:lang w:val="fr-CH"/>
        </w:rPr>
        <w:t>帕尔马斯岛</w:t>
      </w:r>
      <w:r w:rsidRPr="001133FC">
        <w:rPr>
          <w:rFonts w:ascii="楷体" w:eastAsia="楷体" w:hAnsi="楷体"/>
          <w:lang w:val="fr-CH"/>
        </w:rPr>
        <w:t>案</w:t>
      </w:r>
      <w:r w:rsidRPr="00B33A23">
        <w:rPr>
          <w:rFonts w:hint="eastAsia"/>
        </w:rPr>
        <w:t>(</w:t>
      </w:r>
      <w:r w:rsidRPr="00FB629F">
        <w:rPr>
          <w:rFonts w:ascii="楷体" w:eastAsia="楷体" w:hAnsi="楷体"/>
          <w:lang w:val="fr-CH"/>
        </w:rPr>
        <w:t>荷兰、美国</w:t>
      </w:r>
      <w:r w:rsidRPr="00B33A23">
        <w:rPr>
          <w:rFonts w:hint="eastAsia"/>
        </w:rPr>
        <w:t>)</w:t>
      </w:r>
      <w:r w:rsidRPr="00FB629F">
        <w:rPr>
          <w:rFonts w:asciiTheme="majorBidi" w:hAnsiTheme="majorBidi"/>
          <w:lang w:val="fr-CH"/>
        </w:rPr>
        <w:t>，</w:t>
      </w:r>
      <w:r w:rsidRPr="00FB629F">
        <w:rPr>
          <w:rFonts w:asciiTheme="majorBidi" w:hAnsiTheme="majorBidi"/>
          <w:lang w:val="fr-CH"/>
        </w:rPr>
        <w:t>1928</w:t>
      </w:r>
      <w:r w:rsidRPr="00FB629F">
        <w:rPr>
          <w:rFonts w:asciiTheme="majorBidi" w:hAnsiTheme="majorBidi"/>
          <w:lang w:val="fr-CH"/>
        </w:rPr>
        <w:t>年</w:t>
      </w:r>
      <w:r w:rsidRPr="00FB629F">
        <w:rPr>
          <w:rFonts w:asciiTheme="majorBidi" w:hAnsiTheme="majorBidi"/>
          <w:lang w:val="fr-CH"/>
        </w:rPr>
        <w:t>4</w:t>
      </w:r>
      <w:r w:rsidRPr="00FB629F">
        <w:rPr>
          <w:rFonts w:asciiTheme="majorBidi" w:hAnsiTheme="majorBidi"/>
          <w:lang w:val="fr-CH"/>
        </w:rPr>
        <w:t>月</w:t>
      </w:r>
      <w:r w:rsidRPr="00FB629F">
        <w:rPr>
          <w:rFonts w:asciiTheme="majorBidi" w:hAnsiTheme="majorBidi"/>
          <w:lang w:val="fr-CH"/>
        </w:rPr>
        <w:t>4</w:t>
      </w:r>
      <w:r w:rsidRPr="00FB629F">
        <w:rPr>
          <w:rFonts w:asciiTheme="majorBidi" w:hAnsiTheme="majorBidi"/>
          <w:lang w:val="fr-CH"/>
        </w:rPr>
        <w:t>日裁决，《国际仲裁裁决汇编》，第二卷，第</w:t>
      </w:r>
      <w:r w:rsidRPr="00FB629F">
        <w:rPr>
          <w:rFonts w:asciiTheme="majorBidi" w:hAnsiTheme="majorBidi"/>
          <w:lang w:val="fr-CH"/>
        </w:rPr>
        <w:t>829-871</w:t>
      </w:r>
      <w:r w:rsidRPr="00FB629F">
        <w:rPr>
          <w:rFonts w:asciiTheme="majorBidi" w:hAnsiTheme="majorBidi"/>
          <w:lang w:val="fr-CH"/>
        </w:rPr>
        <w:t>页。</w:t>
      </w:r>
    </w:p>
  </w:footnote>
  <w:footnote w:id="260">
    <w:p w14:paraId="198846F0" w14:textId="77777777" w:rsidR="00E959EF" w:rsidRPr="00485DBD" w:rsidRDefault="00E959EF" w:rsidP="00E959EF">
      <w:pPr>
        <w:pStyle w:val="a5"/>
      </w:pPr>
      <w:r>
        <w:tab/>
      </w:r>
      <w:r w:rsidRPr="001F2008">
        <w:rPr>
          <w:rStyle w:val="a7"/>
        </w:rPr>
        <w:footnoteRef/>
      </w:r>
      <w:r>
        <w:tab/>
      </w:r>
      <w:r w:rsidRPr="008F22F0">
        <w:rPr>
          <w:lang w:val="fr-CH"/>
        </w:rPr>
        <w:t>《国家权利与义务公约》</w:t>
      </w:r>
      <w:r>
        <w:rPr>
          <w:rFonts w:hint="eastAsia"/>
          <w:lang w:val="fr-CH"/>
        </w:rPr>
        <w:t>(</w:t>
      </w:r>
      <w:r w:rsidRPr="008F22F0">
        <w:rPr>
          <w:lang w:val="fr-CH"/>
        </w:rPr>
        <w:t>1933</w:t>
      </w:r>
      <w:r w:rsidRPr="008F22F0">
        <w:rPr>
          <w:lang w:val="fr-CH"/>
        </w:rPr>
        <w:t>年</w:t>
      </w:r>
      <w:r w:rsidRPr="008F22F0">
        <w:rPr>
          <w:lang w:val="fr-CH"/>
        </w:rPr>
        <w:t>12</w:t>
      </w:r>
      <w:r w:rsidRPr="008F22F0">
        <w:rPr>
          <w:lang w:val="fr-CH"/>
        </w:rPr>
        <w:t>月</w:t>
      </w:r>
      <w:r w:rsidRPr="008F22F0">
        <w:rPr>
          <w:lang w:val="fr-CH"/>
        </w:rPr>
        <w:t>26</w:t>
      </w:r>
      <w:r w:rsidRPr="008F22F0">
        <w:rPr>
          <w:lang w:val="fr-CH"/>
        </w:rPr>
        <w:t>日，蒙得维的亚</w:t>
      </w:r>
      <w:r>
        <w:rPr>
          <w:rFonts w:hint="eastAsia"/>
          <w:lang w:val="fr-CH"/>
        </w:rPr>
        <w:t>)</w:t>
      </w:r>
      <w:r w:rsidRPr="008F22F0">
        <w:rPr>
          <w:lang w:val="fr-CH"/>
        </w:rPr>
        <w:t>，国际联盟，《条约汇编》，</w:t>
      </w:r>
      <w:r w:rsidRPr="008F22F0">
        <w:rPr>
          <w:lang w:val="fr-CH"/>
        </w:rPr>
        <w:t>CLXV</w:t>
      </w:r>
      <w:r w:rsidRPr="008F22F0">
        <w:rPr>
          <w:lang w:val="fr-CH"/>
        </w:rPr>
        <w:t>卷，第</w:t>
      </w:r>
      <w:r w:rsidRPr="008F22F0">
        <w:rPr>
          <w:lang w:val="fr-CH"/>
        </w:rPr>
        <w:t>3802</w:t>
      </w:r>
      <w:r w:rsidRPr="008F22F0">
        <w:rPr>
          <w:lang w:val="fr-CH"/>
        </w:rPr>
        <w:t>号，第</w:t>
      </w:r>
      <w:r w:rsidRPr="008F22F0">
        <w:rPr>
          <w:lang w:val="fr-CH"/>
        </w:rPr>
        <w:t>19</w:t>
      </w:r>
      <w:r w:rsidRPr="008F22F0">
        <w:rPr>
          <w:lang w:val="fr-CH"/>
        </w:rPr>
        <w:t>页。</w:t>
      </w:r>
    </w:p>
  </w:footnote>
  <w:footnote w:id="261">
    <w:p w14:paraId="1C1620D5" w14:textId="514F6581" w:rsidR="00E959EF" w:rsidRPr="00727C46" w:rsidRDefault="00E959EF" w:rsidP="00E959EF">
      <w:pPr>
        <w:pStyle w:val="a5"/>
        <w:rPr>
          <w:rFonts w:asciiTheme="majorBidi" w:hAnsiTheme="majorBidi"/>
          <w:highlight w:val="yellow"/>
        </w:rPr>
      </w:pPr>
      <w:r w:rsidRPr="00485DBD">
        <w:rPr>
          <w:rFonts w:asciiTheme="majorBidi" w:hAnsiTheme="majorBidi"/>
        </w:rPr>
        <w:tab/>
      </w:r>
      <w:r w:rsidRPr="001F2008">
        <w:rPr>
          <w:rStyle w:val="a7"/>
        </w:rPr>
        <w:footnoteRef/>
      </w:r>
      <w:r w:rsidRPr="00485DBD">
        <w:rPr>
          <w:rFonts w:asciiTheme="majorBidi" w:hAnsiTheme="majorBidi"/>
        </w:rPr>
        <w:tab/>
      </w:r>
      <w:r w:rsidRPr="00B96669">
        <w:rPr>
          <w:rFonts w:ascii="楷体" w:eastAsia="楷体" w:hAnsi="楷体"/>
          <w:lang w:val="fr-CH"/>
        </w:rPr>
        <w:t>帕尔马斯岛</w:t>
      </w:r>
      <w:r w:rsidRPr="001133FC">
        <w:rPr>
          <w:rFonts w:ascii="楷体" w:eastAsia="楷体" w:hAnsi="楷体"/>
          <w:lang w:val="fr-CH"/>
        </w:rPr>
        <w:t>案</w:t>
      </w:r>
      <w:r>
        <w:rPr>
          <w:rFonts w:asciiTheme="majorBidi" w:hAnsiTheme="majorBidi" w:hint="eastAsia"/>
          <w:lang w:val="fr-CH"/>
        </w:rPr>
        <w:t>(</w:t>
      </w:r>
      <w:r w:rsidRPr="00B96669">
        <w:rPr>
          <w:rFonts w:asciiTheme="majorBidi" w:hAnsiTheme="majorBidi"/>
          <w:lang w:val="fr-CH"/>
        </w:rPr>
        <w:t>见上文脚注</w:t>
      </w:r>
      <w:r w:rsidR="004353F0">
        <w:rPr>
          <w:rFonts w:asciiTheme="majorBidi" w:hAnsiTheme="majorBidi"/>
          <w:lang w:val="fr-CH"/>
        </w:rPr>
        <w:fldChar w:fldCharType="begin"/>
      </w:r>
      <w:r w:rsidR="004353F0">
        <w:rPr>
          <w:rFonts w:asciiTheme="majorBidi" w:hAnsiTheme="majorBidi"/>
          <w:lang w:val="fr-CH"/>
        </w:rPr>
        <w:instrText xml:space="preserve"> NOTEREF _Ref168054745 \h </w:instrText>
      </w:r>
      <w:r w:rsidR="004353F0">
        <w:rPr>
          <w:rFonts w:asciiTheme="majorBidi" w:hAnsiTheme="majorBidi"/>
          <w:lang w:val="fr-CH"/>
        </w:rPr>
      </w:r>
      <w:r w:rsidR="004353F0">
        <w:rPr>
          <w:rFonts w:asciiTheme="majorBidi" w:hAnsiTheme="majorBidi"/>
          <w:lang w:val="fr-CH"/>
        </w:rPr>
        <w:fldChar w:fldCharType="separate"/>
      </w:r>
      <w:r w:rsidR="00A02CA6">
        <w:rPr>
          <w:rFonts w:asciiTheme="majorBidi" w:hAnsiTheme="majorBidi"/>
          <w:lang w:val="fr-CH"/>
        </w:rPr>
        <w:t>258</w:t>
      </w:r>
      <w:r w:rsidR="004353F0">
        <w:rPr>
          <w:rFonts w:asciiTheme="majorBidi" w:hAnsiTheme="majorBidi"/>
          <w:lang w:val="fr-CH"/>
        </w:rPr>
        <w:fldChar w:fldCharType="end"/>
      </w:r>
      <w:r>
        <w:rPr>
          <w:rFonts w:asciiTheme="majorBidi" w:hAnsiTheme="majorBidi" w:hint="eastAsia"/>
          <w:lang w:val="fr-CH"/>
        </w:rPr>
        <w:t>)</w:t>
      </w:r>
      <w:r w:rsidRPr="00B96669">
        <w:rPr>
          <w:rFonts w:asciiTheme="majorBidi" w:hAnsiTheme="majorBidi"/>
          <w:lang w:val="fr-CH"/>
        </w:rPr>
        <w:t>，第</w:t>
      </w:r>
      <w:r w:rsidRPr="00B96669">
        <w:rPr>
          <w:rFonts w:asciiTheme="majorBidi" w:hAnsiTheme="majorBidi"/>
          <w:lang w:val="fr-CH"/>
        </w:rPr>
        <w:t>845</w:t>
      </w:r>
      <w:r w:rsidRPr="00B96669">
        <w:rPr>
          <w:rFonts w:asciiTheme="majorBidi" w:hAnsiTheme="majorBidi"/>
          <w:lang w:val="fr-CH"/>
        </w:rPr>
        <w:t>页。</w:t>
      </w:r>
    </w:p>
  </w:footnote>
  <w:footnote w:id="262">
    <w:p w14:paraId="17F65556" w14:textId="77777777" w:rsidR="00E959EF" w:rsidRPr="00727C46" w:rsidRDefault="00E959EF" w:rsidP="00E959EF">
      <w:pPr>
        <w:pStyle w:val="a5"/>
        <w:rPr>
          <w:rFonts w:asciiTheme="majorBidi" w:hAnsiTheme="majorBidi"/>
          <w:highlight w:val="yellow"/>
        </w:rPr>
      </w:pPr>
      <w:r>
        <w:rPr>
          <w:rFonts w:asciiTheme="majorBidi" w:hAnsiTheme="majorBidi"/>
        </w:rPr>
        <w:tab/>
      </w:r>
      <w:r w:rsidRPr="001F2008">
        <w:rPr>
          <w:rStyle w:val="a7"/>
        </w:rPr>
        <w:footnoteRef/>
      </w:r>
      <w:r>
        <w:rPr>
          <w:rFonts w:asciiTheme="majorBidi" w:hAnsiTheme="majorBidi"/>
        </w:rPr>
        <w:tab/>
      </w:r>
      <w:r w:rsidRPr="00AD045F">
        <w:rPr>
          <w:rFonts w:asciiTheme="majorBidi" w:hAnsiTheme="majorBidi"/>
          <w:lang w:val="fr-CH"/>
        </w:rPr>
        <w:t>《联合国海洋法公约》</w:t>
      </w:r>
      <w:r>
        <w:rPr>
          <w:rFonts w:asciiTheme="majorBidi" w:hAnsiTheme="majorBidi" w:hint="eastAsia"/>
          <w:lang w:val="fr-CH"/>
        </w:rPr>
        <w:t>(</w:t>
      </w:r>
      <w:r w:rsidRPr="00AD045F">
        <w:rPr>
          <w:rFonts w:asciiTheme="majorBidi" w:hAnsiTheme="majorBidi"/>
          <w:lang w:val="fr-CH"/>
        </w:rPr>
        <w:t>1982</w:t>
      </w:r>
      <w:r w:rsidRPr="00AD045F">
        <w:rPr>
          <w:rFonts w:asciiTheme="majorBidi" w:hAnsiTheme="majorBidi"/>
          <w:lang w:val="fr-CH"/>
        </w:rPr>
        <w:t>年</w:t>
      </w:r>
      <w:r w:rsidRPr="00AD045F">
        <w:rPr>
          <w:rFonts w:asciiTheme="majorBidi" w:hAnsiTheme="majorBidi"/>
          <w:lang w:val="fr-CH"/>
        </w:rPr>
        <w:t>12</w:t>
      </w:r>
      <w:r w:rsidRPr="00AD045F">
        <w:rPr>
          <w:rFonts w:asciiTheme="majorBidi" w:hAnsiTheme="majorBidi"/>
          <w:lang w:val="fr-CH"/>
        </w:rPr>
        <w:t>月</w:t>
      </w:r>
      <w:r w:rsidRPr="00AD045F">
        <w:rPr>
          <w:rFonts w:asciiTheme="majorBidi" w:hAnsiTheme="majorBidi"/>
          <w:lang w:val="fr-CH"/>
        </w:rPr>
        <w:t>10</w:t>
      </w:r>
      <w:r w:rsidRPr="00AD045F">
        <w:rPr>
          <w:rFonts w:asciiTheme="majorBidi" w:hAnsiTheme="majorBidi"/>
          <w:lang w:val="fr-CH"/>
        </w:rPr>
        <w:t>日，蒙特哥贝</w:t>
      </w:r>
      <w:r>
        <w:rPr>
          <w:rFonts w:asciiTheme="majorBidi" w:hAnsiTheme="majorBidi" w:hint="eastAsia"/>
          <w:lang w:val="fr-CH"/>
        </w:rPr>
        <w:t>)</w:t>
      </w:r>
      <w:r w:rsidRPr="00AD045F">
        <w:rPr>
          <w:rFonts w:asciiTheme="majorBidi" w:hAnsiTheme="majorBidi"/>
          <w:lang w:val="fr-CH"/>
        </w:rPr>
        <w:t>。联合国，《条约汇编》，第</w:t>
      </w:r>
      <w:r w:rsidRPr="00AD045F">
        <w:rPr>
          <w:rFonts w:asciiTheme="majorBidi" w:hAnsiTheme="majorBidi"/>
          <w:lang w:val="fr-CH"/>
        </w:rPr>
        <w:t>1833</w:t>
      </w:r>
      <w:r w:rsidRPr="00AD045F">
        <w:rPr>
          <w:rFonts w:asciiTheme="majorBidi" w:hAnsiTheme="majorBidi"/>
          <w:lang w:val="fr-CH"/>
        </w:rPr>
        <w:t>卷，第</w:t>
      </w:r>
      <w:r w:rsidRPr="00AD045F">
        <w:rPr>
          <w:rFonts w:asciiTheme="majorBidi" w:hAnsiTheme="majorBidi"/>
          <w:lang w:val="fr-CH"/>
        </w:rPr>
        <w:t>31363</w:t>
      </w:r>
      <w:r w:rsidRPr="00AD045F">
        <w:rPr>
          <w:rFonts w:asciiTheme="majorBidi" w:hAnsiTheme="majorBidi"/>
          <w:lang w:val="fr-CH"/>
        </w:rPr>
        <w:t>号，第</w:t>
      </w:r>
      <w:r w:rsidRPr="00AD045F">
        <w:rPr>
          <w:rFonts w:asciiTheme="majorBidi" w:hAnsiTheme="majorBidi"/>
          <w:lang w:val="fr-CH"/>
        </w:rPr>
        <w:t>3</w:t>
      </w:r>
      <w:r w:rsidRPr="00AD045F">
        <w:rPr>
          <w:rFonts w:asciiTheme="majorBidi" w:hAnsiTheme="majorBidi"/>
          <w:lang w:val="fr-CH"/>
        </w:rPr>
        <w:t>页。</w:t>
      </w:r>
    </w:p>
  </w:footnote>
  <w:footnote w:id="263">
    <w:p w14:paraId="6034826E" w14:textId="77777777" w:rsidR="00E959EF" w:rsidRPr="00713AF0" w:rsidRDefault="00E959EF" w:rsidP="00E959EF">
      <w:pPr>
        <w:pStyle w:val="a5"/>
      </w:pPr>
      <w:r>
        <w:tab/>
      </w:r>
      <w:r w:rsidRPr="001F2008">
        <w:rPr>
          <w:rStyle w:val="a7"/>
        </w:rPr>
        <w:footnoteRef/>
      </w:r>
      <w:r>
        <w:tab/>
      </w:r>
      <w:r w:rsidRPr="00AD045F">
        <w:rPr>
          <w:lang w:val="fr-CH"/>
        </w:rPr>
        <w:t>见《国家权利与义务宣言草案》及其评注，第</w:t>
      </w:r>
      <w:r w:rsidRPr="00AD045F">
        <w:rPr>
          <w:lang w:val="fr-CH"/>
        </w:rPr>
        <w:t>(49)</w:t>
      </w:r>
      <w:r w:rsidRPr="00AD045F">
        <w:rPr>
          <w:lang w:val="fr-CH"/>
        </w:rPr>
        <w:t>段。《</w:t>
      </w:r>
      <w:r w:rsidRPr="00AD045F">
        <w:rPr>
          <w:lang w:val="fr-CH"/>
        </w:rPr>
        <w:t>1949</w:t>
      </w:r>
      <w:r w:rsidRPr="00AD045F">
        <w:rPr>
          <w:lang w:val="fr-CH"/>
        </w:rPr>
        <w:t>年</w:t>
      </w:r>
      <w:r>
        <w:rPr>
          <w:rFonts w:hint="eastAsia"/>
          <w:lang w:val="fr-CH"/>
        </w:rPr>
        <w:t>……</w:t>
      </w:r>
      <w:r w:rsidRPr="00AD045F">
        <w:rPr>
          <w:lang w:val="fr-CH"/>
        </w:rPr>
        <w:t>年鉴》，第一卷，第</w:t>
      </w:r>
      <w:r w:rsidRPr="00AD045F">
        <w:rPr>
          <w:lang w:val="fr-CH"/>
        </w:rPr>
        <w:t>287-290</w:t>
      </w:r>
      <w:r w:rsidRPr="00AD045F">
        <w:rPr>
          <w:lang w:val="fr-CH"/>
        </w:rPr>
        <w:t>页。</w:t>
      </w:r>
    </w:p>
  </w:footnote>
  <w:footnote w:id="264">
    <w:p w14:paraId="597CAD05" w14:textId="77777777" w:rsidR="00E959EF" w:rsidRPr="00727C46" w:rsidRDefault="00E959EF" w:rsidP="00E959EF">
      <w:pPr>
        <w:pStyle w:val="a5"/>
        <w:rPr>
          <w:rFonts w:asciiTheme="majorBidi" w:hAnsiTheme="majorBidi"/>
          <w:highlight w:val="yellow"/>
        </w:rPr>
      </w:pPr>
      <w:r>
        <w:rPr>
          <w:rFonts w:asciiTheme="majorBidi" w:hAnsiTheme="majorBidi"/>
        </w:rPr>
        <w:tab/>
      </w:r>
      <w:r w:rsidRPr="001F2008">
        <w:rPr>
          <w:rStyle w:val="a7"/>
        </w:rPr>
        <w:footnoteRef/>
      </w:r>
      <w:r>
        <w:rPr>
          <w:rFonts w:asciiTheme="majorBidi" w:hAnsiTheme="majorBidi"/>
        </w:rPr>
        <w:tab/>
      </w:r>
      <w:r w:rsidRPr="001565E3">
        <w:rPr>
          <w:rFonts w:asciiTheme="majorBidi" w:hAnsiTheme="majorBidi"/>
          <w:lang w:val="fr-CH"/>
        </w:rPr>
        <w:t>《维也纳条约法公约》</w:t>
      </w:r>
      <w:r>
        <w:rPr>
          <w:rFonts w:asciiTheme="majorBidi" w:hAnsiTheme="majorBidi" w:hint="eastAsia"/>
        </w:rPr>
        <w:t>(</w:t>
      </w:r>
      <w:r w:rsidRPr="001565E3">
        <w:rPr>
          <w:rFonts w:asciiTheme="majorBidi" w:hAnsiTheme="majorBidi"/>
        </w:rPr>
        <w:t>1969</w:t>
      </w:r>
      <w:r w:rsidRPr="001565E3">
        <w:rPr>
          <w:rFonts w:asciiTheme="majorBidi" w:hAnsiTheme="majorBidi"/>
          <w:lang w:val="fr-CH"/>
        </w:rPr>
        <w:t>年</w:t>
      </w:r>
      <w:r w:rsidRPr="001565E3">
        <w:rPr>
          <w:rFonts w:asciiTheme="majorBidi" w:hAnsiTheme="majorBidi"/>
        </w:rPr>
        <w:t>5</w:t>
      </w:r>
      <w:r w:rsidRPr="001565E3">
        <w:rPr>
          <w:rFonts w:asciiTheme="majorBidi" w:hAnsiTheme="majorBidi"/>
          <w:lang w:val="fr-CH"/>
        </w:rPr>
        <w:t>月</w:t>
      </w:r>
      <w:r w:rsidRPr="001565E3">
        <w:rPr>
          <w:rFonts w:asciiTheme="majorBidi" w:hAnsiTheme="majorBidi"/>
        </w:rPr>
        <w:t>23</w:t>
      </w:r>
      <w:r w:rsidRPr="001565E3">
        <w:rPr>
          <w:rFonts w:asciiTheme="majorBidi" w:hAnsiTheme="majorBidi"/>
          <w:lang w:val="fr-CH"/>
        </w:rPr>
        <w:t>日</w:t>
      </w:r>
      <w:r w:rsidRPr="001565E3">
        <w:rPr>
          <w:rFonts w:asciiTheme="majorBidi" w:hAnsiTheme="majorBidi"/>
        </w:rPr>
        <w:t>，</w:t>
      </w:r>
      <w:r w:rsidRPr="001565E3">
        <w:rPr>
          <w:rFonts w:asciiTheme="majorBidi" w:hAnsiTheme="majorBidi"/>
          <w:lang w:val="fr-CH"/>
        </w:rPr>
        <w:t>维也纳</w:t>
      </w:r>
      <w:r>
        <w:rPr>
          <w:rFonts w:asciiTheme="majorBidi" w:hAnsiTheme="majorBidi" w:hint="eastAsia"/>
          <w:lang w:val="fr-CH"/>
        </w:rPr>
        <w:t>)</w:t>
      </w:r>
      <w:r w:rsidRPr="001565E3">
        <w:rPr>
          <w:rFonts w:asciiTheme="majorBidi" w:hAnsiTheme="majorBidi"/>
        </w:rPr>
        <w:t>，</w:t>
      </w:r>
      <w:r w:rsidRPr="001565E3">
        <w:rPr>
          <w:rFonts w:asciiTheme="majorBidi" w:hAnsiTheme="majorBidi"/>
          <w:lang w:val="fr-CH"/>
        </w:rPr>
        <w:t>联合国</w:t>
      </w:r>
      <w:r w:rsidRPr="001565E3">
        <w:rPr>
          <w:rFonts w:asciiTheme="majorBidi" w:hAnsiTheme="majorBidi"/>
        </w:rPr>
        <w:t>，</w:t>
      </w:r>
      <w:r w:rsidRPr="001565E3">
        <w:rPr>
          <w:rFonts w:asciiTheme="majorBidi" w:hAnsiTheme="majorBidi"/>
          <w:lang w:val="fr-CH"/>
        </w:rPr>
        <w:t>《条约汇编》</w:t>
      </w:r>
      <w:r w:rsidRPr="001565E3">
        <w:rPr>
          <w:rFonts w:asciiTheme="majorBidi" w:hAnsiTheme="majorBidi"/>
        </w:rPr>
        <w:t>，</w:t>
      </w:r>
      <w:r w:rsidRPr="001565E3">
        <w:rPr>
          <w:rFonts w:asciiTheme="majorBidi" w:hAnsiTheme="majorBidi"/>
          <w:lang w:val="fr-CH"/>
        </w:rPr>
        <w:t>第</w:t>
      </w:r>
      <w:r w:rsidRPr="001565E3">
        <w:rPr>
          <w:rFonts w:asciiTheme="majorBidi" w:hAnsiTheme="majorBidi"/>
        </w:rPr>
        <w:t>1155</w:t>
      </w:r>
      <w:r w:rsidRPr="001565E3">
        <w:rPr>
          <w:rFonts w:asciiTheme="majorBidi" w:hAnsiTheme="majorBidi"/>
          <w:lang w:val="fr-CH"/>
        </w:rPr>
        <w:t>卷</w:t>
      </w:r>
      <w:r w:rsidRPr="001565E3">
        <w:rPr>
          <w:rFonts w:asciiTheme="majorBidi" w:hAnsiTheme="majorBidi"/>
        </w:rPr>
        <w:t>，</w:t>
      </w:r>
      <w:r w:rsidRPr="001565E3">
        <w:rPr>
          <w:rFonts w:asciiTheme="majorBidi" w:hAnsiTheme="majorBidi"/>
          <w:lang w:val="fr-CH"/>
        </w:rPr>
        <w:t>第</w:t>
      </w:r>
      <w:r w:rsidRPr="001565E3">
        <w:rPr>
          <w:rFonts w:asciiTheme="majorBidi" w:hAnsiTheme="majorBidi"/>
        </w:rPr>
        <w:t>18232</w:t>
      </w:r>
      <w:r w:rsidRPr="001565E3">
        <w:rPr>
          <w:rFonts w:asciiTheme="majorBidi" w:hAnsiTheme="majorBidi"/>
          <w:lang w:val="fr-CH"/>
        </w:rPr>
        <w:t>号</w:t>
      </w:r>
      <w:r w:rsidRPr="001565E3">
        <w:rPr>
          <w:rFonts w:asciiTheme="majorBidi" w:hAnsiTheme="majorBidi"/>
        </w:rPr>
        <w:t>，</w:t>
      </w:r>
      <w:r w:rsidRPr="001565E3">
        <w:rPr>
          <w:rFonts w:asciiTheme="majorBidi" w:hAnsiTheme="majorBidi"/>
          <w:lang w:val="fr-CH"/>
        </w:rPr>
        <w:t>第</w:t>
      </w:r>
      <w:r w:rsidRPr="001565E3">
        <w:rPr>
          <w:rFonts w:asciiTheme="majorBidi" w:hAnsiTheme="majorBidi"/>
        </w:rPr>
        <w:t>331</w:t>
      </w:r>
      <w:r w:rsidRPr="001565E3">
        <w:rPr>
          <w:rFonts w:asciiTheme="majorBidi" w:hAnsiTheme="majorBidi"/>
          <w:lang w:val="fr-CH"/>
        </w:rPr>
        <w:t>页。</w:t>
      </w:r>
    </w:p>
  </w:footnote>
  <w:footnote w:id="265">
    <w:p w14:paraId="1F068AB6" w14:textId="77777777" w:rsidR="00E959EF" w:rsidRPr="00727C46" w:rsidRDefault="00E959EF" w:rsidP="00E959EF">
      <w:pPr>
        <w:pStyle w:val="a5"/>
        <w:rPr>
          <w:rFonts w:asciiTheme="majorBidi" w:hAnsiTheme="majorBidi"/>
          <w:highlight w:val="yellow"/>
        </w:rPr>
      </w:pPr>
      <w:r w:rsidRPr="00485DBD">
        <w:rPr>
          <w:rFonts w:asciiTheme="majorBidi" w:hAnsiTheme="majorBidi"/>
        </w:rPr>
        <w:tab/>
      </w:r>
      <w:r w:rsidRPr="001F2008">
        <w:rPr>
          <w:rStyle w:val="a7"/>
        </w:rPr>
        <w:footnoteRef/>
      </w:r>
      <w:r w:rsidRPr="00485DBD">
        <w:rPr>
          <w:rFonts w:asciiTheme="majorBidi" w:hAnsiTheme="majorBidi"/>
        </w:rPr>
        <w:tab/>
      </w:r>
      <w:r w:rsidRPr="008A7E05">
        <w:rPr>
          <w:rFonts w:asciiTheme="majorBidi" w:hAnsiTheme="majorBidi"/>
          <w:lang w:val="fr-CH"/>
        </w:rPr>
        <w:t>成员们</w:t>
      </w:r>
      <w:r>
        <w:rPr>
          <w:rFonts w:asciiTheme="majorBidi" w:hAnsiTheme="majorBidi" w:hint="eastAsia"/>
          <w:lang w:val="fr-CH"/>
        </w:rPr>
        <w:t>提到了</w:t>
      </w:r>
      <w:r w:rsidRPr="008A7E05">
        <w:rPr>
          <w:rFonts w:asciiTheme="majorBidi" w:hAnsiTheme="majorBidi"/>
          <w:lang w:val="fr-CH"/>
        </w:rPr>
        <w:t>国际法院</w:t>
      </w:r>
      <w:r>
        <w:rPr>
          <w:rFonts w:asciiTheme="majorBidi" w:hAnsiTheme="majorBidi" w:hint="eastAsia"/>
          <w:lang w:val="fr-CH"/>
        </w:rPr>
        <w:t>在</w:t>
      </w:r>
      <w:r w:rsidRPr="008A7E05">
        <w:rPr>
          <w:rFonts w:asciiTheme="majorBidi" w:hAnsiTheme="majorBidi"/>
          <w:lang w:val="fr-CH"/>
        </w:rPr>
        <w:t>1975</w:t>
      </w:r>
      <w:r w:rsidRPr="008A7E05">
        <w:rPr>
          <w:rFonts w:asciiTheme="majorBidi" w:hAnsiTheme="majorBidi"/>
          <w:lang w:val="fr-CH"/>
        </w:rPr>
        <w:t>年</w:t>
      </w:r>
      <w:r w:rsidRPr="00CF2D05">
        <w:rPr>
          <w:rFonts w:ascii="楷体" w:eastAsia="楷体" w:hAnsi="楷体"/>
          <w:lang w:val="fr-CH"/>
        </w:rPr>
        <w:t>西撒哈拉咨询意见</w:t>
      </w:r>
      <w:r>
        <w:rPr>
          <w:rFonts w:asciiTheme="majorBidi" w:hAnsiTheme="majorBidi" w:hint="eastAsia"/>
          <w:lang w:val="fr-CH"/>
        </w:rPr>
        <w:t>中的咨询意见</w:t>
      </w:r>
      <w:r>
        <w:rPr>
          <w:rFonts w:asciiTheme="majorBidi" w:hAnsiTheme="majorBidi" w:hint="eastAsia"/>
          <w:lang w:val="fr-CH"/>
        </w:rPr>
        <w:t>(</w:t>
      </w:r>
      <w:r>
        <w:rPr>
          <w:rFonts w:asciiTheme="majorBidi" w:hAnsiTheme="majorBidi" w:hint="eastAsia"/>
          <w:lang w:val="fr-CH"/>
        </w:rPr>
        <w:t>“</w:t>
      </w:r>
      <w:r w:rsidRPr="008A7E05">
        <w:rPr>
          <w:rFonts w:asciiTheme="majorBidi" w:hAnsiTheme="majorBidi"/>
          <w:lang w:val="fr-CH"/>
        </w:rPr>
        <w:t>本法院认为，没有任何国际法规则要求一个国家的结构</w:t>
      </w:r>
      <w:r>
        <w:rPr>
          <w:rFonts w:asciiTheme="majorBidi" w:hAnsiTheme="majorBidi" w:hint="eastAsia"/>
          <w:lang w:val="fr-CH"/>
        </w:rPr>
        <w:t>应</w:t>
      </w:r>
      <w:r w:rsidRPr="008A7E05">
        <w:rPr>
          <w:rFonts w:asciiTheme="majorBidi" w:hAnsiTheme="majorBidi"/>
          <w:lang w:val="fr-CH"/>
        </w:rPr>
        <w:t>遵循任何特定模式</w:t>
      </w:r>
      <w:r>
        <w:rPr>
          <w:rFonts w:asciiTheme="majorBidi" w:hAnsiTheme="majorBidi" w:hint="eastAsia"/>
          <w:lang w:val="fr-CH"/>
        </w:rPr>
        <w:t>”</w:t>
      </w:r>
      <w:r>
        <w:rPr>
          <w:rFonts w:asciiTheme="majorBidi" w:hAnsiTheme="majorBidi" w:hint="eastAsia"/>
          <w:lang w:val="fr-CH"/>
        </w:rPr>
        <w:t>)</w:t>
      </w:r>
      <w:r>
        <w:rPr>
          <w:rFonts w:asciiTheme="majorBidi" w:hAnsiTheme="majorBidi" w:hint="eastAsia"/>
          <w:lang w:val="fr-CH"/>
        </w:rPr>
        <w:t>，</w:t>
      </w:r>
      <w:r w:rsidRPr="008A7E05">
        <w:rPr>
          <w:rFonts w:asciiTheme="majorBidi" w:hAnsiTheme="majorBidi"/>
          <w:lang w:val="fr-CH"/>
        </w:rPr>
        <w:t>很可能存在具有特殊</w:t>
      </w:r>
      <w:r>
        <w:rPr>
          <w:rFonts w:asciiTheme="majorBidi" w:hAnsiTheme="majorBidi" w:hint="eastAsia"/>
          <w:lang w:val="fr-CH"/>
        </w:rPr>
        <w:t>特点</w:t>
      </w:r>
      <w:r w:rsidRPr="008A7E05">
        <w:rPr>
          <w:rFonts w:asciiTheme="majorBidi" w:hAnsiTheme="majorBidi"/>
          <w:lang w:val="fr-CH"/>
        </w:rPr>
        <w:t>的国家。</w:t>
      </w:r>
      <w:r w:rsidRPr="00301C71">
        <w:rPr>
          <w:rFonts w:ascii="楷体" w:eastAsia="楷体" w:hAnsi="楷体"/>
          <w:lang w:val="fr-CH"/>
        </w:rPr>
        <w:t>西撒哈拉</w:t>
      </w:r>
      <w:r w:rsidRPr="008A7E05">
        <w:rPr>
          <w:rFonts w:asciiTheme="majorBidi" w:hAnsiTheme="majorBidi"/>
          <w:lang w:val="fr-CH"/>
        </w:rPr>
        <w:t>，</w:t>
      </w:r>
      <w:r w:rsidRPr="00301C71">
        <w:rPr>
          <w:rFonts w:ascii="楷体" w:eastAsia="楷体" w:hAnsi="楷体"/>
          <w:lang w:val="fr-CH"/>
        </w:rPr>
        <w:t>咨询意见</w:t>
      </w:r>
      <w:r w:rsidRPr="008A7E05">
        <w:rPr>
          <w:rFonts w:asciiTheme="majorBidi" w:hAnsiTheme="majorBidi"/>
          <w:lang w:val="fr-CH"/>
        </w:rPr>
        <w:t>，《</w:t>
      </w:r>
      <w:r w:rsidRPr="008A7E05">
        <w:rPr>
          <w:rFonts w:asciiTheme="majorBidi" w:hAnsiTheme="majorBidi"/>
          <w:lang w:val="fr-CH"/>
        </w:rPr>
        <w:t>1975</w:t>
      </w:r>
      <w:r w:rsidRPr="008A7E05">
        <w:rPr>
          <w:rFonts w:asciiTheme="majorBidi" w:hAnsiTheme="majorBidi"/>
          <w:lang w:val="fr-CH"/>
        </w:rPr>
        <w:t>年国际法院案例汇编》，第</w:t>
      </w:r>
      <w:r w:rsidRPr="008A7E05">
        <w:rPr>
          <w:rFonts w:asciiTheme="majorBidi" w:hAnsiTheme="majorBidi"/>
          <w:lang w:val="fr-CH"/>
        </w:rPr>
        <w:t>12</w:t>
      </w:r>
      <w:r w:rsidRPr="008A7E05">
        <w:rPr>
          <w:rFonts w:asciiTheme="majorBidi" w:hAnsiTheme="majorBidi"/>
          <w:lang w:val="fr-CH"/>
        </w:rPr>
        <w:t>页</w:t>
      </w:r>
      <w:r>
        <w:rPr>
          <w:rFonts w:asciiTheme="majorBidi" w:hAnsiTheme="majorBidi" w:hint="eastAsia"/>
          <w:lang w:val="fr-CH"/>
        </w:rPr>
        <w:t>起</w:t>
      </w:r>
      <w:r w:rsidRPr="008A7E05">
        <w:rPr>
          <w:rFonts w:asciiTheme="majorBidi" w:hAnsiTheme="majorBidi"/>
          <w:lang w:val="fr-CH"/>
        </w:rPr>
        <w:t>，</w:t>
      </w:r>
      <w:r>
        <w:rPr>
          <w:rFonts w:asciiTheme="majorBidi" w:hAnsiTheme="majorBidi" w:hint="eastAsia"/>
          <w:lang w:val="fr-CH"/>
        </w:rPr>
        <w:t>见</w:t>
      </w:r>
      <w:r w:rsidRPr="008A7E05">
        <w:rPr>
          <w:rFonts w:asciiTheme="majorBidi" w:hAnsiTheme="majorBidi"/>
          <w:lang w:val="fr-CH"/>
        </w:rPr>
        <w:t>第</w:t>
      </w:r>
      <w:r w:rsidRPr="008A7E05">
        <w:rPr>
          <w:rFonts w:asciiTheme="majorBidi" w:hAnsiTheme="majorBidi"/>
          <w:lang w:val="fr-CH"/>
        </w:rPr>
        <w:t>43-44</w:t>
      </w:r>
      <w:r w:rsidRPr="008A7E05">
        <w:rPr>
          <w:rFonts w:asciiTheme="majorBidi" w:hAnsiTheme="majorBidi"/>
          <w:lang w:val="fr-CH"/>
        </w:rPr>
        <w:t>页，第</w:t>
      </w:r>
      <w:r w:rsidRPr="008A7E05">
        <w:rPr>
          <w:rFonts w:asciiTheme="majorBidi" w:hAnsiTheme="majorBidi"/>
          <w:lang w:val="fr-CH"/>
        </w:rPr>
        <w:t>94-95</w:t>
      </w:r>
      <w:r w:rsidRPr="008A7E05">
        <w:rPr>
          <w:rFonts w:asciiTheme="majorBidi" w:hAnsiTheme="majorBidi"/>
          <w:lang w:val="fr-CH"/>
        </w:rPr>
        <w:t>段。</w:t>
      </w:r>
    </w:p>
  </w:footnote>
  <w:footnote w:id="266">
    <w:p w14:paraId="59041F30" w14:textId="77777777" w:rsidR="00E959EF" w:rsidRPr="00485DBD" w:rsidRDefault="00E959EF" w:rsidP="00E959EF">
      <w:pPr>
        <w:pStyle w:val="a5"/>
      </w:pPr>
      <w:r>
        <w:tab/>
      </w:r>
      <w:r w:rsidRPr="001F2008">
        <w:rPr>
          <w:rStyle w:val="a7"/>
        </w:rPr>
        <w:footnoteRef/>
      </w:r>
      <w:r>
        <w:tab/>
      </w:r>
      <w:r w:rsidRPr="00EB5551">
        <w:rPr>
          <w:lang w:val="fr-CH"/>
        </w:rPr>
        <w:t>《公民及政治权利国际公约》</w:t>
      </w:r>
      <w:r>
        <w:rPr>
          <w:rFonts w:hint="eastAsia"/>
          <w:lang w:val="fr-CH"/>
        </w:rPr>
        <w:t>(</w:t>
      </w:r>
      <w:r w:rsidRPr="00EB5551">
        <w:rPr>
          <w:lang w:val="fr-CH"/>
        </w:rPr>
        <w:t>1966</w:t>
      </w:r>
      <w:r w:rsidRPr="00EB5551">
        <w:rPr>
          <w:lang w:val="fr-CH"/>
        </w:rPr>
        <w:t>年</w:t>
      </w:r>
      <w:r w:rsidRPr="00EB5551">
        <w:rPr>
          <w:lang w:val="fr-CH"/>
        </w:rPr>
        <w:t>12</w:t>
      </w:r>
      <w:r w:rsidRPr="00EB5551">
        <w:rPr>
          <w:lang w:val="fr-CH"/>
        </w:rPr>
        <w:t>月</w:t>
      </w:r>
      <w:r w:rsidRPr="00EB5551">
        <w:rPr>
          <w:lang w:val="fr-CH"/>
        </w:rPr>
        <w:t>16</w:t>
      </w:r>
      <w:r w:rsidRPr="00EB5551">
        <w:rPr>
          <w:lang w:val="fr-CH"/>
        </w:rPr>
        <w:t>日，纽约</w:t>
      </w:r>
      <w:r>
        <w:rPr>
          <w:rFonts w:hint="eastAsia"/>
          <w:lang w:val="fr-CH"/>
        </w:rPr>
        <w:t>)</w:t>
      </w:r>
      <w:r w:rsidRPr="00EB5551">
        <w:rPr>
          <w:lang w:val="fr-CH"/>
        </w:rPr>
        <w:t>，联合国，《条约汇编》，第</w:t>
      </w:r>
      <w:r w:rsidRPr="00EB5551">
        <w:rPr>
          <w:lang w:val="fr-CH"/>
        </w:rPr>
        <w:t>999</w:t>
      </w:r>
      <w:r w:rsidRPr="00EB5551">
        <w:rPr>
          <w:lang w:val="fr-CH"/>
        </w:rPr>
        <w:t>卷，第</w:t>
      </w:r>
      <w:r w:rsidRPr="00EB5551">
        <w:rPr>
          <w:lang w:val="fr-CH"/>
        </w:rPr>
        <w:t>14668</w:t>
      </w:r>
      <w:r w:rsidRPr="00EB5551">
        <w:rPr>
          <w:lang w:val="fr-CH"/>
        </w:rPr>
        <w:t>号，第</w:t>
      </w:r>
      <w:r w:rsidRPr="00EB5551">
        <w:rPr>
          <w:lang w:val="fr-CH"/>
        </w:rPr>
        <w:t>171</w:t>
      </w:r>
      <w:r w:rsidRPr="00EB5551">
        <w:rPr>
          <w:lang w:val="fr-CH"/>
        </w:rPr>
        <w:t>页。</w:t>
      </w:r>
    </w:p>
  </w:footnote>
  <w:footnote w:id="267">
    <w:p w14:paraId="0E2D61B0" w14:textId="77777777" w:rsidR="00E959EF" w:rsidRPr="00727C46" w:rsidRDefault="00E959EF" w:rsidP="00E959EF">
      <w:pPr>
        <w:pStyle w:val="a5"/>
        <w:rPr>
          <w:rFonts w:asciiTheme="majorBidi" w:hAnsiTheme="majorBidi"/>
          <w:highlight w:val="yellow"/>
        </w:rPr>
      </w:pPr>
      <w:r>
        <w:rPr>
          <w:rFonts w:asciiTheme="majorBidi" w:hAnsiTheme="majorBidi"/>
        </w:rPr>
        <w:tab/>
      </w:r>
      <w:r w:rsidRPr="001F2008">
        <w:rPr>
          <w:rStyle w:val="a7"/>
        </w:rPr>
        <w:footnoteRef/>
      </w:r>
      <w:r>
        <w:rPr>
          <w:rFonts w:asciiTheme="majorBidi" w:hAnsiTheme="majorBidi"/>
        </w:rPr>
        <w:tab/>
      </w:r>
      <w:r w:rsidRPr="00EB5551">
        <w:rPr>
          <w:rFonts w:asciiTheme="majorBidi" w:hAnsiTheme="majorBidi"/>
          <w:lang w:val="fr-CH"/>
        </w:rPr>
        <w:t>联大</w:t>
      </w:r>
      <w:r w:rsidRPr="00EB5551">
        <w:rPr>
          <w:rFonts w:asciiTheme="majorBidi" w:hAnsiTheme="majorBidi"/>
        </w:rPr>
        <w:t>2007</w:t>
      </w:r>
      <w:r w:rsidRPr="00EB5551">
        <w:rPr>
          <w:rFonts w:asciiTheme="majorBidi" w:hAnsiTheme="majorBidi"/>
          <w:lang w:val="fr-CH"/>
        </w:rPr>
        <w:t>年</w:t>
      </w:r>
      <w:r w:rsidRPr="00EB5551">
        <w:rPr>
          <w:rFonts w:asciiTheme="majorBidi" w:hAnsiTheme="majorBidi"/>
        </w:rPr>
        <w:t>9</w:t>
      </w:r>
      <w:r w:rsidRPr="00EB5551">
        <w:rPr>
          <w:rFonts w:asciiTheme="majorBidi" w:hAnsiTheme="majorBidi"/>
          <w:lang w:val="fr-CH"/>
        </w:rPr>
        <w:t>月</w:t>
      </w:r>
      <w:r w:rsidRPr="00EB5551">
        <w:rPr>
          <w:rFonts w:asciiTheme="majorBidi" w:hAnsiTheme="majorBidi"/>
        </w:rPr>
        <w:t>13</w:t>
      </w:r>
      <w:r w:rsidRPr="00EB5551">
        <w:rPr>
          <w:rFonts w:asciiTheme="majorBidi" w:hAnsiTheme="majorBidi"/>
          <w:lang w:val="fr-CH"/>
        </w:rPr>
        <w:t>日第</w:t>
      </w:r>
      <w:r w:rsidRPr="00EB5551">
        <w:rPr>
          <w:rFonts w:asciiTheme="majorBidi" w:hAnsiTheme="majorBidi"/>
        </w:rPr>
        <w:t>61/295</w:t>
      </w:r>
      <w:r w:rsidRPr="00EB5551">
        <w:rPr>
          <w:rFonts w:asciiTheme="majorBidi" w:hAnsiTheme="majorBidi"/>
          <w:lang w:val="fr-CH"/>
        </w:rPr>
        <w:t>号决议。</w:t>
      </w:r>
    </w:p>
  </w:footnote>
  <w:footnote w:id="268">
    <w:p w14:paraId="7E0949F7" w14:textId="77777777" w:rsidR="00E959EF" w:rsidRPr="00727C46" w:rsidRDefault="00E959EF" w:rsidP="00E959EF">
      <w:pPr>
        <w:pStyle w:val="a5"/>
        <w:rPr>
          <w:rFonts w:asciiTheme="majorBidi" w:hAnsiTheme="majorBidi"/>
          <w:highlight w:val="yellow"/>
        </w:rPr>
      </w:pPr>
      <w:r>
        <w:rPr>
          <w:rFonts w:asciiTheme="majorBidi" w:hAnsiTheme="majorBidi"/>
        </w:rPr>
        <w:tab/>
      </w:r>
      <w:r w:rsidRPr="001F2008">
        <w:rPr>
          <w:rStyle w:val="a7"/>
        </w:rPr>
        <w:footnoteRef/>
      </w:r>
      <w:r>
        <w:rPr>
          <w:rFonts w:asciiTheme="majorBidi" w:hAnsiTheme="majorBidi"/>
        </w:rPr>
        <w:tab/>
      </w:r>
      <w:r w:rsidRPr="00EB5551">
        <w:rPr>
          <w:rFonts w:asciiTheme="majorBidi" w:hAnsiTheme="majorBidi"/>
          <w:lang w:val="fr-CH"/>
        </w:rPr>
        <w:t>委员会通过的条款及其评注载于《</w:t>
      </w:r>
      <w:r w:rsidRPr="00EB5551">
        <w:rPr>
          <w:rFonts w:asciiTheme="majorBidi" w:hAnsiTheme="majorBidi"/>
        </w:rPr>
        <w:t>1999</w:t>
      </w:r>
      <w:r w:rsidRPr="00EB5551">
        <w:rPr>
          <w:rFonts w:asciiTheme="majorBidi" w:hAnsiTheme="majorBidi"/>
          <w:lang w:val="fr-CH"/>
        </w:rPr>
        <w:t>年</w:t>
      </w:r>
      <w:r>
        <w:rPr>
          <w:rFonts w:asciiTheme="majorBidi" w:hAnsiTheme="majorBidi" w:hint="eastAsia"/>
        </w:rPr>
        <w:t>……</w:t>
      </w:r>
      <w:r w:rsidRPr="00EB5551">
        <w:rPr>
          <w:rFonts w:asciiTheme="majorBidi" w:hAnsiTheme="majorBidi"/>
          <w:lang w:val="fr-CH"/>
        </w:rPr>
        <w:t>年鉴》第二卷</w:t>
      </w:r>
      <w:r>
        <w:rPr>
          <w:rFonts w:asciiTheme="majorBidi" w:hAnsiTheme="majorBidi" w:hint="eastAsia"/>
          <w:lang w:val="fr-CH"/>
        </w:rPr>
        <w:t>(</w:t>
      </w:r>
      <w:r w:rsidRPr="00EB5551">
        <w:rPr>
          <w:rFonts w:asciiTheme="majorBidi" w:hAnsiTheme="majorBidi"/>
          <w:lang w:val="fr-CH"/>
        </w:rPr>
        <w:t>第二部分</w:t>
      </w:r>
      <w:r>
        <w:rPr>
          <w:rFonts w:asciiTheme="majorBidi" w:hAnsiTheme="majorBidi" w:hint="eastAsia"/>
          <w:lang w:val="fr-CH"/>
        </w:rPr>
        <w:t>)</w:t>
      </w:r>
      <w:r w:rsidRPr="00EB5551">
        <w:rPr>
          <w:rFonts w:asciiTheme="majorBidi" w:hAnsiTheme="majorBidi"/>
        </w:rPr>
        <w:t>，</w:t>
      </w:r>
      <w:r w:rsidRPr="00EB5551">
        <w:rPr>
          <w:rFonts w:asciiTheme="majorBidi" w:hAnsiTheme="majorBidi"/>
          <w:lang w:val="fr-CH"/>
        </w:rPr>
        <w:t>第</w:t>
      </w:r>
      <w:r w:rsidRPr="00EB5551">
        <w:rPr>
          <w:rFonts w:asciiTheme="majorBidi" w:hAnsiTheme="majorBidi"/>
        </w:rPr>
        <w:t>47-48</w:t>
      </w:r>
      <w:r w:rsidRPr="00EB5551">
        <w:rPr>
          <w:rFonts w:asciiTheme="majorBidi" w:hAnsiTheme="majorBidi"/>
          <w:lang w:val="fr-CH"/>
        </w:rPr>
        <w:t>段。另见联大</w:t>
      </w:r>
      <w:r w:rsidRPr="00EB5551">
        <w:rPr>
          <w:rFonts w:asciiTheme="majorBidi" w:hAnsiTheme="majorBidi"/>
          <w:lang w:val="fr-CH"/>
        </w:rPr>
        <w:t>2000</w:t>
      </w:r>
      <w:r w:rsidRPr="00EB5551">
        <w:rPr>
          <w:rFonts w:asciiTheme="majorBidi" w:hAnsiTheme="majorBidi"/>
          <w:lang w:val="fr-CH"/>
        </w:rPr>
        <w:t>年</w:t>
      </w:r>
      <w:r w:rsidRPr="00EB5551">
        <w:rPr>
          <w:rFonts w:asciiTheme="majorBidi" w:hAnsiTheme="majorBidi"/>
          <w:lang w:val="fr-CH"/>
        </w:rPr>
        <w:t>12</w:t>
      </w:r>
      <w:r w:rsidRPr="00EB5551">
        <w:rPr>
          <w:rFonts w:asciiTheme="majorBidi" w:hAnsiTheme="majorBidi"/>
          <w:lang w:val="fr-CH"/>
        </w:rPr>
        <w:t>月</w:t>
      </w:r>
      <w:r w:rsidRPr="00EB5551">
        <w:rPr>
          <w:rFonts w:asciiTheme="majorBidi" w:hAnsiTheme="majorBidi"/>
          <w:lang w:val="fr-CH"/>
        </w:rPr>
        <w:t>12</w:t>
      </w:r>
      <w:r w:rsidRPr="00EB5551">
        <w:rPr>
          <w:rFonts w:asciiTheme="majorBidi" w:hAnsiTheme="majorBidi"/>
          <w:lang w:val="fr-CH"/>
        </w:rPr>
        <w:t>日第</w:t>
      </w:r>
      <w:r w:rsidRPr="00EB5551">
        <w:rPr>
          <w:rFonts w:asciiTheme="majorBidi" w:hAnsiTheme="majorBidi"/>
          <w:lang w:val="fr-CH"/>
        </w:rPr>
        <w:t>55/153</w:t>
      </w:r>
      <w:r w:rsidRPr="00EB5551">
        <w:rPr>
          <w:rFonts w:asciiTheme="majorBidi" w:hAnsiTheme="majorBidi"/>
          <w:lang w:val="fr-CH"/>
        </w:rPr>
        <w:t>号决议，附件。</w:t>
      </w:r>
    </w:p>
  </w:footnote>
  <w:footnote w:id="269">
    <w:p w14:paraId="45678F4D" w14:textId="77777777" w:rsidR="00E959EF" w:rsidRPr="000F32A8" w:rsidRDefault="00E959EF" w:rsidP="00E959EF">
      <w:pPr>
        <w:pStyle w:val="a5"/>
        <w:rPr>
          <w:rFonts w:asciiTheme="majorBidi" w:hAnsiTheme="majorBidi"/>
          <w:highlight w:val="yellow"/>
        </w:rPr>
      </w:pPr>
      <w:r w:rsidRPr="000F32A8">
        <w:rPr>
          <w:rFonts w:asciiTheme="majorBidi" w:hAnsiTheme="majorBidi"/>
        </w:rPr>
        <w:tab/>
      </w:r>
      <w:r w:rsidRPr="001F2008">
        <w:rPr>
          <w:rStyle w:val="a7"/>
        </w:rPr>
        <w:footnoteRef/>
      </w:r>
      <w:r w:rsidRPr="000F32A8">
        <w:rPr>
          <w:rFonts w:asciiTheme="majorBidi" w:hAnsiTheme="majorBidi"/>
        </w:rPr>
        <w:tab/>
      </w:r>
      <w:r w:rsidRPr="0006031E">
        <w:rPr>
          <w:rFonts w:asciiTheme="majorBidi" w:hAnsiTheme="majorBidi"/>
          <w:lang w:val="fr-CH"/>
        </w:rPr>
        <w:t>委员会通过的条款草案及其评注载于《</w:t>
      </w:r>
      <w:r w:rsidRPr="0006031E">
        <w:rPr>
          <w:rFonts w:asciiTheme="majorBidi" w:hAnsiTheme="majorBidi"/>
          <w:lang w:val="fr-CH"/>
        </w:rPr>
        <w:t>2016</w:t>
      </w:r>
      <w:r w:rsidRPr="0006031E">
        <w:rPr>
          <w:rFonts w:asciiTheme="majorBidi" w:hAnsiTheme="majorBidi"/>
          <w:lang w:val="fr-CH"/>
        </w:rPr>
        <w:t>年</w:t>
      </w:r>
      <w:r>
        <w:rPr>
          <w:rFonts w:asciiTheme="majorBidi" w:hAnsiTheme="majorBidi" w:hint="eastAsia"/>
          <w:lang w:val="fr-CH"/>
        </w:rPr>
        <w:t>……</w:t>
      </w:r>
      <w:r w:rsidRPr="0006031E">
        <w:rPr>
          <w:rFonts w:asciiTheme="majorBidi" w:hAnsiTheme="majorBidi"/>
          <w:lang w:val="fr-CH"/>
        </w:rPr>
        <w:t>年鉴》</w:t>
      </w:r>
      <w:r>
        <w:rPr>
          <w:rFonts w:asciiTheme="majorBidi" w:hAnsiTheme="majorBidi" w:hint="eastAsia"/>
          <w:lang w:val="fr-CH"/>
        </w:rPr>
        <w:t>，</w:t>
      </w:r>
      <w:r w:rsidRPr="0006031E">
        <w:rPr>
          <w:rFonts w:asciiTheme="majorBidi" w:hAnsiTheme="majorBidi"/>
          <w:lang w:val="fr-CH"/>
        </w:rPr>
        <w:t>第二卷</w:t>
      </w:r>
      <w:r>
        <w:rPr>
          <w:rFonts w:asciiTheme="majorBidi" w:hAnsiTheme="majorBidi" w:hint="eastAsia"/>
          <w:lang w:val="fr-CH"/>
        </w:rPr>
        <w:t>(</w:t>
      </w:r>
      <w:r w:rsidRPr="0006031E">
        <w:rPr>
          <w:rFonts w:asciiTheme="majorBidi" w:hAnsiTheme="majorBidi"/>
          <w:lang w:val="fr-CH"/>
        </w:rPr>
        <w:t>第二部分</w:t>
      </w:r>
      <w:r>
        <w:rPr>
          <w:rFonts w:asciiTheme="majorBidi" w:hAnsiTheme="majorBidi" w:hint="eastAsia"/>
          <w:lang w:val="fr-CH"/>
        </w:rPr>
        <w:t>)</w:t>
      </w:r>
      <w:r w:rsidRPr="0006031E">
        <w:rPr>
          <w:rFonts w:asciiTheme="majorBidi" w:hAnsiTheme="majorBidi"/>
          <w:lang w:val="fr-CH"/>
        </w:rPr>
        <w:t>，第</w:t>
      </w:r>
      <w:r w:rsidRPr="0006031E">
        <w:rPr>
          <w:rFonts w:asciiTheme="majorBidi" w:hAnsiTheme="majorBidi"/>
          <w:lang w:val="fr-CH"/>
        </w:rPr>
        <w:t>48-49</w:t>
      </w:r>
      <w:r w:rsidRPr="0006031E">
        <w:rPr>
          <w:rFonts w:asciiTheme="majorBidi" w:hAnsiTheme="majorBidi"/>
          <w:lang w:val="fr-CH"/>
        </w:rPr>
        <w:t>段</w:t>
      </w:r>
      <w:r>
        <w:rPr>
          <w:rFonts w:asciiTheme="majorBidi" w:hAnsiTheme="majorBidi" w:hint="eastAsia"/>
          <w:lang w:val="fr-CH"/>
        </w:rPr>
        <w:t>。</w:t>
      </w:r>
    </w:p>
  </w:footnote>
  <w:footnote w:id="270">
    <w:p w14:paraId="30F15F81" w14:textId="25E0C749" w:rsidR="00E959EF" w:rsidRPr="000F32A8" w:rsidRDefault="00E959EF" w:rsidP="00E959EF">
      <w:pPr>
        <w:pStyle w:val="a5"/>
        <w:rPr>
          <w:rFonts w:asciiTheme="majorBidi" w:hAnsiTheme="majorBidi"/>
          <w:highlight w:val="yellow"/>
        </w:rPr>
      </w:pPr>
      <w:r w:rsidRPr="000F32A8">
        <w:rPr>
          <w:rFonts w:asciiTheme="majorBidi" w:hAnsiTheme="majorBidi"/>
        </w:rPr>
        <w:tab/>
      </w:r>
      <w:r w:rsidRPr="001F2008">
        <w:rPr>
          <w:rStyle w:val="a7"/>
        </w:rPr>
        <w:footnoteRef/>
      </w:r>
      <w:r w:rsidRPr="000F32A8">
        <w:rPr>
          <w:rFonts w:asciiTheme="majorBidi" w:hAnsiTheme="majorBidi"/>
        </w:rPr>
        <w:tab/>
      </w:r>
      <w:hyperlink r:id="rId133" w:history="1">
        <w:r w:rsidRPr="00060A21">
          <w:rPr>
            <w:rStyle w:val="af5"/>
            <w:rFonts w:asciiTheme="majorBidi" w:hAnsiTheme="majorBidi"/>
          </w:rPr>
          <w:t>CCPR/C/135/D/3624/2019</w:t>
        </w:r>
      </w:hyperlink>
      <w:r w:rsidR="000D363B">
        <w:rPr>
          <w:rFonts w:asciiTheme="majorBidi" w:hAnsiTheme="majorBidi"/>
        </w:rPr>
        <w:t>.</w:t>
      </w:r>
    </w:p>
  </w:footnote>
  <w:footnote w:id="271">
    <w:p w14:paraId="36E9AC3C" w14:textId="77777777" w:rsidR="00E959EF" w:rsidRPr="00727C46" w:rsidRDefault="00E959EF" w:rsidP="00E959EF">
      <w:pPr>
        <w:pStyle w:val="a5"/>
        <w:rPr>
          <w:rFonts w:asciiTheme="majorBidi" w:hAnsiTheme="majorBidi"/>
          <w:highlight w:val="yellow"/>
        </w:rPr>
      </w:pPr>
      <w:r>
        <w:rPr>
          <w:rFonts w:asciiTheme="majorBidi" w:hAnsiTheme="majorBidi"/>
        </w:rPr>
        <w:tab/>
      </w:r>
      <w:r w:rsidRPr="001F2008">
        <w:rPr>
          <w:rStyle w:val="a7"/>
        </w:rPr>
        <w:footnoteRef/>
      </w:r>
      <w:r>
        <w:rPr>
          <w:rFonts w:asciiTheme="majorBidi" w:hAnsiTheme="majorBidi"/>
        </w:rPr>
        <w:tab/>
      </w:r>
      <w:r w:rsidRPr="0006031E">
        <w:rPr>
          <w:rFonts w:asciiTheme="majorBidi" w:hAnsiTheme="majorBidi"/>
          <w:lang w:val="fr-CH"/>
        </w:rPr>
        <w:t>政府间气候变化专门委员会，《气候变化</w:t>
      </w:r>
      <w:r w:rsidRPr="0006031E">
        <w:rPr>
          <w:rFonts w:asciiTheme="majorBidi" w:hAnsiTheme="majorBidi"/>
          <w:lang w:val="fr-CH"/>
        </w:rPr>
        <w:t>2023</w:t>
      </w:r>
      <w:r>
        <w:rPr>
          <w:rFonts w:asciiTheme="majorBidi" w:hAnsiTheme="majorBidi" w:hint="eastAsia"/>
          <w:lang w:val="fr-CH"/>
        </w:rPr>
        <w:t>：</w:t>
      </w:r>
      <w:r w:rsidRPr="0006031E">
        <w:rPr>
          <w:rFonts w:asciiTheme="majorBidi" w:hAnsiTheme="majorBidi"/>
          <w:lang w:val="fr-CH"/>
        </w:rPr>
        <w:t>综合报告》。政府间气候变化专门委员会第六次评估报告第一、第二和第三工作组的报告</w:t>
      </w:r>
      <w:r>
        <w:rPr>
          <w:rFonts w:asciiTheme="majorBidi" w:hAnsiTheme="majorBidi" w:hint="eastAsia"/>
          <w:lang w:val="fr-CH"/>
        </w:rPr>
        <w:t>(</w:t>
      </w:r>
      <w:r w:rsidRPr="0006031E">
        <w:rPr>
          <w:rFonts w:asciiTheme="majorBidi" w:hAnsiTheme="majorBidi"/>
          <w:lang w:val="fr-CH"/>
        </w:rPr>
        <w:t>2023</w:t>
      </w:r>
      <w:r w:rsidRPr="0006031E">
        <w:rPr>
          <w:rFonts w:asciiTheme="majorBidi" w:hAnsiTheme="majorBidi"/>
          <w:lang w:val="fr-CH"/>
        </w:rPr>
        <w:t>年，日内瓦</w:t>
      </w:r>
      <w:r>
        <w:rPr>
          <w:rFonts w:asciiTheme="majorBidi" w:hAnsiTheme="majorBidi" w:hint="eastAsia"/>
          <w:lang w:val="fr-CH"/>
        </w:rPr>
        <w:t>)</w:t>
      </w:r>
      <w:r>
        <w:rPr>
          <w:rFonts w:asciiTheme="majorBidi" w:hAnsiTheme="majorBidi" w:hint="eastAsia"/>
          <w:lang w:val="fr-CH"/>
        </w:rPr>
        <w:t>。</w:t>
      </w:r>
    </w:p>
  </w:footnote>
  <w:footnote w:id="272">
    <w:p w14:paraId="3D814181" w14:textId="2375C3DB" w:rsidR="00E959EF" w:rsidRPr="00727C46" w:rsidRDefault="00E959EF" w:rsidP="00E959EF">
      <w:pPr>
        <w:pStyle w:val="a5"/>
        <w:rPr>
          <w:rFonts w:asciiTheme="majorBidi" w:hAnsiTheme="majorBidi"/>
          <w:highlight w:val="yellow"/>
        </w:rPr>
      </w:pPr>
      <w:r>
        <w:rPr>
          <w:rFonts w:asciiTheme="majorBidi" w:hAnsiTheme="majorBidi"/>
        </w:rPr>
        <w:tab/>
      </w:r>
      <w:r w:rsidRPr="001F2008">
        <w:rPr>
          <w:rStyle w:val="a7"/>
        </w:rPr>
        <w:footnoteRef/>
      </w:r>
      <w:r>
        <w:rPr>
          <w:rFonts w:asciiTheme="majorBidi" w:hAnsiTheme="majorBidi"/>
        </w:rPr>
        <w:tab/>
      </w:r>
      <w:hyperlink r:id="rId134" w:history="1">
        <w:r w:rsidRPr="00060A21">
          <w:rPr>
            <w:rStyle w:val="af5"/>
            <w:rFonts w:asciiTheme="majorBidi" w:hAnsiTheme="majorBidi"/>
          </w:rPr>
          <w:t>CCPR/C/127/D/2728/2016</w:t>
        </w:r>
      </w:hyperlink>
      <w:r w:rsidR="000D363B">
        <w:rPr>
          <w:rFonts w:asciiTheme="majorBidi" w:hAnsiTheme="majorBidi"/>
        </w:rPr>
        <w:t>.</w:t>
      </w:r>
    </w:p>
  </w:footnote>
  <w:footnote w:id="273">
    <w:p w14:paraId="22BAC530" w14:textId="77777777" w:rsidR="00E959EF" w:rsidRPr="00727C46" w:rsidRDefault="00E959EF" w:rsidP="00E959EF">
      <w:pPr>
        <w:pStyle w:val="a5"/>
        <w:rPr>
          <w:rFonts w:asciiTheme="majorBidi" w:hAnsiTheme="majorBidi"/>
          <w:highlight w:val="yellow"/>
        </w:rPr>
      </w:pPr>
      <w:r w:rsidRPr="00485DBD">
        <w:rPr>
          <w:rFonts w:asciiTheme="majorBidi" w:hAnsiTheme="majorBidi"/>
        </w:rPr>
        <w:tab/>
      </w:r>
      <w:r w:rsidRPr="001F2008">
        <w:rPr>
          <w:rStyle w:val="a7"/>
        </w:rPr>
        <w:footnoteRef/>
      </w:r>
      <w:r w:rsidRPr="00485DBD">
        <w:rPr>
          <w:rFonts w:asciiTheme="majorBidi" w:hAnsiTheme="majorBidi"/>
        </w:rPr>
        <w:tab/>
      </w:r>
      <w:r w:rsidRPr="003E4912">
        <w:rPr>
          <w:rFonts w:asciiTheme="majorBidi" w:hAnsiTheme="majorBidi"/>
          <w:lang w:val="fr-CH"/>
        </w:rPr>
        <w:t>联大</w:t>
      </w:r>
      <w:r w:rsidRPr="003E4912">
        <w:rPr>
          <w:rFonts w:asciiTheme="majorBidi" w:hAnsiTheme="majorBidi"/>
          <w:lang w:val="fr-CH"/>
        </w:rPr>
        <w:t>2018</w:t>
      </w:r>
      <w:r w:rsidRPr="003E4912">
        <w:rPr>
          <w:rFonts w:asciiTheme="majorBidi" w:hAnsiTheme="majorBidi"/>
          <w:lang w:val="fr-CH"/>
        </w:rPr>
        <w:t>年</w:t>
      </w:r>
      <w:r w:rsidRPr="003E4912">
        <w:rPr>
          <w:rFonts w:asciiTheme="majorBidi" w:hAnsiTheme="majorBidi"/>
          <w:lang w:val="fr-CH"/>
        </w:rPr>
        <w:t>12</w:t>
      </w:r>
      <w:r w:rsidRPr="003E4912">
        <w:rPr>
          <w:rFonts w:asciiTheme="majorBidi" w:hAnsiTheme="majorBidi"/>
          <w:lang w:val="fr-CH"/>
        </w:rPr>
        <w:t>月</w:t>
      </w:r>
      <w:r w:rsidRPr="003E4912">
        <w:rPr>
          <w:rFonts w:asciiTheme="majorBidi" w:hAnsiTheme="majorBidi"/>
          <w:lang w:val="fr-CH"/>
        </w:rPr>
        <w:t>19</w:t>
      </w:r>
      <w:r w:rsidRPr="003E4912">
        <w:rPr>
          <w:rFonts w:asciiTheme="majorBidi" w:hAnsiTheme="majorBidi"/>
          <w:lang w:val="fr-CH"/>
        </w:rPr>
        <w:t>日第</w:t>
      </w:r>
      <w:r w:rsidRPr="003E4912">
        <w:rPr>
          <w:rFonts w:asciiTheme="majorBidi" w:hAnsiTheme="majorBidi"/>
          <w:lang w:val="fr-CH"/>
        </w:rPr>
        <w:t>73/195</w:t>
      </w:r>
      <w:r w:rsidRPr="003E4912">
        <w:rPr>
          <w:rFonts w:asciiTheme="majorBidi" w:hAnsiTheme="majorBidi"/>
          <w:lang w:val="fr-CH"/>
        </w:rPr>
        <w:t>号决议，附件。</w:t>
      </w:r>
    </w:p>
  </w:footnote>
  <w:footnote w:id="274">
    <w:p w14:paraId="722B7550" w14:textId="77777777" w:rsidR="00E959EF" w:rsidRPr="00485DBD" w:rsidRDefault="00E959EF" w:rsidP="00E959EF">
      <w:pPr>
        <w:pStyle w:val="a5"/>
      </w:pPr>
      <w:r>
        <w:tab/>
      </w:r>
      <w:r w:rsidRPr="001F2008">
        <w:rPr>
          <w:rStyle w:val="a7"/>
        </w:rPr>
        <w:footnoteRef/>
      </w:r>
      <w:r>
        <w:tab/>
      </w:r>
      <w:r w:rsidRPr="003E4912">
        <w:rPr>
          <w:lang w:val="fr-CH"/>
        </w:rPr>
        <w:t>《关于难民地位的公约》</w:t>
      </w:r>
      <w:r>
        <w:rPr>
          <w:rFonts w:hint="eastAsia"/>
          <w:lang w:val="fr-CH"/>
        </w:rPr>
        <w:t>(</w:t>
      </w:r>
      <w:r w:rsidRPr="003E4912">
        <w:rPr>
          <w:lang w:val="fr-CH"/>
        </w:rPr>
        <w:t>1951</w:t>
      </w:r>
      <w:r w:rsidRPr="003E4912">
        <w:rPr>
          <w:lang w:val="fr-CH"/>
        </w:rPr>
        <w:t>年</w:t>
      </w:r>
      <w:r w:rsidRPr="003E4912">
        <w:rPr>
          <w:lang w:val="fr-CH"/>
        </w:rPr>
        <w:t>7</w:t>
      </w:r>
      <w:r w:rsidRPr="003E4912">
        <w:rPr>
          <w:lang w:val="fr-CH"/>
        </w:rPr>
        <w:t>月</w:t>
      </w:r>
      <w:r w:rsidRPr="003E4912">
        <w:rPr>
          <w:lang w:val="fr-CH"/>
        </w:rPr>
        <w:t>28</w:t>
      </w:r>
      <w:r w:rsidRPr="003E4912">
        <w:rPr>
          <w:lang w:val="fr-CH"/>
        </w:rPr>
        <w:t>日，日内瓦</w:t>
      </w:r>
      <w:r>
        <w:rPr>
          <w:rFonts w:hint="eastAsia"/>
          <w:lang w:val="fr-CH"/>
        </w:rPr>
        <w:t>)</w:t>
      </w:r>
      <w:r w:rsidRPr="003E4912">
        <w:rPr>
          <w:lang w:val="fr-CH"/>
        </w:rPr>
        <w:t>，联合国，《条约汇编》，第</w:t>
      </w:r>
      <w:r w:rsidRPr="003E4912">
        <w:rPr>
          <w:lang w:val="fr-CH"/>
        </w:rPr>
        <w:t>189</w:t>
      </w:r>
      <w:r w:rsidRPr="003E4912">
        <w:rPr>
          <w:lang w:val="fr-CH"/>
        </w:rPr>
        <w:t>卷，第</w:t>
      </w:r>
      <w:r w:rsidRPr="003E4912">
        <w:rPr>
          <w:lang w:val="fr-CH"/>
        </w:rPr>
        <w:t>2545</w:t>
      </w:r>
      <w:r w:rsidRPr="003E4912">
        <w:rPr>
          <w:lang w:val="fr-CH"/>
        </w:rPr>
        <w:t>号，第</w:t>
      </w:r>
      <w:r w:rsidRPr="003E4912">
        <w:rPr>
          <w:lang w:val="fr-CH"/>
        </w:rPr>
        <w:t>137</w:t>
      </w:r>
      <w:r w:rsidRPr="003E4912">
        <w:rPr>
          <w:lang w:val="fr-CH"/>
        </w:rPr>
        <w:t>页。</w:t>
      </w:r>
    </w:p>
  </w:footnote>
  <w:footnote w:id="275">
    <w:p w14:paraId="084064B8" w14:textId="77777777" w:rsidR="00E959EF" w:rsidRPr="00485DBD" w:rsidRDefault="00E959EF" w:rsidP="00E959EF">
      <w:pPr>
        <w:pStyle w:val="a5"/>
        <w:rPr>
          <w:rFonts w:asciiTheme="majorBidi" w:hAnsiTheme="majorBidi"/>
        </w:rPr>
      </w:pPr>
      <w:r w:rsidRPr="00485DBD">
        <w:rPr>
          <w:rFonts w:asciiTheme="majorBidi" w:hAnsiTheme="majorBidi"/>
        </w:rPr>
        <w:tab/>
      </w:r>
      <w:r w:rsidRPr="001F2008">
        <w:rPr>
          <w:rStyle w:val="a7"/>
        </w:rPr>
        <w:footnoteRef/>
      </w:r>
      <w:r w:rsidRPr="00485DBD">
        <w:rPr>
          <w:rFonts w:asciiTheme="majorBidi" w:hAnsiTheme="majorBidi"/>
        </w:rPr>
        <w:tab/>
      </w:r>
      <w:r w:rsidRPr="003E4912">
        <w:rPr>
          <w:rFonts w:asciiTheme="majorBidi" w:hAnsiTheme="majorBidi"/>
          <w:lang w:val="fr-CH"/>
        </w:rPr>
        <w:t>《非统组织</w:t>
      </w:r>
      <w:r>
        <w:rPr>
          <w:rFonts w:asciiTheme="majorBidi" w:hAnsiTheme="majorBidi" w:hint="eastAsia"/>
          <w:lang w:val="fr-CH"/>
        </w:rPr>
        <w:t>(</w:t>
      </w:r>
      <w:r w:rsidRPr="003E4912">
        <w:rPr>
          <w:rFonts w:asciiTheme="majorBidi" w:hAnsiTheme="majorBidi"/>
          <w:lang w:val="fr-CH"/>
        </w:rPr>
        <w:t>非洲统一组织</w:t>
      </w:r>
      <w:r>
        <w:rPr>
          <w:rFonts w:asciiTheme="majorBidi" w:hAnsiTheme="majorBidi" w:hint="eastAsia"/>
          <w:lang w:val="fr-CH"/>
        </w:rPr>
        <w:t>)</w:t>
      </w:r>
      <w:r w:rsidRPr="003E4912">
        <w:rPr>
          <w:rFonts w:asciiTheme="majorBidi" w:hAnsiTheme="majorBidi"/>
          <w:lang w:val="fr-CH"/>
        </w:rPr>
        <w:t>关于非洲难民问题某些特定方面的公约》</w:t>
      </w:r>
      <w:r>
        <w:rPr>
          <w:rFonts w:hint="eastAsia"/>
          <w:lang w:val="fr-CH"/>
        </w:rPr>
        <w:t>(</w:t>
      </w:r>
      <w:r w:rsidRPr="003E4912">
        <w:rPr>
          <w:rFonts w:asciiTheme="majorBidi" w:hAnsiTheme="majorBidi"/>
          <w:lang w:val="fr-CH"/>
        </w:rPr>
        <w:t>1969</w:t>
      </w:r>
      <w:r w:rsidRPr="003E4912">
        <w:rPr>
          <w:rFonts w:asciiTheme="majorBidi" w:hAnsiTheme="majorBidi"/>
          <w:lang w:val="fr-CH"/>
        </w:rPr>
        <w:t>年</w:t>
      </w:r>
      <w:r w:rsidRPr="003E4912">
        <w:rPr>
          <w:rFonts w:asciiTheme="majorBidi" w:hAnsiTheme="majorBidi"/>
          <w:lang w:val="fr-CH"/>
        </w:rPr>
        <w:t>9</w:t>
      </w:r>
      <w:r w:rsidRPr="003E4912">
        <w:rPr>
          <w:rFonts w:asciiTheme="majorBidi" w:hAnsiTheme="majorBidi"/>
          <w:lang w:val="fr-CH"/>
        </w:rPr>
        <w:t>月</w:t>
      </w:r>
      <w:r w:rsidRPr="003E4912">
        <w:rPr>
          <w:rFonts w:asciiTheme="majorBidi" w:hAnsiTheme="majorBidi"/>
          <w:lang w:val="fr-CH"/>
        </w:rPr>
        <w:t>10</w:t>
      </w:r>
      <w:r w:rsidRPr="003E4912">
        <w:rPr>
          <w:rFonts w:asciiTheme="majorBidi" w:hAnsiTheme="majorBidi"/>
          <w:lang w:val="fr-CH"/>
        </w:rPr>
        <w:t>日，亚的斯亚贝巴</w:t>
      </w:r>
      <w:r>
        <w:rPr>
          <w:rFonts w:hint="eastAsia"/>
          <w:lang w:val="fr-CH"/>
        </w:rPr>
        <w:t>)</w:t>
      </w:r>
      <w:r w:rsidRPr="003E4912">
        <w:rPr>
          <w:rFonts w:asciiTheme="majorBidi" w:hAnsiTheme="majorBidi"/>
          <w:lang w:val="fr-CH"/>
        </w:rPr>
        <w:t>，联合国，《条约汇编》，第</w:t>
      </w:r>
      <w:r w:rsidRPr="003E4912">
        <w:rPr>
          <w:rFonts w:asciiTheme="majorBidi" w:hAnsiTheme="majorBidi"/>
          <w:lang w:val="fr-CH"/>
        </w:rPr>
        <w:t>1001</w:t>
      </w:r>
      <w:r w:rsidRPr="003E4912">
        <w:rPr>
          <w:rFonts w:asciiTheme="majorBidi" w:hAnsiTheme="majorBidi"/>
          <w:lang w:val="fr-CH"/>
        </w:rPr>
        <w:t>卷，第</w:t>
      </w:r>
      <w:r w:rsidRPr="003E4912">
        <w:rPr>
          <w:rFonts w:asciiTheme="majorBidi" w:hAnsiTheme="majorBidi"/>
          <w:lang w:val="fr-CH"/>
        </w:rPr>
        <w:t>14691</w:t>
      </w:r>
      <w:r w:rsidRPr="003E4912">
        <w:rPr>
          <w:rFonts w:asciiTheme="majorBidi" w:hAnsiTheme="majorBidi"/>
          <w:lang w:val="fr-CH"/>
        </w:rPr>
        <w:t>号，第</w:t>
      </w:r>
      <w:r w:rsidRPr="003E4912">
        <w:rPr>
          <w:rFonts w:asciiTheme="majorBidi" w:hAnsiTheme="majorBidi"/>
          <w:lang w:val="fr-CH"/>
        </w:rPr>
        <w:t>45</w:t>
      </w:r>
      <w:r w:rsidRPr="003E4912">
        <w:rPr>
          <w:rFonts w:asciiTheme="majorBidi" w:hAnsiTheme="majorBidi"/>
          <w:lang w:val="fr-CH"/>
        </w:rPr>
        <w:t>页。</w:t>
      </w:r>
    </w:p>
  </w:footnote>
  <w:footnote w:id="276">
    <w:p w14:paraId="296494A0" w14:textId="109BD960" w:rsidR="00E959EF" w:rsidRPr="00727C46" w:rsidRDefault="00E959EF" w:rsidP="00B9243E">
      <w:pPr>
        <w:pStyle w:val="a5"/>
        <w:wordWrap w:val="0"/>
        <w:rPr>
          <w:rFonts w:asciiTheme="majorBidi" w:hAnsiTheme="majorBidi"/>
          <w:highlight w:val="yellow"/>
        </w:rPr>
      </w:pPr>
      <w:r>
        <w:rPr>
          <w:rFonts w:asciiTheme="majorBidi" w:hAnsiTheme="majorBidi"/>
        </w:rPr>
        <w:tab/>
      </w:r>
      <w:r w:rsidRPr="001F2008">
        <w:rPr>
          <w:rStyle w:val="a7"/>
        </w:rPr>
        <w:footnoteRef/>
      </w:r>
      <w:r>
        <w:rPr>
          <w:rFonts w:asciiTheme="majorBidi" w:hAnsiTheme="majorBidi"/>
        </w:rPr>
        <w:tab/>
      </w:r>
      <w:r w:rsidRPr="00B4091E">
        <w:rPr>
          <w:rFonts w:asciiTheme="majorBidi" w:hAnsiTheme="majorBidi"/>
          <w:lang w:val="fr-CH"/>
        </w:rPr>
        <w:t>1984</w:t>
      </w:r>
      <w:r w:rsidRPr="00B4091E">
        <w:rPr>
          <w:rFonts w:asciiTheme="majorBidi" w:hAnsiTheme="majorBidi"/>
          <w:lang w:val="fr-CH"/>
        </w:rPr>
        <w:t>年</w:t>
      </w:r>
      <w:r w:rsidRPr="00B4091E">
        <w:rPr>
          <w:rFonts w:asciiTheme="majorBidi" w:hAnsiTheme="majorBidi"/>
          <w:lang w:val="fr-CH"/>
        </w:rPr>
        <w:t>11</w:t>
      </w:r>
      <w:r w:rsidRPr="00B4091E">
        <w:rPr>
          <w:rFonts w:asciiTheme="majorBidi" w:hAnsiTheme="majorBidi"/>
          <w:lang w:val="fr-CH"/>
        </w:rPr>
        <w:t>月</w:t>
      </w:r>
      <w:r w:rsidRPr="00B4091E">
        <w:rPr>
          <w:rFonts w:asciiTheme="majorBidi" w:hAnsiTheme="majorBidi"/>
          <w:lang w:val="fr-CH"/>
        </w:rPr>
        <w:t>19</w:t>
      </w:r>
      <w:r w:rsidRPr="00B4091E">
        <w:rPr>
          <w:rFonts w:asciiTheme="majorBidi" w:hAnsiTheme="majorBidi"/>
          <w:lang w:val="fr-CH"/>
        </w:rPr>
        <w:t>日至</w:t>
      </w:r>
      <w:r w:rsidRPr="00B4091E">
        <w:rPr>
          <w:rFonts w:asciiTheme="majorBidi" w:hAnsiTheme="majorBidi"/>
          <w:lang w:val="fr-CH"/>
        </w:rPr>
        <w:t>22</w:t>
      </w:r>
      <w:r w:rsidRPr="00B4091E">
        <w:rPr>
          <w:rFonts w:asciiTheme="majorBidi" w:hAnsiTheme="majorBidi"/>
          <w:lang w:val="fr-CH"/>
        </w:rPr>
        <w:t>日在哥伦比亚卡塔赫纳举行的</w:t>
      </w:r>
      <w:r>
        <w:rPr>
          <w:rFonts w:asciiTheme="majorBidi" w:hAnsiTheme="majorBidi" w:hint="eastAsia"/>
          <w:lang w:val="fr-CH"/>
        </w:rPr>
        <w:t>“</w:t>
      </w:r>
      <w:r w:rsidRPr="00B4091E">
        <w:rPr>
          <w:rFonts w:asciiTheme="majorBidi" w:hAnsiTheme="majorBidi"/>
          <w:lang w:val="fr-CH"/>
        </w:rPr>
        <w:t>中美洲、墨西哥和巴拿马难民国际保</w:t>
      </w:r>
      <w:r w:rsidRPr="00B9243E">
        <w:rPr>
          <w:rFonts w:asciiTheme="majorBidi" w:hAnsiTheme="majorBidi"/>
          <w:spacing w:val="-1"/>
          <w:lang w:val="fr-CH"/>
        </w:rPr>
        <w:t>护</w:t>
      </w:r>
      <w:r w:rsidRPr="00B9243E">
        <w:rPr>
          <w:rFonts w:asciiTheme="majorBidi" w:hAnsiTheme="majorBidi" w:hint="eastAsia"/>
          <w:spacing w:val="-1"/>
          <w:lang w:val="fr-CH"/>
        </w:rPr>
        <w:t>问题</w:t>
      </w:r>
      <w:r w:rsidRPr="00B9243E">
        <w:rPr>
          <w:rFonts w:asciiTheme="majorBidi" w:hAnsiTheme="majorBidi"/>
          <w:spacing w:val="-1"/>
          <w:lang w:val="fr-CH"/>
        </w:rPr>
        <w:t>座谈会：法律和人道主义问题</w:t>
      </w:r>
      <w:r w:rsidRPr="00B9243E">
        <w:rPr>
          <w:rFonts w:asciiTheme="majorBidi" w:hAnsiTheme="majorBidi" w:hint="eastAsia"/>
          <w:spacing w:val="-1"/>
          <w:lang w:val="fr-CH"/>
        </w:rPr>
        <w:t>”</w:t>
      </w:r>
      <w:r w:rsidRPr="00B9243E">
        <w:rPr>
          <w:rFonts w:asciiTheme="majorBidi" w:hAnsiTheme="majorBidi"/>
          <w:spacing w:val="-1"/>
          <w:lang w:val="fr-CH"/>
        </w:rPr>
        <w:t>通过的《关于难民的卡塔赫纳宣言》。可查阅</w:t>
      </w:r>
      <w:hyperlink r:id="rId135" w:history="1">
        <w:r w:rsidRPr="00F06517">
          <w:rPr>
            <w:rStyle w:val="af5"/>
          </w:rPr>
          <w:t>www.oas.org/dil/1984_Cartagena_Declaration_on_Refugees.pdf</w:t>
        </w:r>
      </w:hyperlink>
      <w:r>
        <w:rPr>
          <w:rFonts w:hint="eastAsia"/>
        </w:rPr>
        <w:t>。</w:t>
      </w:r>
    </w:p>
  </w:footnote>
  <w:footnote w:id="277">
    <w:p w14:paraId="12A6974B" w14:textId="77777777" w:rsidR="00E959EF" w:rsidRPr="00485DBD" w:rsidRDefault="00E959EF" w:rsidP="00E959EF">
      <w:pPr>
        <w:pStyle w:val="a5"/>
        <w:rPr>
          <w:rFonts w:asciiTheme="majorBidi" w:hAnsiTheme="majorBidi"/>
        </w:rPr>
      </w:pPr>
      <w:r w:rsidRPr="00485DBD">
        <w:rPr>
          <w:rFonts w:asciiTheme="majorBidi" w:hAnsiTheme="majorBidi"/>
        </w:rPr>
        <w:tab/>
      </w:r>
      <w:r w:rsidRPr="001F2008">
        <w:rPr>
          <w:rStyle w:val="a7"/>
        </w:rPr>
        <w:footnoteRef/>
      </w:r>
      <w:r w:rsidRPr="00485DBD">
        <w:rPr>
          <w:rFonts w:asciiTheme="majorBidi" w:hAnsiTheme="majorBidi"/>
        </w:rPr>
        <w:tab/>
      </w:r>
      <w:r w:rsidRPr="00497198">
        <w:rPr>
          <w:rFonts w:asciiTheme="majorBidi" w:hAnsiTheme="majorBidi"/>
          <w:lang w:val="fr-CH"/>
        </w:rPr>
        <w:t>《关于无国籍人地位的公约》</w:t>
      </w:r>
      <w:r>
        <w:rPr>
          <w:rFonts w:hint="eastAsia"/>
          <w:lang w:val="fr-CH"/>
        </w:rPr>
        <w:t>(</w:t>
      </w:r>
      <w:r w:rsidRPr="00497198">
        <w:rPr>
          <w:rFonts w:asciiTheme="majorBidi" w:hAnsiTheme="majorBidi"/>
          <w:lang w:val="fr-CH"/>
        </w:rPr>
        <w:t>1954</w:t>
      </w:r>
      <w:r w:rsidRPr="00497198">
        <w:rPr>
          <w:rFonts w:asciiTheme="majorBidi" w:hAnsiTheme="majorBidi"/>
          <w:lang w:val="fr-CH"/>
        </w:rPr>
        <w:t>年</w:t>
      </w:r>
      <w:r w:rsidRPr="00497198">
        <w:rPr>
          <w:rFonts w:asciiTheme="majorBidi" w:hAnsiTheme="majorBidi"/>
          <w:lang w:val="fr-CH"/>
        </w:rPr>
        <w:t>9</w:t>
      </w:r>
      <w:r w:rsidRPr="00497198">
        <w:rPr>
          <w:rFonts w:asciiTheme="majorBidi" w:hAnsiTheme="majorBidi"/>
          <w:lang w:val="fr-CH"/>
        </w:rPr>
        <w:t>月</w:t>
      </w:r>
      <w:r w:rsidRPr="00497198">
        <w:rPr>
          <w:rFonts w:asciiTheme="majorBidi" w:hAnsiTheme="majorBidi"/>
          <w:lang w:val="fr-CH"/>
        </w:rPr>
        <w:t>28</w:t>
      </w:r>
      <w:r w:rsidRPr="00497198">
        <w:rPr>
          <w:rFonts w:asciiTheme="majorBidi" w:hAnsiTheme="majorBidi"/>
          <w:lang w:val="fr-CH"/>
        </w:rPr>
        <w:t>日，纽约</w:t>
      </w:r>
      <w:r>
        <w:rPr>
          <w:rFonts w:hint="eastAsia"/>
          <w:lang w:val="fr-CH"/>
        </w:rPr>
        <w:t>)</w:t>
      </w:r>
      <w:r w:rsidRPr="00497198">
        <w:rPr>
          <w:rFonts w:asciiTheme="majorBidi" w:hAnsiTheme="majorBidi"/>
          <w:lang w:val="fr-CH"/>
        </w:rPr>
        <w:t>，联合国，《条约汇编》，第</w:t>
      </w:r>
      <w:r w:rsidRPr="00497198">
        <w:rPr>
          <w:rFonts w:asciiTheme="majorBidi" w:hAnsiTheme="majorBidi"/>
          <w:lang w:val="fr-CH"/>
        </w:rPr>
        <w:t>360</w:t>
      </w:r>
      <w:r w:rsidRPr="00497198">
        <w:rPr>
          <w:rFonts w:asciiTheme="majorBidi" w:hAnsiTheme="majorBidi"/>
          <w:lang w:val="fr-CH"/>
        </w:rPr>
        <w:t>卷，第</w:t>
      </w:r>
      <w:r w:rsidRPr="00497198">
        <w:rPr>
          <w:rFonts w:asciiTheme="majorBidi" w:hAnsiTheme="majorBidi"/>
          <w:lang w:val="fr-CH"/>
        </w:rPr>
        <w:t>5158</w:t>
      </w:r>
      <w:r w:rsidRPr="00497198">
        <w:rPr>
          <w:rFonts w:asciiTheme="majorBidi" w:hAnsiTheme="majorBidi"/>
          <w:lang w:val="fr-CH"/>
        </w:rPr>
        <w:t>号，第</w:t>
      </w:r>
      <w:r w:rsidRPr="00497198">
        <w:rPr>
          <w:rFonts w:asciiTheme="majorBidi" w:hAnsiTheme="majorBidi"/>
          <w:lang w:val="fr-CH"/>
        </w:rPr>
        <w:t>117</w:t>
      </w:r>
      <w:r w:rsidRPr="00497198">
        <w:rPr>
          <w:rFonts w:asciiTheme="majorBidi" w:hAnsiTheme="majorBidi"/>
          <w:lang w:val="fr-CH"/>
        </w:rPr>
        <w:t>页。</w:t>
      </w:r>
    </w:p>
  </w:footnote>
  <w:footnote w:id="278">
    <w:p w14:paraId="1C06D192" w14:textId="77777777" w:rsidR="00E959EF" w:rsidRPr="00727C46" w:rsidRDefault="00E959EF" w:rsidP="00E959EF">
      <w:pPr>
        <w:pStyle w:val="a5"/>
        <w:rPr>
          <w:rFonts w:asciiTheme="majorBidi" w:hAnsiTheme="majorBidi"/>
          <w:highlight w:val="yellow"/>
        </w:rPr>
      </w:pPr>
      <w:r w:rsidRPr="00485DBD">
        <w:rPr>
          <w:rFonts w:asciiTheme="majorBidi" w:hAnsiTheme="majorBidi"/>
        </w:rPr>
        <w:tab/>
      </w:r>
      <w:r w:rsidRPr="001F2008">
        <w:rPr>
          <w:rStyle w:val="a7"/>
        </w:rPr>
        <w:footnoteRef/>
      </w:r>
      <w:r w:rsidRPr="00485DBD">
        <w:rPr>
          <w:rFonts w:asciiTheme="majorBidi" w:hAnsiTheme="majorBidi"/>
        </w:rPr>
        <w:tab/>
      </w:r>
      <w:r w:rsidRPr="00497198">
        <w:rPr>
          <w:rFonts w:asciiTheme="majorBidi" w:hAnsiTheme="majorBidi"/>
          <w:lang w:val="fr-CH"/>
        </w:rPr>
        <w:t>《减少无国籍状态公约》</w:t>
      </w:r>
      <w:r>
        <w:rPr>
          <w:rFonts w:hint="eastAsia"/>
          <w:lang w:val="fr-CH"/>
        </w:rPr>
        <w:t>(</w:t>
      </w:r>
      <w:r w:rsidRPr="00497198">
        <w:rPr>
          <w:rFonts w:asciiTheme="majorBidi" w:hAnsiTheme="majorBidi"/>
          <w:lang w:val="fr-CH"/>
        </w:rPr>
        <w:t>1961</w:t>
      </w:r>
      <w:r w:rsidRPr="00497198">
        <w:rPr>
          <w:rFonts w:asciiTheme="majorBidi" w:hAnsiTheme="majorBidi"/>
          <w:lang w:val="fr-CH"/>
        </w:rPr>
        <w:t>年</w:t>
      </w:r>
      <w:r w:rsidRPr="00497198">
        <w:rPr>
          <w:rFonts w:asciiTheme="majorBidi" w:hAnsiTheme="majorBidi"/>
          <w:lang w:val="fr-CH"/>
        </w:rPr>
        <w:t>8</w:t>
      </w:r>
      <w:r w:rsidRPr="00497198">
        <w:rPr>
          <w:rFonts w:asciiTheme="majorBidi" w:hAnsiTheme="majorBidi"/>
          <w:lang w:val="fr-CH"/>
        </w:rPr>
        <w:t>月</w:t>
      </w:r>
      <w:r w:rsidRPr="00497198">
        <w:rPr>
          <w:rFonts w:asciiTheme="majorBidi" w:hAnsiTheme="majorBidi"/>
          <w:lang w:val="fr-CH"/>
        </w:rPr>
        <w:t>30</w:t>
      </w:r>
      <w:r w:rsidRPr="00497198">
        <w:rPr>
          <w:rFonts w:asciiTheme="majorBidi" w:hAnsiTheme="majorBidi"/>
          <w:lang w:val="fr-CH"/>
        </w:rPr>
        <w:t>日，纽约</w:t>
      </w:r>
      <w:r>
        <w:rPr>
          <w:rFonts w:hint="eastAsia"/>
          <w:lang w:val="fr-CH"/>
        </w:rPr>
        <w:t>)</w:t>
      </w:r>
      <w:r w:rsidRPr="00497198">
        <w:rPr>
          <w:rFonts w:asciiTheme="majorBidi" w:hAnsiTheme="majorBidi"/>
          <w:lang w:val="fr-CH"/>
        </w:rPr>
        <w:t>，联合国，《条约汇编》，第</w:t>
      </w:r>
      <w:r w:rsidRPr="00497198">
        <w:rPr>
          <w:rFonts w:asciiTheme="majorBidi" w:hAnsiTheme="majorBidi"/>
          <w:lang w:val="fr-CH"/>
        </w:rPr>
        <w:t>989</w:t>
      </w:r>
      <w:r w:rsidRPr="00497198">
        <w:rPr>
          <w:rFonts w:asciiTheme="majorBidi" w:hAnsiTheme="majorBidi"/>
          <w:lang w:val="fr-CH"/>
        </w:rPr>
        <w:t>卷，第</w:t>
      </w:r>
      <w:r w:rsidRPr="00497198">
        <w:rPr>
          <w:rFonts w:asciiTheme="majorBidi" w:hAnsiTheme="majorBidi"/>
          <w:lang w:val="fr-CH"/>
        </w:rPr>
        <w:t>14458</w:t>
      </w:r>
      <w:r w:rsidRPr="00497198">
        <w:rPr>
          <w:rFonts w:asciiTheme="majorBidi" w:hAnsiTheme="majorBidi"/>
          <w:lang w:val="fr-CH"/>
        </w:rPr>
        <w:t>号，第</w:t>
      </w:r>
      <w:r w:rsidRPr="00497198">
        <w:rPr>
          <w:rFonts w:asciiTheme="majorBidi" w:hAnsiTheme="majorBidi"/>
          <w:lang w:val="fr-CH"/>
        </w:rPr>
        <w:t>175</w:t>
      </w:r>
      <w:r w:rsidRPr="00497198">
        <w:rPr>
          <w:rFonts w:asciiTheme="majorBidi" w:hAnsiTheme="majorBidi"/>
          <w:lang w:val="fr-CH"/>
        </w:rPr>
        <w:t>页。</w:t>
      </w:r>
    </w:p>
  </w:footnote>
  <w:footnote w:id="279">
    <w:p w14:paraId="4CA27FCA" w14:textId="10338E74" w:rsidR="00E959EF" w:rsidRPr="0002360E" w:rsidRDefault="00E959EF" w:rsidP="00E959EF">
      <w:pPr>
        <w:pStyle w:val="a5"/>
        <w:rPr>
          <w:rFonts w:asciiTheme="majorBidi" w:hAnsiTheme="majorBidi"/>
        </w:rPr>
      </w:pPr>
      <w:r>
        <w:rPr>
          <w:rFonts w:asciiTheme="majorBidi" w:hAnsiTheme="majorBidi"/>
        </w:rPr>
        <w:tab/>
      </w:r>
      <w:r w:rsidRPr="001F2008">
        <w:rPr>
          <w:rStyle w:val="a7"/>
        </w:rPr>
        <w:footnoteRef/>
      </w:r>
      <w:r>
        <w:rPr>
          <w:rFonts w:asciiTheme="majorBidi" w:hAnsiTheme="majorBidi"/>
        </w:rPr>
        <w:tab/>
      </w:r>
      <w:r w:rsidRPr="00497198">
        <w:rPr>
          <w:rFonts w:asciiTheme="majorBidi" w:hAnsiTheme="majorBidi"/>
          <w:lang w:val="fr-CH"/>
        </w:rPr>
        <w:t>《大会正式记录</w:t>
      </w:r>
      <w:r w:rsidRPr="00497198">
        <w:rPr>
          <w:rFonts w:asciiTheme="majorBidi" w:hAnsiTheme="majorBidi"/>
        </w:rPr>
        <w:t>，</w:t>
      </w:r>
      <w:r w:rsidRPr="00497198">
        <w:rPr>
          <w:rFonts w:asciiTheme="majorBidi" w:hAnsiTheme="majorBidi"/>
          <w:lang w:val="fr-CH"/>
        </w:rPr>
        <w:t>第七十三届会议</w:t>
      </w:r>
      <w:r w:rsidRPr="00497198">
        <w:rPr>
          <w:rFonts w:asciiTheme="majorBidi" w:hAnsiTheme="majorBidi"/>
        </w:rPr>
        <w:t>，</w:t>
      </w:r>
      <w:r w:rsidRPr="00497198">
        <w:rPr>
          <w:rFonts w:asciiTheme="majorBidi" w:hAnsiTheme="majorBidi"/>
          <w:lang w:val="fr-CH"/>
        </w:rPr>
        <w:t>补编第</w:t>
      </w:r>
      <w:r w:rsidRPr="00497198">
        <w:rPr>
          <w:rFonts w:asciiTheme="majorBidi" w:hAnsiTheme="majorBidi"/>
        </w:rPr>
        <w:t>10</w:t>
      </w:r>
      <w:r w:rsidRPr="00497198">
        <w:rPr>
          <w:rFonts w:asciiTheme="majorBidi" w:hAnsiTheme="majorBidi"/>
          <w:lang w:val="fr-CH"/>
        </w:rPr>
        <w:t>号》</w:t>
      </w:r>
      <w:r>
        <w:rPr>
          <w:rFonts w:asciiTheme="majorBidi" w:hAnsiTheme="majorBidi" w:hint="eastAsia"/>
          <w:lang w:val="fr-CH"/>
        </w:rPr>
        <w:t>(</w:t>
      </w:r>
      <w:hyperlink r:id="rId136" w:history="1">
        <w:r w:rsidRPr="00060A21">
          <w:rPr>
            <w:rStyle w:val="af5"/>
            <w:rFonts w:asciiTheme="majorBidi" w:hAnsiTheme="majorBidi"/>
          </w:rPr>
          <w:t>A/73/10</w:t>
        </w:r>
      </w:hyperlink>
      <w:r>
        <w:rPr>
          <w:rFonts w:asciiTheme="majorBidi" w:hAnsiTheme="majorBidi" w:hint="eastAsia"/>
        </w:rPr>
        <w:t>)</w:t>
      </w:r>
      <w:r w:rsidRPr="00497198">
        <w:rPr>
          <w:rFonts w:asciiTheme="majorBidi" w:hAnsiTheme="majorBidi"/>
        </w:rPr>
        <w:t>，</w:t>
      </w:r>
      <w:r w:rsidRPr="00497198">
        <w:rPr>
          <w:rFonts w:asciiTheme="majorBidi" w:hAnsiTheme="majorBidi"/>
          <w:lang w:val="fr-CH"/>
        </w:rPr>
        <w:t>附件</w:t>
      </w:r>
      <w:r w:rsidRPr="00497198">
        <w:rPr>
          <w:rFonts w:asciiTheme="majorBidi" w:hAnsiTheme="majorBidi"/>
        </w:rPr>
        <w:t>B</w:t>
      </w:r>
      <w:r>
        <w:rPr>
          <w:rFonts w:asciiTheme="majorBidi" w:hAnsiTheme="majorBidi" w:hint="eastAsia"/>
        </w:rPr>
        <w:t>。</w:t>
      </w:r>
    </w:p>
  </w:footnote>
  <w:footnote w:id="280">
    <w:p w14:paraId="110D599A" w14:textId="77777777" w:rsidR="00E959EF" w:rsidRPr="00A84F27" w:rsidRDefault="00E959EF" w:rsidP="00E959EF">
      <w:pPr>
        <w:pStyle w:val="a5"/>
      </w:pPr>
      <w:r>
        <w:tab/>
      </w:r>
      <w:r w:rsidRPr="001F2008">
        <w:rPr>
          <w:rStyle w:val="a7"/>
        </w:rPr>
        <w:footnoteRef/>
      </w:r>
      <w:r>
        <w:tab/>
      </w:r>
      <w:r w:rsidRPr="004119AB">
        <w:rPr>
          <w:lang w:val="fr-CH"/>
        </w:rPr>
        <w:t>《</w:t>
      </w:r>
      <w:r w:rsidRPr="004119AB">
        <w:rPr>
          <w:lang w:val="fr-CH"/>
        </w:rPr>
        <w:t>1998</w:t>
      </w:r>
      <w:r w:rsidRPr="004119AB">
        <w:rPr>
          <w:lang w:val="fr-CH"/>
        </w:rPr>
        <w:t>年</w:t>
      </w:r>
      <w:r>
        <w:rPr>
          <w:rFonts w:hint="eastAsia"/>
          <w:lang w:val="fr-CH"/>
        </w:rPr>
        <w:t>……</w:t>
      </w:r>
      <w:r w:rsidRPr="004119AB">
        <w:rPr>
          <w:lang w:val="fr-CH"/>
        </w:rPr>
        <w:t>年鉴》，第二卷</w:t>
      </w:r>
      <w:r>
        <w:rPr>
          <w:rFonts w:hint="eastAsia"/>
          <w:lang w:val="fr-CH"/>
        </w:rPr>
        <w:t>(</w:t>
      </w:r>
      <w:r w:rsidRPr="004119AB">
        <w:rPr>
          <w:lang w:val="fr-CH"/>
        </w:rPr>
        <w:t>第二部分</w:t>
      </w:r>
      <w:r>
        <w:rPr>
          <w:rFonts w:hint="eastAsia"/>
          <w:lang w:val="fr-CH"/>
        </w:rPr>
        <w:t>)</w:t>
      </w:r>
      <w:r w:rsidRPr="004119AB">
        <w:rPr>
          <w:lang w:val="fr-CH"/>
        </w:rPr>
        <w:t>，第</w:t>
      </w:r>
      <w:r w:rsidRPr="004119AB">
        <w:rPr>
          <w:lang w:val="fr-CH"/>
        </w:rPr>
        <w:t>110</w:t>
      </w:r>
      <w:r w:rsidRPr="004119AB">
        <w:rPr>
          <w:lang w:val="fr-CH"/>
        </w:rPr>
        <w:t>页，第</w:t>
      </w:r>
      <w:r w:rsidRPr="004119AB">
        <w:rPr>
          <w:lang w:val="fr-CH"/>
        </w:rPr>
        <w:t>553</w:t>
      </w:r>
      <w:r w:rsidRPr="004119AB">
        <w:rPr>
          <w:lang w:val="fr-CH"/>
        </w:rPr>
        <w:t>段。另见《</w:t>
      </w:r>
      <w:r w:rsidRPr="004119AB">
        <w:rPr>
          <w:lang w:val="fr-CH"/>
        </w:rPr>
        <w:t>1997</w:t>
      </w:r>
      <w:r w:rsidRPr="004119AB">
        <w:rPr>
          <w:lang w:val="fr-CH"/>
        </w:rPr>
        <w:t>年</w:t>
      </w:r>
      <w:r>
        <w:rPr>
          <w:rFonts w:hint="eastAsia"/>
          <w:lang w:val="fr-CH"/>
        </w:rPr>
        <w:t>……</w:t>
      </w:r>
      <w:r w:rsidRPr="004119AB">
        <w:rPr>
          <w:lang w:val="fr-CH"/>
        </w:rPr>
        <w:t>年鉴》，第二卷</w:t>
      </w:r>
      <w:r>
        <w:rPr>
          <w:rFonts w:hint="eastAsia"/>
          <w:lang w:val="fr-CH"/>
        </w:rPr>
        <w:t>(</w:t>
      </w:r>
      <w:r w:rsidRPr="004119AB">
        <w:rPr>
          <w:lang w:val="fr-CH"/>
        </w:rPr>
        <w:t>第二部分</w:t>
      </w:r>
      <w:r>
        <w:rPr>
          <w:rFonts w:hint="eastAsia"/>
          <w:lang w:val="fr-CH"/>
        </w:rPr>
        <w:t>)</w:t>
      </w:r>
      <w:r w:rsidRPr="004119AB">
        <w:rPr>
          <w:lang w:val="fr-CH"/>
        </w:rPr>
        <w:t>，第</w:t>
      </w:r>
      <w:r w:rsidRPr="004119AB">
        <w:rPr>
          <w:lang w:val="fr-CH"/>
        </w:rPr>
        <w:t>238</w:t>
      </w:r>
      <w:r w:rsidRPr="004119AB">
        <w:rPr>
          <w:lang w:val="fr-CH"/>
        </w:rPr>
        <w:t>段。</w:t>
      </w:r>
    </w:p>
  </w:footnote>
  <w:footnote w:id="281">
    <w:p w14:paraId="48332E07" w14:textId="77777777" w:rsidR="00E959EF" w:rsidRPr="00A84F27" w:rsidRDefault="00E959EF" w:rsidP="00E959EF">
      <w:pPr>
        <w:pStyle w:val="a5"/>
      </w:pPr>
      <w:r>
        <w:tab/>
      </w:r>
      <w:r w:rsidRPr="001F2008">
        <w:rPr>
          <w:rStyle w:val="a7"/>
        </w:rPr>
        <w:footnoteRef/>
      </w:r>
      <w:r>
        <w:tab/>
      </w:r>
      <w:r w:rsidRPr="00B4046B">
        <w:rPr>
          <w:lang w:val="fr-CH"/>
        </w:rPr>
        <w:t>《</w:t>
      </w:r>
      <w:r w:rsidRPr="00B4046B">
        <w:rPr>
          <w:lang w:val="fr-CH"/>
        </w:rPr>
        <w:t>1996</w:t>
      </w:r>
      <w:r w:rsidRPr="00B4046B">
        <w:rPr>
          <w:lang w:val="fr-CH"/>
        </w:rPr>
        <w:t>年</w:t>
      </w:r>
      <w:r>
        <w:rPr>
          <w:rFonts w:hint="eastAsia"/>
          <w:lang w:val="fr-CH"/>
        </w:rPr>
        <w:t>……</w:t>
      </w:r>
      <w:r w:rsidRPr="00B4046B">
        <w:rPr>
          <w:lang w:val="fr-CH"/>
        </w:rPr>
        <w:t>年鉴》，第二卷</w:t>
      </w:r>
      <w:r>
        <w:rPr>
          <w:rFonts w:hint="eastAsia"/>
          <w:lang w:val="fr-CH"/>
        </w:rPr>
        <w:t>(</w:t>
      </w:r>
      <w:r w:rsidRPr="004119AB">
        <w:rPr>
          <w:lang w:val="fr-CH"/>
        </w:rPr>
        <w:t>第二部分</w:t>
      </w:r>
      <w:r>
        <w:rPr>
          <w:rFonts w:hint="eastAsia"/>
          <w:lang w:val="fr-CH"/>
        </w:rPr>
        <w:t>)</w:t>
      </w:r>
      <w:r w:rsidRPr="00B4046B">
        <w:rPr>
          <w:lang w:val="fr-CH"/>
        </w:rPr>
        <w:t>，第</w:t>
      </w:r>
      <w:r w:rsidRPr="00B4046B">
        <w:rPr>
          <w:lang w:val="fr-CH"/>
        </w:rPr>
        <w:t>248</w:t>
      </w:r>
      <w:r w:rsidRPr="00B4046B">
        <w:rPr>
          <w:lang w:val="fr-CH"/>
        </w:rPr>
        <w:t>段和附件二增编</w:t>
      </w:r>
      <w:r w:rsidRPr="00B4046B">
        <w:rPr>
          <w:lang w:val="fr-CH"/>
        </w:rPr>
        <w:t>2</w:t>
      </w:r>
      <w:r w:rsidRPr="00B4046B">
        <w:rPr>
          <w:lang w:val="fr-CH"/>
        </w:rPr>
        <w:t>。</w:t>
      </w:r>
    </w:p>
  </w:footnote>
  <w:footnote w:id="282">
    <w:p w14:paraId="6E79AE83" w14:textId="77777777" w:rsidR="00E959EF" w:rsidRPr="001207FE" w:rsidRDefault="00E959EF" w:rsidP="00E959EF">
      <w:pPr>
        <w:pStyle w:val="a5"/>
      </w:pPr>
      <w:r>
        <w:tab/>
      </w:r>
      <w:r w:rsidRPr="001F2008">
        <w:rPr>
          <w:rStyle w:val="a7"/>
        </w:rPr>
        <w:footnoteRef/>
      </w:r>
      <w:r>
        <w:tab/>
      </w:r>
      <w:r w:rsidRPr="00B4046B">
        <w:rPr>
          <w:lang w:val="fr-CH"/>
        </w:rPr>
        <w:t>《</w:t>
      </w:r>
      <w:r w:rsidRPr="00B4046B">
        <w:rPr>
          <w:lang w:val="fr-CH"/>
        </w:rPr>
        <w:t>2006</w:t>
      </w:r>
      <w:r w:rsidRPr="00B4046B">
        <w:rPr>
          <w:lang w:val="fr-CH"/>
        </w:rPr>
        <w:t>年</w:t>
      </w:r>
      <w:r>
        <w:rPr>
          <w:rFonts w:hint="eastAsia"/>
          <w:lang w:val="fr-CH"/>
        </w:rPr>
        <w:t>……</w:t>
      </w:r>
      <w:r w:rsidRPr="00B4046B">
        <w:rPr>
          <w:lang w:val="fr-CH"/>
        </w:rPr>
        <w:t>年鉴》，第二卷</w:t>
      </w:r>
      <w:r>
        <w:rPr>
          <w:rFonts w:hint="eastAsia"/>
          <w:lang w:val="fr-CH"/>
        </w:rPr>
        <w:t>(</w:t>
      </w:r>
      <w:r w:rsidRPr="004119AB">
        <w:rPr>
          <w:lang w:val="fr-CH"/>
        </w:rPr>
        <w:t>第二部分</w:t>
      </w:r>
      <w:r>
        <w:rPr>
          <w:rFonts w:hint="eastAsia"/>
          <w:lang w:val="fr-CH"/>
        </w:rPr>
        <w:t>)</w:t>
      </w:r>
      <w:r w:rsidRPr="00B4046B">
        <w:rPr>
          <w:lang w:val="fr-CH"/>
        </w:rPr>
        <w:t>，第</w:t>
      </w:r>
      <w:r w:rsidRPr="00B4046B">
        <w:rPr>
          <w:lang w:val="fr-CH"/>
        </w:rPr>
        <w:t>257</w:t>
      </w:r>
      <w:r w:rsidRPr="00B4046B">
        <w:rPr>
          <w:lang w:val="fr-CH"/>
        </w:rPr>
        <w:t>段和附件二。</w:t>
      </w:r>
    </w:p>
  </w:footnote>
  <w:footnote w:id="283">
    <w:p w14:paraId="4D28CDFA" w14:textId="77777777" w:rsidR="00E959EF" w:rsidRPr="001207FE" w:rsidRDefault="00E959EF" w:rsidP="00E959EF">
      <w:pPr>
        <w:pStyle w:val="a5"/>
      </w:pPr>
      <w:r>
        <w:tab/>
      </w:r>
      <w:r w:rsidRPr="001F2008">
        <w:rPr>
          <w:rStyle w:val="a7"/>
        </w:rPr>
        <w:footnoteRef/>
      </w:r>
      <w:r>
        <w:tab/>
      </w:r>
      <w:r w:rsidRPr="00B4046B">
        <w:rPr>
          <w:lang w:val="fr-CH"/>
        </w:rPr>
        <w:t>同上</w:t>
      </w:r>
      <w:r w:rsidRPr="003712A2">
        <w:t>，</w:t>
      </w:r>
      <w:r w:rsidRPr="00B4046B">
        <w:rPr>
          <w:lang w:val="fr-CH"/>
        </w:rPr>
        <w:t>附件四。</w:t>
      </w:r>
    </w:p>
  </w:footnote>
  <w:footnote w:id="284">
    <w:p w14:paraId="3172C95C" w14:textId="77777777" w:rsidR="00E959EF" w:rsidRPr="001207FE" w:rsidRDefault="00E959EF" w:rsidP="00E959EF">
      <w:pPr>
        <w:pStyle w:val="a5"/>
      </w:pPr>
      <w:r>
        <w:tab/>
      </w:r>
      <w:r w:rsidRPr="001F2008">
        <w:rPr>
          <w:rStyle w:val="a7"/>
        </w:rPr>
        <w:footnoteRef/>
      </w:r>
      <w:r>
        <w:tab/>
      </w:r>
      <w:r w:rsidRPr="00B4046B">
        <w:rPr>
          <w:lang w:val="fr-CH"/>
        </w:rPr>
        <w:t>同上</w:t>
      </w:r>
      <w:r w:rsidRPr="003712A2">
        <w:t>，</w:t>
      </w:r>
      <w:r w:rsidRPr="00B4046B">
        <w:rPr>
          <w:lang w:val="fr-CH"/>
        </w:rPr>
        <w:t>附件五。</w:t>
      </w:r>
    </w:p>
  </w:footnote>
  <w:footnote w:id="285">
    <w:p w14:paraId="1BA3AA96" w14:textId="77777777" w:rsidR="00E959EF" w:rsidRPr="001207FE" w:rsidRDefault="00E959EF" w:rsidP="00E959EF">
      <w:pPr>
        <w:pStyle w:val="a5"/>
      </w:pPr>
      <w:r w:rsidRPr="003712A2">
        <w:tab/>
      </w:r>
      <w:r w:rsidRPr="001F2008">
        <w:rPr>
          <w:rStyle w:val="a7"/>
        </w:rPr>
        <w:footnoteRef/>
      </w:r>
      <w:r>
        <w:tab/>
      </w:r>
      <w:r w:rsidRPr="00B4046B">
        <w:rPr>
          <w:lang w:val="fr-CH"/>
        </w:rPr>
        <w:t>《</w:t>
      </w:r>
      <w:r w:rsidRPr="00B4046B">
        <w:rPr>
          <w:lang w:val="fr-CH"/>
        </w:rPr>
        <w:t>2011</w:t>
      </w:r>
      <w:r w:rsidRPr="00B4046B">
        <w:rPr>
          <w:lang w:val="fr-CH"/>
        </w:rPr>
        <w:t>年</w:t>
      </w:r>
      <w:r>
        <w:rPr>
          <w:rFonts w:hint="eastAsia"/>
          <w:lang w:val="fr-CH"/>
        </w:rPr>
        <w:t>……</w:t>
      </w:r>
      <w:r w:rsidRPr="00B4046B">
        <w:rPr>
          <w:lang w:val="fr-CH"/>
        </w:rPr>
        <w:t>年鉴》，第二卷</w:t>
      </w:r>
      <w:r>
        <w:rPr>
          <w:rFonts w:hint="eastAsia"/>
          <w:lang w:val="fr-CH"/>
        </w:rPr>
        <w:t>(</w:t>
      </w:r>
      <w:r w:rsidRPr="004119AB">
        <w:rPr>
          <w:lang w:val="fr-CH"/>
        </w:rPr>
        <w:t>第二部分</w:t>
      </w:r>
      <w:r>
        <w:rPr>
          <w:rFonts w:hint="eastAsia"/>
          <w:lang w:val="fr-CH"/>
        </w:rPr>
        <w:t>)</w:t>
      </w:r>
      <w:r w:rsidRPr="00B4046B">
        <w:rPr>
          <w:lang w:val="fr-CH"/>
        </w:rPr>
        <w:t>，第</w:t>
      </w:r>
      <w:r w:rsidRPr="00B4046B">
        <w:rPr>
          <w:lang w:val="fr-CH"/>
        </w:rPr>
        <w:t>365</w:t>
      </w:r>
      <w:r w:rsidRPr="00B4046B">
        <w:rPr>
          <w:lang w:val="fr-CH"/>
        </w:rPr>
        <w:t>段和附件四。</w:t>
      </w:r>
    </w:p>
  </w:footnote>
  <w:footnote w:id="286">
    <w:p w14:paraId="70D40000" w14:textId="77777777" w:rsidR="00E959EF" w:rsidRPr="00A84F27" w:rsidRDefault="00E959EF" w:rsidP="00E959EF">
      <w:pPr>
        <w:pStyle w:val="a5"/>
      </w:pPr>
      <w:r>
        <w:tab/>
      </w:r>
      <w:r w:rsidRPr="001F2008">
        <w:rPr>
          <w:rStyle w:val="a7"/>
        </w:rPr>
        <w:footnoteRef/>
      </w:r>
      <w:r>
        <w:tab/>
      </w:r>
      <w:r w:rsidRPr="00B4046B">
        <w:rPr>
          <w:lang w:val="fr-CH"/>
        </w:rPr>
        <w:t>《</w:t>
      </w:r>
      <w:r w:rsidRPr="00B4046B">
        <w:rPr>
          <w:lang w:val="fr-CH"/>
        </w:rPr>
        <w:t>2017</w:t>
      </w:r>
      <w:r w:rsidRPr="00B4046B">
        <w:rPr>
          <w:lang w:val="fr-CH"/>
        </w:rPr>
        <w:t>年</w:t>
      </w:r>
      <w:r>
        <w:rPr>
          <w:rFonts w:hint="eastAsia"/>
          <w:lang w:val="fr-CH"/>
        </w:rPr>
        <w:t>……</w:t>
      </w:r>
      <w:r w:rsidRPr="00B4046B">
        <w:rPr>
          <w:lang w:val="fr-CH"/>
        </w:rPr>
        <w:t>年鉴》，第二卷</w:t>
      </w:r>
      <w:r>
        <w:rPr>
          <w:rFonts w:hint="eastAsia"/>
          <w:lang w:val="fr-CH"/>
        </w:rPr>
        <w:t>(</w:t>
      </w:r>
      <w:r w:rsidRPr="004119AB">
        <w:rPr>
          <w:lang w:val="fr-CH"/>
        </w:rPr>
        <w:t>第二部分</w:t>
      </w:r>
      <w:r>
        <w:rPr>
          <w:rFonts w:hint="eastAsia"/>
          <w:lang w:val="fr-CH"/>
        </w:rPr>
        <w:t>)</w:t>
      </w:r>
      <w:r w:rsidRPr="00B4046B">
        <w:rPr>
          <w:lang w:val="fr-CH"/>
        </w:rPr>
        <w:t>，第</w:t>
      </w:r>
      <w:r w:rsidRPr="00B4046B">
        <w:rPr>
          <w:lang w:val="fr-CH"/>
        </w:rPr>
        <w:t>267</w:t>
      </w:r>
      <w:r w:rsidRPr="00B4046B">
        <w:rPr>
          <w:lang w:val="fr-CH"/>
        </w:rPr>
        <w:t>段和附件二。</w:t>
      </w:r>
    </w:p>
  </w:footnote>
  <w:footnote w:id="287">
    <w:p w14:paraId="1010F318" w14:textId="77777777" w:rsidR="00E959EF" w:rsidRPr="00A84F27" w:rsidRDefault="00E959EF" w:rsidP="00E959EF">
      <w:pPr>
        <w:pStyle w:val="a5"/>
      </w:pPr>
      <w:r>
        <w:tab/>
      </w:r>
      <w:r w:rsidRPr="001F2008">
        <w:rPr>
          <w:rStyle w:val="a7"/>
        </w:rPr>
        <w:footnoteRef/>
      </w:r>
      <w:r>
        <w:tab/>
      </w:r>
      <w:r w:rsidRPr="00B4046B">
        <w:rPr>
          <w:lang w:val="fr-CH"/>
        </w:rPr>
        <w:t>《</w:t>
      </w:r>
      <w:r w:rsidRPr="00B4046B">
        <w:rPr>
          <w:lang w:val="fr-CH"/>
        </w:rPr>
        <w:t>2018</w:t>
      </w:r>
      <w:r w:rsidRPr="00B4046B">
        <w:rPr>
          <w:lang w:val="fr-CH"/>
        </w:rPr>
        <w:t>年</w:t>
      </w:r>
      <w:r>
        <w:rPr>
          <w:rFonts w:hint="eastAsia"/>
          <w:lang w:val="fr-CH"/>
        </w:rPr>
        <w:t>……</w:t>
      </w:r>
      <w:r w:rsidRPr="00B4046B">
        <w:rPr>
          <w:lang w:val="fr-CH"/>
        </w:rPr>
        <w:t>年鉴》，第二卷</w:t>
      </w:r>
      <w:r>
        <w:rPr>
          <w:rFonts w:hint="eastAsia"/>
          <w:lang w:val="fr-CH"/>
        </w:rPr>
        <w:t>(</w:t>
      </w:r>
      <w:r w:rsidRPr="004119AB">
        <w:rPr>
          <w:lang w:val="fr-CH"/>
        </w:rPr>
        <w:t>第二部分</w:t>
      </w:r>
      <w:r>
        <w:rPr>
          <w:rFonts w:hint="eastAsia"/>
          <w:lang w:val="fr-CH"/>
        </w:rPr>
        <w:t>)</w:t>
      </w:r>
      <w:r w:rsidRPr="00B4046B">
        <w:rPr>
          <w:lang w:val="fr-CH"/>
        </w:rPr>
        <w:t>，第</w:t>
      </w:r>
      <w:r w:rsidRPr="00B4046B">
        <w:rPr>
          <w:lang w:val="fr-CH"/>
        </w:rPr>
        <w:t>369</w:t>
      </w:r>
      <w:r w:rsidRPr="00B4046B">
        <w:rPr>
          <w:lang w:val="fr-CH"/>
        </w:rPr>
        <w:t>段和附件一。</w:t>
      </w:r>
    </w:p>
  </w:footnote>
  <w:footnote w:id="288">
    <w:p w14:paraId="754A9331" w14:textId="5F2240EA" w:rsidR="00E959EF" w:rsidRPr="00A84F27" w:rsidRDefault="00E959EF" w:rsidP="00E959EF">
      <w:pPr>
        <w:pStyle w:val="a5"/>
        <w:rPr>
          <w:rFonts w:cstheme="majorBidi"/>
          <w:sz w:val="17"/>
          <w:szCs w:val="17"/>
        </w:rPr>
      </w:pPr>
      <w:r>
        <w:rPr>
          <w:rFonts w:cstheme="majorBidi"/>
          <w:sz w:val="17"/>
          <w:szCs w:val="17"/>
        </w:rPr>
        <w:tab/>
      </w:r>
      <w:r w:rsidRPr="001F2008">
        <w:rPr>
          <w:rStyle w:val="a7"/>
        </w:rPr>
        <w:footnoteRef/>
      </w:r>
      <w:r>
        <w:rPr>
          <w:rFonts w:cstheme="majorBidi"/>
          <w:sz w:val="17"/>
          <w:szCs w:val="17"/>
        </w:rPr>
        <w:tab/>
      </w:r>
      <w:r w:rsidRPr="00B4046B">
        <w:rPr>
          <w:lang w:val="fr-CH"/>
        </w:rPr>
        <w:t>《大会正式记录，第七十四届会议，补编第</w:t>
      </w:r>
      <w:r w:rsidRPr="00B4046B">
        <w:rPr>
          <w:lang w:val="fr-CH"/>
        </w:rPr>
        <w:t>10</w:t>
      </w:r>
      <w:r w:rsidRPr="00B4046B">
        <w:rPr>
          <w:lang w:val="fr-CH"/>
        </w:rPr>
        <w:t>号》</w:t>
      </w:r>
      <w:r>
        <w:rPr>
          <w:rFonts w:hint="eastAsia"/>
          <w:lang w:val="fr-CH"/>
        </w:rPr>
        <w:t>(</w:t>
      </w:r>
      <w:hyperlink r:id="rId137" w:history="1">
        <w:r w:rsidRPr="00060A21">
          <w:rPr>
            <w:rStyle w:val="af5"/>
          </w:rPr>
          <w:t>A/74/10</w:t>
        </w:r>
      </w:hyperlink>
      <w:r>
        <w:rPr>
          <w:rFonts w:hint="eastAsia"/>
        </w:rPr>
        <w:t>)</w:t>
      </w:r>
      <w:r w:rsidRPr="00B4046B">
        <w:rPr>
          <w:lang w:val="fr-CH"/>
        </w:rPr>
        <w:t>，第</w:t>
      </w:r>
      <w:r w:rsidRPr="00B4046B">
        <w:rPr>
          <w:lang w:val="fr-CH"/>
        </w:rPr>
        <w:t>290</w:t>
      </w:r>
      <w:r w:rsidRPr="00B4046B">
        <w:rPr>
          <w:lang w:val="fr-CH"/>
        </w:rPr>
        <w:t>段和附件二。</w:t>
      </w:r>
    </w:p>
  </w:footnote>
  <w:footnote w:id="289">
    <w:p w14:paraId="48FDB6D6" w14:textId="77777777" w:rsidR="00E959EF" w:rsidRPr="0093488A" w:rsidRDefault="00E959EF" w:rsidP="00E959EF">
      <w:pPr>
        <w:pStyle w:val="a5"/>
      </w:pPr>
      <w:r w:rsidRPr="001F2008">
        <w:rPr>
          <w:rStyle w:val="a6"/>
        </w:rPr>
        <w:tab/>
      </w:r>
      <w:r w:rsidRPr="001F2008">
        <w:rPr>
          <w:rStyle w:val="a7"/>
        </w:rPr>
        <w:footnoteRef/>
      </w:r>
      <w:r w:rsidRPr="00BC3B80">
        <w:tab/>
      </w:r>
      <w:r w:rsidRPr="00610E45">
        <w:rPr>
          <w:lang w:val="fr-CH"/>
        </w:rPr>
        <w:t>《</w:t>
      </w:r>
      <w:r w:rsidRPr="00610E45">
        <w:rPr>
          <w:lang w:val="fr-CH"/>
        </w:rPr>
        <w:t>2008</w:t>
      </w:r>
      <w:r w:rsidRPr="00610E45">
        <w:rPr>
          <w:lang w:val="fr-CH"/>
        </w:rPr>
        <w:t>年</w:t>
      </w:r>
      <w:r>
        <w:rPr>
          <w:rFonts w:hint="eastAsia"/>
          <w:lang w:val="fr-CH"/>
        </w:rPr>
        <w:t>……</w:t>
      </w:r>
      <w:r w:rsidRPr="00610E45">
        <w:rPr>
          <w:lang w:val="fr-CH"/>
        </w:rPr>
        <w:t>年鉴》，第二卷</w:t>
      </w:r>
      <w:r>
        <w:rPr>
          <w:rFonts w:hint="eastAsia"/>
          <w:lang w:val="fr-CH"/>
        </w:rPr>
        <w:t>(</w:t>
      </w:r>
      <w:r w:rsidRPr="00610E45">
        <w:rPr>
          <w:lang w:val="fr-CH"/>
        </w:rPr>
        <w:t>第二部分</w:t>
      </w:r>
      <w:r>
        <w:rPr>
          <w:rFonts w:hint="eastAsia"/>
          <w:lang w:val="fr-CH"/>
        </w:rPr>
        <w:t>)</w:t>
      </w:r>
      <w:r w:rsidRPr="00610E45">
        <w:rPr>
          <w:lang w:val="fr-CH"/>
        </w:rPr>
        <w:t>，第</w:t>
      </w:r>
      <w:r w:rsidRPr="00610E45">
        <w:rPr>
          <w:lang w:val="fr-CH"/>
        </w:rPr>
        <w:t>146-147</w:t>
      </w:r>
      <w:r w:rsidRPr="00610E45">
        <w:rPr>
          <w:lang w:val="fr-CH"/>
        </w:rPr>
        <w:t>页。</w:t>
      </w:r>
    </w:p>
  </w:footnote>
  <w:footnote w:id="290">
    <w:p w14:paraId="485C0948" w14:textId="4BAFD728" w:rsidR="00E959EF" w:rsidRPr="0093488A" w:rsidRDefault="00E959EF" w:rsidP="00E959EF">
      <w:pPr>
        <w:pStyle w:val="a5"/>
      </w:pPr>
      <w:r>
        <w:tab/>
      </w:r>
      <w:r w:rsidRPr="001F2008">
        <w:rPr>
          <w:rStyle w:val="a7"/>
        </w:rPr>
        <w:footnoteRef/>
      </w:r>
      <w:r w:rsidRPr="00BC3B80">
        <w:tab/>
      </w:r>
      <w:r w:rsidRPr="00D36650">
        <w:rPr>
          <w:iCs/>
          <w:lang w:val="fr-CH"/>
        </w:rPr>
        <w:t>《</w:t>
      </w:r>
      <w:r w:rsidRPr="00D36650">
        <w:rPr>
          <w:iCs/>
        </w:rPr>
        <w:t>2009</w:t>
      </w:r>
      <w:r w:rsidRPr="00D36650">
        <w:rPr>
          <w:iCs/>
          <w:lang w:val="fr-CH"/>
        </w:rPr>
        <w:t>年</w:t>
      </w:r>
      <w:r w:rsidRPr="00D36650">
        <w:rPr>
          <w:rFonts w:hint="eastAsia"/>
          <w:iCs/>
        </w:rPr>
        <w:t>……</w:t>
      </w:r>
      <w:r w:rsidRPr="00D36650">
        <w:rPr>
          <w:iCs/>
          <w:lang w:val="fr-CH"/>
        </w:rPr>
        <w:t>年鉴》</w:t>
      </w:r>
      <w:r w:rsidRPr="00D36650">
        <w:rPr>
          <w:iCs/>
        </w:rPr>
        <w:t>，</w:t>
      </w:r>
      <w:r>
        <w:rPr>
          <w:iCs/>
          <w:lang w:val="fr-CH"/>
        </w:rPr>
        <w:t>第二卷</w:t>
      </w:r>
      <w:r>
        <w:rPr>
          <w:iCs/>
          <w:lang w:val="fr-CH"/>
        </w:rPr>
        <w:t>(</w:t>
      </w:r>
      <w:r>
        <w:rPr>
          <w:iCs/>
          <w:lang w:val="fr-CH"/>
        </w:rPr>
        <w:t>第二部分</w:t>
      </w:r>
      <w:r>
        <w:rPr>
          <w:iCs/>
          <w:lang w:val="fr-CH"/>
        </w:rPr>
        <w:t>)</w:t>
      </w:r>
      <w:r w:rsidRPr="00D36650">
        <w:rPr>
          <w:iCs/>
        </w:rPr>
        <w:t>，</w:t>
      </w:r>
      <w:r w:rsidRPr="00D36650">
        <w:rPr>
          <w:iCs/>
          <w:lang w:val="fr-CH"/>
        </w:rPr>
        <w:t>第</w:t>
      </w:r>
      <w:r w:rsidRPr="00D36650">
        <w:rPr>
          <w:iCs/>
        </w:rPr>
        <w:t>150</w:t>
      </w:r>
      <w:r w:rsidRPr="00D36650">
        <w:rPr>
          <w:iCs/>
          <w:lang w:val="fr-CH"/>
        </w:rPr>
        <w:t>页</w:t>
      </w:r>
      <w:r w:rsidRPr="00D36650">
        <w:rPr>
          <w:iCs/>
        </w:rPr>
        <w:t>，</w:t>
      </w:r>
      <w:r w:rsidRPr="00D36650">
        <w:rPr>
          <w:iCs/>
          <w:lang w:val="fr-CH"/>
        </w:rPr>
        <w:t>第</w:t>
      </w:r>
      <w:r w:rsidRPr="00D36650">
        <w:rPr>
          <w:iCs/>
        </w:rPr>
        <w:t>231</w:t>
      </w:r>
      <w:r w:rsidRPr="00D36650">
        <w:rPr>
          <w:iCs/>
          <w:lang w:val="fr-CH"/>
        </w:rPr>
        <w:t>段</w:t>
      </w:r>
      <w:r w:rsidRPr="00D36650">
        <w:rPr>
          <w:iCs/>
        </w:rPr>
        <w:t>；</w:t>
      </w:r>
      <w:r w:rsidRPr="00D36650">
        <w:rPr>
          <w:iCs/>
          <w:lang w:val="fr-CH"/>
        </w:rPr>
        <w:t>《</w:t>
      </w:r>
      <w:r w:rsidRPr="00D36650">
        <w:rPr>
          <w:iCs/>
        </w:rPr>
        <w:t>2010</w:t>
      </w:r>
      <w:r w:rsidRPr="00D36650">
        <w:rPr>
          <w:iCs/>
          <w:lang w:val="fr-CH"/>
        </w:rPr>
        <w:t>年</w:t>
      </w:r>
      <w:r w:rsidRPr="00D36650">
        <w:rPr>
          <w:rFonts w:hint="eastAsia"/>
          <w:iCs/>
        </w:rPr>
        <w:t>……</w:t>
      </w:r>
      <w:r w:rsidRPr="00D36650">
        <w:rPr>
          <w:iCs/>
          <w:lang w:val="fr-CH"/>
        </w:rPr>
        <w:t>年鉴》</w:t>
      </w:r>
      <w:r w:rsidRPr="00D36650">
        <w:rPr>
          <w:iCs/>
        </w:rPr>
        <w:t>，</w:t>
      </w:r>
      <w:r w:rsidRPr="00D36650">
        <w:rPr>
          <w:iCs/>
          <w:lang w:val="fr-CH"/>
        </w:rPr>
        <w:t>第二卷</w:t>
      </w:r>
      <w:r>
        <w:rPr>
          <w:rFonts w:hint="eastAsia"/>
          <w:iCs/>
          <w:lang w:val="fr-CH"/>
        </w:rPr>
        <w:t>(</w:t>
      </w:r>
      <w:r w:rsidRPr="00D36650">
        <w:rPr>
          <w:iCs/>
          <w:lang w:val="fr-CH"/>
        </w:rPr>
        <w:t>第二部分</w:t>
      </w:r>
      <w:r>
        <w:rPr>
          <w:rFonts w:hint="eastAsia"/>
          <w:iCs/>
          <w:lang w:val="fr-CH"/>
        </w:rPr>
        <w:t>)</w:t>
      </w:r>
      <w:r w:rsidRPr="00D36650">
        <w:rPr>
          <w:iCs/>
        </w:rPr>
        <w:t>，</w:t>
      </w:r>
      <w:r w:rsidRPr="00D36650">
        <w:rPr>
          <w:iCs/>
          <w:lang w:val="fr-CH"/>
        </w:rPr>
        <w:t>第</w:t>
      </w:r>
      <w:r w:rsidRPr="00D36650">
        <w:rPr>
          <w:iCs/>
        </w:rPr>
        <w:t>202-204</w:t>
      </w:r>
      <w:r w:rsidRPr="00D36650">
        <w:rPr>
          <w:iCs/>
          <w:lang w:val="fr-CH"/>
        </w:rPr>
        <w:t>页</w:t>
      </w:r>
      <w:r w:rsidRPr="00D36650">
        <w:rPr>
          <w:iCs/>
        </w:rPr>
        <w:t>，</w:t>
      </w:r>
      <w:r w:rsidRPr="00D36650">
        <w:rPr>
          <w:iCs/>
          <w:lang w:val="fr-CH"/>
        </w:rPr>
        <w:t>第</w:t>
      </w:r>
      <w:r w:rsidRPr="00D36650">
        <w:rPr>
          <w:iCs/>
        </w:rPr>
        <w:t>390-393</w:t>
      </w:r>
      <w:r w:rsidRPr="00D36650">
        <w:rPr>
          <w:iCs/>
          <w:lang w:val="fr-CH"/>
        </w:rPr>
        <w:t>段</w:t>
      </w:r>
      <w:r w:rsidRPr="00D36650">
        <w:rPr>
          <w:iCs/>
        </w:rPr>
        <w:t>；</w:t>
      </w:r>
      <w:r w:rsidRPr="00D36650">
        <w:rPr>
          <w:iCs/>
          <w:lang w:val="fr-CH"/>
        </w:rPr>
        <w:t>《</w:t>
      </w:r>
      <w:r w:rsidRPr="00D36650">
        <w:rPr>
          <w:iCs/>
        </w:rPr>
        <w:t>2011</w:t>
      </w:r>
      <w:r w:rsidRPr="00D36650">
        <w:rPr>
          <w:iCs/>
          <w:lang w:val="fr-CH"/>
        </w:rPr>
        <w:t>年</w:t>
      </w:r>
      <w:r w:rsidRPr="00D36650">
        <w:rPr>
          <w:rFonts w:hint="eastAsia"/>
          <w:iCs/>
        </w:rPr>
        <w:t>……</w:t>
      </w:r>
      <w:r w:rsidRPr="00D36650">
        <w:rPr>
          <w:iCs/>
          <w:lang w:val="fr-CH"/>
        </w:rPr>
        <w:t>年鉴》</w:t>
      </w:r>
      <w:r w:rsidRPr="00D36650">
        <w:rPr>
          <w:iCs/>
        </w:rPr>
        <w:t>，</w:t>
      </w:r>
      <w:r>
        <w:rPr>
          <w:iCs/>
          <w:lang w:val="fr-CH"/>
        </w:rPr>
        <w:t>第二卷</w:t>
      </w:r>
      <w:r>
        <w:rPr>
          <w:iCs/>
          <w:lang w:val="fr-CH"/>
        </w:rPr>
        <w:t>(</w:t>
      </w:r>
      <w:r>
        <w:rPr>
          <w:iCs/>
          <w:lang w:val="fr-CH"/>
        </w:rPr>
        <w:t>第二部分</w:t>
      </w:r>
      <w:r>
        <w:rPr>
          <w:iCs/>
          <w:lang w:val="fr-CH"/>
        </w:rPr>
        <w:t>)</w:t>
      </w:r>
      <w:r w:rsidRPr="00D36650">
        <w:rPr>
          <w:iCs/>
        </w:rPr>
        <w:t>，</w:t>
      </w:r>
      <w:r w:rsidRPr="00D36650">
        <w:rPr>
          <w:iCs/>
          <w:lang w:val="fr-CH"/>
        </w:rPr>
        <w:t>第</w:t>
      </w:r>
      <w:r w:rsidRPr="00D36650">
        <w:rPr>
          <w:iCs/>
        </w:rPr>
        <w:t>178</w:t>
      </w:r>
      <w:r w:rsidRPr="00D36650">
        <w:rPr>
          <w:iCs/>
          <w:lang w:val="fr-CH"/>
        </w:rPr>
        <w:t>页</w:t>
      </w:r>
      <w:r w:rsidRPr="00D36650">
        <w:rPr>
          <w:iCs/>
        </w:rPr>
        <w:t>，</w:t>
      </w:r>
      <w:r w:rsidRPr="00D36650">
        <w:rPr>
          <w:iCs/>
          <w:lang w:val="fr-CH"/>
        </w:rPr>
        <w:t>第</w:t>
      </w:r>
      <w:r w:rsidRPr="00D36650">
        <w:rPr>
          <w:iCs/>
        </w:rPr>
        <w:t>392-398</w:t>
      </w:r>
      <w:r w:rsidRPr="00D36650">
        <w:rPr>
          <w:iCs/>
          <w:lang w:val="fr-CH"/>
        </w:rPr>
        <w:t>段</w:t>
      </w:r>
      <w:r w:rsidRPr="00D36650">
        <w:rPr>
          <w:iCs/>
        </w:rPr>
        <w:t>；</w:t>
      </w:r>
      <w:r w:rsidRPr="00D36650">
        <w:rPr>
          <w:iCs/>
          <w:lang w:val="fr-CH"/>
        </w:rPr>
        <w:t>《</w:t>
      </w:r>
      <w:r w:rsidRPr="00D36650">
        <w:rPr>
          <w:iCs/>
        </w:rPr>
        <w:t>2012</w:t>
      </w:r>
      <w:r w:rsidRPr="00D36650">
        <w:rPr>
          <w:iCs/>
          <w:lang w:val="fr-CH"/>
        </w:rPr>
        <w:t>年</w:t>
      </w:r>
      <w:r w:rsidRPr="00D36650">
        <w:rPr>
          <w:rFonts w:hint="eastAsia"/>
          <w:iCs/>
        </w:rPr>
        <w:t>……</w:t>
      </w:r>
      <w:r w:rsidRPr="00D36650">
        <w:rPr>
          <w:iCs/>
          <w:lang w:val="fr-CH"/>
        </w:rPr>
        <w:t>年鉴》</w:t>
      </w:r>
      <w:r w:rsidRPr="00D36650">
        <w:rPr>
          <w:iCs/>
        </w:rPr>
        <w:t>，</w:t>
      </w:r>
      <w:r>
        <w:rPr>
          <w:iCs/>
          <w:lang w:val="fr-CH"/>
        </w:rPr>
        <w:t>第二卷</w:t>
      </w:r>
      <w:r>
        <w:rPr>
          <w:iCs/>
          <w:lang w:val="fr-CH"/>
        </w:rPr>
        <w:t>(</w:t>
      </w:r>
      <w:r>
        <w:rPr>
          <w:iCs/>
          <w:lang w:val="fr-CH"/>
        </w:rPr>
        <w:t>第二部分</w:t>
      </w:r>
      <w:r>
        <w:rPr>
          <w:iCs/>
          <w:lang w:val="fr-CH"/>
        </w:rPr>
        <w:t>)</w:t>
      </w:r>
      <w:r w:rsidRPr="00D36650">
        <w:rPr>
          <w:iCs/>
        </w:rPr>
        <w:t>，</w:t>
      </w:r>
      <w:r w:rsidRPr="00D36650">
        <w:rPr>
          <w:iCs/>
          <w:lang w:val="fr-CH"/>
        </w:rPr>
        <w:t>第</w:t>
      </w:r>
      <w:r w:rsidRPr="00D36650">
        <w:rPr>
          <w:iCs/>
        </w:rPr>
        <w:t>87</w:t>
      </w:r>
      <w:r w:rsidRPr="00D36650">
        <w:rPr>
          <w:iCs/>
          <w:lang w:val="fr-CH"/>
        </w:rPr>
        <w:t>页</w:t>
      </w:r>
      <w:r w:rsidRPr="00D36650">
        <w:rPr>
          <w:iCs/>
        </w:rPr>
        <w:t>，</w:t>
      </w:r>
      <w:r w:rsidRPr="00D36650">
        <w:rPr>
          <w:iCs/>
          <w:lang w:val="fr-CH"/>
        </w:rPr>
        <w:t>第</w:t>
      </w:r>
      <w:r w:rsidRPr="00D36650">
        <w:rPr>
          <w:iCs/>
        </w:rPr>
        <w:t>274-279</w:t>
      </w:r>
      <w:r w:rsidRPr="00D36650">
        <w:rPr>
          <w:iCs/>
          <w:lang w:val="fr-CH"/>
        </w:rPr>
        <w:t>段</w:t>
      </w:r>
      <w:r w:rsidRPr="00D36650">
        <w:rPr>
          <w:iCs/>
        </w:rPr>
        <w:t>；</w:t>
      </w:r>
      <w:r w:rsidRPr="00D36650">
        <w:rPr>
          <w:iCs/>
          <w:lang w:val="fr-CH"/>
        </w:rPr>
        <w:t>《</w:t>
      </w:r>
      <w:r w:rsidRPr="00D36650">
        <w:rPr>
          <w:iCs/>
        </w:rPr>
        <w:t>2013</w:t>
      </w:r>
      <w:r w:rsidRPr="00D36650">
        <w:rPr>
          <w:iCs/>
          <w:lang w:val="fr-CH"/>
        </w:rPr>
        <w:t>年</w:t>
      </w:r>
      <w:r w:rsidRPr="00D36650">
        <w:rPr>
          <w:rFonts w:hint="eastAsia"/>
          <w:iCs/>
        </w:rPr>
        <w:t>……</w:t>
      </w:r>
      <w:r w:rsidRPr="00D36650">
        <w:rPr>
          <w:iCs/>
          <w:lang w:val="fr-CH"/>
        </w:rPr>
        <w:t>年鉴》</w:t>
      </w:r>
      <w:r w:rsidRPr="00D36650">
        <w:rPr>
          <w:iCs/>
        </w:rPr>
        <w:t>，</w:t>
      </w:r>
      <w:r>
        <w:rPr>
          <w:iCs/>
          <w:lang w:val="fr-CH"/>
        </w:rPr>
        <w:t>第二卷</w:t>
      </w:r>
      <w:r>
        <w:rPr>
          <w:iCs/>
          <w:lang w:val="fr-CH"/>
        </w:rPr>
        <w:t>(</w:t>
      </w:r>
      <w:r>
        <w:rPr>
          <w:iCs/>
          <w:lang w:val="fr-CH"/>
        </w:rPr>
        <w:t>第二部分</w:t>
      </w:r>
      <w:r>
        <w:rPr>
          <w:iCs/>
          <w:lang w:val="fr-CH"/>
        </w:rPr>
        <w:t>)</w:t>
      </w:r>
      <w:r w:rsidRPr="00D36650">
        <w:rPr>
          <w:iCs/>
        </w:rPr>
        <w:t>，</w:t>
      </w:r>
      <w:r w:rsidRPr="00D36650">
        <w:rPr>
          <w:iCs/>
          <w:lang w:val="fr-CH"/>
        </w:rPr>
        <w:t>第</w:t>
      </w:r>
      <w:r w:rsidRPr="00D36650">
        <w:rPr>
          <w:iCs/>
        </w:rPr>
        <w:t>79</w:t>
      </w:r>
      <w:r w:rsidRPr="00D36650">
        <w:rPr>
          <w:iCs/>
          <w:lang w:val="fr-CH"/>
        </w:rPr>
        <w:t>页</w:t>
      </w:r>
      <w:r w:rsidRPr="00D36650">
        <w:rPr>
          <w:iCs/>
        </w:rPr>
        <w:t>，</w:t>
      </w:r>
      <w:r w:rsidRPr="00D36650">
        <w:rPr>
          <w:iCs/>
          <w:lang w:val="fr-CH"/>
        </w:rPr>
        <w:t>第</w:t>
      </w:r>
      <w:r w:rsidRPr="00D36650">
        <w:rPr>
          <w:iCs/>
        </w:rPr>
        <w:t>171-179</w:t>
      </w:r>
      <w:r w:rsidRPr="00D36650">
        <w:rPr>
          <w:iCs/>
          <w:lang w:val="fr-CH"/>
        </w:rPr>
        <w:t>段</w:t>
      </w:r>
      <w:r w:rsidRPr="00D36650">
        <w:rPr>
          <w:iCs/>
        </w:rPr>
        <w:t>；</w:t>
      </w:r>
      <w:r w:rsidRPr="00D36650">
        <w:rPr>
          <w:iCs/>
          <w:lang w:val="fr-CH"/>
        </w:rPr>
        <w:t>《</w:t>
      </w:r>
      <w:r w:rsidRPr="00D36650">
        <w:rPr>
          <w:iCs/>
        </w:rPr>
        <w:t>2014</w:t>
      </w:r>
      <w:r w:rsidRPr="00D36650">
        <w:rPr>
          <w:iCs/>
          <w:lang w:val="fr-CH"/>
        </w:rPr>
        <w:t>年</w:t>
      </w:r>
      <w:r w:rsidRPr="00D36650">
        <w:rPr>
          <w:rFonts w:hint="eastAsia"/>
          <w:iCs/>
        </w:rPr>
        <w:t>……</w:t>
      </w:r>
      <w:r w:rsidRPr="00D36650">
        <w:rPr>
          <w:iCs/>
          <w:lang w:val="fr-CH"/>
        </w:rPr>
        <w:t>年鉴》</w:t>
      </w:r>
      <w:r w:rsidRPr="00D36650">
        <w:rPr>
          <w:iCs/>
        </w:rPr>
        <w:t>，</w:t>
      </w:r>
      <w:r>
        <w:rPr>
          <w:iCs/>
          <w:lang w:val="fr-CH"/>
        </w:rPr>
        <w:t>第二卷</w:t>
      </w:r>
      <w:r>
        <w:rPr>
          <w:iCs/>
          <w:lang w:val="fr-CH"/>
        </w:rPr>
        <w:t>(</w:t>
      </w:r>
      <w:r>
        <w:rPr>
          <w:iCs/>
          <w:lang w:val="fr-CH"/>
        </w:rPr>
        <w:t>第二部分</w:t>
      </w:r>
      <w:r>
        <w:rPr>
          <w:iCs/>
          <w:lang w:val="fr-CH"/>
        </w:rPr>
        <w:t>)</w:t>
      </w:r>
      <w:r>
        <w:rPr>
          <w:rFonts w:hint="eastAsia"/>
          <w:iCs/>
          <w:lang w:val="fr-CH"/>
        </w:rPr>
        <w:t>及</w:t>
      </w:r>
      <w:r w:rsidRPr="00D36650">
        <w:rPr>
          <w:iCs/>
        </w:rPr>
        <w:t>Corr.1</w:t>
      </w:r>
      <w:r>
        <w:rPr>
          <w:rFonts w:hint="eastAsia"/>
          <w:iCs/>
        </w:rPr>
        <w:t xml:space="preserve">, </w:t>
      </w:r>
      <w:r w:rsidRPr="00D36650">
        <w:rPr>
          <w:iCs/>
          <w:lang w:val="fr-CH"/>
        </w:rPr>
        <w:t>第</w:t>
      </w:r>
      <w:r w:rsidRPr="00D36650">
        <w:rPr>
          <w:iCs/>
        </w:rPr>
        <w:t>165</w:t>
      </w:r>
      <w:r w:rsidRPr="00D36650">
        <w:rPr>
          <w:iCs/>
          <w:lang w:val="fr-CH"/>
        </w:rPr>
        <w:t>页</w:t>
      </w:r>
      <w:r w:rsidRPr="00D36650">
        <w:rPr>
          <w:iCs/>
        </w:rPr>
        <w:t>，</w:t>
      </w:r>
      <w:r w:rsidRPr="00D36650">
        <w:rPr>
          <w:iCs/>
          <w:lang w:val="fr-CH"/>
        </w:rPr>
        <w:t>第</w:t>
      </w:r>
      <w:r w:rsidRPr="00D36650">
        <w:rPr>
          <w:iCs/>
        </w:rPr>
        <w:t>273-280</w:t>
      </w:r>
      <w:r w:rsidRPr="00D36650">
        <w:rPr>
          <w:iCs/>
          <w:lang w:val="fr-CH"/>
        </w:rPr>
        <w:t>段</w:t>
      </w:r>
      <w:r w:rsidRPr="00D36650">
        <w:rPr>
          <w:iCs/>
        </w:rPr>
        <w:t>；</w:t>
      </w:r>
      <w:r w:rsidRPr="00D36650">
        <w:rPr>
          <w:iCs/>
          <w:lang w:val="fr-CH"/>
        </w:rPr>
        <w:t>《</w:t>
      </w:r>
      <w:r w:rsidRPr="00D36650">
        <w:rPr>
          <w:iCs/>
        </w:rPr>
        <w:t>2015</w:t>
      </w:r>
      <w:r w:rsidRPr="00D36650">
        <w:rPr>
          <w:iCs/>
          <w:lang w:val="fr-CH"/>
        </w:rPr>
        <w:t>年</w:t>
      </w:r>
      <w:r w:rsidRPr="00D36650">
        <w:rPr>
          <w:rFonts w:hint="eastAsia"/>
          <w:iCs/>
        </w:rPr>
        <w:t>……</w:t>
      </w:r>
      <w:r w:rsidRPr="00D36650">
        <w:rPr>
          <w:iCs/>
          <w:lang w:val="fr-CH"/>
        </w:rPr>
        <w:t>年鉴》</w:t>
      </w:r>
      <w:r w:rsidRPr="00D36650">
        <w:rPr>
          <w:iCs/>
        </w:rPr>
        <w:t>，</w:t>
      </w:r>
      <w:r>
        <w:rPr>
          <w:iCs/>
          <w:lang w:val="fr-CH"/>
        </w:rPr>
        <w:t>第二卷</w:t>
      </w:r>
      <w:r>
        <w:rPr>
          <w:iCs/>
          <w:lang w:val="fr-CH"/>
        </w:rPr>
        <w:t>(</w:t>
      </w:r>
      <w:r>
        <w:rPr>
          <w:iCs/>
          <w:lang w:val="fr-CH"/>
        </w:rPr>
        <w:t>第二部分</w:t>
      </w:r>
      <w:r>
        <w:rPr>
          <w:iCs/>
          <w:lang w:val="fr-CH"/>
        </w:rPr>
        <w:t>)</w:t>
      </w:r>
      <w:r w:rsidRPr="00D36650">
        <w:rPr>
          <w:iCs/>
        </w:rPr>
        <w:t>，</w:t>
      </w:r>
      <w:r w:rsidRPr="00D36650">
        <w:rPr>
          <w:iCs/>
          <w:lang w:val="fr-CH"/>
        </w:rPr>
        <w:t>第</w:t>
      </w:r>
      <w:r w:rsidRPr="00D36650">
        <w:rPr>
          <w:iCs/>
        </w:rPr>
        <w:t>85</w:t>
      </w:r>
      <w:r w:rsidRPr="00D36650">
        <w:rPr>
          <w:iCs/>
          <w:lang w:val="fr-CH"/>
        </w:rPr>
        <w:t>页</w:t>
      </w:r>
      <w:r w:rsidRPr="00D36650">
        <w:rPr>
          <w:iCs/>
        </w:rPr>
        <w:t>，</w:t>
      </w:r>
      <w:r w:rsidRPr="00D36650">
        <w:rPr>
          <w:iCs/>
          <w:lang w:val="fr-CH"/>
        </w:rPr>
        <w:t>第</w:t>
      </w:r>
      <w:r w:rsidRPr="00D36650">
        <w:rPr>
          <w:iCs/>
        </w:rPr>
        <w:t>288-295</w:t>
      </w:r>
      <w:r w:rsidRPr="00D36650">
        <w:rPr>
          <w:iCs/>
          <w:lang w:val="fr-CH"/>
        </w:rPr>
        <w:t>段</w:t>
      </w:r>
      <w:r w:rsidRPr="00D36650">
        <w:rPr>
          <w:iCs/>
        </w:rPr>
        <w:t>；</w:t>
      </w:r>
      <w:r w:rsidRPr="00D36650">
        <w:rPr>
          <w:iCs/>
          <w:lang w:val="fr-CH"/>
        </w:rPr>
        <w:t>《</w:t>
      </w:r>
      <w:r w:rsidRPr="00D36650">
        <w:rPr>
          <w:iCs/>
        </w:rPr>
        <w:t>2016</w:t>
      </w:r>
      <w:r w:rsidRPr="00D36650">
        <w:rPr>
          <w:iCs/>
          <w:lang w:val="fr-CH"/>
        </w:rPr>
        <w:t>年</w:t>
      </w:r>
      <w:r w:rsidRPr="00D36650">
        <w:rPr>
          <w:rFonts w:hint="eastAsia"/>
          <w:iCs/>
        </w:rPr>
        <w:t>……</w:t>
      </w:r>
      <w:r w:rsidRPr="00D36650">
        <w:rPr>
          <w:iCs/>
          <w:lang w:val="fr-CH"/>
        </w:rPr>
        <w:t>年鉴》</w:t>
      </w:r>
      <w:r w:rsidRPr="00D36650">
        <w:rPr>
          <w:iCs/>
        </w:rPr>
        <w:t>，</w:t>
      </w:r>
      <w:r>
        <w:rPr>
          <w:iCs/>
          <w:lang w:val="fr-CH"/>
        </w:rPr>
        <w:t>第二卷</w:t>
      </w:r>
      <w:r>
        <w:rPr>
          <w:iCs/>
          <w:lang w:val="fr-CH"/>
        </w:rPr>
        <w:t>(</w:t>
      </w:r>
      <w:r>
        <w:rPr>
          <w:iCs/>
          <w:lang w:val="fr-CH"/>
        </w:rPr>
        <w:t>第二部分</w:t>
      </w:r>
      <w:r>
        <w:rPr>
          <w:iCs/>
          <w:lang w:val="fr-CH"/>
        </w:rPr>
        <w:t>)</w:t>
      </w:r>
      <w:r w:rsidRPr="00D36650">
        <w:rPr>
          <w:iCs/>
        </w:rPr>
        <w:t>，</w:t>
      </w:r>
      <w:r w:rsidRPr="00D36650">
        <w:rPr>
          <w:iCs/>
          <w:lang w:val="fr-CH"/>
        </w:rPr>
        <w:t>第</w:t>
      </w:r>
      <w:r w:rsidRPr="00D36650">
        <w:rPr>
          <w:iCs/>
        </w:rPr>
        <w:t>227-228</w:t>
      </w:r>
      <w:r w:rsidRPr="00D36650">
        <w:rPr>
          <w:iCs/>
          <w:lang w:val="fr-CH"/>
        </w:rPr>
        <w:t>页</w:t>
      </w:r>
      <w:r w:rsidRPr="00D36650">
        <w:rPr>
          <w:iCs/>
        </w:rPr>
        <w:t>，</w:t>
      </w:r>
      <w:r w:rsidRPr="00D36650">
        <w:rPr>
          <w:iCs/>
          <w:lang w:val="fr-CH"/>
        </w:rPr>
        <w:t>第</w:t>
      </w:r>
      <w:r w:rsidRPr="00D36650">
        <w:rPr>
          <w:iCs/>
        </w:rPr>
        <w:t>314-322</w:t>
      </w:r>
      <w:r w:rsidRPr="00D36650">
        <w:rPr>
          <w:iCs/>
          <w:lang w:val="fr-CH"/>
        </w:rPr>
        <w:t>段</w:t>
      </w:r>
      <w:r w:rsidRPr="00D36650">
        <w:rPr>
          <w:iCs/>
        </w:rPr>
        <w:t>；</w:t>
      </w:r>
      <w:r w:rsidRPr="00D36650">
        <w:rPr>
          <w:iCs/>
          <w:lang w:val="fr-CH"/>
        </w:rPr>
        <w:t>《</w:t>
      </w:r>
      <w:r w:rsidRPr="00D36650">
        <w:rPr>
          <w:iCs/>
        </w:rPr>
        <w:t>2017</w:t>
      </w:r>
      <w:r w:rsidRPr="00D36650">
        <w:rPr>
          <w:iCs/>
          <w:lang w:val="fr-CH"/>
        </w:rPr>
        <w:t>年</w:t>
      </w:r>
      <w:r w:rsidRPr="00D36650">
        <w:rPr>
          <w:rFonts w:hint="eastAsia"/>
          <w:iCs/>
        </w:rPr>
        <w:t>……</w:t>
      </w:r>
      <w:r w:rsidRPr="00D36650">
        <w:rPr>
          <w:iCs/>
          <w:lang w:val="fr-CH"/>
        </w:rPr>
        <w:t>年鉴》</w:t>
      </w:r>
      <w:r w:rsidRPr="00D36650">
        <w:rPr>
          <w:iCs/>
        </w:rPr>
        <w:t>，</w:t>
      </w:r>
      <w:r>
        <w:rPr>
          <w:iCs/>
          <w:lang w:val="fr-CH"/>
        </w:rPr>
        <w:t>第二卷</w:t>
      </w:r>
      <w:r>
        <w:rPr>
          <w:iCs/>
          <w:lang w:val="fr-CH"/>
        </w:rPr>
        <w:t>(</w:t>
      </w:r>
      <w:r>
        <w:rPr>
          <w:iCs/>
          <w:lang w:val="fr-CH"/>
        </w:rPr>
        <w:t>第二部分</w:t>
      </w:r>
      <w:r>
        <w:rPr>
          <w:iCs/>
          <w:lang w:val="fr-CH"/>
        </w:rPr>
        <w:t>)</w:t>
      </w:r>
      <w:r w:rsidRPr="00D36650">
        <w:rPr>
          <w:iCs/>
        </w:rPr>
        <w:t>，</w:t>
      </w:r>
      <w:r w:rsidRPr="00D36650">
        <w:rPr>
          <w:iCs/>
          <w:lang w:val="fr-CH"/>
        </w:rPr>
        <w:t>第</w:t>
      </w:r>
      <w:r w:rsidRPr="00D36650">
        <w:rPr>
          <w:iCs/>
        </w:rPr>
        <w:t>149-150</w:t>
      </w:r>
      <w:r w:rsidRPr="00D36650">
        <w:rPr>
          <w:iCs/>
          <w:lang w:val="fr-CH"/>
        </w:rPr>
        <w:t>页</w:t>
      </w:r>
      <w:r w:rsidRPr="00D36650">
        <w:rPr>
          <w:iCs/>
        </w:rPr>
        <w:t>，</w:t>
      </w:r>
      <w:r w:rsidRPr="00D36650">
        <w:rPr>
          <w:iCs/>
          <w:lang w:val="fr-CH"/>
        </w:rPr>
        <w:t>第</w:t>
      </w:r>
      <w:r w:rsidRPr="00D36650">
        <w:rPr>
          <w:iCs/>
        </w:rPr>
        <w:t>269-278</w:t>
      </w:r>
      <w:r w:rsidRPr="00D36650">
        <w:rPr>
          <w:iCs/>
          <w:lang w:val="fr-CH"/>
        </w:rPr>
        <w:t>段</w:t>
      </w:r>
      <w:r w:rsidRPr="00D36650">
        <w:rPr>
          <w:iCs/>
        </w:rPr>
        <w:t>；</w:t>
      </w:r>
      <w:r w:rsidRPr="00D36650">
        <w:rPr>
          <w:iCs/>
          <w:lang w:val="fr-CH"/>
        </w:rPr>
        <w:t>《大会正式记录</w:t>
      </w:r>
      <w:r w:rsidRPr="00D36650">
        <w:rPr>
          <w:iCs/>
        </w:rPr>
        <w:t>，</w:t>
      </w:r>
      <w:r w:rsidRPr="00D36650">
        <w:rPr>
          <w:iCs/>
          <w:lang w:val="fr-CH"/>
        </w:rPr>
        <w:t>第七十三届会议</w:t>
      </w:r>
      <w:r w:rsidRPr="00D36650">
        <w:rPr>
          <w:iCs/>
        </w:rPr>
        <w:t>，</w:t>
      </w:r>
      <w:r w:rsidRPr="00D36650">
        <w:rPr>
          <w:iCs/>
          <w:lang w:val="fr-CH"/>
        </w:rPr>
        <w:t>补编第</w:t>
      </w:r>
      <w:r w:rsidRPr="00D36650">
        <w:rPr>
          <w:iCs/>
        </w:rPr>
        <w:t>10</w:t>
      </w:r>
      <w:r w:rsidRPr="00D36650">
        <w:rPr>
          <w:iCs/>
          <w:lang w:val="fr-CH"/>
        </w:rPr>
        <w:t>号》</w:t>
      </w:r>
      <w:r>
        <w:rPr>
          <w:rFonts w:hint="eastAsia"/>
          <w:iCs/>
        </w:rPr>
        <w:t>(</w:t>
      </w:r>
      <w:hyperlink r:id="rId138" w:history="1">
        <w:r w:rsidRPr="00060A21">
          <w:rPr>
            <w:rStyle w:val="af5"/>
          </w:rPr>
          <w:t>A/73/10</w:t>
        </w:r>
      </w:hyperlink>
      <w:r>
        <w:rPr>
          <w:rFonts w:hint="eastAsia"/>
        </w:rPr>
        <w:t>)</w:t>
      </w:r>
      <w:r w:rsidRPr="00D36650">
        <w:rPr>
          <w:iCs/>
        </w:rPr>
        <w:t>，</w:t>
      </w:r>
      <w:r w:rsidRPr="00D36650">
        <w:rPr>
          <w:iCs/>
          <w:lang w:val="fr-CH"/>
        </w:rPr>
        <w:t>第</w:t>
      </w:r>
      <w:r w:rsidRPr="00D36650">
        <w:rPr>
          <w:iCs/>
        </w:rPr>
        <w:t>372-380</w:t>
      </w:r>
      <w:r w:rsidRPr="00D36650">
        <w:rPr>
          <w:iCs/>
          <w:lang w:val="fr-CH"/>
        </w:rPr>
        <w:t>段</w:t>
      </w:r>
      <w:r w:rsidRPr="00D36650">
        <w:rPr>
          <w:iCs/>
        </w:rPr>
        <w:t>；</w:t>
      </w:r>
      <w:r w:rsidRPr="00D36650">
        <w:rPr>
          <w:iCs/>
          <w:lang w:val="fr-CH"/>
        </w:rPr>
        <w:t>同上</w:t>
      </w:r>
      <w:r w:rsidRPr="00D36650">
        <w:rPr>
          <w:iCs/>
        </w:rPr>
        <w:t>，</w:t>
      </w:r>
      <w:r w:rsidRPr="00D36650">
        <w:rPr>
          <w:iCs/>
          <w:lang w:val="fr-CH"/>
        </w:rPr>
        <w:t>《第七十四届会议</w:t>
      </w:r>
      <w:r w:rsidRPr="00D36650">
        <w:rPr>
          <w:iCs/>
        </w:rPr>
        <w:t>，</w:t>
      </w:r>
      <w:r w:rsidRPr="00D36650">
        <w:rPr>
          <w:iCs/>
          <w:lang w:val="fr-CH"/>
        </w:rPr>
        <w:t>补编第</w:t>
      </w:r>
      <w:r w:rsidRPr="00D36650">
        <w:rPr>
          <w:iCs/>
        </w:rPr>
        <w:t>10</w:t>
      </w:r>
      <w:r w:rsidRPr="00D36650">
        <w:rPr>
          <w:iCs/>
          <w:lang w:val="fr-CH"/>
        </w:rPr>
        <w:t>号》</w:t>
      </w:r>
      <w:r>
        <w:rPr>
          <w:rFonts w:hint="eastAsia"/>
          <w:iCs/>
        </w:rPr>
        <w:t>(</w:t>
      </w:r>
      <w:hyperlink r:id="rId139" w:history="1">
        <w:r w:rsidRPr="00060A21">
          <w:rPr>
            <w:rStyle w:val="af5"/>
          </w:rPr>
          <w:t>A/74/10</w:t>
        </w:r>
      </w:hyperlink>
      <w:r>
        <w:rPr>
          <w:rFonts w:hint="eastAsia"/>
        </w:rPr>
        <w:t>)</w:t>
      </w:r>
      <w:r w:rsidRPr="00D36650">
        <w:rPr>
          <w:iCs/>
        </w:rPr>
        <w:t>，</w:t>
      </w:r>
      <w:r w:rsidRPr="00D36650">
        <w:rPr>
          <w:iCs/>
          <w:lang w:val="fr-CH"/>
        </w:rPr>
        <w:t>第</w:t>
      </w:r>
      <w:r w:rsidRPr="00D36650">
        <w:rPr>
          <w:iCs/>
        </w:rPr>
        <w:t>293-301</w:t>
      </w:r>
      <w:r w:rsidRPr="00D36650">
        <w:rPr>
          <w:iCs/>
          <w:lang w:val="fr-CH"/>
        </w:rPr>
        <w:t>段</w:t>
      </w:r>
      <w:r w:rsidRPr="00D36650">
        <w:rPr>
          <w:iCs/>
        </w:rPr>
        <w:t>；</w:t>
      </w:r>
      <w:r w:rsidRPr="00D36650">
        <w:rPr>
          <w:iCs/>
          <w:lang w:val="fr-CH"/>
        </w:rPr>
        <w:t>同上</w:t>
      </w:r>
      <w:r w:rsidRPr="00D36650">
        <w:rPr>
          <w:iCs/>
        </w:rPr>
        <w:t>，</w:t>
      </w:r>
      <w:r w:rsidRPr="00D36650">
        <w:rPr>
          <w:iCs/>
          <w:lang w:val="fr-CH"/>
        </w:rPr>
        <w:t>《第七十六届会议</w:t>
      </w:r>
      <w:r w:rsidRPr="00D36650">
        <w:rPr>
          <w:iCs/>
        </w:rPr>
        <w:t>，</w:t>
      </w:r>
      <w:r w:rsidRPr="00D36650">
        <w:rPr>
          <w:iCs/>
          <w:lang w:val="fr-CH"/>
        </w:rPr>
        <w:t>补编第</w:t>
      </w:r>
      <w:r w:rsidRPr="00D36650">
        <w:rPr>
          <w:iCs/>
        </w:rPr>
        <w:t>10</w:t>
      </w:r>
      <w:r w:rsidRPr="00D36650">
        <w:rPr>
          <w:iCs/>
          <w:lang w:val="fr-CH"/>
        </w:rPr>
        <w:t>号》</w:t>
      </w:r>
      <w:r>
        <w:rPr>
          <w:rFonts w:hint="eastAsia"/>
          <w:iCs/>
        </w:rPr>
        <w:t>(</w:t>
      </w:r>
      <w:hyperlink r:id="rId140" w:history="1">
        <w:r w:rsidRPr="00060A21">
          <w:rPr>
            <w:rStyle w:val="af5"/>
          </w:rPr>
          <w:t>A/76/10</w:t>
        </w:r>
      </w:hyperlink>
      <w:r>
        <w:rPr>
          <w:rFonts w:hint="eastAsia"/>
        </w:rPr>
        <w:t>)</w:t>
      </w:r>
      <w:r w:rsidRPr="00D36650">
        <w:rPr>
          <w:iCs/>
        </w:rPr>
        <w:t>，</w:t>
      </w:r>
      <w:r w:rsidRPr="00D36650">
        <w:rPr>
          <w:iCs/>
          <w:lang w:val="fr-CH"/>
        </w:rPr>
        <w:t>第</w:t>
      </w:r>
      <w:r w:rsidRPr="00D36650">
        <w:rPr>
          <w:iCs/>
        </w:rPr>
        <w:t>304-312</w:t>
      </w:r>
      <w:r w:rsidRPr="00D36650">
        <w:rPr>
          <w:iCs/>
          <w:lang w:val="fr-CH"/>
        </w:rPr>
        <w:t>段</w:t>
      </w:r>
      <w:r w:rsidRPr="00D36650">
        <w:rPr>
          <w:iCs/>
        </w:rPr>
        <w:t>；</w:t>
      </w:r>
      <w:r w:rsidRPr="00D36650">
        <w:rPr>
          <w:iCs/>
          <w:lang w:val="fr-CH"/>
        </w:rPr>
        <w:t>同上</w:t>
      </w:r>
      <w:r w:rsidRPr="00D36650">
        <w:rPr>
          <w:iCs/>
        </w:rPr>
        <w:t>，</w:t>
      </w:r>
      <w:r w:rsidRPr="00D36650">
        <w:rPr>
          <w:iCs/>
          <w:lang w:val="fr-CH"/>
        </w:rPr>
        <w:t>《第七十七届会议</w:t>
      </w:r>
      <w:r w:rsidRPr="00D36650">
        <w:rPr>
          <w:iCs/>
        </w:rPr>
        <w:t>，</w:t>
      </w:r>
      <w:r w:rsidRPr="00D36650">
        <w:rPr>
          <w:iCs/>
          <w:lang w:val="fr-CH"/>
        </w:rPr>
        <w:t>补编第</w:t>
      </w:r>
      <w:r w:rsidRPr="00D36650">
        <w:rPr>
          <w:iCs/>
        </w:rPr>
        <w:t>10</w:t>
      </w:r>
      <w:r w:rsidRPr="00D36650">
        <w:rPr>
          <w:iCs/>
          <w:lang w:val="fr-CH"/>
        </w:rPr>
        <w:t>号》</w:t>
      </w:r>
      <w:r>
        <w:rPr>
          <w:rFonts w:hint="eastAsia"/>
          <w:iCs/>
        </w:rPr>
        <w:t>(</w:t>
      </w:r>
      <w:hyperlink r:id="rId141" w:history="1">
        <w:r w:rsidRPr="00060A21">
          <w:rPr>
            <w:rStyle w:val="af5"/>
          </w:rPr>
          <w:t>A/77/10</w:t>
        </w:r>
      </w:hyperlink>
      <w:r>
        <w:rPr>
          <w:rFonts w:hint="eastAsia"/>
        </w:rPr>
        <w:t>)</w:t>
      </w:r>
      <w:r w:rsidRPr="00D36650">
        <w:rPr>
          <w:iCs/>
        </w:rPr>
        <w:t>，</w:t>
      </w:r>
      <w:r w:rsidRPr="00D36650">
        <w:rPr>
          <w:iCs/>
          <w:lang w:val="fr-CH"/>
        </w:rPr>
        <w:t>第</w:t>
      </w:r>
      <w:r w:rsidRPr="00D36650">
        <w:rPr>
          <w:iCs/>
        </w:rPr>
        <w:t>258-269</w:t>
      </w:r>
      <w:r w:rsidRPr="00D36650">
        <w:rPr>
          <w:iCs/>
          <w:lang w:val="fr-CH"/>
        </w:rPr>
        <w:t>段</w:t>
      </w:r>
      <w:r w:rsidRPr="00D36650">
        <w:rPr>
          <w:iCs/>
        </w:rPr>
        <w:t>；</w:t>
      </w:r>
      <w:r w:rsidRPr="00D36650">
        <w:rPr>
          <w:iCs/>
          <w:lang w:val="fr-CH"/>
        </w:rPr>
        <w:t>同上</w:t>
      </w:r>
      <w:r w:rsidRPr="00D36650">
        <w:rPr>
          <w:iCs/>
        </w:rPr>
        <w:t>，</w:t>
      </w:r>
      <w:r w:rsidRPr="00D36650">
        <w:rPr>
          <w:iCs/>
          <w:lang w:val="fr-CH"/>
        </w:rPr>
        <w:t>《第七十八届会议</w:t>
      </w:r>
      <w:r w:rsidRPr="00D36650">
        <w:rPr>
          <w:iCs/>
        </w:rPr>
        <w:t>，</w:t>
      </w:r>
      <w:r w:rsidRPr="00D36650">
        <w:rPr>
          <w:iCs/>
          <w:lang w:val="fr-CH"/>
        </w:rPr>
        <w:t>补编第</w:t>
      </w:r>
      <w:r w:rsidRPr="00D36650">
        <w:rPr>
          <w:iCs/>
        </w:rPr>
        <w:t>10</w:t>
      </w:r>
      <w:r w:rsidRPr="00D36650">
        <w:rPr>
          <w:iCs/>
          <w:lang w:val="fr-CH"/>
        </w:rPr>
        <w:t>号》</w:t>
      </w:r>
      <w:r>
        <w:rPr>
          <w:rFonts w:hint="eastAsia"/>
          <w:iCs/>
        </w:rPr>
        <w:t>(</w:t>
      </w:r>
      <w:hyperlink r:id="rId142" w:history="1">
        <w:r w:rsidRPr="00060A21">
          <w:rPr>
            <w:rStyle w:val="af5"/>
          </w:rPr>
          <w:t>A/78/10</w:t>
        </w:r>
      </w:hyperlink>
      <w:r>
        <w:rPr>
          <w:rFonts w:hint="eastAsia"/>
        </w:rPr>
        <w:t>)</w:t>
      </w:r>
      <w:r w:rsidRPr="00D36650">
        <w:rPr>
          <w:iCs/>
        </w:rPr>
        <w:t>，</w:t>
      </w:r>
      <w:r w:rsidRPr="00D36650">
        <w:rPr>
          <w:iCs/>
          <w:lang w:val="fr-CH"/>
        </w:rPr>
        <w:t>第</w:t>
      </w:r>
      <w:r w:rsidRPr="00D36650">
        <w:rPr>
          <w:iCs/>
        </w:rPr>
        <w:t>262-274</w:t>
      </w:r>
      <w:r w:rsidRPr="00D36650">
        <w:rPr>
          <w:iCs/>
          <w:lang w:val="fr-CH"/>
        </w:rPr>
        <w:t>段。</w:t>
      </w:r>
    </w:p>
  </w:footnote>
  <w:footnote w:id="291">
    <w:p w14:paraId="0DDCEB52" w14:textId="77777777" w:rsidR="00E959EF" w:rsidRPr="0093488A" w:rsidRDefault="00E959EF" w:rsidP="00E959EF">
      <w:pPr>
        <w:pStyle w:val="a5"/>
      </w:pPr>
      <w:r>
        <w:tab/>
      </w:r>
      <w:r w:rsidRPr="001F2008">
        <w:rPr>
          <w:rStyle w:val="a7"/>
        </w:rPr>
        <w:footnoteRef/>
      </w:r>
      <w:r w:rsidRPr="0093488A">
        <w:tab/>
      </w:r>
      <w:r w:rsidRPr="005B6B49">
        <w:rPr>
          <w:lang w:val="fr-CH"/>
        </w:rPr>
        <w:t>联大</w:t>
      </w:r>
      <w:r w:rsidRPr="005B6B49">
        <w:rPr>
          <w:lang w:val="fr-CH"/>
        </w:rPr>
        <w:t>2012</w:t>
      </w:r>
      <w:r w:rsidRPr="005B6B49">
        <w:rPr>
          <w:lang w:val="fr-CH"/>
        </w:rPr>
        <w:t>年</w:t>
      </w:r>
      <w:r w:rsidRPr="005B6B49">
        <w:rPr>
          <w:lang w:val="fr-CH"/>
        </w:rPr>
        <w:t>9</w:t>
      </w:r>
      <w:r w:rsidRPr="005B6B49">
        <w:rPr>
          <w:lang w:val="fr-CH"/>
        </w:rPr>
        <w:t>月</w:t>
      </w:r>
      <w:r w:rsidRPr="005B6B49">
        <w:rPr>
          <w:lang w:val="fr-CH"/>
        </w:rPr>
        <w:t>24</w:t>
      </w:r>
      <w:r w:rsidRPr="005B6B49">
        <w:rPr>
          <w:lang w:val="fr-CH"/>
        </w:rPr>
        <w:t>日</w:t>
      </w:r>
      <w:r>
        <w:rPr>
          <w:rFonts w:hint="eastAsia"/>
          <w:lang w:val="fr-CH"/>
        </w:rPr>
        <w:t>关于</w:t>
      </w:r>
      <w:r w:rsidRPr="005B6B49">
        <w:rPr>
          <w:lang w:val="fr-CH"/>
        </w:rPr>
        <w:t>国内和国际的法治问题大会高级别会议宣言的第</w:t>
      </w:r>
      <w:r w:rsidRPr="005B6B49">
        <w:rPr>
          <w:lang w:val="fr-CH"/>
        </w:rPr>
        <w:t>67/1</w:t>
      </w:r>
      <w:r w:rsidRPr="005B6B49">
        <w:rPr>
          <w:lang w:val="fr-CH"/>
        </w:rPr>
        <w:t>号决议，第</w:t>
      </w:r>
      <w:r w:rsidRPr="005B6B49">
        <w:rPr>
          <w:lang w:val="fr-CH"/>
        </w:rPr>
        <w:t>41</w:t>
      </w:r>
      <w:r w:rsidRPr="005B6B49">
        <w:rPr>
          <w:lang w:val="fr-CH"/>
        </w:rPr>
        <w:t>段。</w:t>
      </w:r>
    </w:p>
  </w:footnote>
  <w:footnote w:id="292">
    <w:p w14:paraId="6F3C6C4C" w14:textId="54F79BB9" w:rsidR="00E959EF" w:rsidRPr="009332A9" w:rsidRDefault="00E959EF" w:rsidP="00E959EF">
      <w:pPr>
        <w:pStyle w:val="a5"/>
      </w:pPr>
      <w:r>
        <w:tab/>
      </w:r>
      <w:r w:rsidRPr="001F2008">
        <w:rPr>
          <w:rStyle w:val="a7"/>
        </w:rPr>
        <w:footnoteRef/>
      </w:r>
      <w:r w:rsidRPr="0093488A">
        <w:tab/>
      </w:r>
      <w:r w:rsidRPr="005B6B49">
        <w:rPr>
          <w:lang w:val="fr-CH"/>
        </w:rPr>
        <w:t>秘书长关于衡量联合国系统在冲突中和冲突后支持促进法治的效力的报告</w:t>
      </w:r>
      <w:r>
        <w:rPr>
          <w:rFonts w:hint="eastAsia"/>
          <w:lang w:val="fr-CH"/>
        </w:rPr>
        <w:t>，</w:t>
      </w:r>
      <w:hyperlink r:id="rId143" w:history="1">
        <w:r w:rsidRPr="00060A21">
          <w:rPr>
            <w:rStyle w:val="af5"/>
          </w:rPr>
          <w:t>S/2013/341</w:t>
        </w:r>
      </w:hyperlink>
      <w:r>
        <w:rPr>
          <w:rFonts w:hint="eastAsia"/>
          <w:lang w:val="fr-CH"/>
        </w:rPr>
        <w:t xml:space="preserve">, </w:t>
      </w:r>
      <w:r w:rsidRPr="005B6B49">
        <w:rPr>
          <w:lang w:val="fr-CH"/>
        </w:rPr>
        <w:t>第</w:t>
      </w:r>
      <w:r w:rsidRPr="005B6B49">
        <w:rPr>
          <w:lang w:val="fr-CH"/>
        </w:rPr>
        <w:t>70</w:t>
      </w:r>
      <w:r w:rsidRPr="005B6B49">
        <w:rPr>
          <w:lang w:val="fr-CH"/>
        </w:rPr>
        <w:t>段。</w:t>
      </w:r>
    </w:p>
  </w:footnote>
  <w:footnote w:id="293">
    <w:p w14:paraId="7C1392B2" w14:textId="77777777" w:rsidR="00E959EF" w:rsidRPr="00F07D47" w:rsidRDefault="00E959EF" w:rsidP="00E959EF">
      <w:pPr>
        <w:pStyle w:val="a5"/>
      </w:pPr>
      <w:r>
        <w:tab/>
      </w:r>
      <w:r w:rsidRPr="001F2008">
        <w:rPr>
          <w:rStyle w:val="a7"/>
        </w:rPr>
        <w:footnoteRef/>
      </w:r>
      <w:r>
        <w:tab/>
      </w:r>
      <w:r w:rsidRPr="005B6B49">
        <w:rPr>
          <w:lang w:val="fr-CH"/>
        </w:rPr>
        <w:t>联大</w:t>
      </w:r>
      <w:r w:rsidRPr="005B6B49">
        <w:rPr>
          <w:lang w:val="fr-CH"/>
        </w:rPr>
        <w:t>2023</w:t>
      </w:r>
      <w:r w:rsidRPr="005B6B49">
        <w:rPr>
          <w:lang w:val="fr-CH"/>
        </w:rPr>
        <w:t>年</w:t>
      </w:r>
      <w:r w:rsidRPr="005B6B49">
        <w:rPr>
          <w:lang w:val="fr-CH"/>
        </w:rPr>
        <w:t>3</w:t>
      </w:r>
      <w:r w:rsidRPr="005B6B49">
        <w:rPr>
          <w:lang w:val="fr-CH"/>
        </w:rPr>
        <w:t>月</w:t>
      </w:r>
      <w:r w:rsidRPr="005B6B49">
        <w:rPr>
          <w:lang w:val="fr-CH"/>
        </w:rPr>
        <w:t>29</w:t>
      </w:r>
      <w:r w:rsidRPr="005B6B49">
        <w:rPr>
          <w:lang w:val="fr-CH"/>
        </w:rPr>
        <w:t>日题为</w:t>
      </w:r>
      <w:r>
        <w:rPr>
          <w:rFonts w:hint="eastAsia"/>
          <w:lang w:val="fr-CH"/>
        </w:rPr>
        <w:t>“</w:t>
      </w:r>
      <w:r w:rsidRPr="005B6B49">
        <w:rPr>
          <w:lang w:val="fr-CH"/>
        </w:rPr>
        <w:t>请求国际法院就各国在气候变化方面的义务提供咨询意见</w:t>
      </w:r>
      <w:r>
        <w:rPr>
          <w:rFonts w:hint="eastAsia"/>
          <w:lang w:val="fr-CH"/>
        </w:rPr>
        <w:t>”</w:t>
      </w:r>
      <w:r w:rsidRPr="005B6B49">
        <w:rPr>
          <w:lang w:val="fr-CH"/>
        </w:rPr>
        <w:t>的第</w:t>
      </w:r>
      <w:r w:rsidRPr="005B6B49">
        <w:rPr>
          <w:lang w:val="fr-CH"/>
        </w:rPr>
        <w:t>77/276</w:t>
      </w:r>
      <w:r w:rsidRPr="005B6B49">
        <w:rPr>
          <w:lang w:val="fr-CH"/>
        </w:rPr>
        <w:t>号决议。见</w:t>
      </w:r>
      <w:r>
        <w:rPr>
          <w:rFonts w:hint="eastAsia"/>
          <w:lang w:val="fr-CH"/>
        </w:rPr>
        <w:t>：</w:t>
      </w:r>
      <w:r w:rsidRPr="005B6B49">
        <w:rPr>
          <w:lang w:val="fr-CH"/>
        </w:rPr>
        <w:t>国际海洋法法庭，小岛屿国家气候变化与国际法问题委员会</w:t>
      </w:r>
      <w:r w:rsidRPr="005B6B49">
        <w:rPr>
          <w:lang w:val="fr-CH"/>
        </w:rPr>
        <w:t>2022</w:t>
      </w:r>
      <w:r w:rsidRPr="005B6B49">
        <w:rPr>
          <w:lang w:val="fr-CH"/>
        </w:rPr>
        <w:t>年</w:t>
      </w:r>
      <w:r w:rsidRPr="005B6B49">
        <w:rPr>
          <w:lang w:val="fr-CH"/>
        </w:rPr>
        <w:t>12</w:t>
      </w:r>
      <w:r w:rsidRPr="005B6B49">
        <w:rPr>
          <w:lang w:val="fr-CH"/>
        </w:rPr>
        <w:t>月</w:t>
      </w:r>
      <w:r w:rsidRPr="005B6B49">
        <w:rPr>
          <w:lang w:val="fr-CH"/>
        </w:rPr>
        <w:t>12</w:t>
      </w:r>
      <w:r w:rsidRPr="005B6B49">
        <w:rPr>
          <w:lang w:val="fr-CH"/>
        </w:rPr>
        <w:t>日提交的咨询意见请求，以及</w:t>
      </w:r>
      <w:r w:rsidRPr="005B6B49">
        <w:rPr>
          <w:lang w:val="fr-CH"/>
        </w:rPr>
        <w:t>2024</w:t>
      </w:r>
      <w:r w:rsidRPr="005B6B49">
        <w:rPr>
          <w:lang w:val="fr-CH"/>
        </w:rPr>
        <w:t>年</w:t>
      </w:r>
      <w:r w:rsidRPr="005B6B49">
        <w:rPr>
          <w:lang w:val="fr-CH"/>
        </w:rPr>
        <w:t>5</w:t>
      </w:r>
      <w:r w:rsidRPr="005B6B49">
        <w:rPr>
          <w:lang w:val="fr-CH"/>
        </w:rPr>
        <w:t>月</w:t>
      </w:r>
      <w:r w:rsidRPr="005B6B49">
        <w:rPr>
          <w:lang w:val="fr-CH"/>
        </w:rPr>
        <w:t>21</w:t>
      </w:r>
      <w:r w:rsidRPr="005B6B49">
        <w:rPr>
          <w:lang w:val="fr-CH"/>
        </w:rPr>
        <w:t>日</w:t>
      </w:r>
      <w:r>
        <w:rPr>
          <w:rFonts w:hint="eastAsia"/>
          <w:lang w:val="fr-CH"/>
        </w:rPr>
        <w:t>出具的《</w:t>
      </w:r>
      <w:r w:rsidRPr="005B6B49">
        <w:rPr>
          <w:lang w:val="fr-CH"/>
        </w:rPr>
        <w:t>小岛屿国家气候变化与国际法问题委员会提交的咨询意见请求</w:t>
      </w:r>
      <w:r>
        <w:rPr>
          <w:rFonts w:hint="eastAsia"/>
          <w:lang w:val="fr-CH"/>
        </w:rPr>
        <w:t>：</w:t>
      </w:r>
      <w:r w:rsidRPr="005B6B49">
        <w:rPr>
          <w:lang w:val="fr-CH"/>
        </w:rPr>
        <w:t>咨询意见</w:t>
      </w:r>
      <w:r>
        <w:rPr>
          <w:rFonts w:hint="eastAsia"/>
          <w:lang w:val="fr-CH"/>
        </w:rPr>
        <w:t>》</w:t>
      </w:r>
      <w:r w:rsidRPr="005B6B49">
        <w:rPr>
          <w:lang w:val="fr-CH"/>
        </w:rPr>
        <w:t>，案件编号</w:t>
      </w:r>
      <w:r w:rsidRPr="005B6B49">
        <w:rPr>
          <w:lang w:val="fr-CH"/>
        </w:rPr>
        <w:t>31</w:t>
      </w:r>
      <w:r w:rsidRPr="005B6B49">
        <w:rPr>
          <w:lang w:val="fr-CH"/>
        </w:rPr>
        <w:t>。另见</w:t>
      </w:r>
      <w:r>
        <w:rPr>
          <w:rFonts w:hint="eastAsia"/>
          <w:lang w:val="fr-CH"/>
        </w:rPr>
        <w:t>：</w:t>
      </w:r>
      <w:r w:rsidRPr="005B6B49">
        <w:rPr>
          <w:lang w:val="fr-CH"/>
        </w:rPr>
        <w:t>美洲人权法院，智利和哥伦比亚提交的关于气候紧急情况与人权的咨询意见请求，</w:t>
      </w:r>
      <w:r w:rsidRPr="005B6B49">
        <w:rPr>
          <w:lang w:val="fr-CH"/>
        </w:rPr>
        <w:t>2023</w:t>
      </w:r>
      <w:r w:rsidRPr="005B6B49">
        <w:rPr>
          <w:lang w:val="fr-CH"/>
        </w:rPr>
        <w:t>年</w:t>
      </w:r>
      <w:r w:rsidRPr="005B6B49">
        <w:rPr>
          <w:lang w:val="fr-CH"/>
        </w:rPr>
        <w:t>1</w:t>
      </w:r>
      <w:r w:rsidRPr="005B6B49">
        <w:rPr>
          <w:lang w:val="fr-CH"/>
        </w:rPr>
        <w:t>月</w:t>
      </w:r>
      <w:r w:rsidRPr="005B6B49">
        <w:rPr>
          <w:lang w:val="fr-CH"/>
        </w:rPr>
        <w:t>9</w:t>
      </w:r>
      <w:r w:rsidRPr="005B6B49">
        <w:rPr>
          <w:lang w:val="fr-CH"/>
        </w:rPr>
        <w:t>日。</w:t>
      </w:r>
    </w:p>
  </w:footnote>
  <w:footnote w:id="294">
    <w:p w14:paraId="15EFB6DF" w14:textId="77777777" w:rsidR="00E959EF" w:rsidRPr="009332A9" w:rsidRDefault="00E959EF" w:rsidP="00E959EF">
      <w:pPr>
        <w:pStyle w:val="a5"/>
      </w:pPr>
      <w:r>
        <w:tab/>
      </w:r>
      <w:r w:rsidRPr="001F2008">
        <w:rPr>
          <w:rStyle w:val="a7"/>
        </w:rPr>
        <w:footnoteRef/>
      </w:r>
      <w:r>
        <w:tab/>
      </w:r>
      <w:r w:rsidRPr="004876DD">
        <w:rPr>
          <w:lang w:val="fr-CH"/>
        </w:rPr>
        <w:t>见下文第</w:t>
      </w:r>
      <w:r w:rsidRPr="00C87735">
        <w:t>10</w:t>
      </w:r>
      <w:r w:rsidRPr="004876DD">
        <w:rPr>
          <w:lang w:val="fr-CH"/>
        </w:rPr>
        <w:t>节和</w:t>
      </w:r>
      <w:hyperlink r:id="rId144" w:history="1">
        <w:r w:rsidRPr="00B730D4">
          <w:rPr>
            <w:rStyle w:val="af5"/>
          </w:rPr>
          <w:t>https://legal.un.org/ilc/</w:t>
        </w:r>
      </w:hyperlink>
      <w:r>
        <w:rPr>
          <w:rFonts w:hint="eastAsia"/>
        </w:rPr>
        <w:t>。</w:t>
      </w:r>
    </w:p>
  </w:footnote>
  <w:footnote w:id="295">
    <w:p w14:paraId="28473466" w14:textId="77777777" w:rsidR="00E959EF" w:rsidRPr="00436AB8" w:rsidRDefault="00E959EF" w:rsidP="00E959EF">
      <w:pPr>
        <w:pStyle w:val="a5"/>
      </w:pPr>
      <w:r>
        <w:tab/>
      </w:r>
      <w:r w:rsidRPr="001F2008">
        <w:rPr>
          <w:rStyle w:val="a7"/>
        </w:rPr>
        <w:footnoteRef/>
      </w:r>
      <w:r w:rsidRPr="00436AB8">
        <w:tab/>
      </w:r>
      <w:r w:rsidRPr="004876DD">
        <w:rPr>
          <w:lang w:val="fr-CH"/>
        </w:rPr>
        <w:t>联大关于国内和国际的法治的第</w:t>
      </w:r>
      <w:r w:rsidRPr="004876DD">
        <w:rPr>
          <w:lang w:val="fr-CH"/>
        </w:rPr>
        <w:t>78/112</w:t>
      </w:r>
      <w:r w:rsidRPr="004876DD">
        <w:rPr>
          <w:lang w:val="fr-CH"/>
        </w:rPr>
        <w:t>号决议，第</w:t>
      </w:r>
      <w:r w:rsidRPr="004876DD">
        <w:rPr>
          <w:lang w:val="fr-CH"/>
        </w:rPr>
        <w:t>2</w:t>
      </w:r>
      <w:r w:rsidRPr="004876DD">
        <w:rPr>
          <w:lang w:val="fr-CH"/>
        </w:rPr>
        <w:t>和第</w:t>
      </w:r>
      <w:r w:rsidRPr="004876DD">
        <w:rPr>
          <w:lang w:val="fr-CH"/>
        </w:rPr>
        <w:t>19</w:t>
      </w:r>
      <w:r w:rsidRPr="004876DD">
        <w:rPr>
          <w:lang w:val="fr-CH"/>
        </w:rPr>
        <w:t>段。</w:t>
      </w:r>
    </w:p>
  </w:footnote>
  <w:footnote w:id="296">
    <w:p w14:paraId="4EB1E70C" w14:textId="77777777" w:rsidR="00E959EF" w:rsidRPr="00185F27" w:rsidRDefault="00E959EF" w:rsidP="00E959EF">
      <w:pPr>
        <w:pStyle w:val="a5"/>
      </w:pPr>
      <w:r>
        <w:tab/>
      </w:r>
      <w:r w:rsidRPr="001F2008">
        <w:rPr>
          <w:rStyle w:val="a7"/>
        </w:rPr>
        <w:footnoteRef/>
      </w:r>
      <w:r>
        <w:tab/>
      </w:r>
      <w:r w:rsidRPr="004876DD">
        <w:rPr>
          <w:lang w:val="fr-CH"/>
        </w:rPr>
        <w:t>同上</w:t>
      </w:r>
      <w:r w:rsidRPr="004876DD">
        <w:t>，</w:t>
      </w:r>
      <w:r w:rsidRPr="004876DD">
        <w:rPr>
          <w:lang w:val="fr-CH"/>
        </w:rPr>
        <w:t>第</w:t>
      </w:r>
      <w:r w:rsidRPr="004876DD">
        <w:t>24</w:t>
      </w:r>
      <w:r w:rsidRPr="004876DD">
        <w:rPr>
          <w:lang w:val="fr-CH"/>
        </w:rPr>
        <w:t>段。</w:t>
      </w:r>
    </w:p>
  </w:footnote>
  <w:footnote w:id="297">
    <w:p w14:paraId="19F9A7D4" w14:textId="77777777" w:rsidR="00E959EF" w:rsidRPr="00F07D47" w:rsidRDefault="00E959EF" w:rsidP="00E959EF">
      <w:pPr>
        <w:pStyle w:val="a5"/>
      </w:pPr>
      <w:r>
        <w:tab/>
      </w:r>
      <w:r w:rsidRPr="001F2008">
        <w:rPr>
          <w:rStyle w:val="a7"/>
        </w:rPr>
        <w:footnoteRef/>
      </w:r>
      <w:r w:rsidRPr="00436AB8">
        <w:tab/>
      </w:r>
      <w:r w:rsidRPr="00BD0A3A">
        <w:rPr>
          <w:lang w:val="fr-CH"/>
        </w:rPr>
        <w:t>详见</w:t>
      </w:r>
      <w:r>
        <w:rPr>
          <w:rFonts w:hint="eastAsia"/>
          <w:lang w:val="fr-CH"/>
        </w:rPr>
        <w:t>：</w:t>
      </w:r>
      <w:r w:rsidRPr="00BD0A3A">
        <w:rPr>
          <w:lang w:val="fr-CH"/>
        </w:rPr>
        <w:t>《</w:t>
      </w:r>
      <w:r w:rsidRPr="00BD0A3A">
        <w:rPr>
          <w:lang w:val="fr-CH"/>
        </w:rPr>
        <w:t>2015</w:t>
      </w:r>
      <w:r w:rsidRPr="00BD0A3A">
        <w:rPr>
          <w:lang w:val="fr-CH"/>
        </w:rPr>
        <w:t>年</w:t>
      </w:r>
      <w:r>
        <w:rPr>
          <w:rFonts w:hint="eastAsia"/>
          <w:lang w:val="fr-CH"/>
        </w:rPr>
        <w:t>……</w:t>
      </w:r>
      <w:r w:rsidRPr="00BD0A3A">
        <w:rPr>
          <w:lang w:val="fr-CH"/>
        </w:rPr>
        <w:t>年鉴》，</w:t>
      </w:r>
      <w:r>
        <w:rPr>
          <w:lang w:val="fr-CH"/>
        </w:rPr>
        <w:t>第二卷</w:t>
      </w:r>
      <w:r>
        <w:rPr>
          <w:lang w:val="fr-CH"/>
        </w:rPr>
        <w:t>(</w:t>
      </w:r>
      <w:r>
        <w:rPr>
          <w:lang w:val="fr-CH"/>
        </w:rPr>
        <w:t>第二部分</w:t>
      </w:r>
      <w:r>
        <w:rPr>
          <w:lang w:val="fr-CH"/>
        </w:rPr>
        <w:t>)</w:t>
      </w:r>
      <w:r w:rsidRPr="00BD0A3A">
        <w:rPr>
          <w:lang w:val="fr-CH"/>
        </w:rPr>
        <w:t>，第</w:t>
      </w:r>
      <w:r w:rsidRPr="00BD0A3A">
        <w:rPr>
          <w:lang w:val="fr-CH"/>
        </w:rPr>
        <w:t>294</w:t>
      </w:r>
      <w:r w:rsidRPr="00BD0A3A">
        <w:rPr>
          <w:lang w:val="fr-CH"/>
        </w:rPr>
        <w:t>段。</w:t>
      </w:r>
    </w:p>
  </w:footnote>
  <w:footnote w:id="298">
    <w:p w14:paraId="19A83C25" w14:textId="77777777" w:rsidR="00E959EF" w:rsidRPr="003101ED" w:rsidRDefault="00E959EF" w:rsidP="00E959EF">
      <w:pPr>
        <w:pStyle w:val="a5"/>
      </w:pPr>
      <w:r>
        <w:tab/>
      </w:r>
      <w:r w:rsidRPr="001F2008">
        <w:rPr>
          <w:rStyle w:val="a7"/>
        </w:rPr>
        <w:footnoteRef/>
      </w:r>
      <w:r>
        <w:tab/>
      </w:r>
      <w:r w:rsidRPr="00BD0A3A">
        <w:rPr>
          <w:lang w:val="fr-CH"/>
        </w:rPr>
        <w:t>联大</w:t>
      </w:r>
      <w:r w:rsidRPr="00E959EF">
        <w:t>2023</w:t>
      </w:r>
      <w:r w:rsidRPr="00BD0A3A">
        <w:rPr>
          <w:lang w:val="fr-CH"/>
        </w:rPr>
        <w:t>年</w:t>
      </w:r>
      <w:r w:rsidRPr="00E959EF">
        <w:t>12</w:t>
      </w:r>
      <w:r w:rsidRPr="00BD0A3A">
        <w:rPr>
          <w:lang w:val="fr-CH"/>
        </w:rPr>
        <w:t>月</w:t>
      </w:r>
      <w:r w:rsidRPr="00E959EF">
        <w:t>7</w:t>
      </w:r>
      <w:r w:rsidRPr="00BD0A3A">
        <w:rPr>
          <w:lang w:val="fr-CH"/>
        </w:rPr>
        <w:t>日第</w:t>
      </w:r>
      <w:r w:rsidRPr="00E959EF">
        <w:t>78/108</w:t>
      </w:r>
      <w:r w:rsidRPr="00BD0A3A">
        <w:rPr>
          <w:lang w:val="fr-CH"/>
        </w:rPr>
        <w:t>号决议。</w:t>
      </w:r>
    </w:p>
  </w:footnote>
  <w:footnote w:id="299">
    <w:p w14:paraId="66181FE5" w14:textId="77777777" w:rsidR="00E959EF" w:rsidRPr="00553626" w:rsidRDefault="00E959EF" w:rsidP="00E959EF">
      <w:pPr>
        <w:pStyle w:val="a5"/>
      </w:pPr>
      <w:r>
        <w:tab/>
      </w:r>
      <w:r w:rsidRPr="001F2008">
        <w:rPr>
          <w:rStyle w:val="a7"/>
        </w:rPr>
        <w:footnoteRef/>
      </w:r>
      <w:r>
        <w:tab/>
      </w:r>
      <w:r>
        <w:rPr>
          <w:rFonts w:hint="eastAsia"/>
        </w:rPr>
        <w:t>该活动的日程和更多相关信息见：</w:t>
      </w:r>
      <w:hyperlink r:id="rId145" w:anchor="a8" w:history="1">
        <w:r w:rsidRPr="00F06517">
          <w:rPr>
            <w:rStyle w:val="af5"/>
          </w:rPr>
          <w:t>https://legal.un.org/ilc/sessions/75/index.shtml#a8</w:t>
        </w:r>
      </w:hyperlink>
      <w:r>
        <w:rPr>
          <w:rFonts w:hint="eastAsia"/>
        </w:rPr>
        <w:t>。</w:t>
      </w:r>
    </w:p>
  </w:footnote>
  <w:footnote w:id="300">
    <w:p w14:paraId="468C86D5" w14:textId="23252FB6" w:rsidR="00E959EF" w:rsidRPr="00382933" w:rsidRDefault="00E959EF" w:rsidP="002F6C24">
      <w:pPr>
        <w:pStyle w:val="a5"/>
        <w:keepLines w:val="0"/>
      </w:pPr>
      <w:r>
        <w:tab/>
      </w:r>
      <w:r w:rsidRPr="001F2008">
        <w:rPr>
          <w:rStyle w:val="a7"/>
        </w:rPr>
        <w:footnoteRef/>
      </w:r>
      <w:r w:rsidRPr="001F2008">
        <w:rPr>
          <w:rStyle w:val="a6"/>
        </w:rPr>
        <w:tab/>
      </w:r>
      <w:r w:rsidRPr="00BD0A3A">
        <w:rPr>
          <w:lang w:val="fr-CH"/>
        </w:rPr>
        <w:t>见</w:t>
      </w:r>
      <w:r>
        <w:rPr>
          <w:rFonts w:hint="eastAsia"/>
          <w:lang w:val="fr-CH"/>
        </w:rPr>
        <w:t>：</w:t>
      </w:r>
      <w:r w:rsidRPr="00BD0A3A">
        <w:rPr>
          <w:lang w:val="fr-CH"/>
        </w:rPr>
        <w:t>《</w:t>
      </w:r>
      <w:r w:rsidRPr="00BD0A3A">
        <w:rPr>
          <w:lang w:val="fr-CH"/>
        </w:rPr>
        <w:t>2002</w:t>
      </w:r>
      <w:r w:rsidRPr="00BD0A3A">
        <w:rPr>
          <w:lang w:val="fr-CH"/>
        </w:rPr>
        <w:t>年</w:t>
      </w:r>
      <w:r>
        <w:rPr>
          <w:rFonts w:hint="eastAsia"/>
          <w:lang w:val="fr-CH"/>
        </w:rPr>
        <w:t>……</w:t>
      </w:r>
      <w:r w:rsidRPr="00BD0A3A">
        <w:rPr>
          <w:lang w:val="fr-CH"/>
        </w:rPr>
        <w:t>年鉴》，</w:t>
      </w:r>
      <w:r>
        <w:rPr>
          <w:lang w:val="fr-CH"/>
        </w:rPr>
        <w:t>第二卷</w:t>
      </w:r>
      <w:r>
        <w:rPr>
          <w:lang w:val="fr-CH"/>
        </w:rPr>
        <w:t>(</w:t>
      </w:r>
      <w:r>
        <w:rPr>
          <w:lang w:val="fr-CH"/>
        </w:rPr>
        <w:t>第二部分</w:t>
      </w:r>
      <w:r>
        <w:rPr>
          <w:lang w:val="fr-CH"/>
        </w:rPr>
        <w:t>)</w:t>
      </w:r>
      <w:r w:rsidRPr="00BD0A3A">
        <w:rPr>
          <w:lang w:val="fr-CH"/>
        </w:rPr>
        <w:t>，第</w:t>
      </w:r>
      <w:r w:rsidRPr="00BD0A3A">
        <w:rPr>
          <w:lang w:val="fr-CH"/>
        </w:rPr>
        <w:t>102-103</w:t>
      </w:r>
      <w:r w:rsidRPr="00BD0A3A">
        <w:rPr>
          <w:lang w:val="fr-CH"/>
        </w:rPr>
        <w:t>页，第</w:t>
      </w:r>
      <w:r w:rsidRPr="00BD0A3A">
        <w:rPr>
          <w:lang w:val="fr-CH"/>
        </w:rPr>
        <w:t>525-531</w:t>
      </w:r>
      <w:r w:rsidRPr="00BD0A3A">
        <w:rPr>
          <w:lang w:val="fr-CH"/>
        </w:rPr>
        <w:t>段；《</w:t>
      </w:r>
      <w:r w:rsidRPr="00BD0A3A">
        <w:rPr>
          <w:lang w:val="fr-CH"/>
        </w:rPr>
        <w:t>2003</w:t>
      </w:r>
      <w:r w:rsidRPr="00BD0A3A">
        <w:rPr>
          <w:lang w:val="fr-CH"/>
        </w:rPr>
        <w:t>年</w:t>
      </w:r>
      <w:r>
        <w:rPr>
          <w:rFonts w:hint="eastAsia"/>
          <w:lang w:val="fr-CH"/>
        </w:rPr>
        <w:t>……</w:t>
      </w:r>
      <w:r w:rsidRPr="00BD0A3A">
        <w:rPr>
          <w:lang w:val="fr-CH"/>
        </w:rPr>
        <w:t>年鉴》，</w:t>
      </w:r>
      <w:r>
        <w:rPr>
          <w:lang w:val="fr-CH"/>
        </w:rPr>
        <w:t>第二卷</w:t>
      </w:r>
      <w:r>
        <w:rPr>
          <w:lang w:val="fr-CH"/>
        </w:rPr>
        <w:t>(</w:t>
      </w:r>
      <w:r>
        <w:rPr>
          <w:lang w:val="fr-CH"/>
        </w:rPr>
        <w:t>第二部分</w:t>
      </w:r>
      <w:r>
        <w:rPr>
          <w:lang w:val="fr-CH"/>
        </w:rPr>
        <w:t>)</w:t>
      </w:r>
      <w:r w:rsidRPr="00BD0A3A">
        <w:rPr>
          <w:lang w:val="fr-CH"/>
        </w:rPr>
        <w:t>，第</w:t>
      </w:r>
      <w:r w:rsidRPr="00BD0A3A">
        <w:rPr>
          <w:lang w:val="fr-CH"/>
        </w:rPr>
        <w:t>101</w:t>
      </w:r>
      <w:r w:rsidRPr="00BD0A3A">
        <w:rPr>
          <w:lang w:val="fr-CH"/>
        </w:rPr>
        <w:t>页，第</w:t>
      </w:r>
      <w:r w:rsidRPr="00BD0A3A">
        <w:rPr>
          <w:lang w:val="fr-CH"/>
        </w:rPr>
        <w:t>447</w:t>
      </w:r>
      <w:r w:rsidRPr="00BD0A3A">
        <w:rPr>
          <w:lang w:val="fr-CH"/>
        </w:rPr>
        <w:t>段；《</w:t>
      </w:r>
      <w:r w:rsidRPr="00BD0A3A">
        <w:rPr>
          <w:lang w:val="fr-CH"/>
        </w:rPr>
        <w:t>2004</w:t>
      </w:r>
      <w:r w:rsidRPr="00BD0A3A">
        <w:rPr>
          <w:lang w:val="fr-CH"/>
        </w:rPr>
        <w:t>年</w:t>
      </w:r>
      <w:r>
        <w:rPr>
          <w:rFonts w:hint="eastAsia"/>
          <w:lang w:val="fr-CH"/>
        </w:rPr>
        <w:t>……</w:t>
      </w:r>
      <w:r w:rsidRPr="00BD0A3A">
        <w:rPr>
          <w:lang w:val="fr-CH"/>
        </w:rPr>
        <w:t>年鉴》，</w:t>
      </w:r>
      <w:r>
        <w:rPr>
          <w:lang w:val="fr-CH"/>
        </w:rPr>
        <w:t>第二卷</w:t>
      </w:r>
      <w:r>
        <w:rPr>
          <w:lang w:val="fr-CH"/>
        </w:rPr>
        <w:t>(</w:t>
      </w:r>
      <w:r>
        <w:rPr>
          <w:lang w:val="fr-CH"/>
        </w:rPr>
        <w:t>第二部分</w:t>
      </w:r>
      <w:r>
        <w:rPr>
          <w:lang w:val="fr-CH"/>
        </w:rPr>
        <w:t>)</w:t>
      </w:r>
      <w:r w:rsidRPr="00BD0A3A">
        <w:rPr>
          <w:lang w:val="fr-CH"/>
        </w:rPr>
        <w:t>，第</w:t>
      </w:r>
      <w:r w:rsidRPr="00BD0A3A">
        <w:rPr>
          <w:lang w:val="fr-CH"/>
        </w:rPr>
        <w:t>120-121</w:t>
      </w:r>
      <w:r w:rsidRPr="00BD0A3A">
        <w:rPr>
          <w:lang w:val="fr-CH"/>
        </w:rPr>
        <w:t>页，第</w:t>
      </w:r>
      <w:r w:rsidRPr="00BD0A3A">
        <w:rPr>
          <w:lang w:val="fr-CH"/>
        </w:rPr>
        <w:t>369</w:t>
      </w:r>
      <w:r w:rsidRPr="00BD0A3A">
        <w:rPr>
          <w:lang w:val="fr-CH"/>
        </w:rPr>
        <w:t>段；《</w:t>
      </w:r>
      <w:r w:rsidRPr="00BD0A3A">
        <w:rPr>
          <w:lang w:val="fr-CH"/>
        </w:rPr>
        <w:t>2005</w:t>
      </w:r>
      <w:r w:rsidRPr="00BD0A3A">
        <w:rPr>
          <w:lang w:val="fr-CH"/>
        </w:rPr>
        <w:t>年</w:t>
      </w:r>
      <w:r>
        <w:rPr>
          <w:rFonts w:hint="eastAsia"/>
          <w:lang w:val="fr-CH"/>
        </w:rPr>
        <w:t>……</w:t>
      </w:r>
      <w:r w:rsidRPr="00BD0A3A">
        <w:rPr>
          <w:lang w:val="fr-CH"/>
        </w:rPr>
        <w:t>年鉴》，</w:t>
      </w:r>
      <w:r>
        <w:rPr>
          <w:lang w:val="fr-CH"/>
        </w:rPr>
        <w:t>第二卷</w:t>
      </w:r>
      <w:r>
        <w:rPr>
          <w:lang w:val="fr-CH"/>
        </w:rPr>
        <w:t>(</w:t>
      </w:r>
      <w:r>
        <w:rPr>
          <w:lang w:val="fr-CH"/>
        </w:rPr>
        <w:t>第二部分</w:t>
      </w:r>
      <w:r>
        <w:rPr>
          <w:lang w:val="fr-CH"/>
        </w:rPr>
        <w:t>)</w:t>
      </w:r>
      <w:r w:rsidRPr="00BD0A3A">
        <w:rPr>
          <w:lang w:val="fr-CH"/>
        </w:rPr>
        <w:t>，第</w:t>
      </w:r>
      <w:r w:rsidRPr="00BD0A3A">
        <w:rPr>
          <w:lang w:val="fr-CH"/>
        </w:rPr>
        <w:t>92</w:t>
      </w:r>
      <w:r w:rsidRPr="00BD0A3A">
        <w:rPr>
          <w:lang w:val="fr-CH"/>
        </w:rPr>
        <w:t>页，第</w:t>
      </w:r>
      <w:r w:rsidRPr="00BD0A3A">
        <w:rPr>
          <w:lang w:val="fr-CH"/>
        </w:rPr>
        <w:t>501</w:t>
      </w:r>
      <w:r w:rsidRPr="00BD0A3A">
        <w:rPr>
          <w:lang w:val="fr-CH"/>
        </w:rPr>
        <w:t>段；《</w:t>
      </w:r>
      <w:r w:rsidRPr="00BD0A3A">
        <w:rPr>
          <w:lang w:val="fr-CH"/>
        </w:rPr>
        <w:t>2006</w:t>
      </w:r>
      <w:r w:rsidRPr="00BD0A3A">
        <w:rPr>
          <w:lang w:val="fr-CH"/>
        </w:rPr>
        <w:t>年</w:t>
      </w:r>
      <w:r>
        <w:rPr>
          <w:rFonts w:hint="eastAsia"/>
          <w:lang w:val="fr-CH"/>
        </w:rPr>
        <w:t>……</w:t>
      </w:r>
      <w:r w:rsidRPr="00BD0A3A">
        <w:rPr>
          <w:lang w:val="fr-CH"/>
        </w:rPr>
        <w:t>年鉴》，</w:t>
      </w:r>
      <w:r>
        <w:rPr>
          <w:lang w:val="fr-CH"/>
        </w:rPr>
        <w:t>第二卷</w:t>
      </w:r>
      <w:r>
        <w:rPr>
          <w:lang w:val="fr-CH"/>
        </w:rPr>
        <w:t>(</w:t>
      </w:r>
      <w:r>
        <w:rPr>
          <w:lang w:val="fr-CH"/>
        </w:rPr>
        <w:t>第二部分</w:t>
      </w:r>
      <w:r>
        <w:rPr>
          <w:lang w:val="fr-CH"/>
        </w:rPr>
        <w:t>)</w:t>
      </w:r>
      <w:r w:rsidRPr="00BD0A3A">
        <w:rPr>
          <w:lang w:val="fr-CH"/>
        </w:rPr>
        <w:t>，第</w:t>
      </w:r>
      <w:r w:rsidRPr="00BD0A3A">
        <w:rPr>
          <w:lang w:val="fr-CH"/>
        </w:rPr>
        <w:t>187</w:t>
      </w:r>
      <w:r w:rsidRPr="00BD0A3A">
        <w:rPr>
          <w:lang w:val="fr-CH"/>
        </w:rPr>
        <w:t>页，第</w:t>
      </w:r>
      <w:r w:rsidRPr="00BD0A3A">
        <w:rPr>
          <w:lang w:val="fr-CH"/>
        </w:rPr>
        <w:t>269</w:t>
      </w:r>
      <w:r w:rsidRPr="00BD0A3A">
        <w:rPr>
          <w:lang w:val="fr-CH"/>
        </w:rPr>
        <w:t>段；《</w:t>
      </w:r>
      <w:r w:rsidRPr="00BD0A3A">
        <w:rPr>
          <w:lang w:val="fr-CH"/>
        </w:rPr>
        <w:t>2007</w:t>
      </w:r>
      <w:r w:rsidRPr="00BD0A3A">
        <w:rPr>
          <w:lang w:val="fr-CH"/>
        </w:rPr>
        <w:t>年</w:t>
      </w:r>
      <w:r>
        <w:rPr>
          <w:rFonts w:hint="eastAsia"/>
          <w:lang w:val="fr-CH"/>
        </w:rPr>
        <w:t>……</w:t>
      </w:r>
      <w:r w:rsidRPr="00BD0A3A">
        <w:rPr>
          <w:lang w:val="fr-CH"/>
        </w:rPr>
        <w:t>年鉴》，</w:t>
      </w:r>
      <w:r>
        <w:rPr>
          <w:lang w:val="fr-CH"/>
        </w:rPr>
        <w:t>第二卷</w:t>
      </w:r>
      <w:r>
        <w:rPr>
          <w:lang w:val="fr-CH"/>
        </w:rPr>
        <w:t>(</w:t>
      </w:r>
      <w:r>
        <w:rPr>
          <w:lang w:val="fr-CH"/>
        </w:rPr>
        <w:t>第二部分</w:t>
      </w:r>
      <w:r>
        <w:rPr>
          <w:lang w:val="fr-CH"/>
        </w:rPr>
        <w:t>)</w:t>
      </w:r>
      <w:r w:rsidRPr="00BD0A3A">
        <w:rPr>
          <w:lang w:val="fr-CH"/>
        </w:rPr>
        <w:t>，第</w:t>
      </w:r>
      <w:r w:rsidRPr="00BD0A3A">
        <w:rPr>
          <w:lang w:val="fr-CH"/>
        </w:rPr>
        <w:t>100</w:t>
      </w:r>
      <w:r w:rsidRPr="00BD0A3A">
        <w:rPr>
          <w:lang w:val="fr-CH"/>
        </w:rPr>
        <w:t>页，第</w:t>
      </w:r>
      <w:r w:rsidRPr="00BD0A3A">
        <w:rPr>
          <w:lang w:val="fr-CH"/>
        </w:rPr>
        <w:t>379</w:t>
      </w:r>
      <w:r w:rsidRPr="00BD0A3A">
        <w:rPr>
          <w:lang w:val="fr-CH"/>
        </w:rPr>
        <w:t>段；《</w:t>
      </w:r>
      <w:r w:rsidRPr="00BD0A3A">
        <w:rPr>
          <w:lang w:val="fr-CH"/>
        </w:rPr>
        <w:t>2008</w:t>
      </w:r>
      <w:r w:rsidRPr="00BD0A3A">
        <w:rPr>
          <w:lang w:val="fr-CH"/>
        </w:rPr>
        <w:t>年</w:t>
      </w:r>
      <w:r>
        <w:rPr>
          <w:rFonts w:hint="eastAsia"/>
          <w:lang w:val="fr-CH"/>
        </w:rPr>
        <w:t>……</w:t>
      </w:r>
      <w:r w:rsidRPr="00BD0A3A">
        <w:rPr>
          <w:lang w:val="fr-CH"/>
        </w:rPr>
        <w:t>年鉴》，</w:t>
      </w:r>
      <w:r>
        <w:rPr>
          <w:lang w:val="fr-CH"/>
        </w:rPr>
        <w:t>第二卷</w:t>
      </w:r>
      <w:r>
        <w:rPr>
          <w:lang w:val="fr-CH"/>
        </w:rPr>
        <w:t>(</w:t>
      </w:r>
      <w:r>
        <w:rPr>
          <w:lang w:val="fr-CH"/>
        </w:rPr>
        <w:t>第二部分</w:t>
      </w:r>
      <w:r>
        <w:rPr>
          <w:lang w:val="fr-CH"/>
        </w:rPr>
        <w:t>)</w:t>
      </w:r>
      <w:r w:rsidRPr="00BD0A3A">
        <w:rPr>
          <w:lang w:val="fr-CH"/>
        </w:rPr>
        <w:t>，第</w:t>
      </w:r>
      <w:r w:rsidRPr="00BD0A3A">
        <w:rPr>
          <w:lang w:val="fr-CH"/>
        </w:rPr>
        <w:t>148</w:t>
      </w:r>
      <w:r w:rsidRPr="00BD0A3A">
        <w:rPr>
          <w:lang w:val="fr-CH"/>
        </w:rPr>
        <w:t>页，第</w:t>
      </w:r>
      <w:r w:rsidRPr="00BD0A3A">
        <w:rPr>
          <w:lang w:val="fr-CH"/>
        </w:rPr>
        <w:t>358</w:t>
      </w:r>
      <w:r w:rsidRPr="00BD0A3A">
        <w:rPr>
          <w:lang w:val="fr-CH"/>
        </w:rPr>
        <w:t>段；《</w:t>
      </w:r>
      <w:r w:rsidRPr="00BD0A3A">
        <w:rPr>
          <w:lang w:val="fr-CH"/>
        </w:rPr>
        <w:t>2009</w:t>
      </w:r>
      <w:r w:rsidRPr="00BD0A3A">
        <w:rPr>
          <w:lang w:val="fr-CH"/>
        </w:rPr>
        <w:t>年</w:t>
      </w:r>
      <w:r>
        <w:rPr>
          <w:rFonts w:hint="eastAsia"/>
          <w:lang w:val="fr-CH"/>
        </w:rPr>
        <w:t>……</w:t>
      </w:r>
      <w:r w:rsidRPr="00BD0A3A">
        <w:rPr>
          <w:lang w:val="fr-CH"/>
        </w:rPr>
        <w:t>年鉴》，</w:t>
      </w:r>
      <w:r>
        <w:rPr>
          <w:lang w:val="fr-CH"/>
        </w:rPr>
        <w:t>第二卷</w:t>
      </w:r>
      <w:r>
        <w:rPr>
          <w:lang w:val="fr-CH"/>
        </w:rPr>
        <w:t>(</w:t>
      </w:r>
      <w:r>
        <w:rPr>
          <w:lang w:val="fr-CH"/>
        </w:rPr>
        <w:t>第二部分</w:t>
      </w:r>
      <w:r>
        <w:rPr>
          <w:lang w:val="fr-CH"/>
        </w:rPr>
        <w:t>)</w:t>
      </w:r>
      <w:r w:rsidRPr="00BD0A3A">
        <w:rPr>
          <w:lang w:val="fr-CH"/>
        </w:rPr>
        <w:t>，第</w:t>
      </w:r>
      <w:r w:rsidRPr="00BD0A3A">
        <w:rPr>
          <w:lang w:val="fr-CH"/>
        </w:rPr>
        <w:t>151</w:t>
      </w:r>
      <w:r w:rsidRPr="00BD0A3A">
        <w:rPr>
          <w:lang w:val="fr-CH"/>
        </w:rPr>
        <w:t>页，第</w:t>
      </w:r>
      <w:r w:rsidRPr="00BD0A3A">
        <w:rPr>
          <w:lang w:val="fr-CH"/>
        </w:rPr>
        <w:t>240</w:t>
      </w:r>
      <w:r w:rsidRPr="00BD0A3A">
        <w:rPr>
          <w:lang w:val="fr-CH"/>
        </w:rPr>
        <w:t>段；《</w:t>
      </w:r>
      <w:r w:rsidRPr="00BD0A3A">
        <w:rPr>
          <w:lang w:val="fr-CH"/>
        </w:rPr>
        <w:t>2010</w:t>
      </w:r>
      <w:r w:rsidRPr="00BD0A3A">
        <w:rPr>
          <w:lang w:val="fr-CH"/>
        </w:rPr>
        <w:t>年</w:t>
      </w:r>
      <w:r>
        <w:rPr>
          <w:rFonts w:hint="eastAsia"/>
          <w:lang w:val="fr-CH"/>
        </w:rPr>
        <w:t>……</w:t>
      </w:r>
      <w:r w:rsidRPr="00BD0A3A">
        <w:rPr>
          <w:lang w:val="fr-CH"/>
        </w:rPr>
        <w:t>年鉴》，</w:t>
      </w:r>
      <w:r>
        <w:rPr>
          <w:lang w:val="fr-CH"/>
        </w:rPr>
        <w:t>第二卷</w:t>
      </w:r>
      <w:r>
        <w:rPr>
          <w:lang w:val="fr-CH"/>
        </w:rPr>
        <w:t>(</w:t>
      </w:r>
      <w:r>
        <w:rPr>
          <w:lang w:val="fr-CH"/>
        </w:rPr>
        <w:t>第二部分</w:t>
      </w:r>
      <w:r>
        <w:rPr>
          <w:lang w:val="fr-CH"/>
        </w:rPr>
        <w:t>)</w:t>
      </w:r>
      <w:r w:rsidRPr="00BD0A3A">
        <w:rPr>
          <w:lang w:val="fr-CH"/>
        </w:rPr>
        <w:t>，第</w:t>
      </w:r>
      <w:r w:rsidRPr="00BD0A3A">
        <w:rPr>
          <w:lang w:val="fr-CH"/>
        </w:rPr>
        <w:t>203</w:t>
      </w:r>
      <w:r w:rsidRPr="00BD0A3A">
        <w:rPr>
          <w:lang w:val="fr-CH"/>
        </w:rPr>
        <w:t>页，第</w:t>
      </w:r>
      <w:r w:rsidRPr="00BD0A3A">
        <w:rPr>
          <w:lang w:val="fr-CH"/>
        </w:rPr>
        <w:t>396</w:t>
      </w:r>
      <w:r w:rsidRPr="00BD0A3A">
        <w:rPr>
          <w:lang w:val="fr-CH"/>
        </w:rPr>
        <w:t>段；《</w:t>
      </w:r>
      <w:r w:rsidRPr="00BD0A3A">
        <w:rPr>
          <w:lang w:val="fr-CH"/>
        </w:rPr>
        <w:t>2011</w:t>
      </w:r>
      <w:r w:rsidRPr="00BD0A3A">
        <w:rPr>
          <w:lang w:val="fr-CH"/>
        </w:rPr>
        <w:t>年</w:t>
      </w:r>
      <w:r>
        <w:rPr>
          <w:rFonts w:hint="eastAsia"/>
          <w:lang w:val="fr-CH"/>
        </w:rPr>
        <w:t>……</w:t>
      </w:r>
      <w:r w:rsidRPr="00BD0A3A">
        <w:rPr>
          <w:lang w:val="fr-CH"/>
        </w:rPr>
        <w:t>年鉴》，</w:t>
      </w:r>
      <w:r>
        <w:rPr>
          <w:lang w:val="fr-CH"/>
        </w:rPr>
        <w:t>第二卷</w:t>
      </w:r>
      <w:r>
        <w:rPr>
          <w:lang w:val="fr-CH"/>
        </w:rPr>
        <w:t>(</w:t>
      </w:r>
      <w:r>
        <w:rPr>
          <w:lang w:val="fr-CH"/>
        </w:rPr>
        <w:t>第二部分</w:t>
      </w:r>
      <w:r>
        <w:rPr>
          <w:lang w:val="fr-CH"/>
        </w:rPr>
        <w:t>)</w:t>
      </w:r>
      <w:r w:rsidRPr="00BD0A3A">
        <w:rPr>
          <w:lang w:val="fr-CH"/>
        </w:rPr>
        <w:t>，第</w:t>
      </w:r>
      <w:r w:rsidRPr="00BD0A3A">
        <w:rPr>
          <w:lang w:val="fr-CH"/>
        </w:rPr>
        <w:t>178</w:t>
      </w:r>
      <w:r w:rsidRPr="00BD0A3A">
        <w:rPr>
          <w:lang w:val="fr-CH"/>
        </w:rPr>
        <w:t>页，第</w:t>
      </w:r>
      <w:r w:rsidRPr="00BD0A3A">
        <w:rPr>
          <w:lang w:val="fr-CH"/>
        </w:rPr>
        <w:t>399</w:t>
      </w:r>
      <w:r w:rsidRPr="00BD0A3A">
        <w:rPr>
          <w:lang w:val="fr-CH"/>
        </w:rPr>
        <w:t>段；《</w:t>
      </w:r>
      <w:r w:rsidRPr="00BD0A3A">
        <w:rPr>
          <w:lang w:val="fr-CH"/>
        </w:rPr>
        <w:t>2012</w:t>
      </w:r>
      <w:r w:rsidRPr="00BD0A3A">
        <w:rPr>
          <w:lang w:val="fr-CH"/>
        </w:rPr>
        <w:t>年</w:t>
      </w:r>
      <w:r>
        <w:rPr>
          <w:rFonts w:hint="eastAsia"/>
          <w:lang w:val="fr-CH"/>
        </w:rPr>
        <w:t>……</w:t>
      </w:r>
      <w:r w:rsidRPr="00BD0A3A">
        <w:rPr>
          <w:lang w:val="fr-CH"/>
        </w:rPr>
        <w:t>年鉴》，</w:t>
      </w:r>
      <w:r>
        <w:rPr>
          <w:lang w:val="fr-CH"/>
        </w:rPr>
        <w:t>第二卷</w:t>
      </w:r>
      <w:r>
        <w:rPr>
          <w:lang w:val="fr-CH"/>
        </w:rPr>
        <w:t>(</w:t>
      </w:r>
      <w:r>
        <w:rPr>
          <w:lang w:val="fr-CH"/>
        </w:rPr>
        <w:t>第二部分</w:t>
      </w:r>
      <w:r>
        <w:rPr>
          <w:lang w:val="fr-CH"/>
        </w:rPr>
        <w:t>)</w:t>
      </w:r>
      <w:r w:rsidRPr="00BD0A3A">
        <w:rPr>
          <w:lang w:val="fr-CH"/>
        </w:rPr>
        <w:t>，第</w:t>
      </w:r>
      <w:r w:rsidRPr="00BD0A3A">
        <w:rPr>
          <w:lang w:val="fr-CH"/>
        </w:rPr>
        <w:t>87</w:t>
      </w:r>
      <w:r w:rsidRPr="00BD0A3A">
        <w:rPr>
          <w:lang w:val="fr-CH"/>
        </w:rPr>
        <w:t>页，第</w:t>
      </w:r>
      <w:r w:rsidRPr="00BD0A3A">
        <w:rPr>
          <w:lang w:val="fr-CH"/>
        </w:rPr>
        <w:t>280</w:t>
      </w:r>
      <w:r w:rsidRPr="00BD0A3A">
        <w:rPr>
          <w:lang w:val="fr-CH"/>
        </w:rPr>
        <w:t>段；《</w:t>
      </w:r>
      <w:r w:rsidRPr="00BD0A3A">
        <w:rPr>
          <w:lang w:val="fr-CH"/>
        </w:rPr>
        <w:t>2013</w:t>
      </w:r>
      <w:r w:rsidRPr="00BD0A3A">
        <w:rPr>
          <w:lang w:val="fr-CH"/>
        </w:rPr>
        <w:t>年</w:t>
      </w:r>
      <w:r>
        <w:rPr>
          <w:rFonts w:hint="eastAsia"/>
          <w:lang w:val="fr-CH"/>
        </w:rPr>
        <w:t>……</w:t>
      </w:r>
      <w:r w:rsidRPr="00BD0A3A">
        <w:rPr>
          <w:lang w:val="fr-CH"/>
        </w:rPr>
        <w:t>年鉴》，</w:t>
      </w:r>
      <w:r>
        <w:rPr>
          <w:lang w:val="fr-CH"/>
        </w:rPr>
        <w:t>第二卷</w:t>
      </w:r>
      <w:r>
        <w:rPr>
          <w:lang w:val="fr-CH"/>
        </w:rPr>
        <w:t>(</w:t>
      </w:r>
      <w:r>
        <w:rPr>
          <w:lang w:val="fr-CH"/>
        </w:rPr>
        <w:t>第二部分</w:t>
      </w:r>
      <w:r>
        <w:rPr>
          <w:lang w:val="fr-CH"/>
        </w:rPr>
        <w:t>)</w:t>
      </w:r>
      <w:r w:rsidRPr="00BD0A3A">
        <w:rPr>
          <w:lang w:val="fr-CH"/>
        </w:rPr>
        <w:t>，第</w:t>
      </w:r>
      <w:r w:rsidRPr="00BD0A3A">
        <w:rPr>
          <w:lang w:val="fr-CH"/>
        </w:rPr>
        <w:t>79</w:t>
      </w:r>
      <w:r w:rsidRPr="00BD0A3A">
        <w:rPr>
          <w:lang w:val="fr-CH"/>
        </w:rPr>
        <w:t>页，第</w:t>
      </w:r>
      <w:r w:rsidRPr="00BD0A3A">
        <w:rPr>
          <w:lang w:val="fr-CH"/>
        </w:rPr>
        <w:t>181</w:t>
      </w:r>
      <w:r w:rsidRPr="00BD0A3A">
        <w:rPr>
          <w:lang w:val="fr-CH"/>
        </w:rPr>
        <w:t>段；《</w:t>
      </w:r>
      <w:r w:rsidRPr="00BD0A3A">
        <w:rPr>
          <w:lang w:val="fr-CH"/>
        </w:rPr>
        <w:t>2014</w:t>
      </w:r>
      <w:r w:rsidRPr="00BD0A3A">
        <w:rPr>
          <w:lang w:val="fr-CH"/>
        </w:rPr>
        <w:t>年</w:t>
      </w:r>
      <w:r>
        <w:rPr>
          <w:rFonts w:hint="eastAsia"/>
          <w:lang w:val="fr-CH"/>
        </w:rPr>
        <w:t>……</w:t>
      </w:r>
      <w:r w:rsidRPr="00BD0A3A">
        <w:rPr>
          <w:lang w:val="fr-CH"/>
        </w:rPr>
        <w:t>年鉴》，</w:t>
      </w:r>
      <w:r>
        <w:rPr>
          <w:lang w:val="fr-CH"/>
        </w:rPr>
        <w:t>第二卷</w:t>
      </w:r>
      <w:r>
        <w:rPr>
          <w:lang w:val="fr-CH"/>
        </w:rPr>
        <w:t>(</w:t>
      </w:r>
      <w:r>
        <w:rPr>
          <w:lang w:val="fr-CH"/>
        </w:rPr>
        <w:t>第二部分</w:t>
      </w:r>
      <w:r>
        <w:rPr>
          <w:lang w:val="fr-CH"/>
        </w:rPr>
        <w:t>)</w:t>
      </w:r>
      <w:r>
        <w:rPr>
          <w:rFonts w:hint="eastAsia"/>
          <w:lang w:val="fr-CH"/>
        </w:rPr>
        <w:t>及</w:t>
      </w:r>
      <w:r w:rsidRPr="00BD0A3A">
        <w:rPr>
          <w:lang w:val="fr-CH"/>
        </w:rPr>
        <w:t>Corr.1</w:t>
      </w:r>
      <w:r>
        <w:rPr>
          <w:rFonts w:hint="eastAsia"/>
          <w:lang w:val="fr-CH"/>
        </w:rPr>
        <w:t xml:space="preserve">, </w:t>
      </w:r>
      <w:r w:rsidRPr="00BD0A3A">
        <w:rPr>
          <w:lang w:val="fr-CH"/>
        </w:rPr>
        <w:t>第</w:t>
      </w:r>
      <w:r w:rsidRPr="00BD0A3A">
        <w:rPr>
          <w:lang w:val="fr-CH"/>
        </w:rPr>
        <w:t>165</w:t>
      </w:r>
      <w:r w:rsidRPr="00BD0A3A">
        <w:rPr>
          <w:lang w:val="fr-CH"/>
        </w:rPr>
        <w:t>页，第</w:t>
      </w:r>
      <w:r w:rsidRPr="00BD0A3A">
        <w:rPr>
          <w:lang w:val="fr-CH"/>
        </w:rPr>
        <w:t>281</w:t>
      </w:r>
      <w:r w:rsidRPr="00BD0A3A">
        <w:rPr>
          <w:lang w:val="fr-CH"/>
        </w:rPr>
        <w:t>段；《</w:t>
      </w:r>
      <w:r w:rsidRPr="00BD0A3A">
        <w:rPr>
          <w:lang w:val="fr-CH"/>
        </w:rPr>
        <w:t>2015</w:t>
      </w:r>
      <w:r w:rsidRPr="00BD0A3A">
        <w:rPr>
          <w:lang w:val="fr-CH"/>
        </w:rPr>
        <w:t>年</w:t>
      </w:r>
      <w:r>
        <w:rPr>
          <w:rFonts w:hint="eastAsia"/>
          <w:lang w:val="fr-CH"/>
        </w:rPr>
        <w:t>……</w:t>
      </w:r>
      <w:r w:rsidRPr="00BD0A3A">
        <w:rPr>
          <w:lang w:val="fr-CH"/>
        </w:rPr>
        <w:t>年鉴》，</w:t>
      </w:r>
      <w:r>
        <w:rPr>
          <w:lang w:val="fr-CH"/>
        </w:rPr>
        <w:t>第二卷</w:t>
      </w:r>
      <w:r>
        <w:rPr>
          <w:lang w:val="fr-CH"/>
        </w:rPr>
        <w:t>(</w:t>
      </w:r>
      <w:r>
        <w:rPr>
          <w:lang w:val="fr-CH"/>
        </w:rPr>
        <w:t>第二部分</w:t>
      </w:r>
      <w:r>
        <w:rPr>
          <w:lang w:val="fr-CH"/>
        </w:rPr>
        <w:t>)</w:t>
      </w:r>
      <w:r w:rsidRPr="00BD0A3A">
        <w:rPr>
          <w:lang w:val="fr-CH"/>
        </w:rPr>
        <w:t>，第</w:t>
      </w:r>
      <w:r w:rsidRPr="00BD0A3A">
        <w:rPr>
          <w:lang w:val="fr-CH"/>
        </w:rPr>
        <w:t>87</w:t>
      </w:r>
      <w:r w:rsidRPr="00BD0A3A">
        <w:rPr>
          <w:lang w:val="fr-CH"/>
        </w:rPr>
        <w:t>页，第</w:t>
      </w:r>
      <w:r w:rsidRPr="00BD0A3A">
        <w:rPr>
          <w:lang w:val="fr-CH"/>
        </w:rPr>
        <w:t>299</w:t>
      </w:r>
      <w:r w:rsidRPr="00BD0A3A">
        <w:rPr>
          <w:lang w:val="fr-CH"/>
        </w:rPr>
        <w:t>段；《</w:t>
      </w:r>
      <w:r w:rsidRPr="00BD0A3A">
        <w:rPr>
          <w:lang w:val="fr-CH"/>
        </w:rPr>
        <w:t>2016</w:t>
      </w:r>
      <w:r w:rsidRPr="00BD0A3A">
        <w:rPr>
          <w:lang w:val="fr-CH"/>
        </w:rPr>
        <w:t>年</w:t>
      </w:r>
      <w:r>
        <w:rPr>
          <w:rFonts w:hint="eastAsia"/>
          <w:lang w:val="fr-CH"/>
        </w:rPr>
        <w:t>……</w:t>
      </w:r>
      <w:r w:rsidRPr="00BD0A3A">
        <w:rPr>
          <w:lang w:val="fr-CH"/>
        </w:rPr>
        <w:t>年鉴》，</w:t>
      </w:r>
      <w:r>
        <w:rPr>
          <w:lang w:val="fr-CH"/>
        </w:rPr>
        <w:t>第二卷</w:t>
      </w:r>
      <w:r>
        <w:rPr>
          <w:lang w:val="fr-CH"/>
        </w:rPr>
        <w:t>(</w:t>
      </w:r>
      <w:r>
        <w:rPr>
          <w:lang w:val="fr-CH"/>
        </w:rPr>
        <w:t>第二部分</w:t>
      </w:r>
      <w:r>
        <w:rPr>
          <w:lang w:val="fr-CH"/>
        </w:rPr>
        <w:t>)</w:t>
      </w:r>
      <w:r w:rsidRPr="00BD0A3A">
        <w:rPr>
          <w:lang w:val="fr-CH"/>
        </w:rPr>
        <w:t>，第</w:t>
      </w:r>
      <w:r w:rsidRPr="00BD0A3A">
        <w:rPr>
          <w:lang w:val="fr-CH"/>
        </w:rPr>
        <w:t>229</w:t>
      </w:r>
      <w:r w:rsidRPr="00BD0A3A">
        <w:rPr>
          <w:lang w:val="fr-CH"/>
        </w:rPr>
        <w:t>页，第</w:t>
      </w:r>
      <w:r w:rsidRPr="00BD0A3A">
        <w:rPr>
          <w:lang w:val="fr-CH"/>
        </w:rPr>
        <w:t>333</w:t>
      </w:r>
      <w:r w:rsidRPr="00BD0A3A">
        <w:rPr>
          <w:lang w:val="fr-CH"/>
        </w:rPr>
        <w:t>段；《</w:t>
      </w:r>
      <w:r w:rsidRPr="00BD0A3A">
        <w:rPr>
          <w:lang w:val="fr-CH"/>
        </w:rPr>
        <w:t>2017</w:t>
      </w:r>
      <w:r w:rsidRPr="00BD0A3A">
        <w:rPr>
          <w:lang w:val="fr-CH"/>
        </w:rPr>
        <w:t>年</w:t>
      </w:r>
      <w:r>
        <w:rPr>
          <w:rFonts w:hint="eastAsia"/>
          <w:lang w:val="fr-CH"/>
        </w:rPr>
        <w:t>……</w:t>
      </w:r>
      <w:r w:rsidRPr="00BD0A3A">
        <w:rPr>
          <w:lang w:val="fr-CH"/>
        </w:rPr>
        <w:t>年鉴》，</w:t>
      </w:r>
      <w:r>
        <w:rPr>
          <w:lang w:val="fr-CH"/>
        </w:rPr>
        <w:t>第二卷</w:t>
      </w:r>
      <w:r>
        <w:rPr>
          <w:lang w:val="fr-CH"/>
        </w:rPr>
        <w:t>(</w:t>
      </w:r>
      <w:r>
        <w:rPr>
          <w:lang w:val="fr-CH"/>
        </w:rPr>
        <w:t>第二部分</w:t>
      </w:r>
      <w:r>
        <w:rPr>
          <w:lang w:val="fr-CH"/>
        </w:rPr>
        <w:t>)</w:t>
      </w:r>
      <w:r w:rsidRPr="00BD0A3A">
        <w:rPr>
          <w:lang w:val="fr-CH"/>
        </w:rPr>
        <w:t>，第</w:t>
      </w:r>
      <w:r w:rsidRPr="00BD0A3A">
        <w:rPr>
          <w:lang w:val="fr-CH"/>
        </w:rPr>
        <w:t>150</w:t>
      </w:r>
      <w:r w:rsidRPr="00BD0A3A">
        <w:rPr>
          <w:lang w:val="fr-CH"/>
        </w:rPr>
        <w:t>页，第</w:t>
      </w:r>
      <w:r w:rsidRPr="00BD0A3A">
        <w:rPr>
          <w:lang w:val="fr-CH"/>
        </w:rPr>
        <w:t>282</w:t>
      </w:r>
      <w:r w:rsidRPr="00BD0A3A">
        <w:rPr>
          <w:lang w:val="fr-CH"/>
        </w:rPr>
        <w:t>段；《大会正式记录，第七十三届会议，补编第</w:t>
      </w:r>
      <w:r w:rsidRPr="00BD0A3A">
        <w:rPr>
          <w:lang w:val="fr-CH"/>
        </w:rPr>
        <w:t>10</w:t>
      </w:r>
      <w:r w:rsidRPr="00BD0A3A">
        <w:rPr>
          <w:lang w:val="fr-CH"/>
        </w:rPr>
        <w:t>号》</w:t>
      </w:r>
      <w:r>
        <w:rPr>
          <w:rFonts w:hint="eastAsia"/>
          <w:lang w:val="fr-CH"/>
        </w:rPr>
        <w:t>(</w:t>
      </w:r>
      <w:hyperlink r:id="rId146" w:history="1">
        <w:r w:rsidRPr="00060A21">
          <w:rPr>
            <w:rStyle w:val="af5"/>
          </w:rPr>
          <w:t>A/73/10</w:t>
        </w:r>
      </w:hyperlink>
      <w:r w:rsidRPr="00382933">
        <w:t>)</w:t>
      </w:r>
      <w:r w:rsidRPr="00BD0A3A">
        <w:rPr>
          <w:lang w:val="fr-CH"/>
        </w:rPr>
        <w:t>，第</w:t>
      </w:r>
      <w:r w:rsidRPr="00BD0A3A">
        <w:rPr>
          <w:lang w:val="fr-CH"/>
        </w:rPr>
        <w:t>382</w:t>
      </w:r>
      <w:r w:rsidRPr="00BD0A3A">
        <w:rPr>
          <w:lang w:val="fr-CH"/>
        </w:rPr>
        <w:t>段；同上，《第七十四届会议，补编第</w:t>
      </w:r>
      <w:r w:rsidRPr="00BD0A3A">
        <w:rPr>
          <w:lang w:val="fr-CH"/>
        </w:rPr>
        <w:t>10</w:t>
      </w:r>
      <w:r w:rsidRPr="00BD0A3A">
        <w:rPr>
          <w:lang w:val="fr-CH"/>
        </w:rPr>
        <w:t>号》</w:t>
      </w:r>
      <w:r>
        <w:rPr>
          <w:rFonts w:hint="eastAsia"/>
          <w:lang w:val="fr-CH"/>
        </w:rPr>
        <w:t>(</w:t>
      </w:r>
      <w:hyperlink r:id="rId147" w:history="1">
        <w:r w:rsidRPr="00060A21">
          <w:rPr>
            <w:rStyle w:val="af5"/>
          </w:rPr>
          <w:t>A/74/10</w:t>
        </w:r>
      </w:hyperlink>
      <w:r>
        <w:rPr>
          <w:rFonts w:hint="eastAsia"/>
        </w:rPr>
        <w:t>)</w:t>
      </w:r>
      <w:r w:rsidRPr="00BD0A3A">
        <w:rPr>
          <w:lang w:val="fr-CH"/>
        </w:rPr>
        <w:t>，第</w:t>
      </w:r>
      <w:r w:rsidRPr="00BD0A3A">
        <w:rPr>
          <w:lang w:val="fr-CH"/>
        </w:rPr>
        <w:t>302</w:t>
      </w:r>
      <w:r w:rsidRPr="00BD0A3A">
        <w:rPr>
          <w:lang w:val="fr-CH"/>
        </w:rPr>
        <w:t>段；同上，《第七十六届会议，补编第</w:t>
      </w:r>
      <w:r w:rsidRPr="00BD0A3A">
        <w:rPr>
          <w:lang w:val="fr-CH"/>
        </w:rPr>
        <w:t>10</w:t>
      </w:r>
      <w:r w:rsidRPr="00BD0A3A">
        <w:rPr>
          <w:lang w:val="fr-CH"/>
        </w:rPr>
        <w:t>号》</w:t>
      </w:r>
      <w:r>
        <w:rPr>
          <w:rFonts w:hint="eastAsia"/>
          <w:lang w:val="fr-CH"/>
        </w:rPr>
        <w:t>(</w:t>
      </w:r>
      <w:hyperlink r:id="rId148" w:history="1">
        <w:r w:rsidRPr="00060A21">
          <w:rPr>
            <w:rStyle w:val="af5"/>
          </w:rPr>
          <w:t>A/76/10</w:t>
        </w:r>
      </w:hyperlink>
      <w:r>
        <w:rPr>
          <w:rFonts w:hint="eastAsia"/>
        </w:rPr>
        <w:t>)</w:t>
      </w:r>
      <w:r w:rsidRPr="00BD0A3A">
        <w:rPr>
          <w:lang w:val="fr-CH"/>
        </w:rPr>
        <w:t>，第</w:t>
      </w:r>
      <w:r w:rsidRPr="00BD0A3A">
        <w:rPr>
          <w:lang w:val="fr-CH"/>
        </w:rPr>
        <w:t>317</w:t>
      </w:r>
      <w:r w:rsidRPr="00BD0A3A">
        <w:rPr>
          <w:lang w:val="fr-CH"/>
        </w:rPr>
        <w:t>段；同上，《第七十七届会议，补编第</w:t>
      </w:r>
      <w:r w:rsidRPr="00BD0A3A">
        <w:rPr>
          <w:lang w:val="fr-CH"/>
        </w:rPr>
        <w:t>10</w:t>
      </w:r>
      <w:r w:rsidRPr="00BD0A3A">
        <w:rPr>
          <w:lang w:val="fr-CH"/>
        </w:rPr>
        <w:t>号》</w:t>
      </w:r>
      <w:r>
        <w:rPr>
          <w:rFonts w:hint="eastAsia"/>
          <w:lang w:val="fr-CH"/>
        </w:rPr>
        <w:t>(</w:t>
      </w:r>
      <w:hyperlink r:id="rId149" w:history="1">
        <w:r w:rsidRPr="00060A21">
          <w:rPr>
            <w:rStyle w:val="af5"/>
          </w:rPr>
          <w:t>A/77/10</w:t>
        </w:r>
      </w:hyperlink>
      <w:r>
        <w:rPr>
          <w:rFonts w:hint="eastAsia"/>
        </w:rPr>
        <w:t>)</w:t>
      </w:r>
      <w:r w:rsidRPr="00BD0A3A">
        <w:rPr>
          <w:lang w:val="fr-CH"/>
        </w:rPr>
        <w:t>，第</w:t>
      </w:r>
      <w:r w:rsidRPr="00BD0A3A">
        <w:rPr>
          <w:lang w:val="fr-CH"/>
        </w:rPr>
        <w:t>270</w:t>
      </w:r>
      <w:r w:rsidRPr="00BD0A3A">
        <w:rPr>
          <w:lang w:val="fr-CH"/>
        </w:rPr>
        <w:t>段。同上，《第七十八届会议，补编第</w:t>
      </w:r>
      <w:r w:rsidRPr="00BD0A3A">
        <w:rPr>
          <w:lang w:val="fr-CH"/>
        </w:rPr>
        <w:t>10</w:t>
      </w:r>
      <w:r w:rsidRPr="00BD0A3A">
        <w:rPr>
          <w:lang w:val="fr-CH"/>
        </w:rPr>
        <w:t>号》</w:t>
      </w:r>
      <w:r>
        <w:rPr>
          <w:rFonts w:hint="eastAsia"/>
          <w:lang w:val="fr-CH"/>
        </w:rPr>
        <w:t>(</w:t>
      </w:r>
      <w:hyperlink r:id="rId150" w:history="1">
        <w:r w:rsidRPr="00060A21">
          <w:rPr>
            <w:rStyle w:val="af5"/>
          </w:rPr>
          <w:t>A/78/10</w:t>
        </w:r>
      </w:hyperlink>
      <w:r>
        <w:rPr>
          <w:rFonts w:hint="eastAsia"/>
        </w:rPr>
        <w:t>)</w:t>
      </w:r>
      <w:r w:rsidRPr="00BD0A3A">
        <w:rPr>
          <w:lang w:val="fr-CH"/>
        </w:rPr>
        <w:t>，第</w:t>
      </w:r>
      <w:r w:rsidRPr="00BD0A3A">
        <w:rPr>
          <w:lang w:val="fr-CH"/>
        </w:rPr>
        <w:t>277</w:t>
      </w:r>
      <w:r w:rsidRPr="00BD0A3A">
        <w:rPr>
          <w:lang w:val="fr-CH"/>
        </w:rPr>
        <w:t>段。</w:t>
      </w:r>
    </w:p>
  </w:footnote>
  <w:footnote w:id="301">
    <w:p w14:paraId="181D6FC6" w14:textId="77777777" w:rsidR="00E959EF" w:rsidRPr="00382933" w:rsidRDefault="00E959EF" w:rsidP="00E959EF">
      <w:pPr>
        <w:pStyle w:val="a5"/>
      </w:pPr>
      <w:r>
        <w:tab/>
      </w:r>
      <w:r w:rsidRPr="001F2008">
        <w:rPr>
          <w:rStyle w:val="a7"/>
        </w:rPr>
        <w:footnoteRef/>
      </w:r>
      <w:bookmarkStart w:id="226" w:name="_Hlk105748085"/>
      <w:r w:rsidRPr="001F2008">
        <w:rPr>
          <w:rStyle w:val="a6"/>
        </w:rPr>
        <w:tab/>
      </w:r>
      <w:r w:rsidRPr="009600F9">
        <w:rPr>
          <w:lang w:val="fr-CH"/>
        </w:rPr>
        <w:t>关于特别报告员报告页数限制的考虑因素，例见</w:t>
      </w:r>
      <w:r>
        <w:rPr>
          <w:rFonts w:hint="eastAsia"/>
          <w:lang w:val="fr-CH"/>
        </w:rPr>
        <w:t>：</w:t>
      </w:r>
      <w:r w:rsidRPr="009600F9">
        <w:rPr>
          <w:lang w:val="fr-CH"/>
        </w:rPr>
        <w:t>《</w:t>
      </w:r>
      <w:r w:rsidRPr="009600F9">
        <w:rPr>
          <w:lang w:val="fr-CH"/>
        </w:rPr>
        <w:t>1977</w:t>
      </w:r>
      <w:r w:rsidRPr="009600F9">
        <w:rPr>
          <w:lang w:val="fr-CH"/>
        </w:rPr>
        <w:t>年</w:t>
      </w:r>
      <w:r>
        <w:rPr>
          <w:rFonts w:hint="eastAsia"/>
          <w:lang w:val="fr-CH"/>
        </w:rPr>
        <w:t>……</w:t>
      </w:r>
      <w:r w:rsidRPr="009600F9">
        <w:rPr>
          <w:lang w:val="fr-CH"/>
        </w:rPr>
        <w:t>年鉴》，</w:t>
      </w:r>
      <w:r>
        <w:rPr>
          <w:lang w:val="fr-CH"/>
        </w:rPr>
        <w:t>第二卷</w:t>
      </w:r>
      <w:r>
        <w:rPr>
          <w:lang w:val="fr-CH"/>
        </w:rPr>
        <w:t>(</w:t>
      </w:r>
      <w:r>
        <w:rPr>
          <w:lang w:val="fr-CH"/>
        </w:rPr>
        <w:t>第二部分</w:t>
      </w:r>
      <w:r>
        <w:rPr>
          <w:lang w:val="fr-CH"/>
        </w:rPr>
        <w:t>)</w:t>
      </w:r>
      <w:r w:rsidRPr="009600F9">
        <w:rPr>
          <w:lang w:val="fr-CH"/>
        </w:rPr>
        <w:t>，第</w:t>
      </w:r>
      <w:r w:rsidRPr="009600F9">
        <w:rPr>
          <w:lang w:val="fr-CH"/>
        </w:rPr>
        <w:t>132</w:t>
      </w:r>
      <w:r w:rsidRPr="009600F9">
        <w:rPr>
          <w:lang w:val="fr-CH"/>
        </w:rPr>
        <w:t>页</w:t>
      </w:r>
      <w:r>
        <w:rPr>
          <w:rFonts w:hint="eastAsia"/>
          <w:lang w:val="fr-CH"/>
        </w:rPr>
        <w:t>；</w:t>
      </w:r>
      <w:r w:rsidRPr="009600F9">
        <w:rPr>
          <w:lang w:val="fr-CH"/>
        </w:rPr>
        <w:t>《</w:t>
      </w:r>
      <w:r w:rsidRPr="009600F9">
        <w:rPr>
          <w:lang w:val="fr-CH"/>
        </w:rPr>
        <w:t>1982</w:t>
      </w:r>
      <w:r w:rsidRPr="009600F9">
        <w:rPr>
          <w:lang w:val="fr-CH"/>
        </w:rPr>
        <w:t>年</w:t>
      </w:r>
      <w:r>
        <w:rPr>
          <w:rFonts w:hint="eastAsia"/>
          <w:lang w:val="fr-CH"/>
        </w:rPr>
        <w:t>……</w:t>
      </w:r>
      <w:r w:rsidRPr="009600F9">
        <w:rPr>
          <w:lang w:val="fr-CH"/>
        </w:rPr>
        <w:t>年鉴》，</w:t>
      </w:r>
      <w:r>
        <w:rPr>
          <w:lang w:val="fr-CH"/>
        </w:rPr>
        <w:t>第二卷</w:t>
      </w:r>
      <w:r>
        <w:rPr>
          <w:lang w:val="fr-CH"/>
        </w:rPr>
        <w:t>(</w:t>
      </w:r>
      <w:r>
        <w:rPr>
          <w:lang w:val="fr-CH"/>
        </w:rPr>
        <w:t>第二部分</w:t>
      </w:r>
      <w:r>
        <w:rPr>
          <w:lang w:val="fr-CH"/>
        </w:rPr>
        <w:t>)</w:t>
      </w:r>
      <w:r w:rsidRPr="009600F9">
        <w:rPr>
          <w:lang w:val="fr-CH"/>
        </w:rPr>
        <w:t>，第</w:t>
      </w:r>
      <w:r w:rsidRPr="009600F9">
        <w:rPr>
          <w:lang w:val="fr-CH"/>
        </w:rPr>
        <w:t>123-124</w:t>
      </w:r>
      <w:r w:rsidRPr="009600F9">
        <w:rPr>
          <w:lang w:val="fr-CH"/>
        </w:rPr>
        <w:t>页。另见联大</w:t>
      </w:r>
      <w:r w:rsidRPr="009600F9">
        <w:rPr>
          <w:lang w:val="fr-CH"/>
        </w:rPr>
        <w:t>1977</w:t>
      </w:r>
      <w:r w:rsidRPr="009600F9">
        <w:rPr>
          <w:lang w:val="fr-CH"/>
        </w:rPr>
        <w:t>年</w:t>
      </w:r>
      <w:r w:rsidRPr="009600F9">
        <w:rPr>
          <w:lang w:val="fr-CH"/>
        </w:rPr>
        <w:t>12</w:t>
      </w:r>
      <w:r w:rsidRPr="009600F9">
        <w:rPr>
          <w:lang w:val="fr-CH"/>
        </w:rPr>
        <w:t>月</w:t>
      </w:r>
      <w:r w:rsidRPr="009600F9">
        <w:rPr>
          <w:lang w:val="fr-CH"/>
        </w:rPr>
        <w:t>9</w:t>
      </w:r>
      <w:r w:rsidRPr="009600F9">
        <w:rPr>
          <w:lang w:val="fr-CH"/>
        </w:rPr>
        <w:t>日第</w:t>
      </w:r>
      <w:r w:rsidRPr="009600F9">
        <w:rPr>
          <w:lang w:val="fr-CH"/>
        </w:rPr>
        <w:t>32/151</w:t>
      </w:r>
      <w:r w:rsidRPr="009600F9">
        <w:rPr>
          <w:lang w:val="fr-CH"/>
        </w:rPr>
        <w:t>号决议第</w:t>
      </w:r>
      <w:r w:rsidRPr="009600F9">
        <w:rPr>
          <w:lang w:val="fr-CH"/>
        </w:rPr>
        <w:t>10</w:t>
      </w:r>
      <w:r w:rsidRPr="009600F9">
        <w:rPr>
          <w:lang w:val="fr-CH"/>
        </w:rPr>
        <w:t>段</w:t>
      </w:r>
      <w:r>
        <w:rPr>
          <w:rFonts w:hint="eastAsia"/>
          <w:lang w:val="fr-CH"/>
        </w:rPr>
        <w:t>、</w:t>
      </w:r>
      <w:r w:rsidRPr="009600F9">
        <w:rPr>
          <w:lang w:val="fr-CH"/>
        </w:rPr>
        <w:t>联大</w:t>
      </w:r>
      <w:r w:rsidRPr="009600F9">
        <w:rPr>
          <w:lang w:val="fr-CH"/>
        </w:rPr>
        <w:t>1982</w:t>
      </w:r>
      <w:r w:rsidRPr="009600F9">
        <w:rPr>
          <w:lang w:val="fr-CH"/>
        </w:rPr>
        <w:t>年</w:t>
      </w:r>
      <w:r w:rsidRPr="009600F9">
        <w:rPr>
          <w:lang w:val="fr-CH"/>
        </w:rPr>
        <w:t>12</w:t>
      </w:r>
      <w:r w:rsidRPr="009600F9">
        <w:rPr>
          <w:lang w:val="fr-CH"/>
        </w:rPr>
        <w:t>月</w:t>
      </w:r>
      <w:r w:rsidRPr="009600F9">
        <w:rPr>
          <w:lang w:val="fr-CH"/>
        </w:rPr>
        <w:t>16</w:t>
      </w:r>
      <w:r w:rsidRPr="009600F9">
        <w:rPr>
          <w:lang w:val="fr-CH"/>
        </w:rPr>
        <w:t>日第</w:t>
      </w:r>
      <w:r w:rsidRPr="009600F9">
        <w:rPr>
          <w:lang w:val="fr-CH"/>
        </w:rPr>
        <w:t>37/111</w:t>
      </w:r>
      <w:r w:rsidRPr="009600F9">
        <w:rPr>
          <w:lang w:val="fr-CH"/>
        </w:rPr>
        <w:t>号决议第</w:t>
      </w:r>
      <w:r w:rsidRPr="009600F9">
        <w:rPr>
          <w:lang w:val="fr-CH"/>
        </w:rPr>
        <w:t>5</w:t>
      </w:r>
      <w:r w:rsidRPr="009600F9">
        <w:rPr>
          <w:lang w:val="fr-CH"/>
        </w:rPr>
        <w:t>段</w:t>
      </w:r>
      <w:r>
        <w:rPr>
          <w:rFonts w:hint="eastAsia"/>
          <w:lang w:val="fr-CH"/>
        </w:rPr>
        <w:t>，以及</w:t>
      </w:r>
      <w:r w:rsidRPr="009600F9">
        <w:rPr>
          <w:lang w:val="fr-CH"/>
        </w:rPr>
        <w:t>随后关于委员会提交联大的年度报告的各项决议。</w:t>
      </w:r>
      <w:bookmarkEnd w:id="226"/>
    </w:p>
  </w:footnote>
  <w:footnote w:id="302">
    <w:p w14:paraId="3C55C2F7" w14:textId="77777777" w:rsidR="00E959EF" w:rsidRPr="00382933" w:rsidRDefault="00E959EF" w:rsidP="00E959EF">
      <w:pPr>
        <w:pStyle w:val="a5"/>
      </w:pPr>
      <w:r>
        <w:tab/>
      </w:r>
      <w:r w:rsidRPr="001F2008">
        <w:rPr>
          <w:rStyle w:val="a7"/>
        </w:rPr>
        <w:footnoteRef/>
      </w:r>
      <w:r>
        <w:tab/>
      </w:r>
      <w:r w:rsidRPr="0077701A">
        <w:rPr>
          <w:lang w:val="fr-CH"/>
        </w:rPr>
        <w:t>见《</w:t>
      </w:r>
      <w:r w:rsidRPr="0077701A">
        <w:rPr>
          <w:lang w:val="fr-CH"/>
        </w:rPr>
        <w:t>2007</w:t>
      </w:r>
      <w:r w:rsidRPr="0077701A">
        <w:rPr>
          <w:lang w:val="fr-CH"/>
        </w:rPr>
        <w:t>年</w:t>
      </w:r>
      <w:r>
        <w:rPr>
          <w:rFonts w:hint="eastAsia"/>
          <w:lang w:val="fr-CH"/>
        </w:rPr>
        <w:t>……</w:t>
      </w:r>
      <w:r w:rsidRPr="0077701A">
        <w:rPr>
          <w:lang w:val="fr-CH"/>
        </w:rPr>
        <w:t>年鉴》，</w:t>
      </w:r>
      <w:r>
        <w:rPr>
          <w:lang w:val="fr-CH"/>
        </w:rPr>
        <w:t>第二卷</w:t>
      </w:r>
      <w:r>
        <w:rPr>
          <w:lang w:val="fr-CH"/>
        </w:rPr>
        <w:t>(</w:t>
      </w:r>
      <w:r>
        <w:rPr>
          <w:lang w:val="fr-CH"/>
        </w:rPr>
        <w:t>第二部分</w:t>
      </w:r>
      <w:r>
        <w:rPr>
          <w:lang w:val="fr-CH"/>
        </w:rPr>
        <w:t>)</w:t>
      </w:r>
      <w:r w:rsidRPr="0077701A">
        <w:rPr>
          <w:lang w:val="fr-CH"/>
        </w:rPr>
        <w:t>，第</w:t>
      </w:r>
      <w:r w:rsidRPr="0077701A">
        <w:rPr>
          <w:lang w:val="fr-CH"/>
        </w:rPr>
        <w:t>387-395</w:t>
      </w:r>
      <w:r w:rsidRPr="0077701A">
        <w:rPr>
          <w:lang w:val="fr-CH"/>
        </w:rPr>
        <w:t>段。另见《</w:t>
      </w:r>
      <w:r w:rsidRPr="0077701A">
        <w:rPr>
          <w:lang w:val="fr-CH"/>
        </w:rPr>
        <w:t>2013</w:t>
      </w:r>
      <w:r w:rsidRPr="0077701A">
        <w:rPr>
          <w:lang w:val="fr-CH"/>
        </w:rPr>
        <w:t>年</w:t>
      </w:r>
      <w:r>
        <w:rPr>
          <w:rFonts w:hint="eastAsia"/>
          <w:lang w:val="fr-CH"/>
        </w:rPr>
        <w:t>……</w:t>
      </w:r>
      <w:r w:rsidRPr="0077701A">
        <w:rPr>
          <w:lang w:val="fr-CH"/>
        </w:rPr>
        <w:t>年鉴》，</w:t>
      </w:r>
      <w:r>
        <w:rPr>
          <w:lang w:val="fr-CH"/>
        </w:rPr>
        <w:t>第二卷</w:t>
      </w:r>
      <w:r>
        <w:rPr>
          <w:lang w:val="fr-CH"/>
        </w:rPr>
        <w:t>(</w:t>
      </w:r>
      <w:r>
        <w:rPr>
          <w:lang w:val="fr-CH"/>
        </w:rPr>
        <w:t>第二部分</w:t>
      </w:r>
      <w:r>
        <w:rPr>
          <w:lang w:val="fr-CH"/>
        </w:rPr>
        <w:t>)</w:t>
      </w:r>
      <w:r w:rsidRPr="0077701A">
        <w:rPr>
          <w:lang w:val="fr-CH"/>
        </w:rPr>
        <w:t>，第</w:t>
      </w:r>
      <w:r w:rsidRPr="0077701A">
        <w:rPr>
          <w:lang w:val="fr-CH"/>
        </w:rPr>
        <w:t>185</w:t>
      </w:r>
      <w:r w:rsidRPr="0077701A">
        <w:rPr>
          <w:lang w:val="fr-CH"/>
        </w:rPr>
        <w:t>段。</w:t>
      </w:r>
    </w:p>
  </w:footnote>
  <w:footnote w:id="303">
    <w:p w14:paraId="412554DF" w14:textId="77777777" w:rsidR="00E959EF" w:rsidRPr="00314465" w:rsidRDefault="00E959EF" w:rsidP="00E959EF">
      <w:pPr>
        <w:pStyle w:val="a5"/>
      </w:pPr>
      <w:r>
        <w:tab/>
      </w:r>
      <w:r w:rsidRPr="001F2008">
        <w:rPr>
          <w:rStyle w:val="a7"/>
        </w:rPr>
        <w:footnoteRef/>
      </w:r>
      <w:r w:rsidRPr="001F2008">
        <w:rPr>
          <w:rStyle w:val="a6"/>
        </w:rPr>
        <w:tab/>
      </w:r>
      <w:r w:rsidRPr="0077701A">
        <w:rPr>
          <w:lang w:val="fr-CH"/>
        </w:rPr>
        <w:t>另见</w:t>
      </w:r>
      <w:r>
        <w:rPr>
          <w:rFonts w:hint="eastAsia"/>
          <w:lang w:val="fr-CH"/>
        </w:rPr>
        <w:t>：</w:t>
      </w:r>
      <w:r w:rsidRPr="0077701A">
        <w:rPr>
          <w:lang w:val="fr-CH"/>
        </w:rPr>
        <w:t>联大</w:t>
      </w:r>
      <w:r w:rsidRPr="0077701A">
        <w:rPr>
          <w:lang w:val="fr-CH"/>
        </w:rPr>
        <w:t>2015</w:t>
      </w:r>
      <w:r w:rsidRPr="0077701A">
        <w:rPr>
          <w:lang w:val="fr-CH"/>
        </w:rPr>
        <w:t>年</w:t>
      </w:r>
      <w:r w:rsidRPr="0077701A">
        <w:rPr>
          <w:lang w:val="fr-CH"/>
        </w:rPr>
        <w:t>9</w:t>
      </w:r>
      <w:r w:rsidRPr="0077701A">
        <w:rPr>
          <w:lang w:val="fr-CH"/>
        </w:rPr>
        <w:t>月</w:t>
      </w:r>
      <w:r w:rsidRPr="0077701A">
        <w:rPr>
          <w:lang w:val="fr-CH"/>
        </w:rPr>
        <w:t>11</w:t>
      </w:r>
      <w:r w:rsidRPr="0077701A">
        <w:rPr>
          <w:lang w:val="fr-CH"/>
        </w:rPr>
        <w:t>日第</w:t>
      </w:r>
      <w:r w:rsidRPr="0077701A">
        <w:rPr>
          <w:lang w:val="fr-CH"/>
        </w:rPr>
        <w:t>69/324</w:t>
      </w:r>
      <w:r w:rsidRPr="0077701A">
        <w:rPr>
          <w:lang w:val="fr-CH"/>
        </w:rPr>
        <w:t>号决议；</w:t>
      </w:r>
      <w:r>
        <w:rPr>
          <w:rFonts w:hint="eastAsia"/>
          <w:lang w:val="fr-CH"/>
        </w:rPr>
        <w:t>联大</w:t>
      </w:r>
      <w:r w:rsidRPr="0077701A">
        <w:rPr>
          <w:lang w:val="fr-CH"/>
        </w:rPr>
        <w:t>2017</w:t>
      </w:r>
      <w:r w:rsidRPr="0077701A">
        <w:rPr>
          <w:lang w:val="fr-CH"/>
        </w:rPr>
        <w:t>年</w:t>
      </w:r>
      <w:r w:rsidRPr="0077701A">
        <w:rPr>
          <w:lang w:val="fr-CH"/>
        </w:rPr>
        <w:t>9</w:t>
      </w:r>
      <w:r w:rsidRPr="0077701A">
        <w:rPr>
          <w:lang w:val="fr-CH"/>
        </w:rPr>
        <w:t>月</w:t>
      </w:r>
      <w:r w:rsidRPr="0077701A">
        <w:rPr>
          <w:lang w:val="fr-CH"/>
        </w:rPr>
        <w:t>17</w:t>
      </w:r>
      <w:r w:rsidRPr="0077701A">
        <w:rPr>
          <w:lang w:val="fr-CH"/>
        </w:rPr>
        <w:t>日第</w:t>
      </w:r>
      <w:r w:rsidRPr="0077701A">
        <w:rPr>
          <w:lang w:val="fr-CH"/>
        </w:rPr>
        <w:t>71/328</w:t>
      </w:r>
      <w:r w:rsidRPr="0077701A">
        <w:rPr>
          <w:lang w:val="fr-CH"/>
        </w:rPr>
        <w:t>号决议；</w:t>
      </w:r>
      <w:r>
        <w:rPr>
          <w:rFonts w:hint="eastAsia"/>
          <w:lang w:val="fr-CH"/>
        </w:rPr>
        <w:t>联大</w:t>
      </w:r>
      <w:r w:rsidRPr="0077701A">
        <w:rPr>
          <w:lang w:val="fr-CH"/>
        </w:rPr>
        <w:t>2019</w:t>
      </w:r>
      <w:r w:rsidRPr="0077701A">
        <w:rPr>
          <w:lang w:val="fr-CH"/>
        </w:rPr>
        <w:t>年</w:t>
      </w:r>
      <w:r w:rsidRPr="0077701A">
        <w:rPr>
          <w:lang w:val="fr-CH"/>
        </w:rPr>
        <w:t>9</w:t>
      </w:r>
      <w:r w:rsidRPr="0077701A">
        <w:rPr>
          <w:lang w:val="fr-CH"/>
        </w:rPr>
        <w:t>月</w:t>
      </w:r>
      <w:r w:rsidRPr="0077701A">
        <w:rPr>
          <w:lang w:val="fr-CH"/>
        </w:rPr>
        <w:t>16</w:t>
      </w:r>
      <w:r w:rsidRPr="0077701A">
        <w:rPr>
          <w:lang w:val="fr-CH"/>
        </w:rPr>
        <w:t>日第</w:t>
      </w:r>
      <w:r w:rsidRPr="0077701A">
        <w:rPr>
          <w:lang w:val="fr-CH"/>
        </w:rPr>
        <w:t>73/346</w:t>
      </w:r>
      <w:r w:rsidRPr="0077701A">
        <w:rPr>
          <w:lang w:val="fr-CH"/>
        </w:rPr>
        <w:t>号决议。还见联大第</w:t>
      </w:r>
      <w:r w:rsidRPr="0077701A">
        <w:rPr>
          <w:lang w:val="fr-CH"/>
        </w:rPr>
        <w:t>77/103</w:t>
      </w:r>
      <w:r w:rsidRPr="0077701A">
        <w:rPr>
          <w:lang w:val="fr-CH"/>
        </w:rPr>
        <w:t>号和第</w:t>
      </w:r>
      <w:r w:rsidRPr="0077701A">
        <w:rPr>
          <w:lang w:val="fr-CH"/>
        </w:rPr>
        <w:t>78/108</w:t>
      </w:r>
      <w:r w:rsidRPr="0077701A">
        <w:rPr>
          <w:lang w:val="fr-CH"/>
        </w:rPr>
        <w:t>号决议。</w:t>
      </w:r>
    </w:p>
  </w:footnote>
  <w:footnote w:id="304">
    <w:p w14:paraId="5035D25E" w14:textId="77777777" w:rsidR="00E959EF" w:rsidRPr="00314465" w:rsidRDefault="00E959EF" w:rsidP="00E959EF">
      <w:pPr>
        <w:pStyle w:val="a5"/>
      </w:pPr>
      <w:r>
        <w:tab/>
      </w:r>
      <w:r w:rsidRPr="001F2008">
        <w:rPr>
          <w:rStyle w:val="a7"/>
        </w:rPr>
        <w:footnoteRef/>
      </w:r>
      <w:r w:rsidRPr="001F2008">
        <w:rPr>
          <w:rStyle w:val="a6"/>
        </w:rPr>
        <w:tab/>
      </w:r>
      <w:hyperlink r:id="rId151" w:history="1">
        <w:r w:rsidRPr="00B730D4">
          <w:rPr>
            <w:color w:val="0000FF"/>
          </w:rPr>
          <w:t>http://legal.un.org/ilc</w:t>
        </w:r>
      </w:hyperlink>
      <w:r w:rsidRPr="00314465">
        <w:t>.</w:t>
      </w:r>
    </w:p>
  </w:footnote>
  <w:footnote w:id="305">
    <w:p w14:paraId="3BD43471" w14:textId="77777777" w:rsidR="00E959EF" w:rsidRPr="00314465" w:rsidRDefault="00E959EF" w:rsidP="00E959EF">
      <w:pPr>
        <w:pStyle w:val="a5"/>
      </w:pPr>
      <w:r>
        <w:tab/>
      </w:r>
      <w:r w:rsidRPr="001F2008">
        <w:rPr>
          <w:rStyle w:val="a7"/>
        </w:rPr>
        <w:footnoteRef/>
      </w:r>
      <w:r w:rsidRPr="001F2008">
        <w:rPr>
          <w:rStyle w:val="a6"/>
        </w:rPr>
        <w:tab/>
      </w:r>
      <w:r w:rsidRPr="00BB3C56">
        <w:rPr>
          <w:lang w:val="fr-CH"/>
        </w:rPr>
        <w:t>概况可查阅</w:t>
      </w:r>
      <w:r w:rsidRPr="00BB3C56">
        <w:rPr>
          <w:rFonts w:hint="eastAsia"/>
        </w:rPr>
        <w:t>：</w:t>
      </w:r>
      <w:hyperlink r:id="rId152" w:history="1">
        <w:r w:rsidRPr="00B730D4">
          <w:rPr>
            <w:color w:val="0000FF"/>
          </w:rPr>
          <w:t>http://legal.un.org/cod/</w:t>
        </w:r>
      </w:hyperlink>
      <w:r>
        <w:rPr>
          <w:rFonts w:hint="eastAsia"/>
        </w:rPr>
        <w:t>。</w:t>
      </w:r>
    </w:p>
  </w:footnote>
  <w:footnote w:id="306">
    <w:p w14:paraId="56ECBA27" w14:textId="77777777" w:rsidR="00E959EF" w:rsidRPr="00314465" w:rsidRDefault="00E959EF" w:rsidP="00E959EF">
      <w:pPr>
        <w:pStyle w:val="a5"/>
      </w:pPr>
      <w:r>
        <w:tab/>
      </w:r>
      <w:r w:rsidRPr="001F2008">
        <w:rPr>
          <w:rStyle w:val="a7"/>
        </w:rPr>
        <w:footnoteRef/>
      </w:r>
      <w:r w:rsidRPr="001F2008">
        <w:rPr>
          <w:rStyle w:val="a6"/>
        </w:rPr>
        <w:tab/>
      </w:r>
      <w:hyperlink r:id="rId153" w:history="1">
        <w:r w:rsidRPr="00B730D4">
          <w:rPr>
            <w:color w:val="0000FF"/>
          </w:rPr>
          <w:t>http://legal.un.org/avl/intro/welcome_avl.html</w:t>
        </w:r>
      </w:hyperlink>
      <w:r w:rsidRPr="00314465">
        <w:t>.</w:t>
      </w:r>
    </w:p>
  </w:footnote>
  <w:footnote w:id="307">
    <w:p w14:paraId="52AE419C" w14:textId="77777777" w:rsidR="00E959EF" w:rsidRPr="00553626" w:rsidRDefault="00E959EF" w:rsidP="00E959EF">
      <w:pPr>
        <w:pStyle w:val="a5"/>
      </w:pPr>
      <w:r>
        <w:tab/>
      </w:r>
      <w:r w:rsidRPr="001F2008">
        <w:rPr>
          <w:rStyle w:val="a7"/>
        </w:rPr>
        <w:footnoteRef/>
      </w:r>
      <w:r>
        <w:tab/>
      </w:r>
      <w:r>
        <w:rPr>
          <w:rFonts w:hint="eastAsia"/>
        </w:rPr>
        <w:t>委员会工作方案上的下列专题处于一读阶段：“</w:t>
      </w:r>
      <w:r w:rsidRPr="00D17CA1">
        <w:rPr>
          <w:rFonts w:hint="eastAsia"/>
          <w:lang w:val="fr-CH"/>
        </w:rPr>
        <w:t>国际组织作为当事方的争端的解决</w:t>
      </w:r>
      <w:r>
        <w:rPr>
          <w:rFonts w:hint="eastAsia"/>
        </w:rPr>
        <w:t>”和“</w:t>
      </w:r>
      <w:r w:rsidRPr="00D17CA1">
        <w:rPr>
          <w:rFonts w:hint="eastAsia"/>
        </w:rPr>
        <w:t>确定国际法规则的辅助手段</w:t>
      </w:r>
      <w:r>
        <w:rPr>
          <w:rFonts w:hint="eastAsia"/>
        </w:rPr>
        <w:t>”，以及“</w:t>
      </w:r>
      <w:r w:rsidRPr="00D17CA1">
        <w:rPr>
          <w:rFonts w:hint="eastAsia"/>
        </w:rPr>
        <w:t>防止和打击海盗和海上武装抢劫行为</w:t>
      </w:r>
      <w:r>
        <w:rPr>
          <w:rFonts w:hint="eastAsia"/>
        </w:rPr>
        <w:t>”和“</w:t>
      </w:r>
      <w:r w:rsidRPr="00D17CA1">
        <w:rPr>
          <w:rFonts w:hint="eastAsia"/>
          <w:lang w:val="fr-CH"/>
        </w:rPr>
        <w:t>不具法律约束力的国际协定</w:t>
      </w:r>
      <w:r>
        <w:rPr>
          <w:rFonts w:hint="eastAsia"/>
        </w:rPr>
        <w:t>”。</w:t>
      </w:r>
    </w:p>
  </w:footnote>
  <w:footnote w:id="308">
    <w:p w14:paraId="0217D68A" w14:textId="77777777" w:rsidR="00E959EF" w:rsidRPr="00314465" w:rsidRDefault="00E959EF" w:rsidP="00E959EF">
      <w:pPr>
        <w:pStyle w:val="a5"/>
      </w:pPr>
      <w:r>
        <w:tab/>
      </w:r>
      <w:r w:rsidRPr="001F2008">
        <w:rPr>
          <w:rStyle w:val="a7"/>
        </w:rPr>
        <w:footnoteRef/>
      </w:r>
      <w:r w:rsidRPr="001F2008">
        <w:rPr>
          <w:rStyle w:val="a6"/>
        </w:rPr>
        <w:tab/>
      </w:r>
      <w:r w:rsidRPr="0001172A">
        <w:rPr>
          <w:lang w:val="fr-CH"/>
        </w:rPr>
        <w:t>发言载于该次会议简要记录。</w:t>
      </w:r>
    </w:p>
  </w:footnote>
  <w:footnote w:id="309">
    <w:p w14:paraId="678E2FF1" w14:textId="77777777" w:rsidR="00E959EF" w:rsidRPr="00FB1A9F" w:rsidRDefault="00E959EF" w:rsidP="00E959EF">
      <w:pPr>
        <w:pStyle w:val="a5"/>
        <w:rPr>
          <w:sz w:val="20"/>
        </w:rPr>
      </w:pPr>
      <w:r>
        <w:tab/>
      </w:r>
      <w:r w:rsidRPr="001F2008">
        <w:rPr>
          <w:rStyle w:val="a7"/>
        </w:rPr>
        <w:footnoteRef/>
      </w:r>
      <w:bookmarkStart w:id="261" w:name="_Hlk519755262"/>
      <w:bookmarkStart w:id="262" w:name="_Hlk519755263"/>
      <w:bookmarkStart w:id="263" w:name="_Hlk519755264"/>
      <w:r w:rsidRPr="001F2008">
        <w:rPr>
          <w:rStyle w:val="a6"/>
        </w:rPr>
        <w:tab/>
      </w:r>
      <w:r w:rsidRPr="00EB226D">
        <w:rPr>
          <w:lang w:val="fr-CH"/>
        </w:rPr>
        <w:t>下列人士参加了讲习班</w:t>
      </w:r>
      <w:r w:rsidRPr="00EB226D">
        <w:t>：</w:t>
      </w:r>
      <w:r w:rsidRPr="00EB226D">
        <w:t>Rashida Abbas</w:t>
      </w:r>
      <w:r w:rsidRPr="00EB226D">
        <w:rPr>
          <w:lang w:val="fr-CH"/>
        </w:rPr>
        <w:t>女士</w:t>
      </w:r>
      <w:r w:rsidRPr="00EB226D">
        <w:t>(</w:t>
      </w:r>
      <w:r w:rsidRPr="00EB226D">
        <w:rPr>
          <w:lang w:val="fr-CH"/>
        </w:rPr>
        <w:t>巴基斯坦</w:t>
      </w:r>
      <w:r w:rsidRPr="00EB226D">
        <w:t>)</w:t>
      </w:r>
      <w:r w:rsidRPr="00EB226D">
        <w:t>；</w:t>
      </w:r>
      <w:r w:rsidRPr="00EB226D">
        <w:t>Oscar Orlando Casallas Mendez</w:t>
      </w:r>
      <w:r w:rsidRPr="00EB226D">
        <w:rPr>
          <w:lang w:val="fr-CH"/>
        </w:rPr>
        <w:t>先生</w:t>
      </w:r>
      <w:r w:rsidRPr="00EB226D">
        <w:t>(</w:t>
      </w:r>
      <w:r w:rsidRPr="00EB226D">
        <w:rPr>
          <w:lang w:val="fr-CH"/>
        </w:rPr>
        <w:t>哥伦比亚</w:t>
      </w:r>
      <w:r w:rsidRPr="00EB226D">
        <w:t>)</w:t>
      </w:r>
      <w:r w:rsidRPr="00EB226D">
        <w:t>；</w:t>
      </w:r>
      <w:r w:rsidRPr="00EB226D">
        <w:t>Carlos Antonio Cruz Carrillo</w:t>
      </w:r>
      <w:r w:rsidRPr="00EB226D">
        <w:rPr>
          <w:lang w:val="fr-CH"/>
        </w:rPr>
        <w:t>先生</w:t>
      </w:r>
      <w:r w:rsidRPr="00EB226D">
        <w:t>(</w:t>
      </w:r>
      <w:r w:rsidRPr="00EB226D">
        <w:rPr>
          <w:lang w:val="fr-CH"/>
        </w:rPr>
        <w:t>墨西哥</w:t>
      </w:r>
      <w:r w:rsidRPr="00EB226D">
        <w:t>)</w:t>
      </w:r>
      <w:r w:rsidRPr="00EB226D">
        <w:t>；</w:t>
      </w:r>
      <w:r w:rsidRPr="00EB226D">
        <w:t>Abel Mbaihoundaroua Djetourané</w:t>
      </w:r>
      <w:r w:rsidRPr="00EB226D">
        <w:rPr>
          <w:lang w:val="fr-CH"/>
        </w:rPr>
        <w:t>先生</w:t>
      </w:r>
      <w:r w:rsidRPr="00EB226D">
        <w:t>(</w:t>
      </w:r>
      <w:r w:rsidRPr="00EB226D">
        <w:rPr>
          <w:lang w:val="fr-CH"/>
        </w:rPr>
        <w:t>乍得</w:t>
      </w:r>
      <w:r w:rsidRPr="00EB226D">
        <w:t>)</w:t>
      </w:r>
      <w:r w:rsidRPr="00EB226D">
        <w:t>；</w:t>
      </w:r>
      <w:r w:rsidRPr="00EB226D">
        <w:t>Tuulaikhuu Enkhee</w:t>
      </w:r>
      <w:r w:rsidRPr="00EB226D">
        <w:rPr>
          <w:lang w:val="fr-CH"/>
        </w:rPr>
        <w:t>女士</w:t>
      </w:r>
      <w:r w:rsidRPr="00EB226D">
        <w:t>(</w:t>
      </w:r>
      <w:r w:rsidRPr="00EB226D">
        <w:rPr>
          <w:lang w:val="fr-CH"/>
        </w:rPr>
        <w:t>蒙古</w:t>
      </w:r>
      <w:r w:rsidRPr="00EB226D">
        <w:t>)</w:t>
      </w:r>
      <w:r w:rsidRPr="00EB226D">
        <w:t>；</w:t>
      </w:r>
      <w:r w:rsidRPr="00EB226D">
        <w:t>Ligia Lorena Flores Soto</w:t>
      </w:r>
      <w:r w:rsidRPr="00EB226D">
        <w:rPr>
          <w:lang w:val="fr-CH"/>
        </w:rPr>
        <w:t>女士</w:t>
      </w:r>
      <w:r w:rsidRPr="00EB226D">
        <w:t>(</w:t>
      </w:r>
      <w:r w:rsidRPr="00EB226D">
        <w:rPr>
          <w:lang w:val="fr-CH"/>
        </w:rPr>
        <w:t>萨尔瓦多</w:t>
      </w:r>
      <w:r w:rsidRPr="00EB226D">
        <w:t>)</w:t>
      </w:r>
      <w:r w:rsidRPr="00EB226D">
        <w:t>；</w:t>
      </w:r>
      <w:r w:rsidRPr="00EB226D">
        <w:t>Karima Ftiss</w:t>
      </w:r>
      <w:r w:rsidRPr="00EB226D">
        <w:rPr>
          <w:lang w:val="fr-CH"/>
        </w:rPr>
        <w:t>女士</w:t>
      </w:r>
      <w:r w:rsidRPr="00EB226D">
        <w:t>(</w:t>
      </w:r>
      <w:r w:rsidRPr="00EB226D">
        <w:rPr>
          <w:lang w:val="fr-CH"/>
        </w:rPr>
        <w:t>突尼斯</w:t>
      </w:r>
      <w:r w:rsidRPr="00EB226D">
        <w:t>)</w:t>
      </w:r>
      <w:r w:rsidRPr="00EB226D">
        <w:t>；</w:t>
      </w:r>
      <w:r w:rsidRPr="00EB226D">
        <w:t>Yusuke Hatakeyama</w:t>
      </w:r>
      <w:r w:rsidRPr="00EB226D">
        <w:rPr>
          <w:lang w:val="fr-CH"/>
        </w:rPr>
        <w:t>先生</w:t>
      </w:r>
      <w:r w:rsidRPr="00EB226D">
        <w:t>(</w:t>
      </w:r>
      <w:r w:rsidRPr="00EB226D">
        <w:rPr>
          <w:lang w:val="fr-CH"/>
        </w:rPr>
        <w:t>日本</w:t>
      </w:r>
      <w:r w:rsidRPr="00EB226D">
        <w:t>)</w:t>
      </w:r>
      <w:r w:rsidRPr="00EB226D">
        <w:t>；</w:t>
      </w:r>
      <w:r w:rsidRPr="00EB226D">
        <w:t>Sanitya Kalika</w:t>
      </w:r>
      <w:r w:rsidRPr="00EB226D">
        <w:rPr>
          <w:lang w:val="fr-CH"/>
        </w:rPr>
        <w:t>先生</w:t>
      </w:r>
      <w:r w:rsidRPr="00EB226D">
        <w:t>(</w:t>
      </w:r>
      <w:r w:rsidRPr="00EB226D">
        <w:rPr>
          <w:lang w:val="fr-CH"/>
        </w:rPr>
        <w:t>尼泊尔</w:t>
      </w:r>
      <w:r w:rsidRPr="00EB226D">
        <w:t>)</w:t>
      </w:r>
      <w:r w:rsidRPr="00EB226D">
        <w:t>；</w:t>
      </w:r>
      <w:r w:rsidRPr="00EB226D">
        <w:t>Matúš Košuth</w:t>
      </w:r>
      <w:r w:rsidRPr="00EB226D">
        <w:rPr>
          <w:lang w:val="fr-CH"/>
        </w:rPr>
        <w:t>先生</w:t>
      </w:r>
      <w:r w:rsidRPr="00EB226D">
        <w:t>(</w:t>
      </w:r>
      <w:r w:rsidRPr="00EB226D">
        <w:rPr>
          <w:lang w:val="fr-CH"/>
        </w:rPr>
        <w:t>斯洛伐克</w:t>
      </w:r>
      <w:r w:rsidRPr="00EB226D">
        <w:t>)</w:t>
      </w:r>
      <w:r w:rsidRPr="00EB226D">
        <w:t>；</w:t>
      </w:r>
      <w:r w:rsidRPr="00EB226D">
        <w:t>Alis Lungu</w:t>
      </w:r>
      <w:r w:rsidRPr="00EB226D">
        <w:rPr>
          <w:lang w:val="fr-CH"/>
        </w:rPr>
        <w:t>女士</w:t>
      </w:r>
      <w:r w:rsidRPr="00EB226D">
        <w:t>(</w:t>
      </w:r>
      <w:r w:rsidRPr="00EB226D">
        <w:rPr>
          <w:lang w:val="fr-CH"/>
        </w:rPr>
        <w:t>罗马尼亚</w:t>
      </w:r>
      <w:r w:rsidRPr="00EB226D">
        <w:t>)</w:t>
      </w:r>
      <w:r w:rsidRPr="00EB226D">
        <w:t>；</w:t>
      </w:r>
      <w:r w:rsidRPr="00EB226D">
        <w:t>Cham Riphat Prince Matsiona Kinkoulou</w:t>
      </w:r>
      <w:r w:rsidRPr="00EB226D">
        <w:rPr>
          <w:lang w:val="fr-CH"/>
        </w:rPr>
        <w:t>先生</w:t>
      </w:r>
      <w:r w:rsidRPr="00EB226D">
        <w:t>(</w:t>
      </w:r>
      <w:r w:rsidRPr="00EB226D">
        <w:rPr>
          <w:lang w:val="fr-CH"/>
        </w:rPr>
        <w:t>刚果</w:t>
      </w:r>
      <w:r w:rsidRPr="00EB226D">
        <w:t>)</w:t>
      </w:r>
      <w:r w:rsidRPr="00EB226D">
        <w:t>；</w:t>
      </w:r>
      <w:r w:rsidRPr="00EB226D">
        <w:t>Thirusha Naidoo</w:t>
      </w:r>
      <w:r w:rsidRPr="00EB226D">
        <w:rPr>
          <w:lang w:val="fr-CH"/>
        </w:rPr>
        <w:t>女士</w:t>
      </w:r>
      <w:r w:rsidRPr="00EB226D">
        <w:t>(</w:t>
      </w:r>
      <w:r w:rsidRPr="00EB226D">
        <w:rPr>
          <w:lang w:val="fr-CH"/>
        </w:rPr>
        <w:t>南非</w:t>
      </w:r>
      <w:r w:rsidRPr="00EB226D">
        <w:t>)</w:t>
      </w:r>
      <w:r w:rsidRPr="00EB226D">
        <w:t>；</w:t>
      </w:r>
      <w:r w:rsidRPr="00EB226D">
        <w:t>Elizabeth Nwarueze</w:t>
      </w:r>
      <w:r w:rsidRPr="00EB226D">
        <w:rPr>
          <w:lang w:val="fr-CH"/>
        </w:rPr>
        <w:t>女士</w:t>
      </w:r>
      <w:r w:rsidRPr="00EB226D">
        <w:t>(</w:t>
      </w:r>
      <w:r w:rsidRPr="00EB226D">
        <w:rPr>
          <w:lang w:val="fr-CH"/>
        </w:rPr>
        <w:t>尼日利亚</w:t>
      </w:r>
      <w:r w:rsidRPr="00EB226D">
        <w:t>)</w:t>
      </w:r>
      <w:r w:rsidRPr="00EB226D">
        <w:t>；</w:t>
      </w:r>
      <w:r w:rsidRPr="00EB226D">
        <w:t>Miora Tanteliniaina Randrianirina</w:t>
      </w:r>
      <w:r w:rsidRPr="00EB226D">
        <w:rPr>
          <w:lang w:val="fr-CH"/>
        </w:rPr>
        <w:t>女士</w:t>
      </w:r>
      <w:r w:rsidRPr="00EB226D">
        <w:t>(</w:t>
      </w:r>
      <w:r w:rsidRPr="00EB226D">
        <w:rPr>
          <w:lang w:val="fr-CH"/>
        </w:rPr>
        <w:t>马达加斯加</w:t>
      </w:r>
      <w:r w:rsidRPr="00EB226D">
        <w:t>)</w:t>
      </w:r>
      <w:r w:rsidRPr="00EB226D">
        <w:t>；</w:t>
      </w:r>
      <w:r w:rsidRPr="00EB226D">
        <w:t>Juan Manuel Ruiz Ballester</w:t>
      </w:r>
      <w:r w:rsidRPr="00EB226D">
        <w:rPr>
          <w:lang w:val="fr-CH"/>
        </w:rPr>
        <w:t>先生</w:t>
      </w:r>
      <w:r w:rsidRPr="00EB226D">
        <w:t>(</w:t>
      </w:r>
      <w:r w:rsidRPr="00EB226D">
        <w:rPr>
          <w:lang w:val="fr-CH"/>
        </w:rPr>
        <w:t>阿根廷</w:t>
      </w:r>
      <w:r w:rsidRPr="00EB226D">
        <w:t>)</w:t>
      </w:r>
      <w:r w:rsidRPr="00EB226D">
        <w:t>；</w:t>
      </w:r>
      <w:r w:rsidRPr="00EB226D">
        <w:t>Paulina Rundel</w:t>
      </w:r>
      <w:r w:rsidRPr="00EB226D">
        <w:rPr>
          <w:lang w:val="fr-CH"/>
        </w:rPr>
        <w:t>女士</w:t>
      </w:r>
      <w:r w:rsidRPr="00EB226D">
        <w:t>(</w:t>
      </w:r>
      <w:r w:rsidRPr="00EB226D">
        <w:rPr>
          <w:lang w:val="fr-CH"/>
        </w:rPr>
        <w:t>德国</w:t>
      </w:r>
      <w:r w:rsidRPr="00EB226D">
        <w:t>)</w:t>
      </w:r>
      <w:r w:rsidRPr="00EB226D">
        <w:t>；</w:t>
      </w:r>
      <w:r w:rsidRPr="00EB226D">
        <w:t>Sarra Sefrioui</w:t>
      </w:r>
      <w:r w:rsidRPr="00EB226D">
        <w:rPr>
          <w:lang w:val="fr-CH"/>
        </w:rPr>
        <w:t>女士</w:t>
      </w:r>
      <w:r w:rsidRPr="00EB226D">
        <w:t>(</w:t>
      </w:r>
      <w:r w:rsidRPr="00EB226D">
        <w:rPr>
          <w:lang w:val="fr-CH"/>
        </w:rPr>
        <w:t>摩洛哥</w:t>
      </w:r>
      <w:r w:rsidRPr="00EB226D">
        <w:t>)</w:t>
      </w:r>
      <w:r w:rsidRPr="00EB226D">
        <w:t>；</w:t>
      </w:r>
      <w:r w:rsidRPr="00EB226D">
        <w:t>Luis Alberto Serrano Molinos</w:t>
      </w:r>
      <w:r w:rsidRPr="00EB226D">
        <w:rPr>
          <w:lang w:val="fr-CH"/>
        </w:rPr>
        <w:t>先生</w:t>
      </w:r>
      <w:r w:rsidRPr="00EB226D">
        <w:t>(</w:t>
      </w:r>
      <w:r w:rsidRPr="00EB226D">
        <w:rPr>
          <w:lang w:val="fr-CH"/>
        </w:rPr>
        <w:t>智利</w:t>
      </w:r>
      <w:r w:rsidRPr="00EB226D">
        <w:t>)</w:t>
      </w:r>
      <w:r w:rsidRPr="00EB226D">
        <w:t>；</w:t>
      </w:r>
      <w:r w:rsidRPr="00EB226D">
        <w:t xml:space="preserve">Mariyam Shaany </w:t>
      </w:r>
      <w:r w:rsidRPr="00EB226D">
        <w:rPr>
          <w:lang w:val="fr-CH"/>
        </w:rPr>
        <w:t>女士</w:t>
      </w:r>
      <w:r w:rsidRPr="00EB226D">
        <w:t>(</w:t>
      </w:r>
      <w:r w:rsidRPr="00EB226D">
        <w:rPr>
          <w:lang w:val="fr-CH"/>
        </w:rPr>
        <w:t>马尔代夫</w:t>
      </w:r>
      <w:r w:rsidRPr="00EB226D">
        <w:t>)</w:t>
      </w:r>
      <w:r w:rsidRPr="00EB226D">
        <w:t>；</w:t>
      </w:r>
      <w:r w:rsidRPr="00EB226D">
        <w:t>Shelly-Ann Thompson</w:t>
      </w:r>
      <w:r w:rsidRPr="00EB226D">
        <w:rPr>
          <w:lang w:val="fr-CH"/>
        </w:rPr>
        <w:t>女士</w:t>
      </w:r>
      <w:r w:rsidRPr="00EB226D">
        <w:t>(</w:t>
      </w:r>
      <w:r w:rsidRPr="00EB226D">
        <w:rPr>
          <w:lang w:val="fr-CH"/>
        </w:rPr>
        <w:t>牙买加</w:t>
      </w:r>
      <w:r w:rsidRPr="00EB226D">
        <w:t>)</w:t>
      </w:r>
      <w:r w:rsidRPr="00EB226D">
        <w:t>；</w:t>
      </w:r>
      <w:r w:rsidRPr="00EB226D">
        <w:t>Akshita Tiwary</w:t>
      </w:r>
      <w:r w:rsidRPr="00EB226D">
        <w:rPr>
          <w:lang w:val="fr-CH"/>
        </w:rPr>
        <w:t>女士</w:t>
      </w:r>
      <w:r w:rsidRPr="00EB226D">
        <w:t>(</w:t>
      </w:r>
      <w:r w:rsidRPr="00EB226D">
        <w:rPr>
          <w:lang w:val="fr-CH"/>
        </w:rPr>
        <w:t>印度</w:t>
      </w:r>
      <w:r w:rsidRPr="00EB226D">
        <w:t>)</w:t>
      </w:r>
      <w:r w:rsidRPr="00EB226D">
        <w:t>；</w:t>
      </w:r>
      <w:r w:rsidRPr="00EB226D">
        <w:t>Filomena Medea Tulli</w:t>
      </w:r>
      <w:r w:rsidRPr="00EB226D">
        <w:rPr>
          <w:lang w:val="fr-CH"/>
        </w:rPr>
        <w:t>女士</w:t>
      </w:r>
      <w:r w:rsidRPr="00EB226D">
        <w:t>(</w:t>
      </w:r>
      <w:r w:rsidRPr="00EB226D">
        <w:rPr>
          <w:lang w:val="fr-CH"/>
        </w:rPr>
        <w:t>意大利</w:t>
      </w:r>
      <w:r w:rsidRPr="00EB226D">
        <w:t>)</w:t>
      </w:r>
      <w:r w:rsidRPr="00EB226D">
        <w:t>；</w:t>
      </w:r>
      <w:r w:rsidRPr="00EB226D">
        <w:t>Nattachaat Urairong</w:t>
      </w:r>
      <w:r w:rsidRPr="00EB226D">
        <w:rPr>
          <w:lang w:val="fr-CH"/>
        </w:rPr>
        <w:t>先生</w:t>
      </w:r>
      <w:r w:rsidRPr="00EB226D">
        <w:t>(</w:t>
      </w:r>
      <w:r w:rsidRPr="00EB226D">
        <w:rPr>
          <w:lang w:val="fr-CH"/>
        </w:rPr>
        <w:t>泰国</w:t>
      </w:r>
      <w:r w:rsidRPr="00EB226D">
        <w:t>)</w:t>
      </w:r>
      <w:r w:rsidRPr="00EB226D">
        <w:t>；</w:t>
      </w:r>
      <w:r w:rsidRPr="00EB226D">
        <w:t>Julia Vassileva</w:t>
      </w:r>
      <w:r w:rsidRPr="00EB226D">
        <w:rPr>
          <w:lang w:val="fr-CH"/>
        </w:rPr>
        <w:t>女士</w:t>
      </w:r>
      <w:r w:rsidRPr="00EB226D">
        <w:t>(</w:t>
      </w:r>
      <w:r w:rsidRPr="00EB226D">
        <w:rPr>
          <w:lang w:val="fr-CH"/>
        </w:rPr>
        <w:t>保加利亚</w:t>
      </w:r>
      <w:r w:rsidRPr="00EB226D">
        <w:t>)</w:t>
      </w:r>
      <w:r w:rsidRPr="00EB226D">
        <w:t>；</w:t>
      </w:r>
      <w:r w:rsidRPr="00EB226D">
        <w:t>Kiswendsida Marius Zongo</w:t>
      </w:r>
      <w:r w:rsidRPr="00EB226D">
        <w:rPr>
          <w:lang w:val="fr-CH"/>
        </w:rPr>
        <w:t>先生</w:t>
      </w:r>
      <w:r w:rsidRPr="00EB226D">
        <w:t>(</w:t>
      </w:r>
      <w:r w:rsidRPr="00EB226D">
        <w:rPr>
          <w:lang w:val="fr-CH"/>
        </w:rPr>
        <w:t>布基纳法索</w:t>
      </w:r>
      <w:r w:rsidRPr="00EB226D">
        <w:t>)</w:t>
      </w:r>
      <w:r w:rsidRPr="00EB226D">
        <w:t>；</w:t>
      </w:r>
      <w:r w:rsidRPr="00EB226D">
        <w:t>Marek Zukal</w:t>
      </w:r>
      <w:r w:rsidRPr="00EB226D">
        <w:rPr>
          <w:lang w:val="fr-CH"/>
        </w:rPr>
        <w:t>先生</w:t>
      </w:r>
      <w:r w:rsidRPr="00EB226D">
        <w:t>(</w:t>
      </w:r>
      <w:r w:rsidRPr="00EB226D">
        <w:rPr>
          <w:lang w:val="fr-CH"/>
        </w:rPr>
        <w:t>捷克共和国</w:t>
      </w:r>
      <w:r w:rsidRPr="00EB226D">
        <w:t>)</w:t>
      </w:r>
      <w:r w:rsidRPr="00EB226D">
        <w:rPr>
          <w:lang w:val="fr-CH"/>
        </w:rPr>
        <w:t>。由日内瓦大学国际法教授</w:t>
      </w:r>
      <w:r w:rsidRPr="00EB226D">
        <w:rPr>
          <w:lang w:val="fr-CH"/>
        </w:rPr>
        <w:t>Makane Moïse Mbengue</w:t>
      </w:r>
      <w:r w:rsidRPr="00EB226D">
        <w:rPr>
          <w:lang w:val="fr-CH"/>
        </w:rPr>
        <w:t>先生担任主席的甄选委员会于</w:t>
      </w:r>
      <w:r w:rsidRPr="00EB226D">
        <w:rPr>
          <w:lang w:val="fr-CH"/>
        </w:rPr>
        <w:t>2024</w:t>
      </w:r>
      <w:r w:rsidRPr="00EB226D">
        <w:rPr>
          <w:lang w:val="fr-CH"/>
        </w:rPr>
        <w:t>年</w:t>
      </w:r>
      <w:r w:rsidRPr="00EB226D">
        <w:rPr>
          <w:lang w:val="fr-CH"/>
        </w:rPr>
        <w:t>5</w:t>
      </w:r>
      <w:r w:rsidRPr="00EB226D">
        <w:rPr>
          <w:lang w:val="fr-CH"/>
        </w:rPr>
        <w:t>月</w:t>
      </w:r>
      <w:r w:rsidRPr="00EB226D">
        <w:rPr>
          <w:lang w:val="fr-CH"/>
        </w:rPr>
        <w:t>3</w:t>
      </w:r>
      <w:r w:rsidRPr="00EB226D">
        <w:rPr>
          <w:lang w:val="fr-CH"/>
        </w:rPr>
        <w:t>日开会，从</w:t>
      </w:r>
      <w:r w:rsidRPr="00EB226D">
        <w:rPr>
          <w:lang w:val="fr-CH"/>
        </w:rPr>
        <w:t>221</w:t>
      </w:r>
      <w:r w:rsidRPr="00EB226D">
        <w:rPr>
          <w:lang w:val="fr-CH"/>
        </w:rPr>
        <w:t>名申请人中选出</w:t>
      </w:r>
      <w:r>
        <w:rPr>
          <w:rFonts w:hint="eastAsia"/>
          <w:lang w:val="fr-CH"/>
        </w:rPr>
        <w:t>了</w:t>
      </w:r>
      <w:r w:rsidRPr="00EB226D">
        <w:rPr>
          <w:lang w:val="fr-CH"/>
        </w:rPr>
        <w:t>27</w:t>
      </w:r>
      <w:r w:rsidRPr="00EB226D">
        <w:rPr>
          <w:lang w:val="fr-CH"/>
        </w:rPr>
        <w:t>名候选人。</w:t>
      </w:r>
      <w:bookmarkEnd w:id="261"/>
      <w:bookmarkEnd w:id="262"/>
      <w:bookmarkEnd w:id="263"/>
    </w:p>
  </w:footnote>
  <w:footnote w:id="310">
    <w:p w14:paraId="54D21927" w14:textId="77777777" w:rsidR="00E959EF" w:rsidRPr="00271D06" w:rsidRDefault="00E959EF" w:rsidP="00E959EF">
      <w:pPr>
        <w:pStyle w:val="a5"/>
        <w:rPr>
          <w:rFonts w:asciiTheme="majorBidi" w:hAnsiTheme="majorBidi" w:cstheme="majorBidi"/>
        </w:rPr>
      </w:pPr>
      <w:r w:rsidRPr="003832DB">
        <w:rPr>
          <w:rFonts w:asciiTheme="majorBidi" w:hAnsiTheme="majorBidi" w:cstheme="majorBidi"/>
        </w:rPr>
        <w:tab/>
      </w:r>
      <w:r w:rsidRPr="00187513">
        <w:rPr>
          <w:rStyle w:val="a7"/>
          <w:rFonts w:asciiTheme="majorBidi" w:hAnsiTheme="majorBidi" w:cstheme="majorBidi"/>
          <w:vertAlign w:val="baseline"/>
        </w:rPr>
        <w:t>*</w:t>
      </w:r>
      <w:r w:rsidRPr="006B1CE7">
        <w:rPr>
          <w:rFonts w:asciiTheme="majorBidi" w:hAnsiTheme="majorBidi" w:cstheme="majorBidi"/>
        </w:rPr>
        <w:tab/>
      </w:r>
      <w:r w:rsidRPr="0077101F">
        <w:rPr>
          <w:rFonts w:asciiTheme="majorBidi" w:hAnsiTheme="majorBidi" w:cstheme="majorBidi" w:hint="eastAsia"/>
        </w:rPr>
        <w:t>作者谨感谢他的研究助理</w:t>
      </w:r>
      <w:r w:rsidRPr="00775CCA">
        <w:rPr>
          <w:rFonts w:asciiTheme="majorBidi" w:hAnsiTheme="majorBidi" w:cstheme="majorBidi"/>
        </w:rPr>
        <w:t>Marcie Rotblatt</w:t>
      </w:r>
      <w:r w:rsidRPr="0077101F">
        <w:rPr>
          <w:rFonts w:asciiTheme="majorBidi" w:hAnsiTheme="majorBidi" w:cstheme="majorBidi" w:hint="eastAsia"/>
        </w:rPr>
        <w:t>、</w:t>
      </w:r>
      <w:r w:rsidRPr="00775CCA">
        <w:rPr>
          <w:rFonts w:asciiTheme="majorBidi" w:hAnsiTheme="majorBidi" w:cstheme="majorBidi"/>
        </w:rPr>
        <w:t>Luis Felipe Viveros</w:t>
      </w:r>
      <w:r w:rsidRPr="0077101F">
        <w:rPr>
          <w:rFonts w:asciiTheme="majorBidi" w:hAnsiTheme="majorBidi" w:cstheme="majorBidi" w:hint="eastAsia"/>
        </w:rPr>
        <w:t>和</w:t>
      </w:r>
      <w:r w:rsidRPr="00775CCA">
        <w:rPr>
          <w:rFonts w:asciiTheme="majorBidi" w:hAnsiTheme="majorBidi" w:cstheme="majorBidi"/>
        </w:rPr>
        <w:t>Yanwen Zhang</w:t>
      </w:r>
      <w:r>
        <w:rPr>
          <w:rFonts w:asciiTheme="majorBidi" w:hAnsiTheme="majorBidi" w:cstheme="majorBidi" w:hint="eastAsia"/>
        </w:rPr>
        <w:t>对</w:t>
      </w:r>
      <w:r w:rsidRPr="0077101F">
        <w:rPr>
          <w:rFonts w:asciiTheme="majorBidi" w:hAnsiTheme="majorBidi" w:cstheme="majorBidi" w:hint="eastAsia"/>
        </w:rPr>
        <w:t>编写本提案提供的帮助。</w:t>
      </w:r>
    </w:p>
  </w:footnote>
  <w:footnote w:id="311">
    <w:p w14:paraId="1B1BCD87" w14:textId="77777777" w:rsidR="00E959EF" w:rsidRPr="00F147C8" w:rsidRDefault="00E959EF" w:rsidP="00E959EF">
      <w:pPr>
        <w:pStyle w:val="a5"/>
        <w:ind w:hanging="703"/>
      </w:pPr>
      <w:r w:rsidRPr="007D2BAC">
        <w:rPr>
          <w:rFonts w:ascii="楷体" w:eastAsia="楷体" w:hAnsi="楷体" w:cstheme="majorBidi"/>
        </w:rPr>
        <w:tab/>
      </w:r>
      <w:r w:rsidRPr="001F2008">
        <w:rPr>
          <w:rStyle w:val="a7"/>
        </w:rPr>
        <w:footnoteRef/>
      </w:r>
      <w:r w:rsidRPr="007D2BAC">
        <w:rPr>
          <w:rFonts w:ascii="楷体" w:eastAsia="楷体" w:hAnsi="楷体" w:cstheme="majorBidi"/>
        </w:rPr>
        <w:tab/>
      </w:r>
      <w:r w:rsidRPr="00AD0163">
        <w:rPr>
          <w:rFonts w:ascii="楷体" w:eastAsia="楷体" w:hAnsi="楷体" w:cstheme="majorBidi" w:hint="eastAsia"/>
          <w:spacing w:val="-2"/>
          <w:lang w:val="fr-CH"/>
        </w:rPr>
        <w:t>美国向英国提出的</w:t>
      </w:r>
      <w:r w:rsidRPr="00AD0163">
        <w:rPr>
          <w:rFonts w:ascii="楷体" w:eastAsia="楷体" w:hAnsi="楷体" w:cstheme="majorBidi" w:hint="eastAsia"/>
          <w:spacing w:val="-2"/>
        </w:rPr>
        <w:t>“</w:t>
      </w:r>
      <w:r w:rsidRPr="00AD0163">
        <w:rPr>
          <w:rFonts w:ascii="楷体" w:eastAsia="楷体" w:hAnsi="楷体" w:cstheme="majorBidi" w:hint="eastAsia"/>
          <w:spacing w:val="-2"/>
          <w:lang w:val="fr-CH"/>
        </w:rPr>
        <w:t>阿拉巴马号</w:t>
      </w:r>
      <w:r w:rsidRPr="00AD0163">
        <w:rPr>
          <w:rFonts w:ascii="楷体" w:eastAsia="楷体" w:hAnsi="楷体" w:cstheme="majorBidi" w:hint="eastAsia"/>
          <w:spacing w:val="-2"/>
        </w:rPr>
        <w:t>”</w:t>
      </w:r>
      <w:r w:rsidRPr="00AD0163">
        <w:rPr>
          <w:rFonts w:ascii="楷体" w:eastAsia="楷体" w:hAnsi="楷体" w:cstheme="majorBidi" w:hint="eastAsia"/>
          <w:spacing w:val="-2"/>
          <w:lang w:val="fr-CH"/>
        </w:rPr>
        <w:t>索赔案</w:t>
      </w:r>
      <w:r w:rsidRPr="00AD0163">
        <w:rPr>
          <w:rFonts w:asciiTheme="majorBidi" w:hAnsiTheme="majorBidi" w:cstheme="majorBidi" w:hint="eastAsia"/>
          <w:spacing w:val="-2"/>
        </w:rPr>
        <w:t>，</w:t>
      </w:r>
      <w:r w:rsidRPr="00AD0163">
        <w:rPr>
          <w:rFonts w:eastAsia="楷体"/>
          <w:spacing w:val="-2"/>
        </w:rPr>
        <w:t>1872</w:t>
      </w:r>
      <w:r w:rsidRPr="00AD0163">
        <w:rPr>
          <w:rFonts w:eastAsia="楷体"/>
          <w:spacing w:val="-2"/>
        </w:rPr>
        <w:t>年</w:t>
      </w:r>
      <w:r w:rsidRPr="00AD0163">
        <w:rPr>
          <w:rFonts w:eastAsia="楷体"/>
          <w:spacing w:val="-2"/>
        </w:rPr>
        <w:t>9</w:t>
      </w:r>
      <w:r w:rsidRPr="00AD0163">
        <w:rPr>
          <w:rFonts w:eastAsia="楷体"/>
          <w:spacing w:val="-2"/>
        </w:rPr>
        <w:t>月</w:t>
      </w:r>
      <w:r w:rsidRPr="00AD0163">
        <w:rPr>
          <w:rFonts w:eastAsia="楷体"/>
          <w:spacing w:val="-2"/>
        </w:rPr>
        <w:t>14</w:t>
      </w:r>
      <w:r w:rsidRPr="00AD0163">
        <w:rPr>
          <w:rFonts w:eastAsia="楷体"/>
          <w:spacing w:val="-2"/>
        </w:rPr>
        <w:t>日的裁决</w:t>
      </w:r>
      <w:r w:rsidRPr="00AD0163">
        <w:rPr>
          <w:rFonts w:asciiTheme="majorBidi" w:hAnsiTheme="majorBidi" w:cstheme="majorBidi" w:hint="eastAsia"/>
          <w:spacing w:val="-2"/>
        </w:rPr>
        <w:t>，</w:t>
      </w:r>
      <w:r w:rsidRPr="00AD0163">
        <w:rPr>
          <w:spacing w:val="-2"/>
        </w:rPr>
        <w:t>《国际仲裁裁决汇编》，</w:t>
      </w:r>
      <w:r w:rsidRPr="00F147C8">
        <w:t>第二十九卷</w:t>
      </w:r>
      <w:r w:rsidRPr="007D2BAC">
        <w:t>，</w:t>
      </w:r>
      <w:r w:rsidRPr="00F147C8">
        <w:t>第</w:t>
      </w:r>
      <w:r w:rsidRPr="007D2BAC">
        <w:t>125-134</w:t>
      </w:r>
      <w:r w:rsidRPr="00F147C8">
        <w:t>页</w:t>
      </w:r>
      <w:r w:rsidRPr="007D2BAC">
        <w:t>，</w:t>
      </w:r>
      <w:r w:rsidRPr="00F147C8">
        <w:t>见第</w:t>
      </w:r>
      <w:r w:rsidRPr="007D2BAC">
        <w:t>133-134</w:t>
      </w:r>
      <w:r w:rsidRPr="00F147C8">
        <w:t>页</w:t>
      </w:r>
      <w:r w:rsidRPr="007D2BAC">
        <w:t>；</w:t>
      </w:r>
      <w:r w:rsidRPr="00F147C8">
        <w:t>以及</w:t>
      </w:r>
      <w:r w:rsidRPr="007D2BAC">
        <w:t xml:space="preserve">Institute of International Law, “Responsabilité internationale des États à raison des dommages causés sur leur territoire à la personne et aux biens des étrangers”, </w:t>
      </w:r>
      <w:r w:rsidRPr="007D2BAC">
        <w:rPr>
          <w:i/>
          <w:iCs/>
        </w:rPr>
        <w:t>Yearbook</w:t>
      </w:r>
      <w:r w:rsidRPr="007D2BAC">
        <w:t xml:space="preserve">, vol. 33-III (1927), pp. 330 </w:t>
      </w:r>
      <w:r w:rsidRPr="007D2BAC">
        <w:rPr>
          <w:i/>
          <w:iCs/>
        </w:rPr>
        <w:t>et seq.</w:t>
      </w:r>
      <w:r w:rsidRPr="007D2BAC">
        <w:t xml:space="preserve">, at pp. 333–334, arts. </w:t>
      </w:r>
      <w:r w:rsidRPr="003712A2">
        <w:t xml:space="preserve">10–11 (and pp. 81–168, and </w:t>
      </w:r>
      <w:r w:rsidRPr="003712A2">
        <w:rPr>
          <w:i/>
          <w:iCs/>
        </w:rPr>
        <w:t>ibid.</w:t>
      </w:r>
      <w:r w:rsidRPr="003712A2">
        <w:t>, vol. 33-I, pp. 455–562)</w:t>
      </w:r>
      <w:r w:rsidRPr="00F147C8">
        <w:t>。另见</w:t>
      </w:r>
      <w:r w:rsidRPr="003712A2">
        <w:t xml:space="preserve">G. Salvioli, “La responsabilité des </w:t>
      </w:r>
      <w:r w:rsidRPr="003712A2">
        <w:rPr>
          <w:rStyle w:val="afff2"/>
          <w:shd w:val="clear" w:color="auto" w:fill="FFFFFF"/>
        </w:rPr>
        <w:t>É</w:t>
      </w:r>
      <w:r w:rsidRPr="003712A2">
        <w:t xml:space="preserve">tats et la fixation des dommages et intérêts par les tribunaux internationaux”, </w:t>
      </w:r>
      <w:r w:rsidRPr="003712A2">
        <w:rPr>
          <w:i/>
          <w:iCs/>
        </w:rPr>
        <w:t>Collected Courses of The Hague Academy of International Law</w:t>
      </w:r>
      <w:r w:rsidRPr="003712A2">
        <w:t xml:space="preserve">, vol. 28 (1929-III), pp. 231 </w:t>
      </w:r>
      <w:r w:rsidRPr="003712A2">
        <w:rPr>
          <w:i/>
          <w:iCs/>
        </w:rPr>
        <w:t>et seq.</w:t>
      </w:r>
      <w:r w:rsidRPr="003712A2">
        <w:t xml:space="preserve">; W. Buder, </w:t>
      </w:r>
      <w:r w:rsidRPr="003712A2">
        <w:rPr>
          <w:i/>
          <w:iCs/>
        </w:rPr>
        <w:t>Die Lehre vom völkerrechtlichen Schadensersatz</w:t>
      </w:r>
      <w:r w:rsidRPr="003712A2">
        <w:t xml:space="preserve">, Begach, 1932; A. Roth, </w:t>
      </w:r>
      <w:r w:rsidRPr="003712A2">
        <w:rPr>
          <w:i/>
          <w:iCs/>
        </w:rPr>
        <w:t>Schadensersatz für Verletzungen Privater bei völkerrechtlichen Delikten</w:t>
      </w:r>
      <w:r w:rsidRPr="003712A2">
        <w:t xml:space="preserve">, Heymann, 1934; L. Reitzer, </w:t>
      </w:r>
      <w:r w:rsidRPr="003712A2">
        <w:rPr>
          <w:i/>
          <w:iCs/>
        </w:rPr>
        <w:t xml:space="preserve">La réparation comme conséquence de l’acte illicite en droit international </w:t>
      </w:r>
      <w:r w:rsidRPr="003712A2">
        <w:t xml:space="preserve">(PhD thesis, Université de Genève), Liège, G. Thone, 1938; J. Personnaz, </w:t>
      </w:r>
      <w:r w:rsidRPr="003712A2">
        <w:rPr>
          <w:i/>
          <w:iCs/>
        </w:rPr>
        <w:t>La réparation du préjudice en droit international public</w:t>
      </w:r>
      <w:r w:rsidRPr="003712A2">
        <w:t xml:space="preserve">, Paris, Recueil Sirey, 1939; and M. M. Whiteman, </w:t>
      </w:r>
      <w:r w:rsidRPr="003712A2">
        <w:rPr>
          <w:i/>
          <w:iCs/>
        </w:rPr>
        <w:t>Damages in International Law</w:t>
      </w:r>
      <w:r w:rsidRPr="003712A2">
        <w:t>, vols. I–II,</w:t>
      </w:r>
      <w:r w:rsidRPr="003712A2">
        <w:rPr>
          <w:i/>
          <w:iCs/>
        </w:rPr>
        <w:t xml:space="preserve"> </w:t>
      </w:r>
      <w:r w:rsidRPr="003712A2">
        <w:t xml:space="preserve">Washington D.C., United States Government Printing Office, 1937, and vol. </w:t>
      </w:r>
      <w:r w:rsidRPr="00F147C8">
        <w:t>III, 1943</w:t>
      </w:r>
      <w:r w:rsidRPr="00F147C8">
        <w:t>。</w:t>
      </w:r>
    </w:p>
  </w:footnote>
  <w:footnote w:id="312">
    <w:p w14:paraId="14A87E26" w14:textId="77777777" w:rsidR="00E959EF" w:rsidRPr="00271D06" w:rsidRDefault="00E959EF" w:rsidP="00E959EF">
      <w:pPr>
        <w:pStyle w:val="a5"/>
        <w:rPr>
          <w:rFonts w:asciiTheme="majorBidi" w:hAnsiTheme="majorBidi" w:cstheme="majorBidi"/>
          <w:lang w:val="lv-LV"/>
        </w:rPr>
      </w:pPr>
      <w:r w:rsidRPr="006B1CE7">
        <w:rPr>
          <w:rFonts w:asciiTheme="majorBidi" w:hAnsiTheme="majorBidi" w:cstheme="majorBidi"/>
        </w:rPr>
        <w:tab/>
      </w:r>
      <w:r w:rsidRPr="001F2008">
        <w:rPr>
          <w:rStyle w:val="a7"/>
        </w:rPr>
        <w:footnoteRef/>
      </w:r>
      <w:r w:rsidRPr="006B1CE7">
        <w:rPr>
          <w:rFonts w:asciiTheme="majorBidi" w:hAnsiTheme="majorBidi" w:cstheme="majorBidi"/>
        </w:rPr>
        <w:tab/>
      </w:r>
      <w:r w:rsidRPr="00774372">
        <w:rPr>
          <w:rFonts w:eastAsia="楷体"/>
          <w:color w:val="1C1D1E"/>
          <w:shd w:val="clear" w:color="auto" w:fill="FFFFFF"/>
        </w:rPr>
        <w:t>霍茹夫工厂案，第</w:t>
      </w:r>
      <w:r w:rsidRPr="00774372">
        <w:rPr>
          <w:rFonts w:eastAsia="楷体"/>
          <w:color w:val="1C1D1E"/>
          <w:shd w:val="clear" w:color="auto" w:fill="FFFFFF"/>
        </w:rPr>
        <w:t>13</w:t>
      </w:r>
      <w:r w:rsidRPr="00774372">
        <w:rPr>
          <w:rFonts w:eastAsia="楷体"/>
          <w:color w:val="1C1D1E"/>
          <w:shd w:val="clear" w:color="auto" w:fill="FFFFFF"/>
        </w:rPr>
        <w:t>号判决</w:t>
      </w:r>
      <w:r>
        <w:rPr>
          <w:rFonts w:hint="eastAsia"/>
        </w:rPr>
        <w:t>(</w:t>
      </w:r>
      <w:r w:rsidRPr="00774372">
        <w:rPr>
          <w:rFonts w:eastAsia="楷体"/>
          <w:color w:val="1C1D1E"/>
          <w:shd w:val="clear" w:color="auto" w:fill="FFFFFF"/>
        </w:rPr>
        <w:t>赔偿要求</w:t>
      </w:r>
      <w:r w:rsidRPr="00E22BB6">
        <w:rPr>
          <w:lang w:val="fr-CH"/>
        </w:rPr>
        <w:t>)</w:t>
      </w:r>
      <w:r>
        <w:rPr>
          <w:rFonts w:hint="eastAsia"/>
        </w:rPr>
        <w:t>(</w:t>
      </w:r>
      <w:r w:rsidRPr="00774372">
        <w:rPr>
          <w:rFonts w:eastAsia="楷体"/>
          <w:color w:val="1C1D1E"/>
          <w:shd w:val="clear" w:color="auto" w:fill="FFFFFF"/>
        </w:rPr>
        <w:t>案情实质</w:t>
      </w:r>
      <w:r w:rsidRPr="00E22BB6">
        <w:rPr>
          <w:lang w:val="fr-CH"/>
        </w:rPr>
        <w:t>)</w:t>
      </w:r>
      <w:r w:rsidRPr="00774372">
        <w:rPr>
          <w:rFonts w:eastAsia="楷体"/>
          <w:color w:val="1C1D1E"/>
          <w:shd w:val="clear" w:color="auto" w:fill="FFFFFF"/>
        </w:rPr>
        <w:t>，</w:t>
      </w:r>
      <w:r w:rsidRPr="0077101F">
        <w:rPr>
          <w:rFonts w:ascii="宋体" w:hAnsi="宋体"/>
          <w:color w:val="1C1D1E"/>
          <w:shd w:val="clear" w:color="auto" w:fill="FFFFFF"/>
        </w:rPr>
        <w:t>《国际常设法院案例汇编》</w:t>
      </w:r>
      <w:r w:rsidRPr="00774372">
        <w:rPr>
          <w:rFonts w:eastAsia="楷体"/>
          <w:color w:val="1C1D1E"/>
          <w:shd w:val="clear" w:color="auto" w:fill="FFFFFF"/>
        </w:rPr>
        <w:t>，</w:t>
      </w:r>
      <w:r w:rsidRPr="00774372">
        <w:rPr>
          <w:rFonts w:eastAsia="楷体"/>
          <w:color w:val="1C1D1E"/>
          <w:shd w:val="clear" w:color="auto" w:fill="FFFFFF"/>
        </w:rPr>
        <w:t>A</w:t>
      </w:r>
      <w:r w:rsidRPr="00774372">
        <w:rPr>
          <w:rFonts w:eastAsia="楷体"/>
          <w:color w:val="1C1D1E"/>
          <w:shd w:val="clear" w:color="auto" w:fill="FFFFFF"/>
        </w:rPr>
        <w:t>辑，</w:t>
      </w:r>
      <w:r w:rsidRPr="00774372">
        <w:rPr>
          <w:color w:val="1C1D1E"/>
          <w:shd w:val="clear" w:color="auto" w:fill="FFFFFF"/>
        </w:rPr>
        <w:t>第</w:t>
      </w:r>
      <w:r w:rsidRPr="00774372">
        <w:rPr>
          <w:color w:val="1C1D1E"/>
          <w:shd w:val="clear" w:color="auto" w:fill="FFFFFF"/>
        </w:rPr>
        <w:t>17</w:t>
      </w:r>
      <w:r w:rsidRPr="00774372">
        <w:rPr>
          <w:color w:val="1C1D1E"/>
          <w:shd w:val="clear" w:color="auto" w:fill="FFFFFF"/>
        </w:rPr>
        <w:t>号</w:t>
      </w:r>
      <w:r>
        <w:rPr>
          <w:rFonts w:hint="eastAsia"/>
        </w:rPr>
        <w:t>(</w:t>
      </w:r>
      <w:r w:rsidRPr="00774372">
        <w:rPr>
          <w:color w:val="1C1D1E"/>
          <w:shd w:val="clear" w:color="auto" w:fill="FFFFFF"/>
        </w:rPr>
        <w:t>1928</w:t>
      </w:r>
      <w:r w:rsidRPr="00774372">
        <w:rPr>
          <w:color w:val="1C1D1E"/>
          <w:shd w:val="clear" w:color="auto" w:fill="FFFFFF"/>
        </w:rPr>
        <w:t>年</w:t>
      </w:r>
      <w:r w:rsidRPr="00774372">
        <w:rPr>
          <w:color w:val="1C1D1E"/>
          <w:shd w:val="clear" w:color="auto" w:fill="FFFFFF"/>
        </w:rPr>
        <w:t>)</w:t>
      </w:r>
      <w:r w:rsidRPr="00774372">
        <w:rPr>
          <w:color w:val="1C1D1E"/>
          <w:shd w:val="clear" w:color="auto" w:fill="FFFFFF"/>
        </w:rPr>
        <w:t>，第</w:t>
      </w:r>
      <w:r w:rsidRPr="00774372">
        <w:rPr>
          <w:color w:val="1C1D1E"/>
          <w:shd w:val="clear" w:color="auto" w:fill="FFFFFF"/>
        </w:rPr>
        <w:t>47</w:t>
      </w:r>
      <w:r w:rsidRPr="00774372">
        <w:rPr>
          <w:color w:val="1C1D1E"/>
          <w:shd w:val="clear" w:color="auto" w:fill="FFFFFF"/>
        </w:rPr>
        <w:t>页。</w:t>
      </w:r>
    </w:p>
  </w:footnote>
  <w:footnote w:id="313">
    <w:p w14:paraId="1EFC43EF" w14:textId="72704367" w:rsidR="00E959EF" w:rsidRPr="00271D06" w:rsidRDefault="00E959EF" w:rsidP="00E959EF">
      <w:pPr>
        <w:pStyle w:val="a5"/>
        <w:rPr>
          <w:rFonts w:asciiTheme="majorBidi" w:hAnsiTheme="majorBidi" w:cstheme="majorBidi"/>
        </w:rPr>
      </w:pPr>
      <w:r w:rsidRPr="006B1CE7">
        <w:rPr>
          <w:rFonts w:asciiTheme="majorBidi" w:hAnsiTheme="majorBidi" w:cstheme="majorBidi"/>
        </w:rPr>
        <w:tab/>
      </w:r>
      <w:r w:rsidRPr="001F2008">
        <w:rPr>
          <w:rStyle w:val="a7"/>
        </w:rPr>
        <w:footnoteRef/>
      </w:r>
      <w:r w:rsidRPr="006B1CE7">
        <w:rPr>
          <w:rFonts w:asciiTheme="majorBidi" w:hAnsiTheme="majorBidi" w:cstheme="majorBidi"/>
        </w:rPr>
        <w:tab/>
      </w:r>
      <w:r w:rsidRPr="00B42C8A">
        <w:t>见国际法编纂会议</w:t>
      </w:r>
      <w:r>
        <w:rPr>
          <w:rFonts w:hint="eastAsia"/>
        </w:rPr>
        <w:t>(</w:t>
      </w:r>
      <w:r w:rsidRPr="00B42C8A">
        <w:t>1930</w:t>
      </w:r>
      <w:r w:rsidRPr="00B42C8A">
        <w:t>年，海牙</w:t>
      </w:r>
      <w:r w:rsidRPr="00B42C8A">
        <w:t>)</w:t>
      </w:r>
      <w:r w:rsidRPr="00B42C8A">
        <w:t>第三委员会一读通过的条款案文，《</w:t>
      </w:r>
      <w:r w:rsidRPr="00B42C8A">
        <w:t>1956</w:t>
      </w:r>
      <w:r w:rsidRPr="00B42C8A">
        <w:t>年</w:t>
      </w:r>
      <w:r>
        <w:rPr>
          <w:rFonts w:hint="eastAsia"/>
          <w:lang w:val="zh-CN"/>
        </w:rPr>
        <w:t>……</w:t>
      </w:r>
      <w:r w:rsidRPr="00B42C8A">
        <w:t>年鉴》，第二卷，</w:t>
      </w:r>
      <w:hyperlink r:id="rId154" w:history="1">
        <w:r w:rsidRPr="00332550">
          <w:rPr>
            <w:rStyle w:val="af5"/>
          </w:rPr>
          <w:t>A/CN.4/96</w:t>
        </w:r>
      </w:hyperlink>
      <w:r w:rsidRPr="00B42C8A">
        <w:t>号文件，附件</w:t>
      </w:r>
      <w:r w:rsidRPr="00B42C8A">
        <w:t>3</w:t>
      </w:r>
      <w:r w:rsidRPr="00B42C8A">
        <w:t>，第</w:t>
      </w:r>
      <w:r w:rsidRPr="00B42C8A">
        <w:t>225</w:t>
      </w:r>
      <w:r w:rsidRPr="00B42C8A">
        <w:t>页</w:t>
      </w:r>
      <w:r>
        <w:rPr>
          <w:rFonts w:hint="eastAsia"/>
        </w:rPr>
        <w:t>，第</w:t>
      </w:r>
      <w:r>
        <w:rPr>
          <w:rFonts w:hint="eastAsia"/>
        </w:rPr>
        <w:t>3</w:t>
      </w:r>
      <w:r>
        <w:rPr>
          <w:rFonts w:hint="eastAsia"/>
        </w:rPr>
        <w:t>条</w:t>
      </w:r>
      <w:r>
        <w:rPr>
          <w:rFonts w:hint="eastAsia"/>
        </w:rPr>
        <w:t>(</w:t>
      </w:r>
      <w:r>
        <w:rPr>
          <w:rFonts w:hint="eastAsia"/>
        </w:rPr>
        <w:t>“一国的国际责任意味着对于一国未履行国际义务所造成的损害进行补偿的义务”</w:t>
      </w:r>
      <w:r>
        <w:t>)</w:t>
      </w:r>
      <w:r w:rsidRPr="00B42C8A">
        <w:t>。</w:t>
      </w:r>
      <w:r w:rsidRPr="00007E5A">
        <w:t>另见国际法编纂会议</w:t>
      </w:r>
      <w:r>
        <w:rPr>
          <w:rFonts w:hint="eastAsia"/>
        </w:rPr>
        <w:t>(</w:t>
      </w:r>
      <w:r w:rsidRPr="00007E5A">
        <w:t>1930</w:t>
      </w:r>
      <w:r w:rsidRPr="00007E5A">
        <w:t>年，海牙</w:t>
      </w:r>
      <w:r w:rsidRPr="00007E5A">
        <w:t>)</w:t>
      </w:r>
      <w:r w:rsidRPr="00007E5A">
        <w:t>筹备委员会</w:t>
      </w:r>
      <w:r w:rsidRPr="00007E5A">
        <w:t>1929</w:t>
      </w:r>
      <w:r w:rsidRPr="00007E5A">
        <w:t>年起草的讨论基础</w:t>
      </w:r>
      <w:r>
        <w:rPr>
          <w:rFonts w:hint="eastAsia"/>
        </w:rPr>
        <w:t>第</w:t>
      </w:r>
      <w:r w:rsidRPr="00007E5A">
        <w:t>29</w:t>
      </w:r>
      <w:r>
        <w:rPr>
          <w:rFonts w:hint="eastAsia"/>
        </w:rPr>
        <w:t>条</w:t>
      </w:r>
      <w:r w:rsidRPr="00007E5A">
        <w:t>，同上，附件</w:t>
      </w:r>
      <w:r w:rsidRPr="00007E5A">
        <w:t>2</w:t>
      </w:r>
      <w:r w:rsidRPr="00007E5A">
        <w:t>，第</w:t>
      </w:r>
      <w:r w:rsidRPr="00007E5A">
        <w:t>223-225</w:t>
      </w:r>
      <w:r>
        <w:rPr>
          <w:rFonts w:hint="eastAsia"/>
        </w:rPr>
        <w:t>页</w:t>
      </w:r>
      <w:r w:rsidRPr="00007E5A">
        <w:t>，</w:t>
      </w:r>
      <w:r>
        <w:rPr>
          <w:rFonts w:hint="eastAsia"/>
        </w:rPr>
        <w:t>见第</w:t>
      </w:r>
      <w:r w:rsidRPr="00007E5A">
        <w:t>225</w:t>
      </w:r>
      <w:r>
        <w:rPr>
          <w:rFonts w:hint="eastAsia"/>
        </w:rPr>
        <w:t>页；国际联盟，国际法编纂会议，</w:t>
      </w:r>
      <w:r w:rsidRPr="00A2317A">
        <w:rPr>
          <w:rFonts w:ascii="楷体" w:eastAsia="楷体" w:hAnsi="楷体" w:hint="eastAsia"/>
        </w:rPr>
        <w:t>筹备委员会编写的讨论基础，</w:t>
      </w:r>
      <w:r w:rsidRPr="00A2317A">
        <w:rPr>
          <w:rFonts w:ascii="宋体" w:hAnsi="宋体" w:hint="eastAsia"/>
        </w:rPr>
        <w:t>第三卷：</w:t>
      </w:r>
      <w:r w:rsidRPr="00A2317A">
        <w:rPr>
          <w:rFonts w:ascii="楷体" w:eastAsia="楷体" w:hAnsi="楷体" w:hint="eastAsia"/>
        </w:rPr>
        <w:t>国家对在其境内的外国人的人身或财产损害的责任</w:t>
      </w:r>
      <w:r>
        <w:rPr>
          <w:rFonts w:hint="eastAsia"/>
        </w:rPr>
        <w:t>(</w:t>
      </w:r>
      <w:r w:rsidRPr="00271D06">
        <w:rPr>
          <w:rFonts w:asciiTheme="majorBidi" w:hAnsiTheme="majorBidi" w:cstheme="majorBidi"/>
        </w:rPr>
        <w:t>Ser. L.o.N. P. 129.V.3)</w:t>
      </w:r>
      <w:r>
        <w:rPr>
          <w:rFonts w:hint="eastAsia"/>
        </w:rPr>
        <w:t>(</w:t>
      </w:r>
      <w:r w:rsidRPr="00755618">
        <w:rPr>
          <w:rFonts w:hint="eastAsia"/>
        </w:rPr>
        <w:t>C.75.M.69.1929.V</w:t>
      </w:r>
      <w:r w:rsidRPr="00755618">
        <w:rPr>
          <w:rFonts w:hint="eastAsia"/>
        </w:rPr>
        <w:t>号文件</w:t>
      </w:r>
      <w:r w:rsidRPr="00755618">
        <w:rPr>
          <w:rFonts w:hint="eastAsia"/>
        </w:rPr>
        <w:t>)</w:t>
      </w:r>
      <w:r>
        <w:rPr>
          <w:rFonts w:hint="eastAsia"/>
        </w:rPr>
        <w:t>，第</w:t>
      </w:r>
      <w:r>
        <w:rPr>
          <w:rFonts w:hint="eastAsia"/>
        </w:rPr>
        <w:t>7</w:t>
      </w:r>
      <w:r>
        <w:t>5</w:t>
      </w:r>
      <w:r>
        <w:rPr>
          <w:rFonts w:hint="eastAsia"/>
        </w:rPr>
        <w:t>页和以下各页，见第</w:t>
      </w:r>
      <w:r>
        <w:rPr>
          <w:rFonts w:hint="eastAsia"/>
        </w:rPr>
        <w:t>1</w:t>
      </w:r>
      <w:r>
        <w:t>46-151</w:t>
      </w:r>
      <w:r>
        <w:rPr>
          <w:rFonts w:hint="eastAsia"/>
        </w:rPr>
        <w:t>页；以及国际联盟，</w:t>
      </w:r>
      <w:r w:rsidRPr="00A2317A">
        <w:rPr>
          <w:rFonts w:eastAsia="楷体"/>
        </w:rPr>
        <w:t>1930</w:t>
      </w:r>
      <w:r w:rsidRPr="00A2317A">
        <w:rPr>
          <w:rFonts w:eastAsia="楷体"/>
        </w:rPr>
        <w:t>年</w:t>
      </w:r>
      <w:r w:rsidRPr="00A2317A">
        <w:rPr>
          <w:rFonts w:eastAsia="楷体"/>
        </w:rPr>
        <w:t>3</w:t>
      </w:r>
      <w:r w:rsidRPr="00A2317A">
        <w:rPr>
          <w:rFonts w:eastAsia="楷体"/>
        </w:rPr>
        <w:t>月</w:t>
      </w:r>
      <w:r w:rsidRPr="00A2317A">
        <w:rPr>
          <w:rFonts w:eastAsia="楷体"/>
        </w:rPr>
        <w:t>13</w:t>
      </w:r>
      <w:r w:rsidRPr="00A2317A">
        <w:rPr>
          <w:rFonts w:eastAsia="楷体"/>
        </w:rPr>
        <w:t>日至</w:t>
      </w:r>
      <w:r w:rsidRPr="00A2317A">
        <w:rPr>
          <w:rFonts w:eastAsia="楷体"/>
        </w:rPr>
        <w:t>4</w:t>
      </w:r>
      <w:r w:rsidRPr="00A2317A">
        <w:rPr>
          <w:rFonts w:eastAsia="楷体"/>
        </w:rPr>
        <w:t>月</w:t>
      </w:r>
      <w:r w:rsidRPr="00A2317A">
        <w:rPr>
          <w:rFonts w:eastAsia="楷体"/>
        </w:rPr>
        <w:t>12</w:t>
      </w:r>
      <w:r w:rsidRPr="00A2317A">
        <w:rPr>
          <w:rFonts w:eastAsia="楷体"/>
        </w:rPr>
        <w:t>日</w:t>
      </w:r>
      <w:r w:rsidRPr="00A2317A">
        <w:rPr>
          <w:rFonts w:ascii="楷体" w:eastAsia="楷体" w:hAnsi="楷体" w:hint="eastAsia"/>
        </w:rPr>
        <w:t>海牙国际法编纂会议文件</w:t>
      </w:r>
      <w:r>
        <w:rPr>
          <w:rFonts w:hint="eastAsia"/>
        </w:rPr>
        <w:t>，第四卷：</w:t>
      </w:r>
      <w:r w:rsidRPr="00A2317A">
        <w:rPr>
          <w:rFonts w:ascii="楷体" w:eastAsia="楷体" w:hAnsi="楷体" w:hint="eastAsia"/>
        </w:rPr>
        <w:t>第三委员会会议记录</w:t>
      </w:r>
      <w:r>
        <w:rPr>
          <w:rFonts w:hint="eastAsia"/>
        </w:rPr>
        <w:t>(</w:t>
      </w:r>
      <w:r w:rsidRPr="00A2317A">
        <w:t>C.351</w:t>
      </w:r>
      <w:r>
        <w:rPr>
          <w:rFonts w:hint="eastAsia"/>
        </w:rPr>
        <w:t>(</w:t>
      </w:r>
      <w:r w:rsidRPr="00A2317A">
        <w:t>c).M.145(c).1930.V.</w:t>
      </w:r>
      <w:r w:rsidRPr="00A2317A">
        <w:t>号文件</w:t>
      </w:r>
      <w:r w:rsidRPr="00A2317A">
        <w:t>)</w:t>
      </w:r>
      <w:r w:rsidRPr="00A2317A">
        <w:t>，第</w:t>
      </w:r>
      <w:r w:rsidRPr="00A2317A">
        <w:t>129-142</w:t>
      </w:r>
      <w:r w:rsidRPr="00A2317A">
        <w:t>页</w:t>
      </w:r>
      <w:r>
        <w:rPr>
          <w:rFonts w:asciiTheme="majorBidi" w:hAnsiTheme="majorBidi" w:cstheme="majorBidi" w:hint="eastAsia"/>
        </w:rPr>
        <w:t>。</w:t>
      </w:r>
    </w:p>
  </w:footnote>
  <w:footnote w:id="314">
    <w:p w14:paraId="4EC6F048" w14:textId="10794131" w:rsidR="00E959EF" w:rsidRPr="001E1074" w:rsidRDefault="00E959EF" w:rsidP="00E959EF">
      <w:pPr>
        <w:pStyle w:val="a5"/>
        <w:rPr>
          <w:rFonts w:asciiTheme="majorBidi" w:hAnsiTheme="majorBidi" w:cstheme="majorBidi"/>
          <w:lang w:val="fr-CH"/>
        </w:rPr>
      </w:pPr>
      <w:r w:rsidRPr="006B1CE7">
        <w:rPr>
          <w:rFonts w:asciiTheme="majorBidi" w:hAnsiTheme="majorBidi" w:cstheme="majorBidi"/>
        </w:rPr>
        <w:tab/>
      </w:r>
      <w:r w:rsidRPr="001F2008">
        <w:rPr>
          <w:rStyle w:val="a7"/>
        </w:rPr>
        <w:footnoteRef/>
      </w:r>
      <w:r w:rsidRPr="006B1CE7">
        <w:rPr>
          <w:rFonts w:asciiTheme="majorBidi" w:hAnsiTheme="majorBidi" w:cstheme="majorBidi"/>
        </w:rPr>
        <w:tab/>
      </w:r>
      <w:r w:rsidRPr="00A2317A">
        <w:rPr>
          <w:rFonts w:ascii="宋体" w:hAnsi="宋体" w:cstheme="majorBidi" w:hint="eastAsia"/>
        </w:rPr>
        <w:t>一般</w:t>
      </w:r>
      <w:r>
        <w:rPr>
          <w:rFonts w:ascii="宋体" w:hAnsi="宋体" w:cstheme="majorBidi" w:hint="eastAsia"/>
        </w:rPr>
        <w:t>性</w:t>
      </w:r>
      <w:r w:rsidRPr="00034872">
        <w:rPr>
          <w:rFonts w:asciiTheme="majorBidi" w:hAnsiTheme="majorBidi" w:cstheme="majorBidi" w:hint="eastAsia"/>
        </w:rPr>
        <w:t>见</w:t>
      </w:r>
      <w:r w:rsidRPr="00034872">
        <w:rPr>
          <w:rFonts w:asciiTheme="majorBidi" w:hAnsiTheme="majorBidi" w:cstheme="majorBidi"/>
        </w:rPr>
        <w:t>Whiteman (</w:t>
      </w:r>
      <w:r w:rsidRPr="00796AB1">
        <w:rPr>
          <w:rFonts w:asciiTheme="majorBidi" w:hAnsiTheme="majorBidi" w:cstheme="majorBidi" w:hint="eastAsia"/>
        </w:rPr>
        <w:t>上文脚注</w:t>
      </w:r>
      <w:r w:rsidR="001E1074">
        <w:rPr>
          <w:rFonts w:asciiTheme="majorBidi" w:hAnsiTheme="majorBidi" w:cstheme="majorBidi"/>
        </w:rPr>
        <w:fldChar w:fldCharType="begin"/>
      </w:r>
      <w:r w:rsidR="001E1074">
        <w:rPr>
          <w:rFonts w:asciiTheme="majorBidi" w:hAnsiTheme="majorBidi" w:cstheme="majorBidi"/>
        </w:rPr>
        <w:instrText xml:space="preserve"> </w:instrText>
      </w:r>
      <w:r w:rsidR="001E1074">
        <w:rPr>
          <w:rFonts w:asciiTheme="majorBidi" w:hAnsiTheme="majorBidi" w:cstheme="majorBidi" w:hint="eastAsia"/>
        </w:rPr>
        <w:instrText>NOTEREF _Ref176426884 \h</w:instrText>
      </w:r>
      <w:r w:rsidR="001E1074">
        <w:rPr>
          <w:rFonts w:asciiTheme="majorBidi" w:hAnsiTheme="majorBidi" w:cstheme="majorBidi"/>
        </w:rPr>
        <w:instrText xml:space="preserve"> </w:instrText>
      </w:r>
      <w:r w:rsidR="001E1074">
        <w:rPr>
          <w:rFonts w:asciiTheme="majorBidi" w:hAnsiTheme="majorBidi" w:cstheme="majorBidi"/>
        </w:rPr>
      </w:r>
      <w:r w:rsidR="001E1074">
        <w:rPr>
          <w:rFonts w:asciiTheme="majorBidi" w:hAnsiTheme="majorBidi" w:cstheme="majorBidi"/>
        </w:rPr>
        <w:fldChar w:fldCharType="separate"/>
      </w:r>
      <w:r w:rsidR="00A02CA6">
        <w:rPr>
          <w:rFonts w:asciiTheme="majorBidi" w:hAnsiTheme="majorBidi" w:cstheme="majorBidi"/>
        </w:rPr>
        <w:t>1</w:t>
      </w:r>
      <w:r w:rsidR="001E1074">
        <w:rPr>
          <w:rFonts w:asciiTheme="majorBidi" w:hAnsiTheme="majorBidi" w:cstheme="majorBidi"/>
        </w:rPr>
        <w:fldChar w:fldCharType="end"/>
      </w:r>
      <w:r w:rsidRPr="00796AB1">
        <w:rPr>
          <w:rFonts w:asciiTheme="majorBidi" w:hAnsiTheme="majorBidi" w:cstheme="majorBidi"/>
        </w:rPr>
        <w:t>)</w:t>
      </w:r>
      <w:r w:rsidR="001E1074">
        <w:rPr>
          <w:rFonts w:asciiTheme="majorBidi" w:hAnsiTheme="majorBidi" w:cstheme="majorBidi" w:hint="eastAsia"/>
          <w:lang w:val="fr-CH"/>
        </w:rPr>
        <w:t>。</w:t>
      </w:r>
    </w:p>
  </w:footnote>
  <w:footnote w:id="315">
    <w:p w14:paraId="40FCC66F" w14:textId="01D72F57" w:rsidR="00E959EF" w:rsidRPr="00034872" w:rsidRDefault="00E959EF" w:rsidP="006968D4">
      <w:pPr>
        <w:pStyle w:val="a5"/>
        <w:spacing w:after="110"/>
        <w:rPr>
          <w:rFonts w:asciiTheme="majorBidi" w:hAnsiTheme="majorBidi" w:cstheme="majorBidi"/>
        </w:rPr>
      </w:pPr>
      <w:r w:rsidRPr="006B1CE7">
        <w:rPr>
          <w:rFonts w:asciiTheme="majorBidi" w:hAnsiTheme="majorBidi" w:cstheme="majorBidi"/>
          <w:i/>
        </w:rPr>
        <w:tab/>
      </w:r>
      <w:r w:rsidRPr="001F2008">
        <w:rPr>
          <w:rStyle w:val="a7"/>
        </w:rPr>
        <w:footnoteRef/>
      </w:r>
      <w:r w:rsidRPr="006B1CE7">
        <w:rPr>
          <w:rFonts w:asciiTheme="majorBidi" w:hAnsiTheme="majorBidi" w:cstheme="majorBidi"/>
          <w:i/>
        </w:rPr>
        <w:tab/>
      </w:r>
      <w:hyperlink r:id="rId155" w:history="1">
        <w:r w:rsidRPr="005F18F5">
          <w:rPr>
            <w:rStyle w:val="af5"/>
            <w:rFonts w:eastAsia="楷体"/>
          </w:rPr>
          <w:t>科孚海峡案</w:t>
        </w:r>
      </w:hyperlink>
      <w:r w:rsidRPr="00A2317A">
        <w:rPr>
          <w:rFonts w:eastAsia="楷体"/>
        </w:rPr>
        <w:t>，补偿，</w:t>
      </w:r>
      <w:r w:rsidRPr="00A2317A">
        <w:rPr>
          <w:rFonts w:eastAsia="楷体"/>
        </w:rPr>
        <w:t>1949</w:t>
      </w:r>
      <w:r w:rsidRPr="00A2317A">
        <w:rPr>
          <w:rFonts w:eastAsia="楷体"/>
        </w:rPr>
        <w:t>年</w:t>
      </w:r>
      <w:r w:rsidRPr="00A2317A">
        <w:rPr>
          <w:rFonts w:eastAsia="楷体"/>
        </w:rPr>
        <w:t>12</w:t>
      </w:r>
      <w:r w:rsidRPr="00A2317A">
        <w:rPr>
          <w:rFonts w:eastAsia="楷体"/>
        </w:rPr>
        <w:t>月</w:t>
      </w:r>
      <w:r w:rsidRPr="00A2317A">
        <w:rPr>
          <w:rFonts w:eastAsia="楷体"/>
        </w:rPr>
        <w:t>15</w:t>
      </w:r>
      <w:r w:rsidRPr="00A2317A">
        <w:rPr>
          <w:rFonts w:eastAsia="楷体"/>
        </w:rPr>
        <w:t>日判决</w:t>
      </w:r>
      <w:r w:rsidRPr="00034872">
        <w:rPr>
          <w:rFonts w:asciiTheme="majorBidi" w:hAnsiTheme="majorBidi" w:cstheme="majorBidi"/>
        </w:rPr>
        <w:t>，</w:t>
      </w:r>
      <w:r w:rsidRPr="00963494">
        <w:rPr>
          <w:color w:val="1C1D1E"/>
          <w:shd w:val="clear" w:color="auto" w:fill="FFFFFF"/>
        </w:rPr>
        <w:t>《</w:t>
      </w:r>
      <w:r w:rsidRPr="00963494">
        <w:rPr>
          <w:color w:val="1C1D1E"/>
          <w:shd w:val="clear" w:color="auto" w:fill="FFFFFF"/>
        </w:rPr>
        <w:t>1949</w:t>
      </w:r>
      <w:r w:rsidRPr="00963494">
        <w:rPr>
          <w:color w:val="1C1D1E"/>
          <w:shd w:val="clear" w:color="auto" w:fill="FFFFFF"/>
        </w:rPr>
        <w:t>年国际法院案例汇编》</w:t>
      </w:r>
      <w:r w:rsidRPr="00034872">
        <w:rPr>
          <w:rFonts w:asciiTheme="majorBidi" w:hAnsiTheme="majorBidi" w:cstheme="majorBidi"/>
        </w:rPr>
        <w:t>，第</w:t>
      </w:r>
      <w:r w:rsidRPr="00034872">
        <w:rPr>
          <w:rFonts w:asciiTheme="majorBidi" w:hAnsiTheme="majorBidi" w:cstheme="majorBidi"/>
        </w:rPr>
        <w:t>244</w:t>
      </w:r>
      <w:r w:rsidRPr="00034872">
        <w:rPr>
          <w:rFonts w:asciiTheme="majorBidi" w:hAnsiTheme="majorBidi" w:cstheme="majorBidi"/>
        </w:rPr>
        <w:t>页。</w:t>
      </w:r>
    </w:p>
  </w:footnote>
  <w:footnote w:id="316">
    <w:p w14:paraId="3C5566B8" w14:textId="6E12D362" w:rsidR="00E959EF" w:rsidRPr="00271D06" w:rsidRDefault="00E959EF" w:rsidP="006968D4">
      <w:pPr>
        <w:pStyle w:val="a5"/>
        <w:spacing w:after="110"/>
        <w:rPr>
          <w:rFonts w:asciiTheme="majorBidi" w:hAnsiTheme="majorBidi" w:cstheme="majorBidi"/>
          <w:lang w:val="lv-LV"/>
        </w:rPr>
      </w:pPr>
      <w:r w:rsidRPr="006B1CE7">
        <w:rPr>
          <w:rFonts w:asciiTheme="majorBidi" w:hAnsiTheme="majorBidi" w:cstheme="majorBidi"/>
        </w:rPr>
        <w:tab/>
      </w:r>
      <w:r w:rsidRPr="001F2008">
        <w:rPr>
          <w:rStyle w:val="a7"/>
        </w:rPr>
        <w:footnoteRef/>
      </w:r>
      <w:r w:rsidRPr="006B1CE7">
        <w:rPr>
          <w:rFonts w:asciiTheme="majorBidi" w:hAnsiTheme="majorBidi" w:cstheme="majorBidi"/>
        </w:rPr>
        <w:tab/>
      </w:r>
      <w:r w:rsidRPr="00034872">
        <w:rPr>
          <w:rFonts w:asciiTheme="majorBidi" w:hAnsiTheme="majorBidi" w:cstheme="majorBidi"/>
        </w:rPr>
        <w:t>见</w:t>
      </w:r>
      <w:r w:rsidRPr="00A2317A">
        <w:rPr>
          <w:rFonts w:eastAsia="楷体"/>
        </w:rPr>
        <w:t>加布奇科沃</w:t>
      </w:r>
      <w:r w:rsidR="006A6420">
        <w:rPr>
          <w:rFonts w:eastAsia="楷体" w:hint="eastAsia"/>
        </w:rPr>
        <w:t>－</w:t>
      </w:r>
      <w:r w:rsidRPr="00A2317A">
        <w:rPr>
          <w:rFonts w:eastAsia="楷体"/>
        </w:rPr>
        <w:t>大毛罗斯项目案</w:t>
      </w:r>
      <w:r w:rsidRPr="00A2317A">
        <w:rPr>
          <w:rFonts w:eastAsia="楷体"/>
        </w:rPr>
        <w:t>(</w:t>
      </w:r>
      <w:r w:rsidRPr="00A2317A">
        <w:rPr>
          <w:rFonts w:eastAsia="楷体"/>
        </w:rPr>
        <w:t>匈牙利</w:t>
      </w:r>
      <w:r w:rsidRPr="00A2317A">
        <w:rPr>
          <w:rFonts w:eastAsia="楷体"/>
        </w:rPr>
        <w:t>/</w:t>
      </w:r>
      <w:r w:rsidRPr="00A2317A">
        <w:rPr>
          <w:rFonts w:eastAsia="楷体"/>
        </w:rPr>
        <w:t>斯洛伐克</w:t>
      </w:r>
      <w:r w:rsidRPr="00A2317A">
        <w:rPr>
          <w:rFonts w:eastAsia="楷体"/>
        </w:rPr>
        <w:t>)</w:t>
      </w:r>
      <w:r w:rsidRPr="00A2317A">
        <w:rPr>
          <w:rFonts w:eastAsia="楷体"/>
        </w:rPr>
        <w:t>，判决</w:t>
      </w:r>
      <w:r w:rsidRPr="00034872">
        <w:rPr>
          <w:rFonts w:asciiTheme="majorBidi" w:hAnsiTheme="majorBidi" w:cstheme="majorBidi"/>
        </w:rPr>
        <w:t>，</w:t>
      </w:r>
      <w:r w:rsidRPr="00963494">
        <w:rPr>
          <w:color w:val="1C1D1E"/>
          <w:shd w:val="clear" w:color="auto" w:fill="FFFFFF"/>
        </w:rPr>
        <w:t>《</w:t>
      </w:r>
      <w:r w:rsidRPr="00963494">
        <w:rPr>
          <w:color w:val="1C1D1E"/>
          <w:shd w:val="clear" w:color="auto" w:fill="FFFFFF"/>
        </w:rPr>
        <w:t>1997</w:t>
      </w:r>
      <w:r w:rsidRPr="00963494">
        <w:rPr>
          <w:color w:val="1C1D1E"/>
          <w:shd w:val="clear" w:color="auto" w:fill="FFFFFF"/>
        </w:rPr>
        <w:t>年国际法院案例汇编》</w:t>
      </w:r>
      <w:r w:rsidRPr="00034872">
        <w:rPr>
          <w:rFonts w:asciiTheme="majorBidi" w:hAnsiTheme="majorBidi" w:cstheme="majorBidi"/>
        </w:rPr>
        <w:t>，第</w:t>
      </w:r>
      <w:r w:rsidRPr="00034872">
        <w:rPr>
          <w:rFonts w:asciiTheme="majorBidi" w:hAnsiTheme="majorBidi" w:cstheme="majorBidi"/>
        </w:rPr>
        <w:t>7</w:t>
      </w:r>
      <w:r w:rsidRPr="00034872">
        <w:rPr>
          <w:rFonts w:asciiTheme="majorBidi" w:hAnsiTheme="majorBidi" w:cstheme="majorBidi"/>
        </w:rPr>
        <w:t>页起，见第</w:t>
      </w:r>
      <w:r w:rsidRPr="00034872">
        <w:rPr>
          <w:rFonts w:asciiTheme="majorBidi" w:hAnsiTheme="majorBidi" w:cstheme="majorBidi"/>
        </w:rPr>
        <w:t>81</w:t>
      </w:r>
      <w:r w:rsidRPr="00034872">
        <w:rPr>
          <w:rFonts w:asciiTheme="majorBidi" w:hAnsiTheme="majorBidi" w:cstheme="majorBidi"/>
        </w:rPr>
        <w:t>页，第</w:t>
      </w:r>
      <w:r w:rsidRPr="00034872">
        <w:rPr>
          <w:rFonts w:asciiTheme="majorBidi" w:hAnsiTheme="majorBidi" w:cstheme="majorBidi"/>
        </w:rPr>
        <w:t>152</w:t>
      </w:r>
      <w:r w:rsidRPr="00034872">
        <w:rPr>
          <w:rFonts w:asciiTheme="majorBidi" w:hAnsiTheme="majorBidi" w:cstheme="majorBidi"/>
        </w:rPr>
        <w:t>段。</w:t>
      </w:r>
    </w:p>
  </w:footnote>
  <w:footnote w:id="317">
    <w:p w14:paraId="335264E1" w14:textId="77777777" w:rsidR="00E959EF" w:rsidRPr="00034872" w:rsidRDefault="00E959EF" w:rsidP="006968D4">
      <w:pPr>
        <w:pStyle w:val="a5"/>
        <w:spacing w:after="110"/>
        <w:rPr>
          <w:rFonts w:asciiTheme="majorBidi" w:hAnsiTheme="majorBidi" w:cstheme="majorBidi"/>
          <w:lang w:val="lv-LV"/>
        </w:rPr>
      </w:pPr>
      <w:r w:rsidRPr="006B1CE7">
        <w:rPr>
          <w:rFonts w:asciiTheme="majorBidi" w:hAnsiTheme="majorBidi" w:cstheme="majorBidi"/>
        </w:rPr>
        <w:tab/>
      </w:r>
      <w:r w:rsidRPr="001F2008">
        <w:rPr>
          <w:rStyle w:val="a7"/>
        </w:rPr>
        <w:footnoteRef/>
      </w:r>
      <w:r w:rsidRPr="006B1CE7">
        <w:rPr>
          <w:rFonts w:asciiTheme="majorBidi" w:hAnsiTheme="majorBidi" w:cstheme="majorBidi"/>
        </w:rPr>
        <w:tab/>
      </w:r>
      <w:r w:rsidRPr="00034872">
        <w:rPr>
          <w:rFonts w:asciiTheme="majorBidi" w:hAnsiTheme="majorBidi" w:cstheme="majorBidi"/>
        </w:rPr>
        <w:t>见</w:t>
      </w:r>
      <w:r w:rsidRPr="00A2317A">
        <w:rPr>
          <w:rFonts w:ascii="楷体" w:eastAsia="楷体" w:hAnsi="楷体" w:cstheme="majorBidi"/>
        </w:rPr>
        <w:t>渔业管辖权案(德意志联邦共和国诉冰岛</w:t>
      </w:r>
      <w:r w:rsidRPr="00E22BB6">
        <w:rPr>
          <w:lang w:val="fr-CH"/>
        </w:rPr>
        <w:t>)</w:t>
      </w:r>
      <w:r w:rsidRPr="00A2317A">
        <w:rPr>
          <w:rFonts w:ascii="楷体" w:eastAsia="楷体" w:hAnsi="楷体" w:cstheme="majorBidi"/>
        </w:rPr>
        <w:t>，实质问题，判决，</w:t>
      </w:r>
      <w:r w:rsidRPr="00963494">
        <w:rPr>
          <w:color w:val="1C1D1E"/>
          <w:shd w:val="clear" w:color="auto" w:fill="FFFFFF"/>
        </w:rPr>
        <w:t>《</w:t>
      </w:r>
      <w:r w:rsidRPr="00963494">
        <w:rPr>
          <w:color w:val="1C1D1E"/>
          <w:shd w:val="clear" w:color="auto" w:fill="FFFFFF"/>
        </w:rPr>
        <w:t>1974</w:t>
      </w:r>
      <w:r w:rsidRPr="00963494">
        <w:rPr>
          <w:color w:val="1C1D1E"/>
          <w:shd w:val="clear" w:color="auto" w:fill="FFFFFF"/>
        </w:rPr>
        <w:t>年国际法院案例汇编》</w:t>
      </w:r>
      <w:r w:rsidRPr="00034872">
        <w:rPr>
          <w:rFonts w:asciiTheme="majorBidi" w:hAnsiTheme="majorBidi" w:cstheme="majorBidi"/>
        </w:rPr>
        <w:t>，第</w:t>
      </w:r>
      <w:r w:rsidRPr="00034872">
        <w:rPr>
          <w:rFonts w:asciiTheme="majorBidi" w:hAnsiTheme="majorBidi" w:cstheme="majorBidi"/>
        </w:rPr>
        <w:t>175</w:t>
      </w:r>
      <w:r w:rsidRPr="00034872">
        <w:rPr>
          <w:rFonts w:asciiTheme="majorBidi" w:hAnsiTheme="majorBidi" w:cstheme="majorBidi"/>
        </w:rPr>
        <w:t>页起，见第</w:t>
      </w:r>
      <w:r w:rsidRPr="00034872">
        <w:rPr>
          <w:rFonts w:asciiTheme="majorBidi" w:hAnsiTheme="majorBidi" w:cstheme="majorBidi"/>
        </w:rPr>
        <w:t>204-205</w:t>
      </w:r>
      <w:r w:rsidRPr="00034872">
        <w:rPr>
          <w:rFonts w:asciiTheme="majorBidi" w:hAnsiTheme="majorBidi" w:cstheme="majorBidi"/>
        </w:rPr>
        <w:t>页，第</w:t>
      </w:r>
      <w:r w:rsidRPr="00034872">
        <w:rPr>
          <w:rFonts w:asciiTheme="majorBidi" w:hAnsiTheme="majorBidi" w:cstheme="majorBidi"/>
        </w:rPr>
        <w:t>76</w:t>
      </w:r>
      <w:r w:rsidRPr="00034872">
        <w:rPr>
          <w:rFonts w:asciiTheme="majorBidi" w:hAnsiTheme="majorBidi" w:cstheme="majorBidi"/>
        </w:rPr>
        <w:t>段。</w:t>
      </w:r>
    </w:p>
  </w:footnote>
  <w:footnote w:id="318">
    <w:p w14:paraId="7AF4E2E0" w14:textId="77777777" w:rsidR="00E959EF" w:rsidRPr="00DB18BB" w:rsidRDefault="00E959EF" w:rsidP="006968D4">
      <w:pPr>
        <w:pStyle w:val="a5"/>
        <w:spacing w:after="110"/>
        <w:rPr>
          <w:rFonts w:asciiTheme="majorBidi" w:hAnsiTheme="majorBidi" w:cstheme="majorBidi"/>
          <w:lang w:val="lv-LV"/>
        </w:rPr>
      </w:pPr>
      <w:r w:rsidRPr="006B1CE7">
        <w:rPr>
          <w:rFonts w:asciiTheme="majorBidi" w:hAnsiTheme="majorBidi" w:cstheme="majorBidi"/>
        </w:rPr>
        <w:tab/>
      </w:r>
      <w:r w:rsidRPr="001F2008">
        <w:rPr>
          <w:rStyle w:val="a7"/>
        </w:rPr>
        <w:footnoteRef/>
      </w:r>
      <w:r w:rsidRPr="006B1CE7">
        <w:rPr>
          <w:rFonts w:asciiTheme="majorBidi" w:hAnsiTheme="majorBidi" w:cstheme="majorBidi"/>
        </w:rPr>
        <w:tab/>
      </w:r>
      <w:r w:rsidRPr="00034872">
        <w:rPr>
          <w:rFonts w:asciiTheme="majorBidi" w:hAnsiTheme="majorBidi" w:cstheme="majorBidi" w:hint="eastAsia"/>
        </w:rPr>
        <w:t>见</w:t>
      </w:r>
      <w:r w:rsidRPr="00F147C8">
        <w:rPr>
          <w:rFonts w:ascii="楷体" w:eastAsia="楷体" w:hAnsi="楷体" w:cstheme="majorBidi" w:hint="eastAsia"/>
        </w:rPr>
        <w:t>尼加拉瓜境内和针对尼加拉瓜的军事和准军事活动案</w:t>
      </w:r>
      <w:r>
        <w:rPr>
          <w:rFonts w:hint="eastAsia"/>
        </w:rPr>
        <w:t>(</w:t>
      </w:r>
      <w:r w:rsidRPr="00F147C8">
        <w:rPr>
          <w:rFonts w:ascii="楷体" w:eastAsia="楷体" w:hAnsi="楷体" w:cstheme="majorBidi" w:hint="eastAsia"/>
        </w:rPr>
        <w:t>尼加拉瓜诉美利坚合众国</w:t>
      </w:r>
      <w:r w:rsidRPr="003C412A">
        <w:t>)</w:t>
      </w:r>
      <w:r w:rsidRPr="00F147C8">
        <w:rPr>
          <w:rFonts w:ascii="楷体" w:eastAsia="楷体" w:hAnsi="楷体" w:cstheme="majorBidi" w:hint="eastAsia"/>
        </w:rPr>
        <w:t>，</w:t>
      </w:r>
      <w:r w:rsidRPr="00F147C8">
        <w:rPr>
          <w:rFonts w:eastAsia="楷体"/>
        </w:rPr>
        <w:t>1988</w:t>
      </w:r>
      <w:r w:rsidRPr="00F147C8">
        <w:rPr>
          <w:rFonts w:eastAsia="楷体"/>
        </w:rPr>
        <w:t>年</w:t>
      </w:r>
      <w:r w:rsidRPr="00F147C8">
        <w:rPr>
          <w:rFonts w:eastAsia="楷体"/>
        </w:rPr>
        <w:t>3</w:t>
      </w:r>
      <w:r w:rsidRPr="00F147C8">
        <w:rPr>
          <w:rFonts w:eastAsia="楷体"/>
        </w:rPr>
        <w:t>月</w:t>
      </w:r>
      <w:r w:rsidRPr="00F147C8">
        <w:rPr>
          <w:rFonts w:eastAsia="楷体"/>
        </w:rPr>
        <w:t>29</w:t>
      </w:r>
      <w:r w:rsidRPr="00F147C8">
        <w:rPr>
          <w:rFonts w:eastAsia="楷体"/>
        </w:rPr>
        <w:t>日</w:t>
      </w:r>
      <w:r w:rsidRPr="00F147C8">
        <w:rPr>
          <w:rFonts w:ascii="楷体" w:eastAsia="楷体" w:hAnsi="楷体" w:cstheme="majorBidi" w:hint="eastAsia"/>
        </w:rPr>
        <w:t>尼加拉瓜诉状</w:t>
      </w:r>
      <w:r w:rsidRPr="00034872">
        <w:rPr>
          <w:rFonts w:asciiTheme="majorBidi" w:hAnsiTheme="majorBidi" w:cstheme="majorBidi" w:hint="eastAsia"/>
        </w:rPr>
        <w:t>，可查阅国际法院网站：</w:t>
      </w:r>
      <w:hyperlink r:id="rId156" w:history="1">
        <w:r w:rsidRPr="00B36147">
          <w:rPr>
            <w:rStyle w:val="af5"/>
            <w:rFonts w:asciiTheme="majorBidi" w:hAnsiTheme="majorBidi" w:cstheme="majorBidi"/>
          </w:rPr>
          <w:t>www.icj-cij.org</w:t>
        </w:r>
      </w:hyperlink>
      <w:r w:rsidRPr="006A6420">
        <w:rPr>
          <w:rFonts w:hint="eastAsia"/>
        </w:rPr>
        <w:t>，案件。</w:t>
      </w:r>
    </w:p>
  </w:footnote>
  <w:footnote w:id="319">
    <w:p w14:paraId="1FB0B518" w14:textId="1D383A3D" w:rsidR="00E959EF" w:rsidRPr="00034872" w:rsidRDefault="00E959EF" w:rsidP="006968D4">
      <w:pPr>
        <w:pStyle w:val="a5"/>
        <w:spacing w:after="110"/>
        <w:rPr>
          <w:rFonts w:asciiTheme="majorBidi" w:hAnsiTheme="majorBidi" w:cstheme="majorBidi"/>
          <w:lang w:val="lv-LV"/>
        </w:rPr>
      </w:pPr>
      <w:r w:rsidRPr="006B1CE7">
        <w:rPr>
          <w:rFonts w:asciiTheme="majorBidi" w:hAnsiTheme="majorBidi" w:cstheme="majorBidi"/>
          <w:i/>
        </w:rPr>
        <w:tab/>
      </w:r>
      <w:r w:rsidRPr="001F2008">
        <w:rPr>
          <w:rStyle w:val="a7"/>
        </w:rPr>
        <w:footnoteRef/>
      </w:r>
      <w:r w:rsidRPr="006B1CE7">
        <w:rPr>
          <w:rFonts w:asciiTheme="majorBidi" w:hAnsiTheme="majorBidi" w:cstheme="majorBidi"/>
          <w:i/>
        </w:rPr>
        <w:tab/>
      </w:r>
      <w:r w:rsidRPr="00034872">
        <w:rPr>
          <w:rFonts w:asciiTheme="majorBidi" w:hAnsiTheme="majorBidi" w:cstheme="majorBidi" w:hint="eastAsia"/>
        </w:rPr>
        <w:t>同上，</w:t>
      </w:r>
      <w:r w:rsidRPr="00034872">
        <w:rPr>
          <w:rFonts w:asciiTheme="majorBidi" w:hAnsiTheme="majorBidi" w:cstheme="majorBidi" w:hint="eastAsia"/>
        </w:rPr>
        <w:t>1</w:t>
      </w:r>
      <w:r w:rsidRPr="00034872">
        <w:rPr>
          <w:rFonts w:asciiTheme="majorBidi" w:hAnsiTheme="majorBidi" w:cstheme="majorBidi"/>
        </w:rPr>
        <w:t>991</w:t>
      </w:r>
      <w:r w:rsidRPr="00034872">
        <w:rPr>
          <w:rFonts w:asciiTheme="majorBidi" w:hAnsiTheme="majorBidi" w:cstheme="majorBidi" w:hint="eastAsia"/>
        </w:rPr>
        <w:t>年</w:t>
      </w:r>
      <w:r w:rsidRPr="00034872">
        <w:rPr>
          <w:rFonts w:asciiTheme="majorBidi" w:hAnsiTheme="majorBidi" w:cstheme="majorBidi" w:hint="eastAsia"/>
        </w:rPr>
        <w:t>9</w:t>
      </w:r>
      <w:r w:rsidRPr="00034872">
        <w:rPr>
          <w:rFonts w:asciiTheme="majorBidi" w:hAnsiTheme="majorBidi" w:cstheme="majorBidi" w:hint="eastAsia"/>
        </w:rPr>
        <w:t>月</w:t>
      </w:r>
      <w:r w:rsidRPr="00034872">
        <w:rPr>
          <w:rFonts w:asciiTheme="majorBidi" w:hAnsiTheme="majorBidi" w:cstheme="majorBidi" w:hint="eastAsia"/>
        </w:rPr>
        <w:t>2</w:t>
      </w:r>
      <w:r w:rsidRPr="00034872">
        <w:rPr>
          <w:rFonts w:asciiTheme="majorBidi" w:hAnsiTheme="majorBidi" w:cstheme="majorBidi"/>
        </w:rPr>
        <w:t>6</w:t>
      </w:r>
      <w:r w:rsidRPr="00034872">
        <w:rPr>
          <w:rFonts w:asciiTheme="majorBidi" w:hAnsiTheme="majorBidi" w:cstheme="majorBidi" w:hint="eastAsia"/>
        </w:rPr>
        <w:t>日命令，《</w:t>
      </w:r>
      <w:r w:rsidRPr="00034872">
        <w:rPr>
          <w:rFonts w:asciiTheme="majorBidi" w:hAnsiTheme="majorBidi" w:cstheme="majorBidi" w:hint="eastAsia"/>
        </w:rPr>
        <w:t>19</w:t>
      </w:r>
      <w:r w:rsidRPr="00034872">
        <w:rPr>
          <w:rFonts w:asciiTheme="majorBidi" w:hAnsiTheme="majorBidi" w:cstheme="majorBidi"/>
        </w:rPr>
        <w:t>91</w:t>
      </w:r>
      <w:r w:rsidRPr="00034872">
        <w:rPr>
          <w:rFonts w:asciiTheme="majorBidi" w:hAnsiTheme="majorBidi" w:cstheme="majorBidi" w:hint="eastAsia"/>
        </w:rPr>
        <w:t>年国际法院案例汇编》，第</w:t>
      </w:r>
      <w:r w:rsidRPr="00034872">
        <w:rPr>
          <w:rFonts w:asciiTheme="majorBidi" w:hAnsiTheme="majorBidi" w:cstheme="majorBidi"/>
        </w:rPr>
        <w:t>47</w:t>
      </w:r>
      <w:r w:rsidRPr="00034872">
        <w:rPr>
          <w:rFonts w:asciiTheme="majorBidi" w:hAnsiTheme="majorBidi" w:cstheme="majorBidi" w:hint="eastAsia"/>
        </w:rPr>
        <w:t>页</w:t>
      </w:r>
      <w:r w:rsidR="008B52D3">
        <w:rPr>
          <w:rFonts w:asciiTheme="majorBidi" w:hAnsiTheme="majorBidi" w:cstheme="majorBidi" w:hint="eastAsia"/>
        </w:rPr>
        <w:t>。</w:t>
      </w:r>
    </w:p>
  </w:footnote>
  <w:footnote w:id="320">
    <w:p w14:paraId="59202E29" w14:textId="5C8ED058" w:rsidR="00E959EF" w:rsidRPr="00F7374A" w:rsidRDefault="00E959EF" w:rsidP="006968D4">
      <w:pPr>
        <w:pStyle w:val="a5"/>
        <w:spacing w:after="110"/>
        <w:rPr>
          <w:rFonts w:asciiTheme="majorBidi" w:hAnsiTheme="majorBidi" w:cstheme="majorBidi"/>
          <w:lang w:val="lv-LV"/>
        </w:rPr>
      </w:pPr>
      <w:r w:rsidRPr="006B1CE7">
        <w:rPr>
          <w:rFonts w:asciiTheme="majorBidi" w:hAnsiTheme="majorBidi" w:cstheme="majorBidi"/>
          <w:iCs/>
        </w:rPr>
        <w:tab/>
      </w:r>
      <w:r w:rsidRPr="001F2008">
        <w:rPr>
          <w:rStyle w:val="a7"/>
        </w:rPr>
        <w:footnoteRef/>
      </w:r>
      <w:r w:rsidRPr="006B1CE7">
        <w:rPr>
          <w:rFonts w:asciiTheme="majorBidi" w:hAnsiTheme="majorBidi" w:cstheme="majorBidi"/>
          <w:iCs/>
        </w:rPr>
        <w:tab/>
      </w:r>
      <w:r w:rsidRPr="00F147C8">
        <w:rPr>
          <w:rFonts w:ascii="楷体" w:eastAsia="楷体" w:hAnsi="楷体" w:cstheme="majorBidi"/>
        </w:rPr>
        <w:t>科孚海峡案</w:t>
      </w:r>
      <w:r w:rsidRPr="00F7374A">
        <w:rPr>
          <w:rFonts w:asciiTheme="majorBidi" w:hAnsiTheme="majorBidi" w:cstheme="majorBidi"/>
        </w:rPr>
        <w:t>(</w:t>
      </w:r>
      <w:r w:rsidRPr="00F7374A">
        <w:rPr>
          <w:rFonts w:asciiTheme="majorBidi" w:hAnsiTheme="majorBidi" w:cstheme="majorBidi"/>
        </w:rPr>
        <w:t>见上文脚注</w:t>
      </w:r>
      <w:r w:rsidR="006A6420">
        <w:rPr>
          <w:rFonts w:asciiTheme="majorBidi" w:hAnsiTheme="majorBidi" w:cstheme="majorBidi"/>
        </w:rPr>
        <w:fldChar w:fldCharType="begin"/>
      </w:r>
      <w:r w:rsidR="006A6420">
        <w:rPr>
          <w:rFonts w:asciiTheme="majorBidi" w:hAnsiTheme="majorBidi" w:cstheme="majorBidi"/>
        </w:rPr>
        <w:instrText xml:space="preserve"> NOTEREF _Ref176427009 \h </w:instrText>
      </w:r>
      <w:r w:rsidR="006A6420">
        <w:rPr>
          <w:rFonts w:asciiTheme="majorBidi" w:hAnsiTheme="majorBidi" w:cstheme="majorBidi"/>
        </w:rPr>
      </w:r>
      <w:r w:rsidR="006A6420">
        <w:rPr>
          <w:rFonts w:asciiTheme="majorBidi" w:hAnsiTheme="majorBidi" w:cstheme="majorBidi"/>
        </w:rPr>
        <w:fldChar w:fldCharType="separate"/>
      </w:r>
      <w:r w:rsidR="00A02CA6">
        <w:rPr>
          <w:rFonts w:asciiTheme="majorBidi" w:hAnsiTheme="majorBidi" w:cstheme="majorBidi"/>
        </w:rPr>
        <w:t>5</w:t>
      </w:r>
      <w:r w:rsidR="006A6420">
        <w:rPr>
          <w:rFonts w:asciiTheme="majorBidi" w:hAnsiTheme="majorBidi" w:cstheme="majorBidi"/>
        </w:rPr>
        <w:fldChar w:fldCharType="end"/>
      </w:r>
      <w:r w:rsidRPr="00E22BB6">
        <w:rPr>
          <w:lang w:val="fr-CH"/>
        </w:rPr>
        <w:t>)</w:t>
      </w:r>
      <w:r w:rsidRPr="00F7374A">
        <w:rPr>
          <w:rFonts w:asciiTheme="majorBidi" w:hAnsiTheme="majorBidi" w:cstheme="majorBidi"/>
        </w:rPr>
        <w:t>，第</w:t>
      </w:r>
      <w:r w:rsidRPr="00F7374A">
        <w:rPr>
          <w:rFonts w:asciiTheme="majorBidi" w:hAnsiTheme="majorBidi" w:cstheme="majorBidi"/>
        </w:rPr>
        <w:t>248</w:t>
      </w:r>
      <w:r w:rsidRPr="00F7374A">
        <w:rPr>
          <w:rFonts w:asciiTheme="majorBidi" w:hAnsiTheme="majorBidi" w:cstheme="majorBidi"/>
        </w:rPr>
        <w:t>页</w:t>
      </w:r>
      <w:r w:rsidRPr="00F7374A">
        <w:rPr>
          <w:rFonts w:asciiTheme="majorBidi" w:hAnsiTheme="majorBidi" w:cstheme="majorBidi"/>
        </w:rPr>
        <w:t>(</w:t>
      </w:r>
      <w:r w:rsidRPr="0070000D">
        <w:rPr>
          <w:rFonts w:asciiTheme="majorBidi" w:hAnsiTheme="majorBidi" w:cstheme="majorBidi" w:hint="eastAsia"/>
        </w:rPr>
        <w:t>“法院通过其认为适当的方法足以使自己相信</w:t>
      </w:r>
      <w:r w:rsidRPr="0070000D">
        <w:rPr>
          <w:rFonts w:asciiTheme="majorBidi" w:hAnsiTheme="majorBidi" w:cstheme="majorBidi" w:hint="eastAsia"/>
        </w:rPr>
        <w:t>[</w:t>
      </w:r>
      <w:r w:rsidRPr="0070000D">
        <w:rPr>
          <w:rFonts w:asciiTheme="majorBidi" w:hAnsiTheme="majorBidi" w:cstheme="majorBidi" w:hint="eastAsia"/>
        </w:rPr>
        <w:t>联合王国</w:t>
      </w:r>
      <w:r w:rsidRPr="0070000D">
        <w:rPr>
          <w:rFonts w:asciiTheme="majorBidi" w:hAnsiTheme="majorBidi" w:cstheme="majorBidi" w:hint="eastAsia"/>
        </w:rPr>
        <w:t>]</w:t>
      </w:r>
      <w:r w:rsidRPr="0070000D">
        <w:rPr>
          <w:rFonts w:asciiTheme="majorBidi" w:hAnsiTheme="majorBidi" w:cstheme="majorBidi" w:hint="eastAsia"/>
        </w:rPr>
        <w:t>的陈述有充分根据”</w:t>
      </w:r>
      <w:r w:rsidRPr="0070000D">
        <w:rPr>
          <w:rFonts w:asciiTheme="majorBidi" w:hAnsiTheme="majorBidi" w:cstheme="majorBidi" w:hint="eastAsia"/>
        </w:rPr>
        <w:t>)</w:t>
      </w:r>
      <w:r w:rsidRPr="0070000D">
        <w:rPr>
          <w:rFonts w:asciiTheme="majorBidi" w:hAnsiTheme="majorBidi" w:cstheme="majorBidi" w:hint="eastAsia"/>
        </w:rPr>
        <w:t>和第</w:t>
      </w:r>
      <w:r w:rsidRPr="0070000D">
        <w:rPr>
          <w:rFonts w:asciiTheme="majorBidi" w:hAnsiTheme="majorBidi" w:cstheme="majorBidi" w:hint="eastAsia"/>
        </w:rPr>
        <w:t>249</w:t>
      </w:r>
      <w:r w:rsidRPr="0070000D">
        <w:rPr>
          <w:rFonts w:asciiTheme="majorBidi" w:hAnsiTheme="majorBidi" w:cstheme="majorBidi" w:hint="eastAsia"/>
        </w:rPr>
        <w:t>页</w:t>
      </w:r>
      <w:r w:rsidRPr="0070000D">
        <w:rPr>
          <w:rFonts w:asciiTheme="majorBidi" w:hAnsiTheme="majorBidi" w:cstheme="majorBidi" w:hint="eastAsia"/>
        </w:rPr>
        <w:t>(</w:t>
      </w:r>
      <w:r w:rsidRPr="0070000D">
        <w:rPr>
          <w:rFonts w:asciiTheme="majorBidi" w:hAnsiTheme="majorBidi" w:cstheme="majorBidi" w:hint="eastAsia"/>
        </w:rPr>
        <w:t>“法院认为联合王国政府提交的数字是合理的，其主张有充分依据”</w:t>
      </w:r>
      <w:r w:rsidRPr="0070000D">
        <w:rPr>
          <w:rFonts w:asciiTheme="majorBidi" w:hAnsiTheme="majorBidi" w:cstheme="majorBidi" w:hint="eastAsia"/>
        </w:rPr>
        <w:t>)</w:t>
      </w:r>
      <w:r w:rsidRPr="0070000D">
        <w:rPr>
          <w:rFonts w:asciiTheme="majorBidi" w:hAnsiTheme="majorBidi" w:cstheme="majorBidi" w:hint="eastAsia"/>
        </w:rPr>
        <w:t>。</w:t>
      </w:r>
    </w:p>
  </w:footnote>
  <w:footnote w:id="321">
    <w:p w14:paraId="4297CFEF" w14:textId="49C3F8EE" w:rsidR="00E959EF" w:rsidRPr="00F147C8" w:rsidRDefault="00E959EF" w:rsidP="006968D4">
      <w:pPr>
        <w:pStyle w:val="a5"/>
        <w:spacing w:after="110"/>
      </w:pPr>
      <w:r w:rsidRPr="006B1CE7">
        <w:rPr>
          <w:rFonts w:asciiTheme="majorBidi" w:hAnsiTheme="majorBidi" w:cstheme="majorBidi"/>
        </w:rPr>
        <w:tab/>
      </w:r>
      <w:r w:rsidRPr="001F2008">
        <w:rPr>
          <w:rStyle w:val="a7"/>
        </w:rPr>
        <w:footnoteRef/>
      </w:r>
      <w:r w:rsidRPr="006B1CE7">
        <w:rPr>
          <w:rFonts w:asciiTheme="majorBidi" w:hAnsiTheme="majorBidi" w:cstheme="majorBidi"/>
        </w:rPr>
        <w:tab/>
      </w:r>
      <w:bookmarkStart w:id="272" w:name="_Hlk172550907"/>
      <w:r w:rsidRPr="00184811">
        <w:rPr>
          <w:rFonts w:ascii="宋体" w:hAnsi="宋体" w:cstheme="majorBidi" w:hint="eastAsia"/>
        </w:rPr>
        <w:t>特别报告员詹姆斯</w:t>
      </w:r>
      <w:r w:rsidRPr="00A92252">
        <w:rPr>
          <w:rFonts w:hint="eastAsia"/>
        </w:rPr>
        <w:t>·</w:t>
      </w:r>
      <w:r w:rsidRPr="00184811">
        <w:rPr>
          <w:rFonts w:ascii="宋体" w:hAnsi="宋体" w:cstheme="majorBidi" w:hint="eastAsia"/>
        </w:rPr>
        <w:t>克劳福德先生关于国家责任的第三次报告</w:t>
      </w:r>
      <w:r>
        <w:rPr>
          <w:rFonts w:ascii="宋体" w:hAnsi="宋体" w:cstheme="majorBidi" w:hint="eastAsia"/>
        </w:rPr>
        <w:t>，</w:t>
      </w:r>
      <w:r w:rsidRPr="00F147C8">
        <w:t>《</w:t>
      </w:r>
      <w:r w:rsidRPr="00F147C8">
        <w:t>2000</w:t>
      </w:r>
      <w:r w:rsidRPr="00F147C8">
        <w:t>年</w:t>
      </w:r>
      <w:r>
        <w:rPr>
          <w:rFonts w:hint="eastAsia"/>
          <w:lang w:val="zh-CN"/>
        </w:rPr>
        <w:t>……</w:t>
      </w:r>
      <w:r w:rsidRPr="00F147C8">
        <w:t>年鉴》，第二卷</w:t>
      </w:r>
      <w:r>
        <w:rPr>
          <w:rFonts w:hint="eastAsia"/>
        </w:rPr>
        <w:t>(</w:t>
      </w:r>
      <w:r w:rsidRPr="00F147C8">
        <w:t>第一部分</w:t>
      </w:r>
      <w:r w:rsidRPr="00E22BB6">
        <w:rPr>
          <w:lang w:val="fr-CH"/>
        </w:rPr>
        <w:t>)</w:t>
      </w:r>
      <w:r w:rsidRPr="00F147C8">
        <w:t>，</w:t>
      </w:r>
      <w:hyperlink r:id="rId157" w:history="1">
        <w:r w:rsidRPr="00060A21">
          <w:rPr>
            <w:rStyle w:val="af5"/>
          </w:rPr>
          <w:t>A/CN.4/507</w:t>
        </w:r>
      </w:hyperlink>
      <w:r w:rsidRPr="00F147C8">
        <w:t>和</w:t>
      </w:r>
      <w:hyperlink r:id="rId158" w:history="1">
        <w:r w:rsidRPr="006A6420">
          <w:rPr>
            <w:rStyle w:val="af5"/>
          </w:rPr>
          <w:t>Add.1</w:t>
        </w:r>
      </w:hyperlink>
      <w:r>
        <w:rPr>
          <w:rFonts w:hint="eastAsia"/>
        </w:rPr>
        <w:t>-</w:t>
      </w:r>
      <w:hyperlink r:id="rId159" w:history="1">
        <w:r w:rsidRPr="006A6420">
          <w:rPr>
            <w:rStyle w:val="af5"/>
          </w:rPr>
          <w:t>4</w:t>
        </w:r>
      </w:hyperlink>
      <w:r w:rsidRPr="00F147C8">
        <w:t>号文件，第</w:t>
      </w:r>
      <w:r w:rsidRPr="00F147C8">
        <w:t>48</w:t>
      </w:r>
      <w:r w:rsidRPr="00F147C8">
        <w:t>页，第</w:t>
      </w:r>
      <w:r w:rsidRPr="00F147C8">
        <w:t>155</w:t>
      </w:r>
      <w:r w:rsidRPr="00F147C8">
        <w:t>段。</w:t>
      </w:r>
      <w:bookmarkEnd w:id="272"/>
    </w:p>
  </w:footnote>
  <w:footnote w:id="322">
    <w:p w14:paraId="5510D306" w14:textId="77777777" w:rsidR="00E959EF" w:rsidRPr="00271D06" w:rsidRDefault="00E959EF" w:rsidP="006968D4">
      <w:pPr>
        <w:pStyle w:val="a5"/>
        <w:spacing w:after="110"/>
        <w:rPr>
          <w:rFonts w:asciiTheme="majorBidi" w:hAnsiTheme="majorBidi" w:cstheme="majorBidi"/>
          <w:lang w:val="lv-LV"/>
        </w:rPr>
      </w:pPr>
      <w:r w:rsidRPr="006B1CE7">
        <w:rPr>
          <w:rFonts w:asciiTheme="majorBidi" w:hAnsiTheme="majorBidi" w:cstheme="majorBidi"/>
        </w:rPr>
        <w:tab/>
      </w:r>
      <w:r w:rsidRPr="001F2008">
        <w:rPr>
          <w:rStyle w:val="a7"/>
        </w:rPr>
        <w:footnoteRef/>
      </w:r>
      <w:r w:rsidRPr="006B1CE7">
        <w:rPr>
          <w:rFonts w:asciiTheme="majorBidi" w:hAnsiTheme="majorBidi" w:cstheme="majorBidi"/>
        </w:rPr>
        <w:tab/>
      </w:r>
      <w:r w:rsidRPr="00A2317A">
        <w:t>见国家对国际不法行为的责任条款</w:t>
      </w:r>
      <w:r w:rsidRPr="00963494">
        <w:rPr>
          <w:color w:val="1C1D1E"/>
          <w:shd w:val="clear" w:color="auto" w:fill="FFFFFF"/>
        </w:rPr>
        <w:t>草案</w:t>
      </w:r>
      <w:r w:rsidRPr="00A2317A">
        <w:t>第</w:t>
      </w:r>
      <w:r w:rsidRPr="00A2317A">
        <w:t>36</w:t>
      </w:r>
      <w:r w:rsidRPr="00A2317A">
        <w:t>条，《</w:t>
      </w:r>
      <w:r w:rsidRPr="00A2317A">
        <w:t>2001</w:t>
      </w:r>
      <w:r w:rsidRPr="00A2317A">
        <w:t>年</w:t>
      </w:r>
      <w:r>
        <w:rPr>
          <w:rFonts w:hint="eastAsia"/>
          <w:lang w:val="zh-CN"/>
        </w:rPr>
        <w:t>……</w:t>
      </w:r>
      <w:r w:rsidRPr="00A2317A">
        <w:t>年鉴》，第二卷</w:t>
      </w:r>
      <w:r w:rsidRPr="00A2317A">
        <w:t>(</w:t>
      </w:r>
      <w:r w:rsidRPr="00A2317A">
        <w:t>第二部分</w:t>
      </w:r>
      <w:r w:rsidRPr="00A2317A">
        <w:t>)</w:t>
      </w:r>
      <w:r w:rsidRPr="00A2317A">
        <w:t>和更正，第</w:t>
      </w:r>
      <w:r w:rsidRPr="00A2317A">
        <w:t>98</w:t>
      </w:r>
      <w:r w:rsidRPr="00A2317A">
        <w:t>页和以下各页。另见第</w:t>
      </w:r>
      <w:r w:rsidRPr="00A2317A">
        <w:t>31</w:t>
      </w:r>
      <w:r w:rsidRPr="00A2317A">
        <w:t>、第</w:t>
      </w:r>
      <w:r w:rsidRPr="00A2317A">
        <w:t>34</w:t>
      </w:r>
      <w:r w:rsidRPr="00A2317A">
        <w:t>和第</w:t>
      </w:r>
      <w:r w:rsidRPr="00A2317A">
        <w:t>38-39</w:t>
      </w:r>
      <w:r w:rsidRPr="00A2317A">
        <w:t>条，同上，第</w:t>
      </w:r>
      <w:r w:rsidRPr="00A2317A">
        <w:t>91</w:t>
      </w:r>
      <w:r w:rsidRPr="00A2317A">
        <w:t>页和以下各页。</w:t>
      </w:r>
    </w:p>
  </w:footnote>
  <w:footnote w:id="323">
    <w:p w14:paraId="017C66CC" w14:textId="300E2B20" w:rsidR="00E959EF" w:rsidRPr="00AB27CD" w:rsidRDefault="00E959EF" w:rsidP="006968D4">
      <w:pPr>
        <w:pStyle w:val="a5"/>
        <w:spacing w:after="110" w:line="230" w:lineRule="exact"/>
        <w:rPr>
          <w:lang w:val="lv-LV"/>
        </w:rPr>
      </w:pPr>
      <w:r w:rsidRPr="006B1CE7">
        <w:rPr>
          <w:rFonts w:asciiTheme="majorBidi" w:eastAsia="Calibri" w:hAnsiTheme="majorBidi" w:cstheme="majorBidi"/>
        </w:rPr>
        <w:tab/>
      </w:r>
      <w:r w:rsidRPr="001F2008">
        <w:rPr>
          <w:rStyle w:val="a7"/>
        </w:rPr>
        <w:footnoteRef/>
      </w:r>
      <w:r w:rsidRPr="006B1CE7">
        <w:rPr>
          <w:rFonts w:asciiTheme="majorBidi" w:eastAsia="Calibri" w:hAnsiTheme="majorBidi" w:cstheme="majorBidi"/>
        </w:rPr>
        <w:tab/>
      </w:r>
      <w:r w:rsidRPr="00AB27CD">
        <w:t>见</w:t>
      </w:r>
      <w:r w:rsidRPr="00A2317A">
        <w:rPr>
          <w:rFonts w:eastAsia="楷体"/>
        </w:rPr>
        <w:t>《防止及惩治灭绝种族罪公约》的适用案</w:t>
      </w:r>
      <w:r w:rsidRPr="00A2317A">
        <w:rPr>
          <w:rFonts w:eastAsia="楷体"/>
        </w:rPr>
        <w:t>(</w:t>
      </w:r>
      <w:r w:rsidRPr="00A2317A">
        <w:rPr>
          <w:rFonts w:eastAsia="楷体"/>
        </w:rPr>
        <w:t>波斯尼亚和黑塞哥维那诉塞尔维亚和黑山</w:t>
      </w:r>
      <w:r w:rsidRPr="00A2317A">
        <w:rPr>
          <w:rFonts w:eastAsia="楷体"/>
        </w:rPr>
        <w:t>)</w:t>
      </w:r>
      <w:r w:rsidRPr="00A2317A">
        <w:rPr>
          <w:rFonts w:eastAsia="楷体"/>
        </w:rPr>
        <w:t>，判决，</w:t>
      </w:r>
      <w:r w:rsidRPr="00AB27CD">
        <w:t>《</w:t>
      </w:r>
      <w:r w:rsidRPr="00AB27CD">
        <w:t>2007</w:t>
      </w:r>
      <w:r w:rsidRPr="00AB27CD">
        <w:t>年国际法院案例汇编》，第</w:t>
      </w:r>
      <w:r w:rsidRPr="00AB27CD">
        <w:t>43</w:t>
      </w:r>
      <w:r w:rsidRPr="00AB27CD">
        <w:t>页起，见第</w:t>
      </w:r>
      <w:r w:rsidRPr="00271D06">
        <w:rPr>
          <w:rFonts w:asciiTheme="majorBidi" w:eastAsia="Calibri" w:hAnsiTheme="majorBidi" w:cstheme="majorBidi"/>
        </w:rPr>
        <w:t>232</w:t>
      </w:r>
      <w:r w:rsidR="00DD3E82">
        <w:rPr>
          <w:rFonts w:asciiTheme="majorBidi" w:eastAsiaTheme="minorEastAsia" w:hAnsiTheme="majorBidi" w:cstheme="majorBidi" w:hint="eastAsia"/>
        </w:rPr>
        <w:t>-</w:t>
      </w:r>
      <w:r w:rsidRPr="00271D06">
        <w:rPr>
          <w:rFonts w:asciiTheme="majorBidi" w:eastAsia="Calibri" w:hAnsiTheme="majorBidi" w:cstheme="majorBidi"/>
        </w:rPr>
        <w:t>233</w:t>
      </w:r>
      <w:r w:rsidRPr="00AB27CD">
        <w:t>页，第</w:t>
      </w:r>
      <w:r>
        <w:t>460</w:t>
      </w:r>
      <w:r w:rsidRPr="00AB27CD">
        <w:t>段</w:t>
      </w:r>
      <w:r>
        <w:rPr>
          <w:rFonts w:hint="eastAsia"/>
        </w:rPr>
        <w:t>；</w:t>
      </w:r>
      <w:r w:rsidRPr="00A2317A">
        <w:rPr>
          <w:rFonts w:eastAsia="楷体"/>
        </w:rPr>
        <w:t>艾哈迈杜</w:t>
      </w:r>
      <w:r w:rsidRPr="00A92252">
        <w:rPr>
          <w:rFonts w:hint="eastAsia"/>
        </w:rPr>
        <w:t>·</w:t>
      </w:r>
      <w:r w:rsidRPr="00A2317A">
        <w:rPr>
          <w:rFonts w:eastAsia="楷体"/>
        </w:rPr>
        <w:t>萨迪奥</w:t>
      </w:r>
      <w:r w:rsidRPr="00A92252">
        <w:rPr>
          <w:rFonts w:hint="eastAsia"/>
        </w:rPr>
        <w:t>·</w:t>
      </w:r>
      <w:r w:rsidRPr="00A2317A">
        <w:rPr>
          <w:rFonts w:eastAsia="楷体"/>
        </w:rPr>
        <w:t>迪亚洛案</w:t>
      </w:r>
      <w:r w:rsidRPr="00A2317A">
        <w:rPr>
          <w:rFonts w:eastAsia="楷体"/>
        </w:rPr>
        <w:t>(</w:t>
      </w:r>
      <w:r w:rsidRPr="00A2317A">
        <w:rPr>
          <w:rFonts w:eastAsia="楷体"/>
        </w:rPr>
        <w:t>几内亚共和国诉刚果民主共和国</w:t>
      </w:r>
      <w:r w:rsidRPr="00A2317A">
        <w:rPr>
          <w:rFonts w:eastAsia="楷体"/>
        </w:rPr>
        <w:t>)</w:t>
      </w:r>
      <w:r w:rsidRPr="00A2317A">
        <w:rPr>
          <w:rFonts w:eastAsia="楷体"/>
        </w:rPr>
        <w:t>，补偿，判决，</w:t>
      </w:r>
      <w:r w:rsidRPr="00EB16FE">
        <w:rPr>
          <w:rFonts w:hint="eastAsia"/>
        </w:rPr>
        <w:t>《</w:t>
      </w:r>
      <w:r w:rsidRPr="00EB16FE">
        <w:rPr>
          <w:rFonts w:hint="eastAsia"/>
        </w:rPr>
        <w:t>20</w:t>
      </w:r>
      <w:r>
        <w:t>12</w:t>
      </w:r>
      <w:r w:rsidRPr="00EB16FE">
        <w:rPr>
          <w:rFonts w:hint="eastAsia"/>
        </w:rPr>
        <w:t>年国际法院案例汇编》，第</w:t>
      </w:r>
      <w:r>
        <w:t>324</w:t>
      </w:r>
      <w:r w:rsidRPr="00EB16FE">
        <w:rPr>
          <w:rFonts w:hint="eastAsia"/>
        </w:rPr>
        <w:t>页</w:t>
      </w:r>
      <w:r>
        <w:rPr>
          <w:rFonts w:hint="eastAsia"/>
        </w:rPr>
        <w:t>起</w:t>
      </w:r>
      <w:r w:rsidRPr="00EB16FE">
        <w:rPr>
          <w:rFonts w:hint="eastAsia"/>
        </w:rPr>
        <w:t>，见第</w:t>
      </w:r>
      <w:r>
        <w:t>342</w:t>
      </w:r>
      <w:r w:rsidRPr="00EB16FE">
        <w:rPr>
          <w:rFonts w:hint="eastAsia"/>
        </w:rPr>
        <w:t>页，第</w:t>
      </w:r>
      <w:r>
        <w:t>49</w:t>
      </w:r>
      <w:r w:rsidRPr="00EB16FE">
        <w:rPr>
          <w:rFonts w:hint="eastAsia"/>
        </w:rPr>
        <w:t>段；</w:t>
      </w:r>
      <w:r w:rsidRPr="00C34484">
        <w:rPr>
          <w:rFonts w:asciiTheme="majorBidi" w:eastAsiaTheme="minorHAnsi" w:hAnsiTheme="majorBidi" w:cstheme="majorBidi"/>
          <w:i/>
        </w:rPr>
        <w:t>M/V</w:t>
      </w:r>
      <w:r w:rsidRPr="00C75BF2">
        <w:rPr>
          <w:rFonts w:asciiTheme="majorBidi" w:eastAsiaTheme="minorHAnsi" w:hAnsiTheme="majorBidi" w:cstheme="majorBidi"/>
          <w:i/>
        </w:rPr>
        <w:t xml:space="preserve"> “Norstar” (Panama v. Italy), Judgment,</w:t>
      </w:r>
      <w:r w:rsidRPr="00271D06">
        <w:rPr>
          <w:rFonts w:asciiTheme="majorBidi" w:eastAsiaTheme="minorHAnsi" w:hAnsiTheme="majorBidi" w:cstheme="majorBidi"/>
        </w:rPr>
        <w:t xml:space="preserve"> International Tribunal on the Law of the Sea, ITLOS Reports 2018–2019, p. 10, at p. </w:t>
      </w:r>
      <w:r w:rsidRPr="00271D06">
        <w:rPr>
          <w:rFonts w:asciiTheme="majorBidi" w:eastAsia="Calibri" w:hAnsiTheme="majorBidi" w:cstheme="majorBidi"/>
          <w:iCs/>
        </w:rPr>
        <w:t>116</w:t>
      </w:r>
      <w:r w:rsidRPr="00271D06">
        <w:rPr>
          <w:rFonts w:asciiTheme="majorBidi" w:eastAsiaTheme="minorHAnsi" w:hAnsiTheme="majorBidi" w:cstheme="majorBidi"/>
        </w:rPr>
        <w:t xml:space="preserve">, </w:t>
      </w:r>
      <w:r w:rsidRPr="00271D06">
        <w:rPr>
          <w:rFonts w:asciiTheme="majorBidi" w:eastAsia="Calibri" w:hAnsiTheme="majorBidi" w:cstheme="majorBidi"/>
        </w:rPr>
        <w:t xml:space="preserve">para. </w:t>
      </w:r>
      <w:r w:rsidRPr="003712A2">
        <w:rPr>
          <w:rFonts w:asciiTheme="majorBidi" w:eastAsia="Calibri" w:hAnsiTheme="majorBidi" w:cstheme="majorBidi"/>
        </w:rPr>
        <w:t xml:space="preserve">431; </w:t>
      </w:r>
      <w:r>
        <w:rPr>
          <w:rFonts w:ascii="宋体" w:hAnsi="宋体" w:cs="宋体" w:hint="eastAsia"/>
        </w:rPr>
        <w:t>以及</w:t>
      </w:r>
      <w:r w:rsidRPr="003712A2">
        <w:rPr>
          <w:rFonts w:asciiTheme="majorBidi" w:eastAsia="Calibri" w:hAnsiTheme="majorBidi" w:cstheme="majorBidi"/>
        </w:rPr>
        <w:t xml:space="preserve"> </w:t>
      </w:r>
      <w:r w:rsidRPr="003712A2">
        <w:rPr>
          <w:rFonts w:asciiTheme="majorBidi" w:eastAsia="Calibri" w:hAnsiTheme="majorBidi" w:cstheme="majorBidi"/>
          <w:i/>
          <w:iCs/>
        </w:rPr>
        <w:t>The “</w:t>
      </w:r>
      <w:r w:rsidRPr="003712A2">
        <w:rPr>
          <w:rFonts w:asciiTheme="majorBidi" w:eastAsiaTheme="minorHAnsi" w:hAnsiTheme="majorBidi" w:cstheme="majorBidi"/>
          <w:i/>
        </w:rPr>
        <w:t>Enrica Lexie” Incident (Italy v. India</w:t>
      </w:r>
      <w:r w:rsidRPr="003712A2">
        <w:rPr>
          <w:rFonts w:asciiTheme="majorBidi" w:eastAsia="Calibri" w:hAnsiTheme="majorBidi" w:cstheme="majorBidi"/>
          <w:i/>
          <w:iCs/>
        </w:rPr>
        <w:t xml:space="preserve">), </w:t>
      </w:r>
      <w:r w:rsidRPr="003712A2">
        <w:rPr>
          <w:rFonts w:asciiTheme="majorBidi" w:eastAsia="Calibri" w:hAnsiTheme="majorBidi" w:cstheme="majorBidi"/>
          <w:i/>
        </w:rPr>
        <w:t>PCA Case No 2015-28, Award of 21 May 2020</w:t>
      </w:r>
      <w:r w:rsidRPr="003712A2">
        <w:rPr>
          <w:rFonts w:asciiTheme="majorBidi" w:eastAsia="Calibri" w:hAnsiTheme="majorBidi" w:cstheme="majorBidi"/>
        </w:rPr>
        <w:t xml:space="preserve">, Permanent Court of Arbitration, p.  </w:t>
      </w:r>
      <w:r w:rsidRPr="00271D06">
        <w:rPr>
          <w:rFonts w:asciiTheme="majorBidi" w:eastAsia="Calibri" w:hAnsiTheme="majorBidi" w:cstheme="majorBidi"/>
        </w:rPr>
        <w:t>305, para. 1087, note 1934</w:t>
      </w:r>
      <w:r>
        <w:rPr>
          <w:rFonts w:asciiTheme="majorBidi" w:hAnsiTheme="majorBidi" w:cstheme="majorBidi" w:hint="eastAsia"/>
        </w:rPr>
        <w:t>。</w:t>
      </w:r>
    </w:p>
  </w:footnote>
  <w:footnote w:id="324">
    <w:p w14:paraId="1C805CE1" w14:textId="2A17BEF1" w:rsidR="00E959EF" w:rsidRPr="00CD44D2" w:rsidRDefault="00E959EF" w:rsidP="006968D4">
      <w:pPr>
        <w:pStyle w:val="a5"/>
        <w:spacing w:after="110"/>
        <w:rPr>
          <w:rFonts w:asciiTheme="majorBidi" w:hAnsiTheme="majorBidi" w:cstheme="majorBidi"/>
        </w:rPr>
      </w:pPr>
      <w:r w:rsidRPr="006B1CE7">
        <w:rPr>
          <w:rFonts w:asciiTheme="majorBidi" w:hAnsiTheme="majorBidi" w:cstheme="majorBidi"/>
        </w:rPr>
        <w:tab/>
      </w:r>
      <w:r w:rsidRPr="001F2008">
        <w:rPr>
          <w:rStyle w:val="a7"/>
        </w:rPr>
        <w:footnoteRef/>
      </w:r>
      <w:r w:rsidRPr="006B1CE7">
        <w:rPr>
          <w:rFonts w:asciiTheme="majorBidi" w:hAnsiTheme="majorBidi" w:cstheme="majorBidi"/>
        </w:rPr>
        <w:tab/>
      </w:r>
      <w:r w:rsidRPr="00ED3097">
        <w:rPr>
          <w:rFonts w:asciiTheme="majorBidi" w:hAnsiTheme="majorBidi" w:cstheme="majorBidi" w:hint="eastAsia"/>
        </w:rPr>
        <w:t>见特</w:t>
      </w:r>
      <w:r w:rsidRPr="007D3A5A">
        <w:rPr>
          <w:rFonts w:asciiTheme="majorBidi" w:hAnsiTheme="majorBidi" w:cstheme="majorBidi" w:hint="eastAsia"/>
        </w:rPr>
        <w:t>别报告员詹姆斯</w:t>
      </w:r>
      <w:r w:rsidRPr="00A92252">
        <w:rPr>
          <w:rFonts w:hint="eastAsia"/>
        </w:rPr>
        <w:t>·</w:t>
      </w:r>
      <w:r w:rsidRPr="007D3A5A">
        <w:rPr>
          <w:rFonts w:asciiTheme="majorBidi" w:hAnsiTheme="majorBidi" w:cstheme="majorBidi" w:hint="eastAsia"/>
        </w:rPr>
        <w:t>克劳福德先生关于国家责任的第三次报告，《</w:t>
      </w:r>
      <w:r w:rsidRPr="007D3A5A">
        <w:rPr>
          <w:rFonts w:asciiTheme="majorBidi" w:hAnsiTheme="majorBidi" w:cstheme="majorBidi" w:hint="eastAsia"/>
        </w:rPr>
        <w:t>2000</w:t>
      </w:r>
      <w:r w:rsidRPr="007D3A5A">
        <w:rPr>
          <w:rFonts w:asciiTheme="majorBidi" w:hAnsiTheme="majorBidi" w:cstheme="majorBidi" w:hint="eastAsia"/>
        </w:rPr>
        <w:t>年</w:t>
      </w:r>
      <w:r>
        <w:rPr>
          <w:rFonts w:hint="eastAsia"/>
          <w:lang w:val="zh-CN"/>
        </w:rPr>
        <w:t>……</w:t>
      </w:r>
      <w:r w:rsidRPr="007D3A5A">
        <w:rPr>
          <w:rFonts w:asciiTheme="majorBidi" w:hAnsiTheme="majorBidi" w:cstheme="majorBidi" w:hint="eastAsia"/>
        </w:rPr>
        <w:t>年鉴》，第二卷</w:t>
      </w:r>
      <w:r>
        <w:rPr>
          <w:rFonts w:hint="eastAsia"/>
        </w:rPr>
        <w:t>(</w:t>
      </w:r>
      <w:r w:rsidRPr="007D3A5A">
        <w:rPr>
          <w:rFonts w:asciiTheme="majorBidi" w:hAnsiTheme="majorBidi" w:cstheme="majorBidi" w:hint="eastAsia"/>
        </w:rPr>
        <w:t>第一部分</w:t>
      </w:r>
      <w:r w:rsidRPr="00E22BB6">
        <w:rPr>
          <w:lang w:val="fr-CH"/>
        </w:rPr>
        <w:t>)</w:t>
      </w:r>
      <w:r w:rsidRPr="007D3A5A">
        <w:rPr>
          <w:rFonts w:asciiTheme="majorBidi" w:hAnsiTheme="majorBidi" w:cstheme="majorBidi" w:hint="eastAsia"/>
        </w:rPr>
        <w:t>，</w:t>
      </w:r>
      <w:hyperlink r:id="rId160" w:history="1">
        <w:r w:rsidRPr="00060A21">
          <w:rPr>
            <w:rStyle w:val="af5"/>
            <w:rFonts w:asciiTheme="majorBidi" w:hAnsiTheme="majorBidi" w:cstheme="majorBidi" w:hint="eastAsia"/>
          </w:rPr>
          <w:t>A/CN.4/507</w:t>
        </w:r>
      </w:hyperlink>
      <w:r w:rsidRPr="007D3A5A">
        <w:rPr>
          <w:rFonts w:asciiTheme="majorBidi" w:hAnsiTheme="majorBidi" w:cstheme="majorBidi" w:hint="eastAsia"/>
        </w:rPr>
        <w:t>和</w:t>
      </w:r>
      <w:hyperlink r:id="rId161" w:history="1">
        <w:r w:rsidRPr="005325C9">
          <w:rPr>
            <w:rStyle w:val="af5"/>
            <w:rFonts w:asciiTheme="majorBidi" w:hAnsiTheme="majorBidi" w:cstheme="majorBidi" w:hint="eastAsia"/>
          </w:rPr>
          <w:t>Add.1</w:t>
        </w:r>
      </w:hyperlink>
      <w:r>
        <w:rPr>
          <w:rFonts w:asciiTheme="majorBidi" w:hAnsiTheme="majorBidi" w:cstheme="majorBidi" w:hint="eastAsia"/>
        </w:rPr>
        <w:t>-</w:t>
      </w:r>
      <w:hyperlink r:id="rId162" w:history="1">
        <w:r w:rsidRPr="005325C9">
          <w:rPr>
            <w:rStyle w:val="af5"/>
            <w:rFonts w:asciiTheme="majorBidi" w:hAnsiTheme="majorBidi" w:cstheme="majorBidi" w:hint="eastAsia"/>
          </w:rPr>
          <w:t>4</w:t>
        </w:r>
      </w:hyperlink>
      <w:r w:rsidRPr="007D3A5A">
        <w:rPr>
          <w:rFonts w:asciiTheme="majorBidi" w:hAnsiTheme="majorBidi" w:cstheme="majorBidi" w:hint="eastAsia"/>
        </w:rPr>
        <w:t>号文件，第</w:t>
      </w:r>
      <w:r>
        <w:rPr>
          <w:rFonts w:asciiTheme="majorBidi" w:hAnsiTheme="majorBidi" w:cstheme="majorBidi"/>
        </w:rPr>
        <w:t>50</w:t>
      </w:r>
      <w:r>
        <w:rPr>
          <w:rFonts w:asciiTheme="majorBidi" w:hAnsiTheme="majorBidi" w:cstheme="majorBidi" w:hint="eastAsia"/>
        </w:rPr>
        <w:t>-</w:t>
      </w:r>
      <w:r>
        <w:rPr>
          <w:rFonts w:asciiTheme="majorBidi" w:hAnsiTheme="majorBidi" w:cstheme="majorBidi"/>
        </w:rPr>
        <w:t>51</w:t>
      </w:r>
      <w:r w:rsidRPr="007D3A5A">
        <w:rPr>
          <w:rFonts w:asciiTheme="majorBidi" w:hAnsiTheme="majorBidi" w:cstheme="majorBidi" w:hint="eastAsia"/>
        </w:rPr>
        <w:t>页，第</w:t>
      </w:r>
      <w:r w:rsidRPr="007D3A5A">
        <w:rPr>
          <w:rFonts w:asciiTheme="majorBidi" w:hAnsiTheme="majorBidi" w:cstheme="majorBidi" w:hint="eastAsia"/>
        </w:rPr>
        <w:t>15</w:t>
      </w:r>
      <w:r>
        <w:rPr>
          <w:rFonts w:asciiTheme="majorBidi" w:hAnsiTheme="majorBidi" w:cstheme="majorBidi"/>
        </w:rPr>
        <w:t>8</w:t>
      </w:r>
      <w:r>
        <w:rPr>
          <w:rFonts w:asciiTheme="majorBidi" w:hAnsiTheme="majorBidi" w:cstheme="majorBidi" w:hint="eastAsia"/>
        </w:rPr>
        <w:t>-</w:t>
      </w:r>
      <w:r>
        <w:rPr>
          <w:rFonts w:asciiTheme="majorBidi" w:hAnsiTheme="majorBidi" w:cstheme="majorBidi"/>
        </w:rPr>
        <w:t>160</w:t>
      </w:r>
      <w:r w:rsidRPr="007D3A5A">
        <w:rPr>
          <w:rFonts w:asciiTheme="majorBidi" w:hAnsiTheme="majorBidi" w:cstheme="majorBidi" w:hint="eastAsia"/>
        </w:rPr>
        <w:t>段。</w:t>
      </w:r>
      <w:r>
        <w:rPr>
          <w:rFonts w:asciiTheme="majorBidi" w:hAnsiTheme="majorBidi" w:cstheme="majorBidi" w:hint="eastAsia"/>
        </w:rPr>
        <w:t>另见特别报告员</w:t>
      </w:r>
      <w:r w:rsidRPr="000B1F77">
        <w:rPr>
          <w:rFonts w:asciiTheme="majorBidi" w:hAnsiTheme="majorBidi" w:cstheme="majorBidi" w:hint="eastAsia"/>
        </w:rPr>
        <w:t>加埃塔</w:t>
      </w:r>
      <w:r>
        <w:rPr>
          <w:rFonts w:asciiTheme="majorBidi" w:hAnsiTheme="majorBidi" w:cstheme="majorBidi" w:hint="eastAsia"/>
        </w:rPr>
        <w:t>诺</w:t>
      </w:r>
      <w:r w:rsidRPr="00A92252">
        <w:rPr>
          <w:rFonts w:hint="eastAsia"/>
        </w:rPr>
        <w:t>·</w:t>
      </w:r>
      <w:r w:rsidRPr="000B1F77">
        <w:rPr>
          <w:rFonts w:asciiTheme="majorBidi" w:hAnsiTheme="majorBidi" w:cstheme="majorBidi" w:hint="eastAsia"/>
        </w:rPr>
        <w:t>阿</w:t>
      </w:r>
      <w:r>
        <w:rPr>
          <w:rFonts w:asciiTheme="majorBidi" w:hAnsiTheme="majorBidi" w:cstheme="majorBidi" w:hint="eastAsia"/>
        </w:rPr>
        <w:t>兰</w:t>
      </w:r>
      <w:r w:rsidRPr="000B1F77">
        <w:rPr>
          <w:rFonts w:asciiTheme="majorBidi" w:hAnsiTheme="majorBidi" w:cstheme="majorBidi" w:hint="eastAsia"/>
        </w:rPr>
        <w:t>焦</w:t>
      </w:r>
      <w:r>
        <w:rPr>
          <w:rFonts w:asciiTheme="majorBidi" w:hAnsiTheme="majorBidi" w:cstheme="majorBidi" w:hint="eastAsia"/>
        </w:rPr>
        <w:t>－鲁</w:t>
      </w:r>
      <w:r w:rsidRPr="000B1F77">
        <w:rPr>
          <w:rFonts w:asciiTheme="majorBidi" w:hAnsiTheme="majorBidi" w:cstheme="majorBidi" w:hint="eastAsia"/>
        </w:rPr>
        <w:t>伊斯先生</w:t>
      </w:r>
      <w:r>
        <w:rPr>
          <w:rFonts w:asciiTheme="majorBidi" w:hAnsiTheme="majorBidi" w:cstheme="majorBidi" w:hint="eastAsia"/>
        </w:rPr>
        <w:t>关于国家责任</w:t>
      </w:r>
      <w:r w:rsidRPr="000B1F77">
        <w:rPr>
          <w:rFonts w:asciiTheme="majorBidi" w:hAnsiTheme="majorBidi" w:cstheme="majorBidi" w:hint="eastAsia"/>
        </w:rPr>
        <w:t>的第二次</w:t>
      </w:r>
      <w:r>
        <w:rPr>
          <w:rFonts w:asciiTheme="majorBidi" w:hAnsiTheme="majorBidi" w:cstheme="majorBidi" w:hint="eastAsia"/>
        </w:rPr>
        <w:t>报告，《</w:t>
      </w:r>
      <w:r>
        <w:rPr>
          <w:rFonts w:asciiTheme="majorBidi" w:hAnsiTheme="majorBidi" w:cstheme="majorBidi" w:hint="eastAsia"/>
        </w:rPr>
        <w:t>1</w:t>
      </w:r>
      <w:r>
        <w:rPr>
          <w:rFonts w:asciiTheme="majorBidi" w:hAnsiTheme="majorBidi" w:cstheme="majorBidi"/>
        </w:rPr>
        <w:t>989</w:t>
      </w:r>
      <w:r>
        <w:rPr>
          <w:rFonts w:asciiTheme="majorBidi" w:hAnsiTheme="majorBidi" w:cstheme="majorBidi" w:hint="eastAsia"/>
        </w:rPr>
        <w:t>年</w:t>
      </w:r>
      <w:r>
        <w:rPr>
          <w:rFonts w:hint="eastAsia"/>
          <w:lang w:val="zh-CN"/>
        </w:rPr>
        <w:t>……</w:t>
      </w:r>
      <w:r>
        <w:rPr>
          <w:rFonts w:asciiTheme="majorBidi" w:hAnsiTheme="majorBidi" w:cstheme="majorBidi" w:hint="eastAsia"/>
        </w:rPr>
        <w:t>年鉴》，</w:t>
      </w:r>
      <w:r w:rsidRPr="007D3A5A">
        <w:rPr>
          <w:rFonts w:asciiTheme="majorBidi" w:hAnsiTheme="majorBidi" w:cstheme="majorBidi" w:hint="eastAsia"/>
        </w:rPr>
        <w:t>第二卷</w:t>
      </w:r>
      <w:r>
        <w:rPr>
          <w:rFonts w:hint="eastAsia"/>
        </w:rPr>
        <w:t>(</w:t>
      </w:r>
      <w:r w:rsidRPr="007D3A5A">
        <w:rPr>
          <w:rFonts w:asciiTheme="majorBidi" w:hAnsiTheme="majorBidi" w:cstheme="majorBidi" w:hint="eastAsia"/>
        </w:rPr>
        <w:t>第一部分</w:t>
      </w:r>
      <w:r w:rsidRPr="00E22BB6">
        <w:rPr>
          <w:lang w:val="fr-CH"/>
        </w:rPr>
        <w:t>)</w:t>
      </w:r>
      <w:r w:rsidRPr="00CD44D2">
        <w:rPr>
          <w:rFonts w:asciiTheme="majorBidi" w:hAnsiTheme="majorBidi" w:cstheme="majorBidi"/>
        </w:rPr>
        <w:t>，</w:t>
      </w:r>
      <w:hyperlink r:id="rId163" w:history="1">
        <w:r w:rsidRPr="00332550">
          <w:rPr>
            <w:rStyle w:val="af5"/>
          </w:rPr>
          <w:t>A/CN.4/425</w:t>
        </w:r>
      </w:hyperlink>
      <w:r w:rsidRPr="00CD44D2">
        <w:rPr>
          <w:rFonts w:asciiTheme="majorBidi" w:hAnsiTheme="majorBidi" w:cstheme="majorBidi"/>
        </w:rPr>
        <w:t>和</w:t>
      </w:r>
      <w:hyperlink r:id="rId164" w:history="1">
        <w:r w:rsidRPr="00332550">
          <w:rPr>
            <w:rStyle w:val="af5"/>
            <w:rFonts w:asciiTheme="majorBidi" w:hAnsiTheme="majorBidi" w:cstheme="majorBidi"/>
          </w:rPr>
          <w:t>Add.1</w:t>
        </w:r>
      </w:hyperlink>
      <w:r w:rsidRPr="00CD44D2">
        <w:rPr>
          <w:rFonts w:asciiTheme="majorBidi" w:hAnsiTheme="majorBidi" w:cstheme="majorBidi"/>
        </w:rPr>
        <w:t>号文件，第二章，第</w:t>
      </w:r>
      <w:r w:rsidRPr="00CD44D2">
        <w:rPr>
          <w:rFonts w:asciiTheme="majorBidi" w:hAnsiTheme="majorBidi" w:cstheme="majorBidi"/>
        </w:rPr>
        <w:t>8</w:t>
      </w:r>
      <w:r w:rsidRPr="00CD44D2">
        <w:rPr>
          <w:rFonts w:asciiTheme="majorBidi" w:hAnsiTheme="majorBidi" w:cstheme="majorBidi"/>
        </w:rPr>
        <w:t>页和以下各页；以及国家责任条款草案第</w:t>
      </w:r>
      <w:r w:rsidRPr="00CD44D2">
        <w:rPr>
          <w:rFonts w:asciiTheme="majorBidi" w:hAnsiTheme="majorBidi" w:cstheme="majorBidi"/>
        </w:rPr>
        <w:t>44</w:t>
      </w:r>
      <w:r w:rsidRPr="00CD44D2">
        <w:rPr>
          <w:rFonts w:asciiTheme="majorBidi" w:hAnsiTheme="majorBidi" w:cstheme="majorBidi"/>
        </w:rPr>
        <w:t>条，《</w:t>
      </w:r>
      <w:r w:rsidRPr="00CD44D2">
        <w:rPr>
          <w:rFonts w:asciiTheme="majorBidi" w:hAnsiTheme="majorBidi" w:cstheme="majorBidi"/>
        </w:rPr>
        <w:t>1996</w:t>
      </w:r>
      <w:r w:rsidRPr="00CD44D2">
        <w:rPr>
          <w:rFonts w:asciiTheme="majorBidi" w:hAnsiTheme="majorBidi" w:cstheme="majorBidi"/>
        </w:rPr>
        <w:t>年</w:t>
      </w:r>
      <w:r>
        <w:rPr>
          <w:rFonts w:hint="eastAsia"/>
          <w:lang w:val="zh-CN"/>
        </w:rPr>
        <w:t>……</w:t>
      </w:r>
      <w:r w:rsidRPr="00CD44D2">
        <w:rPr>
          <w:rFonts w:asciiTheme="majorBidi" w:hAnsiTheme="majorBidi" w:cstheme="majorBidi"/>
        </w:rPr>
        <w:t>年鉴》，第二卷</w:t>
      </w:r>
      <w:r>
        <w:rPr>
          <w:rFonts w:hint="eastAsia"/>
        </w:rPr>
        <w:t>(</w:t>
      </w:r>
      <w:r w:rsidRPr="00CD44D2">
        <w:rPr>
          <w:rFonts w:asciiTheme="majorBidi" w:hAnsiTheme="majorBidi" w:cstheme="majorBidi"/>
        </w:rPr>
        <w:t>第二部分</w:t>
      </w:r>
      <w:r w:rsidRPr="00E22BB6">
        <w:rPr>
          <w:lang w:val="fr-CH"/>
        </w:rPr>
        <w:t>)</w:t>
      </w:r>
      <w:r w:rsidRPr="00CD44D2">
        <w:rPr>
          <w:rFonts w:asciiTheme="majorBidi" w:hAnsiTheme="majorBidi" w:cstheme="majorBidi"/>
        </w:rPr>
        <w:t>，第</w:t>
      </w:r>
      <w:r w:rsidRPr="00CD44D2">
        <w:rPr>
          <w:rFonts w:asciiTheme="majorBidi" w:hAnsiTheme="majorBidi" w:cstheme="majorBidi"/>
        </w:rPr>
        <w:t>63</w:t>
      </w:r>
      <w:r w:rsidRPr="00CD44D2">
        <w:rPr>
          <w:rFonts w:asciiTheme="majorBidi" w:hAnsiTheme="majorBidi" w:cstheme="majorBidi"/>
        </w:rPr>
        <w:t>页。</w:t>
      </w:r>
    </w:p>
  </w:footnote>
  <w:footnote w:id="325">
    <w:p w14:paraId="0377E322" w14:textId="77777777" w:rsidR="00E959EF" w:rsidRPr="00271D06" w:rsidRDefault="00E959EF" w:rsidP="006968D4">
      <w:pPr>
        <w:pStyle w:val="a5"/>
        <w:spacing w:after="110"/>
        <w:rPr>
          <w:rFonts w:asciiTheme="majorBidi" w:hAnsiTheme="majorBidi" w:cstheme="majorBidi"/>
          <w:lang w:val="lv-LV"/>
        </w:rPr>
      </w:pPr>
      <w:r w:rsidRPr="006B1CE7">
        <w:rPr>
          <w:rFonts w:asciiTheme="majorBidi" w:hAnsiTheme="majorBidi" w:cstheme="majorBidi"/>
        </w:rPr>
        <w:tab/>
      </w:r>
      <w:r w:rsidRPr="001F2008">
        <w:rPr>
          <w:rStyle w:val="a7"/>
        </w:rPr>
        <w:footnoteRef/>
      </w:r>
      <w:r w:rsidRPr="006B1CE7">
        <w:rPr>
          <w:rFonts w:asciiTheme="majorBidi" w:hAnsiTheme="majorBidi" w:cstheme="majorBidi"/>
        </w:rPr>
        <w:tab/>
      </w:r>
      <w:r w:rsidRPr="00C032C3">
        <w:rPr>
          <w:rFonts w:asciiTheme="majorBidi" w:hAnsiTheme="majorBidi" w:cstheme="majorBidi"/>
        </w:rPr>
        <w:t>《</w:t>
      </w:r>
      <w:r w:rsidRPr="00C032C3">
        <w:rPr>
          <w:rFonts w:asciiTheme="majorBidi" w:hAnsiTheme="majorBidi" w:cstheme="majorBidi"/>
        </w:rPr>
        <w:t>2001</w:t>
      </w:r>
      <w:r w:rsidRPr="00C032C3">
        <w:rPr>
          <w:rFonts w:asciiTheme="majorBidi" w:hAnsiTheme="majorBidi" w:cstheme="majorBidi"/>
        </w:rPr>
        <w:t>年</w:t>
      </w:r>
      <w:r>
        <w:rPr>
          <w:rFonts w:hint="eastAsia"/>
          <w:lang w:val="zh-CN"/>
        </w:rPr>
        <w:t>……</w:t>
      </w:r>
      <w:r w:rsidRPr="00C032C3">
        <w:rPr>
          <w:rFonts w:asciiTheme="majorBidi" w:hAnsiTheme="majorBidi" w:cstheme="majorBidi"/>
        </w:rPr>
        <w:t>年鉴》，第二卷</w:t>
      </w:r>
      <w:r w:rsidRPr="00C032C3">
        <w:rPr>
          <w:rFonts w:asciiTheme="majorBidi" w:hAnsiTheme="majorBidi" w:cstheme="majorBidi"/>
        </w:rPr>
        <w:t>(</w:t>
      </w:r>
      <w:r w:rsidRPr="00C032C3">
        <w:rPr>
          <w:rFonts w:asciiTheme="majorBidi" w:hAnsiTheme="majorBidi" w:cstheme="majorBidi"/>
        </w:rPr>
        <w:t>第二部分</w:t>
      </w:r>
      <w:r w:rsidRPr="00C032C3">
        <w:rPr>
          <w:rFonts w:asciiTheme="majorBidi" w:hAnsiTheme="majorBidi" w:cstheme="majorBidi"/>
        </w:rPr>
        <w:t>)</w:t>
      </w:r>
      <w:r w:rsidRPr="00C032C3">
        <w:rPr>
          <w:rFonts w:asciiTheme="majorBidi" w:hAnsiTheme="majorBidi" w:cstheme="majorBidi"/>
        </w:rPr>
        <w:t>和更正，第</w:t>
      </w:r>
      <w:r w:rsidRPr="00C032C3">
        <w:rPr>
          <w:rFonts w:asciiTheme="majorBidi" w:hAnsiTheme="majorBidi" w:cstheme="majorBidi"/>
        </w:rPr>
        <w:t>98</w:t>
      </w:r>
      <w:r w:rsidRPr="00C032C3">
        <w:rPr>
          <w:rFonts w:asciiTheme="majorBidi" w:hAnsiTheme="majorBidi" w:cstheme="majorBidi"/>
        </w:rPr>
        <w:t>页和以下各页，第</w:t>
      </w:r>
      <w:r w:rsidRPr="00C032C3">
        <w:rPr>
          <w:rFonts w:asciiTheme="majorBidi" w:hAnsiTheme="majorBidi" w:cstheme="majorBidi"/>
        </w:rPr>
        <w:t>36</w:t>
      </w:r>
      <w:r w:rsidRPr="00C032C3">
        <w:rPr>
          <w:rFonts w:asciiTheme="majorBidi" w:hAnsiTheme="majorBidi" w:cstheme="majorBidi"/>
        </w:rPr>
        <w:t>条。专题</w:t>
      </w:r>
      <w:r>
        <w:rPr>
          <w:rFonts w:asciiTheme="majorBidi" w:hAnsiTheme="majorBidi" w:cstheme="majorBidi" w:hint="eastAsia"/>
        </w:rPr>
        <w:t>的标题</w:t>
      </w:r>
      <w:r w:rsidRPr="00C032C3">
        <w:rPr>
          <w:rFonts w:asciiTheme="majorBidi" w:hAnsiTheme="majorBidi" w:cstheme="majorBidi"/>
        </w:rPr>
        <w:t>根据第</w:t>
      </w:r>
      <w:r w:rsidRPr="00C032C3">
        <w:rPr>
          <w:rFonts w:asciiTheme="majorBidi" w:hAnsiTheme="majorBidi" w:cstheme="majorBidi"/>
        </w:rPr>
        <w:t>36</w:t>
      </w:r>
      <w:r w:rsidRPr="00C032C3">
        <w:rPr>
          <w:rFonts w:asciiTheme="majorBidi" w:hAnsiTheme="majorBidi" w:cstheme="majorBidi"/>
        </w:rPr>
        <w:t>条第</w:t>
      </w:r>
      <w:r w:rsidRPr="00C032C3">
        <w:rPr>
          <w:rFonts w:asciiTheme="majorBidi" w:hAnsiTheme="majorBidi" w:cstheme="majorBidi"/>
        </w:rPr>
        <w:t>1</w:t>
      </w:r>
      <w:r w:rsidRPr="00C032C3">
        <w:rPr>
          <w:rFonts w:asciiTheme="majorBidi" w:hAnsiTheme="majorBidi" w:cstheme="majorBidi"/>
        </w:rPr>
        <w:t>款。</w:t>
      </w:r>
    </w:p>
  </w:footnote>
  <w:footnote w:id="326">
    <w:p w14:paraId="29514198" w14:textId="77777777" w:rsidR="00E959EF" w:rsidRPr="00271D06" w:rsidRDefault="00E959EF" w:rsidP="00B863A9">
      <w:pPr>
        <w:pStyle w:val="a5"/>
        <w:spacing w:after="0"/>
        <w:rPr>
          <w:rFonts w:asciiTheme="majorBidi" w:hAnsiTheme="majorBidi" w:cstheme="majorBidi"/>
          <w:lang w:val="lv-LV"/>
        </w:rPr>
      </w:pPr>
      <w:r w:rsidRPr="006B1CE7">
        <w:rPr>
          <w:rFonts w:asciiTheme="majorBidi" w:hAnsiTheme="majorBidi" w:cstheme="majorBidi"/>
          <w:i/>
        </w:rPr>
        <w:tab/>
      </w:r>
      <w:r w:rsidRPr="001F2008">
        <w:rPr>
          <w:rStyle w:val="a7"/>
        </w:rPr>
        <w:footnoteRef/>
      </w:r>
      <w:r w:rsidRPr="006B1CE7">
        <w:rPr>
          <w:rFonts w:asciiTheme="majorBidi" w:hAnsiTheme="majorBidi" w:cstheme="majorBidi"/>
          <w:i/>
        </w:rPr>
        <w:tab/>
      </w:r>
      <w:r w:rsidRPr="00125CB9">
        <w:t>同上，第</w:t>
      </w:r>
      <w:r w:rsidRPr="00125CB9">
        <w:t>98-105</w:t>
      </w:r>
      <w:r w:rsidRPr="00125CB9">
        <w:t>页。</w:t>
      </w:r>
    </w:p>
  </w:footnote>
  <w:footnote w:id="327">
    <w:p w14:paraId="2D4E22D3" w14:textId="77777777" w:rsidR="00E959EF" w:rsidRPr="00C75BF2" w:rsidRDefault="00E959EF" w:rsidP="007F730E">
      <w:pPr>
        <w:pStyle w:val="a5"/>
        <w:spacing w:after="100" w:line="230" w:lineRule="exact"/>
        <w:rPr>
          <w:rFonts w:asciiTheme="majorBidi" w:eastAsia="Calibri" w:hAnsiTheme="majorBidi" w:cstheme="majorBidi"/>
        </w:rPr>
      </w:pPr>
      <w:r w:rsidRPr="006B1CE7">
        <w:rPr>
          <w:rFonts w:asciiTheme="majorBidi" w:eastAsiaTheme="minorHAnsi" w:hAnsiTheme="majorBidi" w:cstheme="majorBidi"/>
        </w:rPr>
        <w:tab/>
      </w:r>
      <w:r w:rsidRPr="001F2008">
        <w:rPr>
          <w:rStyle w:val="a7"/>
        </w:rPr>
        <w:footnoteRef/>
      </w:r>
      <w:r w:rsidRPr="006B1CE7">
        <w:rPr>
          <w:rFonts w:asciiTheme="majorBidi" w:eastAsiaTheme="minorHAnsi" w:hAnsiTheme="majorBidi" w:cstheme="majorBidi"/>
        </w:rPr>
        <w:tab/>
      </w:r>
      <w:r w:rsidRPr="00271D06">
        <w:rPr>
          <w:rFonts w:asciiTheme="majorBidi" w:eastAsiaTheme="minorHAnsi" w:hAnsiTheme="majorBidi" w:cstheme="majorBidi"/>
        </w:rPr>
        <w:t>R. Higgins,</w:t>
      </w:r>
      <w:r w:rsidRPr="00271D06">
        <w:rPr>
          <w:rFonts w:asciiTheme="majorBidi" w:eastAsia="Calibri" w:hAnsiTheme="majorBidi" w:cstheme="majorBidi"/>
        </w:rPr>
        <w:t xml:space="preserve"> “Overview of Part Two of the articles on State responsibility”, </w:t>
      </w:r>
      <w:r w:rsidRPr="00271D06">
        <w:rPr>
          <w:rFonts w:asciiTheme="majorBidi" w:eastAsia="Calibri" w:hAnsiTheme="majorBidi" w:cstheme="majorBidi"/>
          <w:i/>
          <w:iCs/>
        </w:rPr>
        <w:t>in</w:t>
      </w:r>
      <w:r w:rsidRPr="00271D06">
        <w:rPr>
          <w:rFonts w:asciiTheme="majorBidi" w:eastAsia="Calibri" w:hAnsiTheme="majorBidi" w:cstheme="majorBidi"/>
        </w:rPr>
        <w:t xml:space="preserve"> J. Crawford, </w:t>
      </w:r>
      <w:r w:rsidRPr="00271D06">
        <w:rPr>
          <w:rFonts w:asciiTheme="majorBidi" w:eastAsia="Calibri" w:hAnsiTheme="majorBidi" w:cstheme="majorBidi"/>
          <w:i/>
        </w:rPr>
        <w:t>et al.</w:t>
      </w:r>
      <w:r w:rsidRPr="00271D06">
        <w:rPr>
          <w:rFonts w:asciiTheme="majorBidi" w:eastAsia="Calibri" w:hAnsiTheme="majorBidi" w:cstheme="majorBidi"/>
        </w:rPr>
        <w:t xml:space="preserve"> (eds.), </w:t>
      </w:r>
      <w:r w:rsidRPr="00271D06">
        <w:rPr>
          <w:rFonts w:asciiTheme="majorBidi" w:eastAsia="Calibri" w:hAnsiTheme="majorBidi" w:cstheme="majorBidi"/>
          <w:i/>
          <w:iCs/>
        </w:rPr>
        <w:t>The Law of International Responsibility</w:t>
      </w:r>
      <w:r w:rsidRPr="00271D06">
        <w:rPr>
          <w:rFonts w:asciiTheme="majorBidi" w:eastAsia="Calibri" w:hAnsiTheme="majorBidi" w:cstheme="majorBidi"/>
        </w:rPr>
        <w:t>, Oxford University Press, 2010, pp. 537–544, at p. 539.</w:t>
      </w:r>
      <w:r>
        <w:rPr>
          <w:rFonts w:ascii="宋体" w:hAnsi="宋体" w:cs="宋体" w:hint="eastAsia"/>
        </w:rPr>
        <w:t>另见</w:t>
      </w:r>
      <w:r w:rsidRPr="00271D06">
        <w:rPr>
          <w:rFonts w:asciiTheme="majorBidi" w:eastAsia="Calibri" w:hAnsiTheme="majorBidi" w:cstheme="majorBidi"/>
        </w:rPr>
        <w:t xml:space="preserve"> </w:t>
      </w:r>
      <w:r w:rsidRPr="00271D06">
        <w:rPr>
          <w:rFonts w:asciiTheme="majorBidi" w:eastAsiaTheme="minorHAnsi" w:hAnsiTheme="majorBidi" w:cstheme="majorBidi"/>
        </w:rPr>
        <w:t>D. Shelton</w:t>
      </w:r>
      <w:r w:rsidRPr="00271D06">
        <w:rPr>
          <w:rFonts w:asciiTheme="majorBidi" w:eastAsia="Calibri" w:hAnsiTheme="majorBidi" w:cstheme="majorBidi"/>
        </w:rPr>
        <w:t>, “Righting wrongs: reparations in the articles on State responsibility”,</w:t>
      </w:r>
      <w:r w:rsidRPr="00C75BF2">
        <w:t xml:space="preserve"> </w:t>
      </w:r>
      <w:r w:rsidRPr="00C75BF2">
        <w:rPr>
          <w:rFonts w:asciiTheme="majorBidi" w:eastAsia="Calibri" w:hAnsiTheme="majorBidi" w:cstheme="majorBidi"/>
          <w:i/>
        </w:rPr>
        <w:t>American Journal of</w:t>
      </w:r>
      <w:r w:rsidRPr="00C75BF2">
        <w:rPr>
          <w:rFonts w:asciiTheme="majorBidi" w:hAnsiTheme="majorBidi" w:cstheme="majorBidi" w:hint="eastAsia"/>
          <w:i/>
        </w:rPr>
        <w:t xml:space="preserve"> </w:t>
      </w:r>
      <w:r w:rsidRPr="00C75BF2">
        <w:rPr>
          <w:rFonts w:asciiTheme="majorBidi" w:eastAsia="Calibri" w:hAnsiTheme="majorBidi" w:cstheme="majorBidi"/>
          <w:i/>
        </w:rPr>
        <w:t>International Law,</w:t>
      </w:r>
      <w:r w:rsidRPr="00271D06">
        <w:rPr>
          <w:rFonts w:asciiTheme="majorBidi" w:eastAsia="Calibri" w:hAnsiTheme="majorBidi" w:cstheme="majorBidi"/>
        </w:rPr>
        <w:t xml:space="preserve"> vol. 96, No. 4 (October 2002), pp. 833–856; </w:t>
      </w:r>
      <w:r>
        <w:rPr>
          <w:rFonts w:ascii="宋体" w:hAnsi="宋体" w:cs="宋体" w:hint="eastAsia"/>
        </w:rPr>
        <w:t>以及</w:t>
      </w:r>
      <w:r w:rsidRPr="00271D06">
        <w:rPr>
          <w:rFonts w:asciiTheme="majorBidi" w:eastAsia="Calibri" w:hAnsiTheme="majorBidi" w:cstheme="majorBidi"/>
        </w:rPr>
        <w:t xml:space="preserve"> </w:t>
      </w:r>
      <w:r w:rsidRPr="00271D06">
        <w:rPr>
          <w:rFonts w:asciiTheme="majorBidi" w:eastAsiaTheme="minorHAnsi" w:hAnsiTheme="majorBidi" w:cstheme="majorBidi"/>
        </w:rPr>
        <w:t>C. Gray</w:t>
      </w:r>
      <w:r w:rsidRPr="00271D06">
        <w:rPr>
          <w:rFonts w:asciiTheme="majorBidi" w:eastAsia="Calibri" w:hAnsiTheme="majorBidi" w:cstheme="majorBidi"/>
        </w:rPr>
        <w:t xml:space="preserve">, “Remedies”, </w:t>
      </w:r>
      <w:r w:rsidRPr="00271D06">
        <w:rPr>
          <w:rFonts w:asciiTheme="majorBidi" w:eastAsia="Calibri" w:hAnsiTheme="majorBidi" w:cstheme="majorBidi"/>
          <w:i/>
          <w:iCs/>
        </w:rPr>
        <w:t>in</w:t>
      </w:r>
      <w:r w:rsidRPr="00271D06">
        <w:rPr>
          <w:rFonts w:asciiTheme="majorBidi" w:eastAsia="Calibri" w:hAnsiTheme="majorBidi" w:cstheme="majorBidi"/>
        </w:rPr>
        <w:t xml:space="preserve"> C. P. R. Romano, K. J. Alter, and Y. Shany (eds.), </w:t>
      </w:r>
      <w:r w:rsidRPr="00271D06">
        <w:rPr>
          <w:rFonts w:asciiTheme="majorBidi" w:eastAsia="Calibri" w:hAnsiTheme="majorBidi" w:cstheme="majorBidi"/>
          <w:i/>
          <w:iCs/>
        </w:rPr>
        <w:t>The Oxford Handbook of International Adjudication</w:t>
      </w:r>
      <w:r w:rsidRPr="00271D06">
        <w:rPr>
          <w:rFonts w:asciiTheme="majorBidi" w:eastAsia="Calibri" w:hAnsiTheme="majorBidi" w:cstheme="majorBidi"/>
        </w:rPr>
        <w:t>, Oxford University Press,</w:t>
      </w:r>
      <w:r w:rsidRPr="00271D06">
        <w:rPr>
          <w:rFonts w:asciiTheme="majorBidi" w:eastAsia="Calibri" w:hAnsiTheme="majorBidi" w:cstheme="majorBidi"/>
          <w:i/>
          <w:iCs/>
        </w:rPr>
        <w:t xml:space="preserve"> </w:t>
      </w:r>
      <w:r w:rsidRPr="00271D06">
        <w:rPr>
          <w:rFonts w:asciiTheme="majorBidi" w:eastAsia="Calibri" w:hAnsiTheme="majorBidi" w:cstheme="majorBidi"/>
        </w:rPr>
        <w:t>2014, pp. 871, 873 and 881</w:t>
      </w:r>
      <w:r>
        <w:rPr>
          <w:rFonts w:ascii="宋体" w:hAnsi="宋体" w:cs="宋体" w:hint="eastAsia"/>
        </w:rPr>
        <w:t>。</w:t>
      </w:r>
    </w:p>
  </w:footnote>
  <w:footnote w:id="328">
    <w:p w14:paraId="299AB622" w14:textId="0EFFD997" w:rsidR="00E959EF" w:rsidRPr="00271D06" w:rsidRDefault="00E959EF" w:rsidP="00612486">
      <w:pPr>
        <w:pStyle w:val="a5"/>
        <w:spacing w:after="100"/>
        <w:rPr>
          <w:rFonts w:asciiTheme="majorBidi" w:eastAsia="Calibri" w:hAnsiTheme="majorBidi" w:cstheme="majorBidi"/>
        </w:rPr>
      </w:pPr>
      <w:r w:rsidRPr="006B1CE7">
        <w:rPr>
          <w:rFonts w:asciiTheme="majorBidi" w:hAnsiTheme="majorBidi" w:cstheme="majorBidi"/>
        </w:rPr>
        <w:tab/>
      </w:r>
      <w:r w:rsidRPr="001F2008">
        <w:rPr>
          <w:rStyle w:val="a7"/>
        </w:rPr>
        <w:footnoteRef/>
      </w:r>
      <w:r w:rsidRPr="006B1CE7">
        <w:rPr>
          <w:rFonts w:asciiTheme="majorBidi" w:hAnsiTheme="majorBidi" w:cstheme="majorBidi"/>
        </w:rPr>
        <w:tab/>
      </w:r>
      <w:r>
        <w:rPr>
          <w:rFonts w:ascii="宋体" w:hAnsi="宋体" w:cs="宋体" w:hint="eastAsia"/>
        </w:rPr>
        <w:t>秘书处编写的关于长期工作方案的工作文件：</w:t>
      </w:r>
      <w:r w:rsidRPr="00F01AF6">
        <w:rPr>
          <w:rFonts w:ascii="宋体" w:hAnsi="宋体" w:cs="宋体" w:hint="eastAsia"/>
        </w:rPr>
        <w:t>考虑到根据嗣后情况发展对</w:t>
      </w:r>
      <w:r w:rsidRPr="004807B2">
        <w:rPr>
          <w:rFonts w:asciiTheme="majorBidi" w:hAnsiTheme="majorBidi" w:cstheme="majorBidi"/>
        </w:rPr>
        <w:t>1996</w:t>
      </w:r>
      <w:r w:rsidRPr="00F01AF6">
        <w:rPr>
          <w:rFonts w:ascii="宋体" w:hAnsi="宋体" w:cs="宋体" w:hint="eastAsia"/>
        </w:rPr>
        <w:t>年编订的专题清单的审查结果提出的可能审议的专题</w:t>
      </w:r>
      <w:r w:rsidRPr="00271D06">
        <w:rPr>
          <w:rFonts w:asciiTheme="majorBidi" w:eastAsia="Calibri" w:hAnsiTheme="majorBidi" w:cstheme="majorBidi"/>
        </w:rPr>
        <w:t>(</w:t>
      </w:r>
      <w:hyperlink r:id="rId165" w:history="1">
        <w:r w:rsidRPr="00060A21">
          <w:rPr>
            <w:rStyle w:val="af5"/>
            <w:rFonts w:asciiTheme="majorBidi" w:eastAsiaTheme="minorHAnsi" w:hAnsiTheme="majorBidi" w:cstheme="majorBidi"/>
          </w:rPr>
          <w:t>A/CN.4/679/Add.1</w:t>
        </w:r>
      </w:hyperlink>
      <w:r w:rsidRPr="00C34484">
        <w:t>)</w:t>
      </w:r>
      <w:r w:rsidRPr="00C34484">
        <w:rPr>
          <w:rFonts w:hint="eastAsia"/>
        </w:rPr>
        <w:t>，第</w:t>
      </w:r>
      <w:r w:rsidRPr="00C34484">
        <w:t>36</w:t>
      </w:r>
      <w:r w:rsidRPr="00C34484">
        <w:rPr>
          <w:rFonts w:hint="eastAsia"/>
        </w:rPr>
        <w:t>段。</w:t>
      </w:r>
    </w:p>
  </w:footnote>
  <w:footnote w:id="329">
    <w:p w14:paraId="2F49FE65" w14:textId="77777777" w:rsidR="00E959EF" w:rsidRPr="00271D06" w:rsidRDefault="00E959EF" w:rsidP="00BF5C83">
      <w:pPr>
        <w:pStyle w:val="a5"/>
        <w:spacing w:after="100" w:line="230" w:lineRule="exact"/>
        <w:rPr>
          <w:rFonts w:asciiTheme="majorBidi" w:eastAsia="Calibri" w:hAnsiTheme="majorBidi" w:cstheme="majorBidi"/>
        </w:rPr>
      </w:pPr>
      <w:r w:rsidRPr="006B1CE7">
        <w:rPr>
          <w:rFonts w:asciiTheme="majorBidi" w:hAnsiTheme="majorBidi" w:cstheme="majorBidi"/>
        </w:rPr>
        <w:tab/>
      </w:r>
      <w:r w:rsidRPr="001F2008">
        <w:rPr>
          <w:rStyle w:val="a7"/>
        </w:rPr>
        <w:footnoteRef/>
      </w:r>
      <w:r w:rsidRPr="006B1CE7">
        <w:rPr>
          <w:rFonts w:asciiTheme="majorBidi" w:hAnsiTheme="majorBidi" w:cstheme="majorBidi"/>
        </w:rPr>
        <w:tab/>
      </w:r>
      <w:r>
        <w:rPr>
          <w:rFonts w:asciiTheme="majorBidi" w:hAnsiTheme="majorBidi" w:cstheme="majorBidi" w:hint="eastAsia"/>
        </w:rPr>
        <w:t>见</w:t>
      </w:r>
      <w:r w:rsidRPr="00271D06">
        <w:rPr>
          <w:rFonts w:asciiTheme="majorBidi" w:hAnsiTheme="majorBidi" w:cstheme="majorBidi"/>
          <w:i/>
          <w:iCs/>
        </w:rPr>
        <w:t>The Islamic Republic of Iran</w:t>
      </w:r>
      <w:r w:rsidRPr="00271D06">
        <w:rPr>
          <w:rFonts w:asciiTheme="majorBidi" w:hAnsiTheme="majorBidi" w:cstheme="majorBidi"/>
        </w:rPr>
        <w:t xml:space="preserve"> v. </w:t>
      </w:r>
      <w:r w:rsidRPr="00271D06">
        <w:rPr>
          <w:rFonts w:asciiTheme="majorBidi" w:hAnsiTheme="majorBidi" w:cstheme="majorBidi"/>
          <w:i/>
          <w:iCs/>
        </w:rPr>
        <w:t>the United States of America</w:t>
      </w:r>
      <w:r w:rsidRPr="00271D06">
        <w:rPr>
          <w:rFonts w:asciiTheme="majorBidi" w:eastAsiaTheme="minorHAnsi" w:hAnsiTheme="majorBidi" w:cstheme="majorBidi"/>
          <w:i/>
          <w:iCs/>
        </w:rPr>
        <w:t>, Cases Nos. A15 (IV) and A24</w:t>
      </w:r>
      <w:r w:rsidRPr="00271D06">
        <w:rPr>
          <w:rFonts w:asciiTheme="majorBidi" w:eastAsia="Calibri" w:hAnsiTheme="majorBidi" w:cstheme="majorBidi"/>
          <w:i/>
          <w:iCs/>
        </w:rPr>
        <w:t>, Final Award No. 602-A15(IV)/A24-FT of 2 July 2014</w:t>
      </w:r>
      <w:r w:rsidRPr="00271D06">
        <w:rPr>
          <w:rFonts w:asciiTheme="majorBidi" w:eastAsia="Calibri" w:hAnsiTheme="majorBidi" w:cstheme="majorBidi"/>
        </w:rPr>
        <w:t>, Iran–United States Claims Tribunal, pp. 23–25, paras. </w:t>
      </w:r>
      <w:r w:rsidRPr="003712A2">
        <w:rPr>
          <w:rFonts w:asciiTheme="majorBidi" w:eastAsia="Calibri" w:hAnsiTheme="majorBidi" w:cstheme="majorBidi"/>
        </w:rPr>
        <w:t xml:space="preserve">51–52, and p. 37–38, para. 93; </w:t>
      </w:r>
      <w:r>
        <w:rPr>
          <w:rFonts w:ascii="宋体" w:hAnsi="宋体" w:cs="宋体" w:hint="eastAsia"/>
        </w:rPr>
        <w:t>以及</w:t>
      </w:r>
      <w:r w:rsidRPr="003712A2">
        <w:rPr>
          <w:rFonts w:asciiTheme="majorBidi" w:eastAsia="Calibri" w:hAnsiTheme="majorBidi" w:cstheme="majorBidi"/>
        </w:rPr>
        <w:t xml:space="preserve"> </w:t>
      </w:r>
      <w:r w:rsidRPr="003712A2">
        <w:rPr>
          <w:rFonts w:asciiTheme="majorBidi" w:hAnsiTheme="majorBidi" w:cstheme="majorBidi"/>
          <w:i/>
          <w:iCs/>
        </w:rPr>
        <w:t>The Islamic Republic of Iran</w:t>
      </w:r>
      <w:r w:rsidRPr="003712A2">
        <w:rPr>
          <w:rFonts w:asciiTheme="majorBidi" w:hAnsiTheme="majorBidi" w:cstheme="majorBidi"/>
        </w:rPr>
        <w:t xml:space="preserve"> v. </w:t>
      </w:r>
      <w:r w:rsidRPr="003712A2">
        <w:rPr>
          <w:rFonts w:asciiTheme="majorBidi" w:hAnsiTheme="majorBidi" w:cstheme="majorBidi"/>
          <w:i/>
          <w:iCs/>
        </w:rPr>
        <w:t xml:space="preserve">the United States of America, </w:t>
      </w:r>
      <w:r w:rsidRPr="003712A2">
        <w:rPr>
          <w:rFonts w:asciiTheme="majorBidi" w:eastAsiaTheme="minorHAnsi" w:hAnsiTheme="majorBidi" w:cstheme="majorBidi"/>
          <w:i/>
          <w:iCs/>
        </w:rPr>
        <w:t>Cases Nos. A15 (II:A), A26 (IV) and B43</w:t>
      </w:r>
      <w:r w:rsidRPr="003712A2">
        <w:rPr>
          <w:rFonts w:asciiTheme="majorBidi" w:eastAsia="Calibri" w:hAnsiTheme="majorBidi" w:cstheme="majorBidi"/>
          <w:i/>
          <w:iCs/>
        </w:rPr>
        <w:t>, Partial Award No. 604-A15 (II:A)/A26 (IV)/B43-FT of 10 March 2020</w:t>
      </w:r>
      <w:r w:rsidRPr="003712A2">
        <w:rPr>
          <w:rFonts w:asciiTheme="majorBidi" w:eastAsia="Calibri" w:hAnsiTheme="majorBidi" w:cstheme="majorBidi"/>
        </w:rPr>
        <w:t xml:space="preserve">, Iran–United States Claims Tribunal, pp. 459–460, paras. </w:t>
      </w:r>
      <w:r w:rsidRPr="00271D06">
        <w:rPr>
          <w:rFonts w:asciiTheme="majorBidi" w:eastAsia="Calibri" w:hAnsiTheme="majorBidi" w:cstheme="majorBidi"/>
        </w:rPr>
        <w:t>1793 and 1795</w:t>
      </w:r>
      <w:r>
        <w:rPr>
          <w:rFonts w:ascii="宋体" w:hAnsi="宋体" w:cs="宋体" w:hint="eastAsia"/>
        </w:rPr>
        <w:t>。</w:t>
      </w:r>
    </w:p>
  </w:footnote>
  <w:footnote w:id="330">
    <w:p w14:paraId="44B14830" w14:textId="77777777" w:rsidR="00E959EF" w:rsidRPr="00271D06" w:rsidRDefault="00E959EF" w:rsidP="00612486">
      <w:pPr>
        <w:pStyle w:val="a5"/>
        <w:spacing w:after="100"/>
        <w:rPr>
          <w:rFonts w:asciiTheme="majorBidi" w:hAnsiTheme="majorBidi" w:cstheme="majorBidi"/>
          <w:lang w:val="lv-LV"/>
        </w:rPr>
      </w:pPr>
      <w:r w:rsidRPr="006B1CE7">
        <w:rPr>
          <w:rFonts w:asciiTheme="majorBidi" w:eastAsia="Calibri" w:hAnsiTheme="majorBidi" w:cstheme="majorBidi"/>
        </w:rPr>
        <w:tab/>
      </w:r>
      <w:r w:rsidRPr="001F2008">
        <w:rPr>
          <w:rStyle w:val="a7"/>
        </w:rPr>
        <w:footnoteRef/>
      </w:r>
      <w:r w:rsidRPr="006B1CE7">
        <w:rPr>
          <w:rFonts w:asciiTheme="majorBidi" w:eastAsia="Calibri" w:hAnsiTheme="majorBidi" w:cstheme="majorBidi"/>
        </w:rPr>
        <w:tab/>
      </w:r>
      <w:r w:rsidRPr="00A41A9F">
        <w:t>联合国</w:t>
      </w:r>
      <w:r w:rsidRPr="00125CB9">
        <w:t>，《关于国家对国际不法行为的责任的材料》，第二版，</w:t>
      </w:r>
      <w:r>
        <w:rPr>
          <w:rFonts w:hint="eastAsia"/>
        </w:rPr>
        <w:t>(</w:t>
      </w:r>
      <w:r w:rsidRPr="00125CB9">
        <w:t>联合国出版物，出售品编号：</w:t>
      </w:r>
      <w:r w:rsidRPr="00125CB9">
        <w:rPr>
          <w:rFonts w:eastAsia="Calibri"/>
        </w:rPr>
        <w:t>E.23V.36</w:t>
      </w:r>
      <w:r w:rsidRPr="00E22BB6">
        <w:rPr>
          <w:lang w:val="fr-CH"/>
        </w:rPr>
        <w:t>)</w:t>
      </w:r>
      <w:r w:rsidRPr="00125CB9">
        <w:t>，</w:t>
      </w:r>
      <w:r w:rsidRPr="00125CB9">
        <w:t>2023</w:t>
      </w:r>
      <w:r w:rsidRPr="00125CB9">
        <w:t>年，第</w:t>
      </w:r>
      <w:r w:rsidRPr="00125CB9">
        <w:t>396-414</w:t>
      </w:r>
      <w:r w:rsidRPr="00125CB9">
        <w:t>页。</w:t>
      </w:r>
    </w:p>
  </w:footnote>
  <w:footnote w:id="331">
    <w:p w14:paraId="602B3350" w14:textId="20853F63" w:rsidR="00E959EF" w:rsidRPr="00271D06" w:rsidRDefault="00E959EF" w:rsidP="00612486">
      <w:pPr>
        <w:pStyle w:val="a5"/>
        <w:spacing w:after="100"/>
        <w:rPr>
          <w:rFonts w:asciiTheme="majorBidi" w:hAnsiTheme="majorBidi" w:cstheme="majorBidi"/>
          <w:lang w:val="lv-LV"/>
        </w:rPr>
      </w:pPr>
      <w:r w:rsidRPr="006B1CE7">
        <w:rPr>
          <w:rFonts w:asciiTheme="majorBidi" w:eastAsia="Calibri" w:hAnsiTheme="majorBidi" w:cstheme="majorBidi"/>
          <w:i/>
        </w:rPr>
        <w:tab/>
      </w:r>
      <w:r w:rsidRPr="001F2008">
        <w:rPr>
          <w:rStyle w:val="a7"/>
        </w:rPr>
        <w:footnoteRef/>
      </w:r>
      <w:r w:rsidRPr="006B1CE7">
        <w:rPr>
          <w:rFonts w:asciiTheme="majorBidi" w:eastAsia="Calibri" w:hAnsiTheme="majorBidi" w:cstheme="majorBidi"/>
          <w:i/>
        </w:rPr>
        <w:tab/>
      </w:r>
      <w:r w:rsidRPr="00125CB9">
        <w:rPr>
          <w:rFonts w:ascii="楷体" w:eastAsia="楷体" w:hAnsi="楷体" w:hint="eastAsia"/>
        </w:rPr>
        <w:t>艾哈迈杜·萨迪奥·迪亚洛案，补偿</w:t>
      </w:r>
      <w:r w:rsidRPr="00271D06">
        <w:rPr>
          <w:rFonts w:asciiTheme="majorBidi" w:eastAsia="Calibri" w:hAnsiTheme="majorBidi" w:cstheme="majorBidi"/>
          <w:iCs/>
        </w:rPr>
        <w:t>(</w:t>
      </w:r>
      <w:r w:rsidRPr="00E7334B">
        <w:rPr>
          <w:rFonts w:ascii="宋体" w:hAnsi="宋体" w:cs="宋体" w:hint="eastAsia"/>
          <w:iCs/>
        </w:rPr>
        <w:t>见</w:t>
      </w:r>
      <w:r w:rsidRPr="00E7334B">
        <w:rPr>
          <w:rFonts w:asciiTheme="majorBidi" w:hAnsiTheme="majorBidi" w:cstheme="majorBidi" w:hint="eastAsia"/>
          <w:iCs/>
        </w:rPr>
        <w:t>上文</w:t>
      </w:r>
      <w:r w:rsidRPr="00E7334B">
        <w:rPr>
          <w:rFonts w:ascii="宋体" w:hAnsi="宋体" w:cs="宋体" w:hint="eastAsia"/>
          <w:iCs/>
        </w:rPr>
        <w:t>脚注</w:t>
      </w:r>
      <w:r w:rsidR="000749A8" w:rsidRPr="000749A8">
        <w:rPr>
          <w:rFonts w:asciiTheme="majorBidi" w:eastAsia="Calibri" w:hAnsiTheme="majorBidi" w:cstheme="majorBidi"/>
          <w:iCs/>
        </w:rPr>
        <w:fldChar w:fldCharType="begin"/>
      </w:r>
      <w:r w:rsidR="000749A8" w:rsidRPr="000749A8">
        <w:rPr>
          <w:rFonts w:asciiTheme="majorBidi" w:hAnsiTheme="majorBidi" w:cstheme="majorBidi"/>
          <w:iCs/>
        </w:rPr>
        <w:instrText xml:space="preserve"> NOTEREF _Ref176427222 \h </w:instrText>
      </w:r>
      <w:r w:rsidR="000749A8">
        <w:rPr>
          <w:rFonts w:asciiTheme="majorBidi" w:eastAsia="Calibri" w:hAnsiTheme="majorBidi" w:cstheme="majorBidi"/>
          <w:iCs/>
        </w:rPr>
        <w:instrText xml:space="preserve"> \* MERGEFORMAT </w:instrText>
      </w:r>
      <w:r w:rsidR="000749A8" w:rsidRPr="000749A8">
        <w:rPr>
          <w:rFonts w:asciiTheme="majorBidi" w:eastAsia="Calibri" w:hAnsiTheme="majorBidi" w:cstheme="majorBidi"/>
          <w:iCs/>
        </w:rPr>
      </w:r>
      <w:r w:rsidR="000749A8" w:rsidRPr="000749A8">
        <w:rPr>
          <w:rFonts w:asciiTheme="majorBidi" w:eastAsia="Calibri" w:hAnsiTheme="majorBidi" w:cstheme="majorBidi"/>
          <w:iCs/>
        </w:rPr>
        <w:fldChar w:fldCharType="separate"/>
      </w:r>
      <w:r w:rsidR="00A02CA6">
        <w:rPr>
          <w:rFonts w:asciiTheme="majorBidi" w:hAnsiTheme="majorBidi" w:cstheme="majorBidi"/>
          <w:iCs/>
        </w:rPr>
        <w:t>13</w:t>
      </w:r>
      <w:r w:rsidR="000749A8" w:rsidRPr="000749A8">
        <w:rPr>
          <w:rFonts w:asciiTheme="majorBidi" w:eastAsia="Calibri" w:hAnsiTheme="majorBidi" w:cstheme="majorBidi"/>
          <w:iCs/>
        </w:rPr>
        <w:fldChar w:fldCharType="end"/>
      </w:r>
      <w:r w:rsidRPr="00271D06">
        <w:rPr>
          <w:rFonts w:asciiTheme="majorBidi" w:eastAsia="Calibri" w:hAnsiTheme="majorBidi" w:cstheme="majorBidi"/>
          <w:iCs/>
        </w:rPr>
        <w:t>)</w:t>
      </w:r>
      <w:r w:rsidRPr="00125CB9">
        <w:t>。</w:t>
      </w:r>
    </w:p>
  </w:footnote>
  <w:footnote w:id="332">
    <w:p w14:paraId="745C6C5C" w14:textId="77777777" w:rsidR="00E959EF" w:rsidRPr="00270EE5" w:rsidRDefault="00E959EF" w:rsidP="00612486">
      <w:pPr>
        <w:pStyle w:val="a5"/>
        <w:spacing w:after="100"/>
        <w:rPr>
          <w:rFonts w:asciiTheme="majorBidi" w:hAnsiTheme="majorBidi" w:cstheme="majorBidi"/>
          <w:lang w:val="lv-LV"/>
        </w:rPr>
      </w:pPr>
      <w:r w:rsidRPr="006B1CE7">
        <w:rPr>
          <w:rFonts w:asciiTheme="majorBidi" w:hAnsiTheme="majorBidi" w:cstheme="majorBidi"/>
        </w:rPr>
        <w:tab/>
      </w:r>
      <w:r w:rsidRPr="001F2008">
        <w:rPr>
          <w:rStyle w:val="a7"/>
        </w:rPr>
        <w:footnoteRef/>
      </w:r>
      <w:r w:rsidRPr="006B1CE7">
        <w:rPr>
          <w:rFonts w:asciiTheme="majorBidi" w:hAnsiTheme="majorBidi" w:cstheme="majorBidi"/>
        </w:rPr>
        <w:tab/>
      </w:r>
      <w:r w:rsidRPr="00125CB9">
        <w:rPr>
          <w:rFonts w:ascii="楷体" w:eastAsia="楷体" w:hAnsi="楷体" w:cstheme="majorBidi"/>
          <w:lang w:val="lv-LV"/>
        </w:rPr>
        <w:t>尼加拉瓜在边界地区开展的某些活动案</w:t>
      </w:r>
      <w:r>
        <w:rPr>
          <w:rFonts w:hint="eastAsia"/>
        </w:rPr>
        <w:t>(</w:t>
      </w:r>
      <w:r w:rsidRPr="00125CB9">
        <w:rPr>
          <w:rFonts w:ascii="楷体" w:eastAsia="楷体" w:hAnsi="楷体" w:cstheme="majorBidi"/>
          <w:lang w:val="lv-LV"/>
        </w:rPr>
        <w:t>哥斯达黎加诉尼加拉瓜)，补偿，判决，</w:t>
      </w:r>
      <w:r w:rsidRPr="00A41A9F">
        <w:t>《</w:t>
      </w:r>
      <w:r w:rsidRPr="00A41A9F">
        <w:t>2018</w:t>
      </w:r>
      <w:r w:rsidRPr="00A41A9F">
        <w:t>年国际法院案例汇编》</w:t>
      </w:r>
      <w:r w:rsidRPr="00270EE5">
        <w:rPr>
          <w:rFonts w:asciiTheme="majorBidi" w:hAnsiTheme="majorBidi" w:cstheme="majorBidi"/>
          <w:lang w:val="lv-LV"/>
        </w:rPr>
        <w:t>，第</w:t>
      </w:r>
      <w:r w:rsidRPr="00270EE5">
        <w:rPr>
          <w:rFonts w:asciiTheme="majorBidi" w:hAnsiTheme="majorBidi" w:cstheme="majorBidi"/>
          <w:lang w:val="lv-LV"/>
        </w:rPr>
        <w:t>15</w:t>
      </w:r>
      <w:r w:rsidRPr="00270EE5">
        <w:rPr>
          <w:rFonts w:asciiTheme="majorBidi" w:hAnsiTheme="majorBidi" w:cstheme="majorBidi"/>
          <w:lang w:val="lv-LV"/>
        </w:rPr>
        <w:t>页。</w:t>
      </w:r>
    </w:p>
  </w:footnote>
  <w:footnote w:id="333">
    <w:p w14:paraId="18B5FFA2" w14:textId="12F746A7" w:rsidR="00E959EF" w:rsidRPr="00271D06" w:rsidRDefault="00E959EF" w:rsidP="00612486">
      <w:pPr>
        <w:pStyle w:val="a5"/>
        <w:spacing w:after="100"/>
        <w:rPr>
          <w:rFonts w:asciiTheme="majorBidi" w:hAnsiTheme="majorBidi" w:cstheme="majorBidi"/>
        </w:rPr>
      </w:pPr>
      <w:r w:rsidRPr="006B1CE7">
        <w:rPr>
          <w:rFonts w:asciiTheme="majorBidi" w:hAnsiTheme="majorBidi" w:cstheme="majorBidi"/>
          <w:i/>
          <w:iCs/>
        </w:rPr>
        <w:tab/>
      </w:r>
      <w:r w:rsidRPr="001F2008">
        <w:rPr>
          <w:rStyle w:val="a7"/>
        </w:rPr>
        <w:footnoteRef/>
      </w:r>
      <w:r w:rsidRPr="006B1CE7">
        <w:rPr>
          <w:rFonts w:asciiTheme="majorBidi" w:hAnsiTheme="majorBidi" w:cstheme="majorBidi"/>
          <w:i/>
          <w:iCs/>
        </w:rPr>
        <w:tab/>
      </w:r>
      <w:r w:rsidRPr="00125CB9">
        <w:rPr>
          <w:rFonts w:ascii="楷体" w:eastAsia="楷体" w:hAnsi="楷体" w:cstheme="majorBidi" w:hint="eastAsia"/>
        </w:rPr>
        <w:t>刚果境内的武装活动案</w:t>
      </w:r>
      <w:r>
        <w:rPr>
          <w:rFonts w:hint="eastAsia"/>
        </w:rPr>
        <w:t>(</w:t>
      </w:r>
      <w:r w:rsidRPr="00125CB9">
        <w:rPr>
          <w:rFonts w:ascii="楷体" w:eastAsia="楷体" w:hAnsi="楷体" w:cstheme="majorBidi" w:hint="eastAsia"/>
        </w:rPr>
        <w:t>刚果民主共和国诉乌干达</w:t>
      </w:r>
      <w:r w:rsidRPr="00E22BB6">
        <w:rPr>
          <w:lang w:val="fr-CH"/>
        </w:rPr>
        <w:t>)</w:t>
      </w:r>
      <w:r w:rsidRPr="00125CB9">
        <w:rPr>
          <w:rFonts w:ascii="楷体" w:eastAsia="楷体" w:hAnsi="楷体" w:cstheme="majorBidi" w:hint="eastAsia"/>
        </w:rPr>
        <w:t>，赔偿，判决，</w:t>
      </w:r>
      <w:r w:rsidR="003B47E1" w:rsidRPr="003B47E1">
        <w:rPr>
          <w:rFonts w:ascii="Time New Roman" w:hAnsi="Time New Roman" w:cstheme="majorBidi" w:hint="eastAsia"/>
        </w:rPr>
        <w:t>《</w:t>
      </w:r>
      <w:r w:rsidRPr="001D6675">
        <w:rPr>
          <w:rFonts w:asciiTheme="majorBidi" w:hAnsiTheme="majorBidi" w:cstheme="majorBidi" w:hint="eastAsia"/>
        </w:rPr>
        <w:t>20</w:t>
      </w:r>
      <w:r w:rsidRPr="001D6675">
        <w:rPr>
          <w:rFonts w:asciiTheme="majorBidi" w:hAnsiTheme="majorBidi" w:cstheme="majorBidi"/>
        </w:rPr>
        <w:t>22</w:t>
      </w:r>
      <w:r w:rsidRPr="001D6675">
        <w:rPr>
          <w:rFonts w:asciiTheme="majorBidi" w:hAnsiTheme="majorBidi" w:cstheme="majorBidi" w:hint="eastAsia"/>
        </w:rPr>
        <w:t>年国际法院案例汇编》，第</w:t>
      </w:r>
      <w:r w:rsidRPr="001D6675">
        <w:rPr>
          <w:rFonts w:asciiTheme="majorBidi" w:hAnsiTheme="majorBidi" w:cstheme="majorBidi"/>
        </w:rPr>
        <w:t>13</w:t>
      </w:r>
      <w:r w:rsidRPr="001D6675">
        <w:rPr>
          <w:rFonts w:asciiTheme="majorBidi" w:hAnsiTheme="majorBidi" w:cstheme="majorBidi" w:hint="eastAsia"/>
        </w:rPr>
        <w:t>页。</w:t>
      </w:r>
    </w:p>
  </w:footnote>
  <w:footnote w:id="334">
    <w:p w14:paraId="191CA738" w14:textId="73CF7A22" w:rsidR="00E959EF" w:rsidRPr="00A54884" w:rsidRDefault="00E959EF" w:rsidP="00612486">
      <w:pPr>
        <w:pStyle w:val="a5"/>
        <w:spacing w:after="100"/>
        <w:rPr>
          <w:rFonts w:asciiTheme="majorBidi" w:hAnsiTheme="majorBidi" w:cstheme="majorBidi"/>
        </w:rPr>
      </w:pPr>
      <w:r w:rsidRPr="006B1CE7">
        <w:rPr>
          <w:rFonts w:asciiTheme="majorBidi" w:hAnsiTheme="majorBidi" w:cstheme="majorBidi"/>
          <w:i/>
          <w:iCs/>
        </w:rPr>
        <w:tab/>
      </w:r>
      <w:r w:rsidRPr="001F2008">
        <w:rPr>
          <w:rStyle w:val="a7"/>
        </w:rPr>
        <w:footnoteRef/>
      </w:r>
      <w:r w:rsidRPr="006B1CE7">
        <w:rPr>
          <w:rFonts w:asciiTheme="majorBidi" w:hAnsiTheme="majorBidi" w:cstheme="majorBidi"/>
          <w:i/>
          <w:iCs/>
        </w:rPr>
        <w:tab/>
      </w:r>
      <w:r w:rsidRPr="00C4103E">
        <w:rPr>
          <w:rFonts w:eastAsia="楷体"/>
          <w:spacing w:val="-2"/>
        </w:rPr>
        <w:t>某些伊朗资产案</w:t>
      </w:r>
      <w:r w:rsidRPr="00C4103E">
        <w:rPr>
          <w:rFonts w:eastAsia="楷体"/>
          <w:spacing w:val="-2"/>
        </w:rPr>
        <w:t>(</w:t>
      </w:r>
      <w:r w:rsidRPr="00C4103E">
        <w:rPr>
          <w:rFonts w:eastAsia="楷体"/>
          <w:spacing w:val="-2"/>
        </w:rPr>
        <w:t>伊朗伊斯兰共和国诉美利坚合众国</w:t>
      </w:r>
      <w:r w:rsidRPr="00C4103E">
        <w:rPr>
          <w:rFonts w:eastAsia="楷体"/>
          <w:spacing w:val="-2"/>
        </w:rPr>
        <w:t>)</w:t>
      </w:r>
      <w:r w:rsidRPr="00C4103E">
        <w:rPr>
          <w:rFonts w:eastAsia="楷体"/>
          <w:spacing w:val="-2"/>
        </w:rPr>
        <w:t>，</w:t>
      </w:r>
      <w:r w:rsidRPr="00C4103E">
        <w:rPr>
          <w:rFonts w:eastAsia="楷体"/>
          <w:spacing w:val="-2"/>
        </w:rPr>
        <w:t>2023</w:t>
      </w:r>
      <w:r w:rsidRPr="00C4103E">
        <w:rPr>
          <w:rFonts w:eastAsia="楷体"/>
          <w:spacing w:val="-2"/>
        </w:rPr>
        <w:t>年</w:t>
      </w:r>
      <w:r w:rsidRPr="00C4103E">
        <w:rPr>
          <w:rFonts w:eastAsia="楷体"/>
          <w:spacing w:val="-2"/>
        </w:rPr>
        <w:t>5</w:t>
      </w:r>
      <w:r w:rsidRPr="00C4103E">
        <w:rPr>
          <w:rFonts w:eastAsia="楷体"/>
          <w:spacing w:val="-2"/>
        </w:rPr>
        <w:t>月</w:t>
      </w:r>
      <w:r w:rsidRPr="00C4103E">
        <w:rPr>
          <w:rFonts w:eastAsia="楷体"/>
          <w:spacing w:val="-2"/>
        </w:rPr>
        <w:t>30</w:t>
      </w:r>
      <w:r w:rsidRPr="00C4103E">
        <w:rPr>
          <w:rFonts w:eastAsia="楷体"/>
          <w:spacing w:val="-2"/>
        </w:rPr>
        <w:t>日判决，</w:t>
      </w:r>
      <w:r w:rsidRPr="00C4103E">
        <w:rPr>
          <w:spacing w:val="-2"/>
        </w:rPr>
        <w:t>第</w:t>
      </w:r>
      <w:r w:rsidRPr="00C4103E">
        <w:rPr>
          <w:spacing w:val="-2"/>
        </w:rPr>
        <w:t>231</w:t>
      </w:r>
      <w:r w:rsidRPr="00C4103E">
        <w:rPr>
          <w:spacing w:val="-2"/>
        </w:rPr>
        <w:t>段，可</w:t>
      </w:r>
      <w:r w:rsidRPr="00C4103E">
        <w:rPr>
          <w:rFonts w:asciiTheme="majorBidi" w:hAnsiTheme="majorBidi" w:cstheme="majorBidi"/>
          <w:spacing w:val="-2"/>
        </w:rPr>
        <w:t>查</w:t>
      </w:r>
      <w:r w:rsidRPr="00C4103E">
        <w:rPr>
          <w:rFonts w:asciiTheme="majorBidi" w:hAnsiTheme="majorBidi" w:cstheme="majorBidi"/>
          <w:spacing w:val="-4"/>
        </w:rPr>
        <w:t>阅</w:t>
      </w:r>
      <w:r w:rsidRPr="00C4103E">
        <w:rPr>
          <w:spacing w:val="-4"/>
        </w:rPr>
        <w:t>国际法院网站：</w:t>
      </w:r>
      <w:hyperlink r:id="rId166" w:history="1">
        <w:r w:rsidRPr="00C4103E">
          <w:rPr>
            <w:rStyle w:val="af5"/>
            <w:spacing w:val="-4"/>
          </w:rPr>
          <w:t>www.icj-cij.org</w:t>
        </w:r>
      </w:hyperlink>
      <w:r w:rsidR="007F730E" w:rsidRPr="00C4103E">
        <w:rPr>
          <w:rFonts w:hint="eastAsia"/>
          <w:spacing w:val="-4"/>
        </w:rPr>
        <w:t xml:space="preserve">, </w:t>
      </w:r>
      <w:r w:rsidRPr="00C4103E">
        <w:rPr>
          <w:rFonts w:ascii="Time New Roman" w:eastAsia="楷体" w:hAnsi="Time New Roman"/>
          <w:spacing w:val="-4"/>
        </w:rPr>
        <w:t>案件</w:t>
      </w:r>
      <w:r w:rsidRPr="00C4103E">
        <w:rPr>
          <w:spacing w:val="-4"/>
        </w:rPr>
        <w:t>。另见最近提出的索赔诉讼，下文脚注</w:t>
      </w:r>
      <w:r w:rsidR="0033115F" w:rsidRPr="00C4103E">
        <w:rPr>
          <w:spacing w:val="-4"/>
        </w:rPr>
        <w:fldChar w:fldCharType="begin"/>
      </w:r>
      <w:r w:rsidR="0033115F" w:rsidRPr="00C4103E">
        <w:rPr>
          <w:spacing w:val="-4"/>
        </w:rPr>
        <w:instrText xml:space="preserve"> NOTEREF _Ref173152555 \h </w:instrText>
      </w:r>
      <w:r w:rsidR="007F730E" w:rsidRPr="00C4103E">
        <w:rPr>
          <w:spacing w:val="-4"/>
        </w:rPr>
        <w:instrText xml:space="preserve"> \* MERGEFORMAT </w:instrText>
      </w:r>
      <w:r w:rsidR="0033115F" w:rsidRPr="00C4103E">
        <w:rPr>
          <w:spacing w:val="-4"/>
        </w:rPr>
      </w:r>
      <w:r w:rsidR="0033115F" w:rsidRPr="00C4103E">
        <w:rPr>
          <w:spacing w:val="-4"/>
        </w:rPr>
        <w:fldChar w:fldCharType="separate"/>
      </w:r>
      <w:r w:rsidR="00A02CA6">
        <w:rPr>
          <w:spacing w:val="-4"/>
        </w:rPr>
        <w:t>87</w:t>
      </w:r>
      <w:r w:rsidR="0033115F" w:rsidRPr="00C4103E">
        <w:rPr>
          <w:spacing w:val="-4"/>
        </w:rPr>
        <w:fldChar w:fldCharType="end"/>
      </w:r>
      <w:r w:rsidRPr="00C4103E">
        <w:rPr>
          <w:spacing w:val="-4"/>
        </w:rPr>
        <w:t>中进行了讨论。</w:t>
      </w:r>
    </w:p>
  </w:footnote>
  <w:footnote w:id="335">
    <w:p w14:paraId="7B47E01D" w14:textId="4051E5F0" w:rsidR="00E959EF" w:rsidRPr="00CE3F2D" w:rsidRDefault="00E959EF" w:rsidP="00C4103E">
      <w:pPr>
        <w:pStyle w:val="a5"/>
        <w:keepLines w:val="0"/>
        <w:spacing w:after="100" w:line="230" w:lineRule="exact"/>
        <w:rPr>
          <w:rFonts w:asciiTheme="majorBidi" w:eastAsiaTheme="minorEastAsia" w:hAnsiTheme="majorBidi" w:cstheme="majorBidi"/>
        </w:rPr>
      </w:pPr>
      <w:r w:rsidRPr="006B1CE7">
        <w:rPr>
          <w:rFonts w:asciiTheme="majorBidi" w:hAnsiTheme="majorBidi" w:cstheme="majorBidi"/>
        </w:rPr>
        <w:tab/>
      </w:r>
      <w:r w:rsidRPr="001F2008">
        <w:rPr>
          <w:rStyle w:val="a7"/>
        </w:rPr>
        <w:footnoteRef/>
      </w:r>
      <w:r w:rsidRPr="006B1CE7">
        <w:rPr>
          <w:rFonts w:asciiTheme="majorBidi" w:hAnsiTheme="majorBidi" w:cstheme="majorBidi"/>
        </w:rPr>
        <w:tab/>
      </w:r>
      <w:r>
        <w:rPr>
          <w:rFonts w:asciiTheme="majorBidi" w:hAnsiTheme="majorBidi" w:cstheme="majorBidi" w:hint="eastAsia"/>
        </w:rPr>
        <w:t>见</w:t>
      </w:r>
      <w:r w:rsidRPr="00271D06">
        <w:rPr>
          <w:rFonts w:asciiTheme="majorBidi" w:hAnsiTheme="majorBidi" w:cstheme="majorBidi"/>
          <w:i/>
          <w:iCs/>
        </w:rPr>
        <w:t xml:space="preserve">The </w:t>
      </w:r>
      <w:r w:rsidRPr="00941795">
        <w:rPr>
          <w:rFonts w:asciiTheme="majorBidi" w:hAnsiTheme="majorBidi" w:cstheme="majorBidi"/>
          <w:i/>
        </w:rPr>
        <w:t>M/V</w:t>
      </w:r>
      <w:r w:rsidRPr="00C75BF2">
        <w:rPr>
          <w:rFonts w:asciiTheme="majorBidi" w:hAnsiTheme="majorBidi" w:cstheme="majorBidi"/>
          <w:i/>
        </w:rPr>
        <w:t xml:space="preserve"> “Virginia G” Case (Panama/Guinea-Bissau)</w:t>
      </w:r>
      <w:r w:rsidRPr="00C75BF2">
        <w:rPr>
          <w:rFonts w:asciiTheme="majorBidi" w:hAnsiTheme="majorBidi" w:cstheme="majorBidi"/>
          <w:i/>
          <w:iCs/>
        </w:rPr>
        <w:t xml:space="preserve">, </w:t>
      </w:r>
      <w:r w:rsidRPr="00271D06">
        <w:rPr>
          <w:rFonts w:asciiTheme="majorBidi" w:hAnsiTheme="majorBidi" w:cstheme="majorBidi"/>
          <w:i/>
          <w:iCs/>
        </w:rPr>
        <w:t>Case No. 19, Judgment of 14 April</w:t>
      </w:r>
      <w:r w:rsidRPr="00271D06">
        <w:rPr>
          <w:rFonts w:asciiTheme="majorBidi" w:hAnsiTheme="majorBidi" w:cstheme="majorBidi"/>
        </w:rPr>
        <w:t xml:space="preserve"> </w:t>
      </w:r>
      <w:r w:rsidRPr="00271D06">
        <w:rPr>
          <w:rFonts w:asciiTheme="majorBidi" w:hAnsiTheme="majorBidi" w:cstheme="majorBidi"/>
          <w:i/>
          <w:iCs/>
        </w:rPr>
        <w:t>2014</w:t>
      </w:r>
      <w:r w:rsidRPr="00271D06">
        <w:rPr>
          <w:rFonts w:asciiTheme="majorBidi" w:hAnsiTheme="majorBidi" w:cstheme="majorBidi"/>
        </w:rPr>
        <w:t xml:space="preserve">, International Tribunal for the Law of the Sea, </w:t>
      </w:r>
      <w:r w:rsidRPr="00271D06">
        <w:rPr>
          <w:rFonts w:asciiTheme="majorBidi" w:hAnsiTheme="majorBidi" w:cstheme="majorBidi"/>
          <w:i/>
          <w:iCs/>
        </w:rPr>
        <w:t>ITLOS Reports 2014</w:t>
      </w:r>
      <w:r w:rsidRPr="00271D06">
        <w:rPr>
          <w:rFonts w:asciiTheme="majorBidi" w:hAnsiTheme="majorBidi" w:cstheme="majorBidi"/>
        </w:rPr>
        <w:t>;</w:t>
      </w:r>
      <w:r>
        <w:rPr>
          <w:rFonts w:asciiTheme="majorBidi" w:hAnsiTheme="majorBidi" w:cstheme="majorBidi"/>
        </w:rPr>
        <w:t xml:space="preserve"> </w:t>
      </w:r>
      <w:r w:rsidRPr="00125CB9">
        <w:rPr>
          <w:rFonts w:eastAsia="楷体"/>
        </w:rPr>
        <w:t>北极日出号案，</w:t>
      </w:r>
      <w:r w:rsidRPr="00125CB9">
        <w:rPr>
          <w:rFonts w:eastAsia="楷体"/>
        </w:rPr>
        <w:t>2017</w:t>
      </w:r>
      <w:r w:rsidRPr="00125CB9">
        <w:rPr>
          <w:rFonts w:eastAsia="楷体"/>
        </w:rPr>
        <w:t>年</w:t>
      </w:r>
      <w:r w:rsidRPr="00125CB9">
        <w:rPr>
          <w:rFonts w:eastAsia="楷体"/>
        </w:rPr>
        <w:t>7</w:t>
      </w:r>
      <w:r w:rsidRPr="00125CB9">
        <w:rPr>
          <w:rFonts w:eastAsia="楷体"/>
        </w:rPr>
        <w:t>月</w:t>
      </w:r>
      <w:r w:rsidRPr="00125CB9">
        <w:rPr>
          <w:rFonts w:eastAsia="楷体"/>
        </w:rPr>
        <w:t>10</w:t>
      </w:r>
      <w:r w:rsidRPr="00125CB9">
        <w:rPr>
          <w:rFonts w:eastAsia="楷体"/>
        </w:rPr>
        <w:t>日补偿裁决</w:t>
      </w:r>
      <w:r w:rsidRPr="00125CB9">
        <w:t>，</w:t>
      </w:r>
      <w:r w:rsidRPr="00A41A9F">
        <w:t>《国际仲裁裁决汇编》</w:t>
      </w:r>
      <w:r w:rsidRPr="00125CB9">
        <w:t>，第三十二卷，第</w:t>
      </w:r>
      <w:r w:rsidRPr="00125CB9">
        <w:t>183-353</w:t>
      </w:r>
      <w:r w:rsidRPr="00125CB9">
        <w:t>页，见第</w:t>
      </w:r>
      <w:r w:rsidRPr="00125CB9">
        <w:t>317</w:t>
      </w:r>
      <w:r w:rsidRPr="00125CB9">
        <w:t>页</w:t>
      </w:r>
      <w:r>
        <w:rPr>
          <w:rFonts w:asciiTheme="majorBidi" w:hAnsiTheme="majorBidi" w:cstheme="majorBidi" w:hint="eastAsia"/>
        </w:rPr>
        <w:t>；</w:t>
      </w:r>
      <w:r w:rsidRPr="00941795">
        <w:rPr>
          <w:rFonts w:asciiTheme="majorBidi" w:eastAsia="Calibri" w:hAnsiTheme="majorBidi" w:cstheme="majorBidi"/>
          <w:i/>
          <w:iCs/>
        </w:rPr>
        <w:t>M/V</w:t>
      </w:r>
      <w:r w:rsidRPr="00271D06">
        <w:rPr>
          <w:rFonts w:asciiTheme="majorBidi" w:eastAsia="Calibri" w:hAnsiTheme="majorBidi" w:cstheme="majorBidi"/>
          <w:i/>
          <w:iCs/>
        </w:rPr>
        <w:t xml:space="preserve"> “Norstar” (Panama </w:t>
      </w:r>
      <w:r w:rsidRPr="00271D06">
        <w:rPr>
          <w:rFonts w:asciiTheme="majorBidi" w:eastAsia="Calibri" w:hAnsiTheme="majorBidi" w:cstheme="majorBidi"/>
        </w:rPr>
        <w:t>v</w:t>
      </w:r>
      <w:r w:rsidRPr="00271D06">
        <w:rPr>
          <w:rFonts w:asciiTheme="majorBidi" w:eastAsia="Calibri" w:hAnsiTheme="majorBidi" w:cstheme="majorBidi"/>
          <w:i/>
          <w:iCs/>
        </w:rPr>
        <w:t>. Italy), Judgment</w:t>
      </w:r>
      <w:r w:rsidRPr="00271D06" w:rsidDel="00540FFC">
        <w:rPr>
          <w:rFonts w:asciiTheme="majorBidi" w:eastAsia="Calibri" w:hAnsiTheme="majorBidi" w:cstheme="majorBidi"/>
          <w:i/>
          <w:iCs/>
        </w:rPr>
        <w:t xml:space="preserve"> </w:t>
      </w:r>
      <w:r w:rsidRPr="00271D06">
        <w:rPr>
          <w:rFonts w:asciiTheme="majorBidi" w:eastAsia="Calibri" w:hAnsiTheme="majorBidi" w:cstheme="majorBidi"/>
        </w:rPr>
        <w:t xml:space="preserve">(footnote </w:t>
      </w:r>
      <w:r w:rsidR="00A77D3A">
        <w:rPr>
          <w:rFonts w:asciiTheme="majorBidi" w:eastAsia="Calibri" w:hAnsiTheme="majorBidi" w:cstheme="majorBidi"/>
        </w:rPr>
        <w:fldChar w:fldCharType="begin"/>
      </w:r>
      <w:r w:rsidR="00A77D3A">
        <w:rPr>
          <w:rFonts w:asciiTheme="majorBidi" w:eastAsia="Calibri" w:hAnsiTheme="majorBidi" w:cstheme="majorBidi"/>
        </w:rPr>
        <w:instrText xml:space="preserve"> NOTEREF _Ref176427222 \h </w:instrText>
      </w:r>
      <w:r w:rsidR="00A77D3A">
        <w:rPr>
          <w:rFonts w:asciiTheme="majorBidi" w:eastAsia="Calibri" w:hAnsiTheme="majorBidi" w:cstheme="majorBidi"/>
        </w:rPr>
      </w:r>
      <w:r w:rsidR="00A77D3A">
        <w:rPr>
          <w:rFonts w:asciiTheme="majorBidi" w:eastAsia="Calibri" w:hAnsiTheme="majorBidi" w:cstheme="majorBidi"/>
        </w:rPr>
        <w:fldChar w:fldCharType="separate"/>
      </w:r>
      <w:r w:rsidR="00A02CA6">
        <w:rPr>
          <w:rFonts w:asciiTheme="majorBidi" w:eastAsia="Calibri" w:hAnsiTheme="majorBidi" w:cstheme="majorBidi"/>
        </w:rPr>
        <w:t>13</w:t>
      </w:r>
      <w:r w:rsidR="00A77D3A">
        <w:rPr>
          <w:rFonts w:asciiTheme="majorBidi" w:eastAsia="Calibri" w:hAnsiTheme="majorBidi" w:cstheme="majorBidi"/>
        </w:rPr>
        <w:fldChar w:fldCharType="end"/>
      </w:r>
      <w:r w:rsidRPr="00271D06">
        <w:rPr>
          <w:rFonts w:asciiTheme="majorBidi" w:eastAsia="Calibri" w:hAnsiTheme="majorBidi" w:cstheme="majorBidi"/>
        </w:rPr>
        <w:t xml:space="preserve"> </w:t>
      </w:r>
      <w:r w:rsidRPr="003712A2">
        <w:rPr>
          <w:rFonts w:asciiTheme="majorBidi" w:eastAsia="Calibri" w:hAnsiTheme="majorBidi" w:cstheme="majorBidi"/>
        </w:rPr>
        <w:t>above)</w:t>
      </w:r>
      <w:r w:rsidRPr="003712A2">
        <w:rPr>
          <w:rFonts w:asciiTheme="majorBidi" w:hAnsiTheme="majorBidi" w:cstheme="majorBidi"/>
        </w:rPr>
        <w:t xml:space="preserve">; </w:t>
      </w:r>
      <w:r w:rsidRPr="003712A2">
        <w:rPr>
          <w:rFonts w:asciiTheme="majorBidi" w:eastAsiaTheme="minorHAnsi" w:hAnsiTheme="majorBidi" w:cstheme="majorBidi"/>
          <w:i/>
        </w:rPr>
        <w:t>The Duzgit Integrity Arbitration (Malta v. São Tomé and Príncipe)</w:t>
      </w:r>
      <w:r w:rsidRPr="003712A2">
        <w:rPr>
          <w:rFonts w:asciiTheme="majorBidi" w:eastAsiaTheme="minorHAnsi" w:hAnsiTheme="majorBidi" w:cstheme="majorBidi"/>
          <w:i/>
          <w:iCs/>
        </w:rPr>
        <w:t>,</w:t>
      </w:r>
      <w:r w:rsidRPr="003712A2">
        <w:rPr>
          <w:rFonts w:asciiTheme="majorBidi" w:eastAsia="Calibri" w:hAnsiTheme="majorBidi" w:cstheme="majorBidi"/>
          <w:i/>
          <w:iCs/>
        </w:rPr>
        <w:t xml:space="preserve"> Case No. 2014-07, Award on Reparation of 18 December 2019</w:t>
      </w:r>
      <w:r w:rsidRPr="003712A2">
        <w:rPr>
          <w:rFonts w:asciiTheme="majorBidi" w:eastAsia="Calibri" w:hAnsiTheme="majorBidi" w:cstheme="majorBidi"/>
        </w:rPr>
        <w:t xml:space="preserve">, Permanent Court of Arbitration, </w:t>
      </w:r>
      <w:r w:rsidRPr="003712A2">
        <w:rPr>
          <w:rFonts w:asciiTheme="majorBidi" w:eastAsia="Calibri" w:hAnsiTheme="majorBidi" w:cstheme="majorBidi"/>
          <w:i/>
          <w:iCs/>
        </w:rPr>
        <w:t>Oxford Reports on International Courts of General Jurisdiction</w:t>
      </w:r>
      <w:r w:rsidRPr="003712A2">
        <w:rPr>
          <w:rFonts w:asciiTheme="majorBidi" w:eastAsia="Calibri" w:hAnsiTheme="majorBidi" w:cstheme="majorBidi"/>
        </w:rPr>
        <w:t>, p. 535</w:t>
      </w:r>
      <w:r>
        <w:rPr>
          <w:rFonts w:ascii="宋体" w:hAnsi="宋体" w:cs="宋体" w:hint="eastAsia"/>
        </w:rPr>
        <w:t>。</w:t>
      </w:r>
      <w:r w:rsidRPr="00CA2F3A">
        <w:rPr>
          <w:rFonts w:ascii="宋体" w:hAnsi="宋体" w:cs="宋体" w:hint="eastAsia"/>
        </w:rPr>
        <w:t>另见《联合国海洋法公约》</w:t>
      </w:r>
      <w:r w:rsidRPr="003712A2">
        <w:rPr>
          <w:rFonts w:asciiTheme="majorBidi" w:eastAsia="Calibri" w:hAnsiTheme="majorBidi" w:cstheme="majorBidi" w:hint="eastAsia"/>
        </w:rPr>
        <w:t>(1982</w:t>
      </w:r>
      <w:r w:rsidRPr="00CA2F3A">
        <w:rPr>
          <w:rFonts w:ascii="宋体" w:hAnsi="宋体" w:cs="宋体" w:hint="eastAsia"/>
        </w:rPr>
        <w:t>年</w:t>
      </w:r>
      <w:r w:rsidRPr="003712A2">
        <w:rPr>
          <w:rFonts w:asciiTheme="majorBidi" w:eastAsia="Calibri" w:hAnsiTheme="majorBidi" w:cstheme="majorBidi" w:hint="eastAsia"/>
        </w:rPr>
        <w:t>12</w:t>
      </w:r>
      <w:r w:rsidRPr="00CA2F3A">
        <w:rPr>
          <w:rFonts w:ascii="宋体" w:hAnsi="宋体" w:cs="宋体" w:hint="eastAsia"/>
        </w:rPr>
        <w:t>月</w:t>
      </w:r>
      <w:r w:rsidRPr="003712A2">
        <w:rPr>
          <w:rFonts w:asciiTheme="majorBidi" w:eastAsia="Calibri" w:hAnsiTheme="majorBidi" w:cstheme="majorBidi" w:hint="eastAsia"/>
        </w:rPr>
        <w:t>10</w:t>
      </w:r>
      <w:r w:rsidRPr="00CA2F3A">
        <w:rPr>
          <w:rFonts w:ascii="宋体" w:hAnsi="宋体" w:cs="宋体" w:hint="eastAsia"/>
        </w:rPr>
        <w:t>日在蒙特哥</w:t>
      </w:r>
      <w:r>
        <w:rPr>
          <w:rFonts w:ascii="宋体" w:hAnsi="宋体" w:cs="宋体" w:hint="eastAsia"/>
        </w:rPr>
        <w:t>贝</w:t>
      </w:r>
      <w:r w:rsidRPr="00CA2F3A">
        <w:rPr>
          <w:rFonts w:ascii="宋体" w:hAnsi="宋体" w:cs="宋体" w:hint="eastAsia"/>
        </w:rPr>
        <w:t>签署</w:t>
      </w:r>
      <w:r w:rsidRPr="003712A2">
        <w:rPr>
          <w:rFonts w:ascii="宋体" w:hAnsi="宋体" w:cs="宋体" w:hint="eastAsia"/>
        </w:rPr>
        <w:t>，</w:t>
      </w:r>
      <w:r w:rsidRPr="003712A2">
        <w:rPr>
          <w:rFonts w:asciiTheme="majorBidi" w:eastAsia="Calibri" w:hAnsiTheme="majorBidi" w:cstheme="majorBidi" w:hint="eastAsia"/>
        </w:rPr>
        <w:t>1994</w:t>
      </w:r>
      <w:r w:rsidRPr="00CA2F3A">
        <w:rPr>
          <w:rFonts w:ascii="宋体" w:hAnsi="宋体" w:cs="宋体" w:hint="eastAsia"/>
        </w:rPr>
        <w:t>年</w:t>
      </w:r>
      <w:r w:rsidRPr="003712A2">
        <w:rPr>
          <w:rFonts w:asciiTheme="majorBidi" w:eastAsia="Calibri" w:hAnsiTheme="majorBidi" w:cstheme="majorBidi" w:hint="eastAsia"/>
        </w:rPr>
        <w:t>11</w:t>
      </w:r>
      <w:r w:rsidRPr="00CA2F3A">
        <w:rPr>
          <w:rFonts w:ascii="宋体" w:hAnsi="宋体" w:cs="宋体" w:hint="eastAsia"/>
        </w:rPr>
        <w:t>月</w:t>
      </w:r>
      <w:r w:rsidRPr="003712A2">
        <w:rPr>
          <w:rFonts w:asciiTheme="majorBidi" w:eastAsia="Calibri" w:hAnsiTheme="majorBidi" w:cstheme="majorBidi" w:hint="eastAsia"/>
        </w:rPr>
        <w:t>16</w:t>
      </w:r>
      <w:r w:rsidRPr="00CA2F3A">
        <w:rPr>
          <w:rFonts w:ascii="宋体" w:hAnsi="宋体" w:cs="宋体" w:hint="eastAsia"/>
        </w:rPr>
        <w:t>日生效</w:t>
      </w:r>
      <w:r w:rsidRPr="003712A2">
        <w:rPr>
          <w:rFonts w:asciiTheme="majorBidi" w:eastAsia="Calibri" w:hAnsiTheme="majorBidi" w:cstheme="majorBidi" w:hint="eastAsia"/>
        </w:rPr>
        <w:t>)</w:t>
      </w:r>
      <w:r w:rsidRPr="003712A2">
        <w:rPr>
          <w:rFonts w:ascii="宋体" w:hAnsi="宋体" w:cs="宋体" w:hint="eastAsia"/>
        </w:rPr>
        <w:t>，</w:t>
      </w:r>
      <w:r w:rsidRPr="00CA2F3A">
        <w:rPr>
          <w:rFonts w:ascii="宋体" w:hAnsi="宋体" w:cs="宋体" w:hint="eastAsia"/>
        </w:rPr>
        <w:t>联合国</w:t>
      </w:r>
      <w:r w:rsidRPr="003712A2">
        <w:rPr>
          <w:rFonts w:ascii="宋体" w:hAnsi="宋体" w:cs="宋体" w:hint="eastAsia"/>
        </w:rPr>
        <w:t>，</w:t>
      </w:r>
      <w:r w:rsidRPr="00CA2F3A">
        <w:rPr>
          <w:rFonts w:ascii="宋体" w:hAnsi="宋体" w:cs="宋体" w:hint="eastAsia"/>
        </w:rPr>
        <w:t>《条约汇编》</w:t>
      </w:r>
      <w:r w:rsidRPr="003712A2">
        <w:rPr>
          <w:rFonts w:ascii="宋体" w:hAnsi="宋体" w:cs="宋体" w:hint="eastAsia"/>
        </w:rPr>
        <w:t>，</w:t>
      </w:r>
      <w:r w:rsidRPr="00CA2F3A">
        <w:rPr>
          <w:rFonts w:ascii="宋体" w:hAnsi="宋体" w:cs="宋体" w:hint="eastAsia"/>
        </w:rPr>
        <w:t>第</w:t>
      </w:r>
      <w:r w:rsidRPr="003712A2">
        <w:rPr>
          <w:rFonts w:asciiTheme="majorBidi" w:eastAsia="Calibri" w:hAnsiTheme="majorBidi" w:cstheme="majorBidi" w:hint="eastAsia"/>
        </w:rPr>
        <w:t>1833</w:t>
      </w:r>
      <w:r w:rsidRPr="00CA2F3A">
        <w:rPr>
          <w:rFonts w:ascii="宋体" w:hAnsi="宋体" w:cs="宋体" w:hint="eastAsia"/>
        </w:rPr>
        <w:t>卷</w:t>
      </w:r>
      <w:r w:rsidRPr="003712A2">
        <w:rPr>
          <w:rFonts w:ascii="宋体" w:hAnsi="宋体" w:cs="宋体" w:hint="eastAsia"/>
        </w:rPr>
        <w:t>，</w:t>
      </w:r>
      <w:r w:rsidRPr="00CA2F3A">
        <w:rPr>
          <w:rFonts w:ascii="宋体" w:hAnsi="宋体" w:cs="宋体" w:hint="eastAsia"/>
        </w:rPr>
        <w:t>第</w:t>
      </w:r>
      <w:r w:rsidRPr="003712A2">
        <w:rPr>
          <w:rFonts w:asciiTheme="majorBidi" w:eastAsia="Calibri" w:hAnsiTheme="majorBidi" w:cstheme="majorBidi" w:hint="eastAsia"/>
        </w:rPr>
        <w:t>31363</w:t>
      </w:r>
      <w:r w:rsidRPr="00CA2F3A">
        <w:rPr>
          <w:rFonts w:ascii="宋体" w:hAnsi="宋体" w:cs="宋体" w:hint="eastAsia"/>
        </w:rPr>
        <w:t>号</w:t>
      </w:r>
      <w:r w:rsidRPr="003712A2">
        <w:rPr>
          <w:rFonts w:ascii="宋体" w:hAnsi="宋体" w:cs="宋体" w:hint="eastAsia"/>
        </w:rPr>
        <w:t>，</w:t>
      </w:r>
      <w:r w:rsidRPr="00CA2F3A">
        <w:rPr>
          <w:rFonts w:ascii="宋体" w:hAnsi="宋体" w:cs="宋体" w:hint="eastAsia"/>
        </w:rPr>
        <w:t>第</w:t>
      </w:r>
      <w:r w:rsidRPr="003712A2">
        <w:rPr>
          <w:rFonts w:asciiTheme="majorBidi" w:eastAsia="Calibri" w:hAnsiTheme="majorBidi" w:cstheme="majorBidi" w:hint="eastAsia"/>
        </w:rPr>
        <w:t>3</w:t>
      </w:r>
      <w:r w:rsidRPr="00CA2F3A">
        <w:rPr>
          <w:rFonts w:ascii="宋体" w:hAnsi="宋体" w:cs="宋体" w:hint="eastAsia"/>
        </w:rPr>
        <w:t>页</w:t>
      </w:r>
      <w:r>
        <w:rPr>
          <w:rFonts w:ascii="宋体" w:hAnsi="宋体" w:cs="宋体" w:hint="eastAsia"/>
        </w:rPr>
        <w:t>起</w:t>
      </w:r>
      <w:r w:rsidRPr="003712A2">
        <w:rPr>
          <w:rFonts w:ascii="宋体" w:hAnsi="宋体" w:cs="宋体" w:hint="eastAsia"/>
        </w:rPr>
        <w:t>，</w:t>
      </w:r>
      <w:r w:rsidRPr="00CA2F3A">
        <w:rPr>
          <w:rFonts w:ascii="宋体" w:hAnsi="宋体" w:cs="宋体" w:hint="eastAsia"/>
        </w:rPr>
        <w:t>见第</w:t>
      </w:r>
      <w:r w:rsidRPr="003712A2">
        <w:rPr>
          <w:rFonts w:asciiTheme="majorBidi" w:eastAsia="Calibri" w:hAnsiTheme="majorBidi" w:cstheme="majorBidi" w:hint="eastAsia"/>
        </w:rPr>
        <w:t>494</w:t>
      </w:r>
      <w:r w:rsidRPr="00CA2F3A">
        <w:rPr>
          <w:rFonts w:ascii="宋体" w:hAnsi="宋体" w:cs="宋体" w:hint="eastAsia"/>
        </w:rPr>
        <w:t>页</w:t>
      </w:r>
      <w:r w:rsidRPr="003712A2">
        <w:rPr>
          <w:rFonts w:ascii="宋体" w:hAnsi="宋体" w:cs="宋体" w:hint="eastAsia"/>
        </w:rPr>
        <w:t>，</w:t>
      </w:r>
      <w:r w:rsidRPr="00CA2F3A">
        <w:rPr>
          <w:rFonts w:ascii="宋体" w:hAnsi="宋体" w:cs="宋体" w:hint="eastAsia"/>
        </w:rPr>
        <w:t>第</w:t>
      </w:r>
      <w:r w:rsidRPr="003712A2">
        <w:rPr>
          <w:rFonts w:asciiTheme="majorBidi" w:eastAsia="Calibri" w:hAnsiTheme="majorBidi" w:cstheme="majorBidi" w:hint="eastAsia"/>
        </w:rPr>
        <w:t>235</w:t>
      </w:r>
      <w:r w:rsidRPr="00CA2F3A">
        <w:rPr>
          <w:rFonts w:ascii="宋体" w:hAnsi="宋体" w:cs="宋体" w:hint="eastAsia"/>
        </w:rPr>
        <w:t>条</w:t>
      </w:r>
      <w:r w:rsidRPr="003712A2">
        <w:rPr>
          <w:rFonts w:ascii="宋体" w:hAnsi="宋体" w:cs="宋体" w:hint="eastAsia"/>
        </w:rPr>
        <w:t>，</w:t>
      </w:r>
      <w:r w:rsidRPr="00CA2F3A">
        <w:rPr>
          <w:rFonts w:ascii="宋体" w:hAnsi="宋体" w:cs="宋体" w:hint="eastAsia"/>
        </w:rPr>
        <w:t>第</w:t>
      </w:r>
      <w:r w:rsidRPr="003712A2">
        <w:rPr>
          <w:rFonts w:asciiTheme="majorBidi" w:eastAsia="Calibri" w:hAnsiTheme="majorBidi" w:cstheme="majorBidi" w:hint="eastAsia"/>
        </w:rPr>
        <w:t>3</w:t>
      </w:r>
      <w:r w:rsidRPr="00CA2F3A">
        <w:rPr>
          <w:rFonts w:ascii="宋体" w:hAnsi="宋体" w:cs="宋体" w:hint="eastAsia"/>
        </w:rPr>
        <w:t>款</w:t>
      </w:r>
      <w:r w:rsidRPr="003712A2">
        <w:rPr>
          <w:rFonts w:ascii="宋体" w:hAnsi="宋体" w:cs="宋体" w:hint="eastAsia"/>
        </w:rPr>
        <w:t>；</w:t>
      </w:r>
      <w:r w:rsidRPr="003712A2">
        <w:rPr>
          <w:rFonts w:asciiTheme="majorBidi" w:hAnsiTheme="majorBidi" w:cstheme="majorBidi"/>
          <w:i/>
        </w:rPr>
        <w:t>Responsibilities and obligations of States with respect to activities in the Area, Advisory Opinion, 1 February 2011</w:t>
      </w:r>
      <w:r w:rsidRPr="003712A2">
        <w:rPr>
          <w:rFonts w:asciiTheme="majorBidi" w:hAnsiTheme="majorBidi" w:cstheme="majorBidi"/>
        </w:rPr>
        <w:t xml:space="preserve">, International Tribunal for the Law of the Sea, </w:t>
      </w:r>
      <w:r w:rsidRPr="003712A2">
        <w:rPr>
          <w:rFonts w:asciiTheme="majorBidi" w:hAnsiTheme="majorBidi" w:cstheme="majorBidi"/>
          <w:i/>
        </w:rPr>
        <w:t>ITLOS Reports 2011</w:t>
      </w:r>
      <w:r w:rsidRPr="003712A2">
        <w:rPr>
          <w:rFonts w:asciiTheme="majorBidi" w:hAnsiTheme="majorBidi" w:cstheme="majorBidi"/>
        </w:rPr>
        <w:t xml:space="preserve">, p. 10, at p. 31, </w:t>
      </w:r>
      <w:r w:rsidRPr="003712A2">
        <w:rPr>
          <w:rFonts w:asciiTheme="majorBidi" w:eastAsia="Calibri" w:hAnsiTheme="majorBidi" w:cstheme="majorBidi"/>
        </w:rPr>
        <w:t xml:space="preserve">para. </w:t>
      </w:r>
      <w:r w:rsidRPr="00271D06">
        <w:rPr>
          <w:rFonts w:asciiTheme="majorBidi" w:eastAsia="Calibri" w:hAnsiTheme="majorBidi" w:cstheme="majorBidi"/>
        </w:rPr>
        <w:t xml:space="preserve">67, </w:t>
      </w:r>
      <w:r>
        <w:rPr>
          <w:rFonts w:ascii="宋体" w:hAnsi="宋体" w:cs="宋体" w:hint="eastAsia"/>
        </w:rPr>
        <w:t>并类比参见</w:t>
      </w:r>
      <w:r w:rsidRPr="00271D06">
        <w:rPr>
          <w:rFonts w:asciiTheme="majorBidi" w:eastAsia="Calibri" w:hAnsiTheme="majorBidi" w:cstheme="majorBidi"/>
        </w:rPr>
        <w:t xml:space="preserve">, </w:t>
      </w:r>
      <w:r w:rsidRPr="00C75BF2">
        <w:rPr>
          <w:rFonts w:asciiTheme="majorBidi" w:eastAsiaTheme="minorHAnsi" w:hAnsiTheme="majorBidi" w:cstheme="majorBidi"/>
          <w:i/>
        </w:rPr>
        <w:t>“Hoshinmaru”</w:t>
      </w:r>
      <w:r w:rsidRPr="00271D06">
        <w:rPr>
          <w:rFonts w:asciiTheme="majorBidi" w:eastAsia="Calibri" w:hAnsiTheme="majorBidi" w:cstheme="majorBidi"/>
          <w:i/>
          <w:iCs/>
        </w:rPr>
        <w:t xml:space="preserve"> (Japan </w:t>
      </w:r>
      <w:r w:rsidRPr="00271D06">
        <w:rPr>
          <w:rFonts w:asciiTheme="majorBidi" w:eastAsia="Calibri" w:hAnsiTheme="majorBidi" w:cstheme="majorBidi"/>
        </w:rPr>
        <w:t xml:space="preserve">v. </w:t>
      </w:r>
      <w:r w:rsidRPr="00271D06">
        <w:rPr>
          <w:rFonts w:asciiTheme="majorBidi" w:eastAsia="Calibri" w:hAnsiTheme="majorBidi" w:cstheme="majorBidi"/>
          <w:i/>
          <w:iCs/>
        </w:rPr>
        <w:t>Russian Federation), Prompt Release, Judgment</w:t>
      </w:r>
      <w:r w:rsidRPr="00271D06">
        <w:rPr>
          <w:rFonts w:asciiTheme="majorBidi" w:eastAsia="Calibri" w:hAnsiTheme="majorBidi" w:cstheme="majorBidi"/>
          <w:iCs/>
        </w:rPr>
        <w:t>,</w:t>
      </w:r>
      <w:r w:rsidRPr="00271D06">
        <w:rPr>
          <w:rFonts w:asciiTheme="majorBidi" w:eastAsia="Calibri" w:hAnsiTheme="majorBidi" w:cstheme="majorBidi"/>
          <w:i/>
          <w:iCs/>
        </w:rPr>
        <w:t xml:space="preserve"> </w:t>
      </w:r>
      <w:r w:rsidRPr="00271D06">
        <w:rPr>
          <w:rFonts w:asciiTheme="majorBidi" w:hAnsiTheme="majorBidi" w:cstheme="majorBidi"/>
        </w:rPr>
        <w:t xml:space="preserve">International Tribunal for the Law of the Sea, </w:t>
      </w:r>
      <w:r w:rsidRPr="00271D06">
        <w:rPr>
          <w:rFonts w:asciiTheme="majorBidi" w:eastAsia="Calibri" w:hAnsiTheme="majorBidi" w:cstheme="majorBidi"/>
          <w:i/>
          <w:iCs/>
        </w:rPr>
        <w:t>ITLOS Reports 2005–2007</w:t>
      </w:r>
      <w:r w:rsidRPr="00271D06">
        <w:rPr>
          <w:rFonts w:asciiTheme="majorBidi" w:eastAsia="Calibri" w:hAnsiTheme="majorBidi" w:cstheme="majorBidi"/>
        </w:rPr>
        <w:t>, p. 18, at p. 45, para. 82 (</w:t>
      </w:r>
      <w:r w:rsidRPr="00B95980">
        <w:rPr>
          <w:rFonts w:asciiTheme="majorBidi" w:eastAsia="Calibri" w:hAnsiTheme="majorBidi" w:cstheme="majorBidi" w:hint="eastAsia"/>
        </w:rPr>
        <w:t>“‘</w:t>
      </w:r>
      <w:r w:rsidRPr="00B95980">
        <w:rPr>
          <w:rFonts w:ascii="宋体" w:hAnsi="宋体" w:cs="宋体" w:hint="eastAsia"/>
        </w:rPr>
        <w:t>保证金的合理性</w:t>
      </w:r>
      <w:r w:rsidRPr="00CE3F2D">
        <w:rPr>
          <w:rFonts w:hint="eastAsia"/>
        </w:rPr>
        <w:t>’</w:t>
      </w:r>
      <w:r w:rsidRPr="00CE3F2D">
        <w:rPr>
          <w:rFonts w:ascii="Calibri" w:eastAsia="Calibri" w:hAnsi="Calibri" w:cs="Calibri" w:hint="eastAsia"/>
        </w:rPr>
        <w:t>”</w:t>
      </w:r>
      <w:r w:rsidRPr="00271D06">
        <w:rPr>
          <w:rFonts w:asciiTheme="majorBidi" w:eastAsia="Calibri" w:hAnsiTheme="majorBidi" w:cstheme="majorBidi"/>
        </w:rPr>
        <w:t>)</w:t>
      </w:r>
      <w:r>
        <w:rPr>
          <w:rFonts w:ascii="宋体" w:hAnsi="宋体" w:cs="宋体" w:hint="eastAsia"/>
        </w:rPr>
        <w:t>。</w:t>
      </w:r>
    </w:p>
  </w:footnote>
  <w:footnote w:id="336">
    <w:p w14:paraId="0F6DB166" w14:textId="77777777" w:rsidR="00E959EF" w:rsidRPr="00271D06" w:rsidRDefault="00E959EF" w:rsidP="00C4103E">
      <w:pPr>
        <w:pStyle w:val="a5"/>
        <w:keepLines w:val="0"/>
        <w:spacing w:line="230" w:lineRule="exact"/>
        <w:rPr>
          <w:rFonts w:asciiTheme="majorBidi" w:hAnsiTheme="majorBidi" w:cstheme="majorBidi"/>
        </w:rPr>
      </w:pPr>
      <w:r w:rsidRPr="006B1CE7">
        <w:rPr>
          <w:rFonts w:asciiTheme="majorBidi" w:hAnsiTheme="majorBidi" w:cstheme="majorBidi"/>
        </w:rPr>
        <w:tab/>
      </w:r>
      <w:r w:rsidRPr="001F2008">
        <w:rPr>
          <w:rStyle w:val="a7"/>
        </w:rPr>
        <w:footnoteRef/>
      </w:r>
      <w:r w:rsidRPr="006B1CE7">
        <w:rPr>
          <w:rFonts w:asciiTheme="majorBidi" w:hAnsiTheme="majorBidi" w:cstheme="majorBidi"/>
        </w:rPr>
        <w:tab/>
      </w:r>
      <w:r w:rsidRPr="00C75BF2">
        <w:rPr>
          <w:rFonts w:asciiTheme="majorBidi" w:hAnsiTheme="majorBidi" w:cstheme="majorBidi"/>
          <w:i/>
        </w:rPr>
        <w:t xml:space="preserve">Cyprus v. Turkey, Application no. 25781/94, Judgment of 12 May 2014 on </w:t>
      </w:r>
      <w:r w:rsidRPr="00271D06">
        <w:rPr>
          <w:rFonts w:asciiTheme="majorBidi" w:hAnsiTheme="majorBidi" w:cstheme="majorBidi"/>
          <w:i/>
          <w:iCs/>
        </w:rPr>
        <w:t>Just Satisfaction</w:t>
      </w:r>
      <w:r w:rsidRPr="00271D06">
        <w:rPr>
          <w:rFonts w:asciiTheme="majorBidi" w:hAnsiTheme="majorBidi" w:cstheme="majorBidi"/>
        </w:rPr>
        <w:t xml:space="preserve">, Grand Chamber, European Court of Human Rights; </w:t>
      </w:r>
      <w:r w:rsidRPr="00271D06">
        <w:rPr>
          <w:rFonts w:asciiTheme="majorBidi" w:hAnsiTheme="majorBidi" w:cstheme="majorBidi"/>
          <w:i/>
          <w:iCs/>
        </w:rPr>
        <w:t xml:space="preserve">Case of </w:t>
      </w:r>
      <w:r w:rsidRPr="00C75BF2">
        <w:rPr>
          <w:rFonts w:asciiTheme="majorBidi" w:eastAsiaTheme="minorHAnsi" w:hAnsiTheme="majorBidi" w:cstheme="majorBidi"/>
          <w:i/>
        </w:rPr>
        <w:t>Georgia v. Russia (I)</w:t>
      </w:r>
      <w:r w:rsidRPr="00C75BF2">
        <w:rPr>
          <w:rFonts w:asciiTheme="majorBidi" w:eastAsia="Calibri" w:hAnsiTheme="majorBidi" w:cstheme="majorBidi"/>
          <w:i/>
          <w:iCs/>
        </w:rPr>
        <w:t xml:space="preserve">, </w:t>
      </w:r>
      <w:r w:rsidRPr="00271D06">
        <w:rPr>
          <w:rFonts w:asciiTheme="majorBidi" w:eastAsia="Calibri" w:hAnsiTheme="majorBidi" w:cstheme="majorBidi"/>
          <w:i/>
          <w:iCs/>
        </w:rPr>
        <w:t xml:space="preserve">Application no. 13255/07, </w:t>
      </w:r>
      <w:r w:rsidRPr="00271D06">
        <w:rPr>
          <w:rFonts w:asciiTheme="majorBidi" w:eastAsiaTheme="minorHAnsi" w:hAnsiTheme="majorBidi" w:cstheme="majorBidi"/>
        </w:rPr>
        <w:t xml:space="preserve"> </w:t>
      </w:r>
      <w:r w:rsidRPr="00271D06">
        <w:rPr>
          <w:rFonts w:asciiTheme="majorBidi" w:eastAsia="Calibri" w:hAnsiTheme="majorBidi" w:cstheme="majorBidi"/>
          <w:i/>
          <w:iCs/>
        </w:rPr>
        <w:t xml:space="preserve">Judgment of 31 January 2019 on </w:t>
      </w:r>
      <w:r w:rsidRPr="00271D06">
        <w:rPr>
          <w:rFonts w:asciiTheme="majorBidi" w:eastAsiaTheme="minorHAnsi" w:hAnsiTheme="majorBidi" w:cstheme="majorBidi"/>
          <w:i/>
          <w:iCs/>
        </w:rPr>
        <w:t>Just Satisfaction</w:t>
      </w:r>
      <w:r w:rsidRPr="00271D06">
        <w:rPr>
          <w:rFonts w:asciiTheme="majorBidi" w:eastAsia="Calibri" w:hAnsiTheme="majorBidi" w:cstheme="majorBidi"/>
        </w:rPr>
        <w:t xml:space="preserve">, Grand Chamber, European Court of Human Rights; </w:t>
      </w:r>
      <w:r>
        <w:rPr>
          <w:rFonts w:ascii="宋体" w:hAnsi="宋体" w:cs="宋体" w:hint="eastAsia"/>
        </w:rPr>
        <w:t>以及</w:t>
      </w:r>
      <w:r w:rsidRPr="00271D06">
        <w:rPr>
          <w:rFonts w:asciiTheme="majorBidi" w:eastAsia="Calibri" w:hAnsiTheme="majorBidi" w:cstheme="majorBidi"/>
        </w:rPr>
        <w:t xml:space="preserve"> </w:t>
      </w:r>
      <w:r w:rsidRPr="00271D06">
        <w:rPr>
          <w:rFonts w:asciiTheme="majorBidi" w:eastAsia="Calibri" w:hAnsiTheme="majorBidi" w:cstheme="majorBidi"/>
          <w:i/>
          <w:iCs/>
        </w:rPr>
        <w:t>Case of</w:t>
      </w:r>
      <w:r w:rsidRPr="00C75BF2">
        <w:rPr>
          <w:rFonts w:asciiTheme="majorBidi" w:eastAsia="Calibri" w:hAnsiTheme="majorBidi" w:cstheme="majorBidi"/>
          <w:iCs/>
        </w:rPr>
        <w:t xml:space="preserve"> </w:t>
      </w:r>
      <w:r w:rsidRPr="00C75BF2">
        <w:rPr>
          <w:rFonts w:asciiTheme="majorBidi" w:eastAsiaTheme="minorHAnsi" w:hAnsiTheme="majorBidi" w:cstheme="majorBidi"/>
        </w:rPr>
        <w:t>Georgia v. Russia</w:t>
      </w:r>
      <w:r w:rsidRPr="00C75BF2">
        <w:rPr>
          <w:rFonts w:asciiTheme="majorBidi" w:eastAsia="Calibri" w:hAnsiTheme="majorBidi" w:cstheme="majorBidi"/>
          <w:iCs/>
        </w:rPr>
        <w:t xml:space="preserve"> </w:t>
      </w:r>
      <w:r w:rsidRPr="00271D06">
        <w:rPr>
          <w:rFonts w:asciiTheme="majorBidi" w:eastAsia="Calibri" w:hAnsiTheme="majorBidi" w:cstheme="majorBidi"/>
          <w:i/>
          <w:iCs/>
        </w:rPr>
        <w:t>(II), Application no. 38263/08, Judgment of 28 April 2023 on Just Satisfaction</w:t>
      </w:r>
      <w:r w:rsidRPr="00271D06">
        <w:rPr>
          <w:rFonts w:asciiTheme="majorBidi" w:eastAsia="Calibri" w:hAnsiTheme="majorBidi" w:cstheme="majorBidi"/>
        </w:rPr>
        <w:t>, Grand Chamber, European Court of Human Rights</w:t>
      </w:r>
      <w:r>
        <w:rPr>
          <w:rFonts w:ascii="宋体" w:hAnsi="宋体" w:cs="宋体" w:hint="eastAsia"/>
        </w:rPr>
        <w:t>。</w:t>
      </w:r>
    </w:p>
  </w:footnote>
  <w:footnote w:id="337">
    <w:p w14:paraId="7E3B4914" w14:textId="13379BB6" w:rsidR="00E959EF" w:rsidRPr="00271D06" w:rsidRDefault="00E959EF" w:rsidP="003A7AEA">
      <w:pPr>
        <w:pStyle w:val="a5"/>
        <w:rPr>
          <w:rFonts w:asciiTheme="majorBidi" w:hAnsiTheme="majorBidi" w:cstheme="majorBidi"/>
        </w:rPr>
      </w:pPr>
      <w:r w:rsidRPr="006B1CE7">
        <w:rPr>
          <w:rFonts w:asciiTheme="majorBidi" w:hAnsiTheme="majorBidi" w:cstheme="majorBidi"/>
          <w:i/>
          <w:iCs/>
        </w:rPr>
        <w:tab/>
      </w:r>
      <w:r w:rsidRPr="001F2008">
        <w:rPr>
          <w:rStyle w:val="a7"/>
        </w:rPr>
        <w:footnoteRef/>
      </w:r>
      <w:r w:rsidRPr="003712A2">
        <w:rPr>
          <w:rFonts w:asciiTheme="majorBidi" w:hAnsiTheme="majorBidi" w:cstheme="majorBidi"/>
          <w:i/>
          <w:iCs/>
        </w:rPr>
        <w:tab/>
        <w:t>The Islamic Republic of Iran</w:t>
      </w:r>
      <w:r w:rsidRPr="003712A2">
        <w:rPr>
          <w:rFonts w:asciiTheme="majorBidi" w:hAnsiTheme="majorBidi" w:cstheme="majorBidi"/>
        </w:rPr>
        <w:t xml:space="preserve"> v. </w:t>
      </w:r>
      <w:r w:rsidRPr="003712A2">
        <w:rPr>
          <w:rFonts w:asciiTheme="majorBidi" w:hAnsiTheme="majorBidi" w:cstheme="majorBidi"/>
          <w:i/>
          <w:iCs/>
        </w:rPr>
        <w:t>the United States of America</w:t>
      </w:r>
      <w:r w:rsidRPr="003712A2">
        <w:rPr>
          <w:rFonts w:asciiTheme="majorBidi" w:eastAsia="Calibri" w:hAnsiTheme="majorBidi" w:cstheme="majorBidi"/>
          <w:i/>
          <w:iCs/>
        </w:rPr>
        <w:t xml:space="preserve">, Cases Nos. A15 (IV) and A24, Final Award No. 602-A15(IV)/A24-FT of 2 July 2014 </w:t>
      </w:r>
      <w:r w:rsidRPr="003712A2">
        <w:rPr>
          <w:rFonts w:asciiTheme="majorBidi" w:eastAsia="Calibri" w:hAnsiTheme="majorBidi" w:cstheme="majorBidi"/>
        </w:rPr>
        <w:t>(</w:t>
      </w:r>
      <w:r>
        <w:rPr>
          <w:rFonts w:ascii="宋体" w:hAnsi="宋体" w:cs="宋体" w:hint="eastAsia"/>
        </w:rPr>
        <w:t>见上文</w:t>
      </w:r>
      <w:r w:rsidRPr="00A41A9F">
        <w:rPr>
          <w:rFonts w:hint="eastAsia"/>
        </w:rPr>
        <w:t>脚注</w:t>
      </w:r>
      <w:r w:rsidR="000A196C">
        <w:rPr>
          <w:rFonts w:asciiTheme="majorBidi" w:eastAsia="Calibri" w:hAnsiTheme="majorBidi" w:cstheme="majorBidi"/>
        </w:rPr>
        <w:fldChar w:fldCharType="begin"/>
      </w:r>
      <w:r w:rsidR="000A196C">
        <w:instrText xml:space="preserve"> </w:instrText>
      </w:r>
      <w:r w:rsidR="000A196C">
        <w:rPr>
          <w:rFonts w:hint="eastAsia"/>
        </w:rPr>
        <w:instrText>NOTEREF _Ref176427533 \h</w:instrText>
      </w:r>
      <w:r w:rsidR="000A196C">
        <w:instrText xml:space="preserve"> </w:instrText>
      </w:r>
      <w:r w:rsidR="000A196C">
        <w:rPr>
          <w:rFonts w:asciiTheme="majorBidi" w:eastAsia="Calibri" w:hAnsiTheme="majorBidi" w:cstheme="majorBidi"/>
        </w:rPr>
      </w:r>
      <w:r w:rsidR="000A196C">
        <w:rPr>
          <w:rFonts w:asciiTheme="majorBidi" w:eastAsia="Calibri" w:hAnsiTheme="majorBidi" w:cstheme="majorBidi"/>
        </w:rPr>
        <w:fldChar w:fldCharType="separate"/>
      </w:r>
      <w:r w:rsidR="00A02CA6">
        <w:t>19</w:t>
      </w:r>
      <w:r w:rsidR="000A196C">
        <w:rPr>
          <w:rFonts w:asciiTheme="majorBidi" w:eastAsia="Calibri" w:hAnsiTheme="majorBidi" w:cstheme="majorBidi"/>
        </w:rPr>
        <w:fldChar w:fldCharType="end"/>
      </w:r>
      <w:r w:rsidRPr="003712A2">
        <w:rPr>
          <w:rFonts w:asciiTheme="majorBidi" w:eastAsia="Calibri" w:hAnsiTheme="majorBidi" w:cstheme="majorBidi"/>
        </w:rPr>
        <w:t xml:space="preserve">); </w:t>
      </w:r>
      <w:r>
        <w:rPr>
          <w:rFonts w:ascii="宋体" w:hAnsi="宋体" w:cs="宋体" w:hint="eastAsia"/>
        </w:rPr>
        <w:t>以及</w:t>
      </w:r>
      <w:r w:rsidRPr="003712A2">
        <w:rPr>
          <w:rFonts w:asciiTheme="majorBidi" w:hAnsiTheme="majorBidi" w:cstheme="majorBidi"/>
          <w:i/>
          <w:iCs/>
        </w:rPr>
        <w:t>The Islamic Republic of Iran</w:t>
      </w:r>
      <w:r w:rsidRPr="003712A2">
        <w:rPr>
          <w:rFonts w:asciiTheme="majorBidi" w:hAnsiTheme="majorBidi" w:cstheme="majorBidi"/>
        </w:rPr>
        <w:t xml:space="preserve"> v. </w:t>
      </w:r>
      <w:r w:rsidRPr="003712A2">
        <w:rPr>
          <w:rFonts w:asciiTheme="majorBidi" w:hAnsiTheme="majorBidi" w:cstheme="majorBidi"/>
          <w:i/>
          <w:iCs/>
        </w:rPr>
        <w:t xml:space="preserve">the United States of America, </w:t>
      </w:r>
      <w:r w:rsidRPr="003712A2">
        <w:rPr>
          <w:rFonts w:asciiTheme="majorBidi" w:eastAsia="Calibri" w:hAnsiTheme="majorBidi" w:cstheme="majorBidi"/>
          <w:i/>
          <w:iCs/>
        </w:rPr>
        <w:t xml:space="preserve">Cases Nos. A15 (II:A), A26 (IV) and B43, Partial Award No.604-A15 (II:A)/A26 (IV)/B43-FT of 10 March 2020 </w:t>
      </w:r>
      <w:r w:rsidRPr="003712A2">
        <w:rPr>
          <w:rFonts w:asciiTheme="majorBidi" w:eastAsia="Calibri" w:hAnsiTheme="majorBidi" w:cstheme="majorBidi"/>
        </w:rPr>
        <w:t>(</w:t>
      </w:r>
      <w:r>
        <w:rPr>
          <w:rFonts w:ascii="宋体" w:hAnsi="宋体" w:cs="宋体" w:hint="eastAsia"/>
        </w:rPr>
        <w:t>见上文脚注</w:t>
      </w:r>
      <w:r w:rsidR="000A196C" w:rsidRPr="000A196C">
        <w:rPr>
          <w:rFonts w:asciiTheme="majorBidi" w:eastAsia="Calibri" w:hAnsiTheme="majorBidi" w:cstheme="majorBidi"/>
        </w:rPr>
        <w:fldChar w:fldCharType="begin"/>
      </w:r>
      <w:r w:rsidR="000A196C" w:rsidRPr="000A196C">
        <w:rPr>
          <w:rFonts w:asciiTheme="majorBidi" w:hAnsiTheme="majorBidi" w:cstheme="majorBidi"/>
        </w:rPr>
        <w:instrText xml:space="preserve"> NOTEREF _Ref176427556 \h </w:instrText>
      </w:r>
      <w:r w:rsidR="000A196C">
        <w:rPr>
          <w:rFonts w:asciiTheme="majorBidi" w:eastAsia="Calibri" w:hAnsiTheme="majorBidi" w:cstheme="majorBidi"/>
        </w:rPr>
        <w:instrText xml:space="preserve"> \* MERGEFORMAT </w:instrText>
      </w:r>
      <w:r w:rsidR="000A196C" w:rsidRPr="000A196C">
        <w:rPr>
          <w:rFonts w:asciiTheme="majorBidi" w:eastAsia="Calibri" w:hAnsiTheme="majorBidi" w:cstheme="majorBidi"/>
        </w:rPr>
      </w:r>
      <w:r w:rsidR="000A196C" w:rsidRPr="000A196C">
        <w:rPr>
          <w:rFonts w:asciiTheme="majorBidi" w:eastAsia="Calibri" w:hAnsiTheme="majorBidi" w:cstheme="majorBidi"/>
        </w:rPr>
        <w:fldChar w:fldCharType="separate"/>
      </w:r>
      <w:r w:rsidR="00A02CA6">
        <w:rPr>
          <w:rFonts w:asciiTheme="majorBidi" w:hAnsiTheme="majorBidi" w:cstheme="majorBidi"/>
        </w:rPr>
        <w:t>19</w:t>
      </w:r>
      <w:r w:rsidR="000A196C" w:rsidRPr="000A196C">
        <w:rPr>
          <w:rFonts w:asciiTheme="majorBidi" w:eastAsia="Calibri" w:hAnsiTheme="majorBidi" w:cstheme="majorBidi"/>
        </w:rPr>
        <w:fldChar w:fldCharType="end"/>
      </w:r>
      <w:r w:rsidRPr="00271D06">
        <w:rPr>
          <w:rFonts w:asciiTheme="majorBidi" w:eastAsia="Calibri" w:hAnsiTheme="majorBidi" w:cstheme="majorBidi"/>
        </w:rPr>
        <w:t xml:space="preserve">). </w:t>
      </w:r>
    </w:p>
  </w:footnote>
  <w:footnote w:id="338">
    <w:p w14:paraId="436F78DB" w14:textId="77777777" w:rsidR="00E959EF" w:rsidRPr="007D5480" w:rsidRDefault="00E959EF" w:rsidP="003A7AEA">
      <w:pPr>
        <w:pStyle w:val="a5"/>
      </w:pPr>
      <w:r w:rsidRPr="006B1CE7">
        <w:rPr>
          <w:rFonts w:asciiTheme="majorBidi" w:hAnsiTheme="majorBidi" w:cstheme="majorBidi"/>
          <w:i/>
          <w:iCs/>
        </w:rPr>
        <w:tab/>
      </w:r>
      <w:r w:rsidRPr="001F2008">
        <w:rPr>
          <w:rStyle w:val="a7"/>
        </w:rPr>
        <w:footnoteRef/>
      </w:r>
      <w:r w:rsidRPr="006B1CE7">
        <w:rPr>
          <w:rFonts w:asciiTheme="majorBidi" w:hAnsiTheme="majorBidi" w:cstheme="majorBidi"/>
          <w:i/>
          <w:iCs/>
        </w:rPr>
        <w:tab/>
      </w:r>
      <w:r w:rsidRPr="007D5480">
        <w:rPr>
          <w:rFonts w:eastAsia="楷体"/>
        </w:rPr>
        <w:t>终局裁决</w:t>
      </w:r>
      <w:r>
        <w:rPr>
          <w:rFonts w:hint="eastAsia"/>
        </w:rPr>
        <w:t>(</w:t>
      </w:r>
      <w:r w:rsidRPr="007D5480">
        <w:rPr>
          <w:rFonts w:eastAsia="楷体"/>
        </w:rPr>
        <w:t>厄立特里亚的损害索赔</w:t>
      </w:r>
      <w:r w:rsidRPr="00E22BB6">
        <w:rPr>
          <w:lang w:val="fr-CH"/>
        </w:rPr>
        <w:t>)</w:t>
      </w:r>
      <w:r w:rsidRPr="007D5480">
        <w:rPr>
          <w:rFonts w:eastAsia="楷体"/>
        </w:rPr>
        <w:t>，</w:t>
      </w:r>
      <w:r w:rsidRPr="007D5480">
        <w:rPr>
          <w:rFonts w:eastAsia="楷体"/>
        </w:rPr>
        <w:t>2009</w:t>
      </w:r>
      <w:r w:rsidRPr="007D5480">
        <w:rPr>
          <w:rFonts w:eastAsia="楷体"/>
        </w:rPr>
        <w:t>年</w:t>
      </w:r>
      <w:r w:rsidRPr="007D5480">
        <w:rPr>
          <w:rFonts w:eastAsia="楷体"/>
        </w:rPr>
        <w:t>8</w:t>
      </w:r>
      <w:r w:rsidRPr="007D5480">
        <w:rPr>
          <w:rFonts w:eastAsia="楷体"/>
        </w:rPr>
        <w:t>月</w:t>
      </w:r>
      <w:r w:rsidRPr="007D5480">
        <w:rPr>
          <w:rFonts w:eastAsia="楷体"/>
        </w:rPr>
        <w:t>17</w:t>
      </w:r>
      <w:r w:rsidRPr="007D5480">
        <w:rPr>
          <w:rFonts w:eastAsia="楷体"/>
        </w:rPr>
        <w:t>日</w:t>
      </w:r>
      <w:r w:rsidRPr="00FD46C3">
        <w:rPr>
          <w:rFonts w:asciiTheme="majorBidi" w:hAnsiTheme="majorBidi" w:cstheme="majorBidi" w:hint="eastAsia"/>
        </w:rPr>
        <w:t>，</w:t>
      </w:r>
      <w:r w:rsidRPr="007D5480">
        <w:t>厄立特里亚</w:t>
      </w:r>
      <w:r>
        <w:rPr>
          <w:rFonts w:hint="eastAsia"/>
          <w:lang w:val="fr-CH"/>
        </w:rPr>
        <w:t>－</w:t>
      </w:r>
      <w:r w:rsidRPr="007D5480">
        <w:t>埃塞俄比亚索赔委员会，《国际仲裁裁决汇编》，第二十六卷，第</w:t>
      </w:r>
      <w:r w:rsidRPr="007D5480">
        <w:t>505-630</w:t>
      </w:r>
      <w:r w:rsidRPr="007D5480">
        <w:t>页；</w:t>
      </w:r>
      <w:r>
        <w:rPr>
          <w:rFonts w:asciiTheme="majorBidi" w:hAnsiTheme="majorBidi" w:cstheme="majorBidi" w:hint="eastAsia"/>
        </w:rPr>
        <w:t>以及</w:t>
      </w:r>
      <w:r w:rsidRPr="007D5480">
        <w:rPr>
          <w:rFonts w:eastAsia="楷体"/>
        </w:rPr>
        <w:t>终局裁决</w:t>
      </w:r>
      <w:r>
        <w:rPr>
          <w:rFonts w:hint="eastAsia"/>
        </w:rPr>
        <w:t>(</w:t>
      </w:r>
      <w:r w:rsidRPr="007D5480">
        <w:rPr>
          <w:rFonts w:eastAsia="楷体"/>
        </w:rPr>
        <w:t>埃塞俄比亚的损害索赔</w:t>
      </w:r>
      <w:r w:rsidRPr="00E22BB6">
        <w:rPr>
          <w:lang w:val="fr-CH"/>
        </w:rPr>
        <w:t>)</w:t>
      </w:r>
      <w:r w:rsidRPr="007D5480">
        <w:rPr>
          <w:rFonts w:eastAsia="楷体"/>
        </w:rPr>
        <w:t>，</w:t>
      </w:r>
      <w:r w:rsidRPr="007D5480">
        <w:rPr>
          <w:rFonts w:eastAsia="楷体"/>
        </w:rPr>
        <w:t>2009</w:t>
      </w:r>
      <w:r w:rsidRPr="007D5480">
        <w:rPr>
          <w:rFonts w:eastAsia="楷体"/>
        </w:rPr>
        <w:t>年</w:t>
      </w:r>
      <w:r w:rsidRPr="007D5480">
        <w:rPr>
          <w:rFonts w:eastAsia="楷体"/>
        </w:rPr>
        <w:t>8</w:t>
      </w:r>
      <w:r w:rsidRPr="007D5480">
        <w:rPr>
          <w:rFonts w:eastAsia="楷体"/>
        </w:rPr>
        <w:t>月</w:t>
      </w:r>
      <w:r w:rsidRPr="007D5480">
        <w:rPr>
          <w:rFonts w:eastAsia="楷体"/>
        </w:rPr>
        <w:t>17</w:t>
      </w:r>
      <w:r w:rsidRPr="007D5480">
        <w:rPr>
          <w:rFonts w:eastAsia="楷体"/>
        </w:rPr>
        <w:t>日</w:t>
      </w:r>
      <w:r w:rsidRPr="00FD46C3">
        <w:rPr>
          <w:rFonts w:asciiTheme="majorBidi" w:hAnsiTheme="majorBidi" w:cstheme="majorBidi" w:hint="eastAsia"/>
        </w:rPr>
        <w:t>，</w:t>
      </w:r>
      <w:r w:rsidRPr="007D5480">
        <w:t>同上，第</w:t>
      </w:r>
      <w:r w:rsidRPr="007D5480">
        <w:t>631</w:t>
      </w:r>
      <w:r>
        <w:t>-</w:t>
      </w:r>
      <w:r w:rsidRPr="007D5480">
        <w:t>770</w:t>
      </w:r>
      <w:r w:rsidRPr="007D5480">
        <w:t>页。</w:t>
      </w:r>
    </w:p>
  </w:footnote>
  <w:footnote w:id="339">
    <w:p w14:paraId="267C3550" w14:textId="33E71C2A" w:rsidR="00E959EF" w:rsidRPr="00271D06" w:rsidRDefault="00E959EF" w:rsidP="00E959EF">
      <w:pPr>
        <w:pStyle w:val="a5"/>
        <w:rPr>
          <w:rFonts w:asciiTheme="majorBidi" w:hAnsiTheme="majorBidi" w:cstheme="majorBidi"/>
          <w:lang w:val="lv-LV"/>
        </w:rPr>
      </w:pPr>
      <w:r w:rsidRPr="006B1CE7">
        <w:rPr>
          <w:rFonts w:asciiTheme="majorBidi" w:hAnsiTheme="majorBidi" w:cstheme="majorBidi"/>
        </w:rPr>
        <w:tab/>
      </w:r>
      <w:r w:rsidRPr="001F2008">
        <w:rPr>
          <w:rStyle w:val="a7"/>
        </w:rPr>
        <w:footnoteRef/>
      </w:r>
      <w:r w:rsidRPr="006B1CE7">
        <w:rPr>
          <w:rFonts w:asciiTheme="majorBidi" w:hAnsiTheme="majorBidi" w:cstheme="majorBidi"/>
        </w:rPr>
        <w:tab/>
      </w:r>
      <w:r>
        <w:rPr>
          <w:rFonts w:ascii="宋体" w:hAnsi="宋体" w:cs="宋体" w:hint="eastAsia"/>
        </w:rPr>
        <w:t>一般性见联合国，</w:t>
      </w:r>
      <w:r w:rsidRPr="00A41A9F">
        <w:rPr>
          <w:rFonts w:hint="eastAsia"/>
        </w:rPr>
        <w:t>《关于国家对国际不法行为的责任的材料》</w:t>
      </w:r>
      <w:r w:rsidRPr="00271D06">
        <w:rPr>
          <w:rFonts w:asciiTheme="majorBidi" w:eastAsia="Calibri" w:hAnsiTheme="majorBidi" w:cstheme="majorBidi"/>
        </w:rPr>
        <w:t>(</w:t>
      </w:r>
      <w:r>
        <w:rPr>
          <w:rFonts w:ascii="宋体" w:hAnsi="宋体" w:cs="宋体" w:hint="eastAsia"/>
        </w:rPr>
        <w:t>上文脚注</w:t>
      </w:r>
      <w:r w:rsidR="00EE5380" w:rsidRPr="00EE5380">
        <w:rPr>
          <w:rFonts w:asciiTheme="majorBidi" w:eastAsia="Calibri" w:hAnsiTheme="majorBidi" w:cstheme="majorBidi"/>
        </w:rPr>
        <w:fldChar w:fldCharType="begin"/>
      </w:r>
      <w:r w:rsidR="00EE5380" w:rsidRPr="00EE5380">
        <w:rPr>
          <w:rFonts w:asciiTheme="majorBidi" w:hAnsiTheme="majorBidi" w:cstheme="majorBidi"/>
        </w:rPr>
        <w:instrText xml:space="preserve"> NOTEREF _Ref173141846 \h </w:instrText>
      </w:r>
      <w:r w:rsidR="00EE5380">
        <w:rPr>
          <w:rFonts w:asciiTheme="majorBidi" w:eastAsia="Calibri" w:hAnsiTheme="majorBidi" w:cstheme="majorBidi"/>
        </w:rPr>
        <w:instrText xml:space="preserve"> \* MERGEFORMAT </w:instrText>
      </w:r>
      <w:r w:rsidR="00EE5380" w:rsidRPr="00EE5380">
        <w:rPr>
          <w:rFonts w:asciiTheme="majorBidi" w:eastAsia="Calibri" w:hAnsiTheme="majorBidi" w:cstheme="majorBidi"/>
        </w:rPr>
      </w:r>
      <w:r w:rsidR="00EE5380" w:rsidRPr="00EE5380">
        <w:rPr>
          <w:rFonts w:asciiTheme="majorBidi" w:eastAsia="Calibri" w:hAnsiTheme="majorBidi" w:cstheme="majorBidi"/>
        </w:rPr>
        <w:fldChar w:fldCharType="separate"/>
      </w:r>
      <w:r w:rsidR="00A02CA6">
        <w:rPr>
          <w:rFonts w:asciiTheme="majorBidi" w:hAnsiTheme="majorBidi" w:cstheme="majorBidi"/>
        </w:rPr>
        <w:t>20</w:t>
      </w:r>
      <w:r w:rsidR="00EE5380" w:rsidRPr="00EE5380">
        <w:rPr>
          <w:rFonts w:asciiTheme="majorBidi" w:eastAsia="Calibri" w:hAnsiTheme="majorBidi" w:cstheme="majorBidi"/>
        </w:rPr>
        <w:fldChar w:fldCharType="end"/>
      </w:r>
      <w:r w:rsidRPr="00271D06">
        <w:rPr>
          <w:rFonts w:asciiTheme="majorBidi" w:eastAsia="Calibri" w:hAnsiTheme="majorBidi" w:cstheme="majorBidi"/>
        </w:rPr>
        <w:t>)</w:t>
      </w:r>
      <w:r>
        <w:rPr>
          <w:rFonts w:ascii="宋体" w:hAnsi="宋体" w:cs="宋体" w:hint="eastAsia"/>
        </w:rPr>
        <w:t>，第</w:t>
      </w:r>
      <w:r w:rsidRPr="00271D06">
        <w:rPr>
          <w:rFonts w:asciiTheme="majorBidi" w:eastAsia="Calibri" w:hAnsiTheme="majorBidi" w:cstheme="majorBidi"/>
        </w:rPr>
        <w:t>396</w:t>
      </w:r>
      <w:r>
        <w:rPr>
          <w:rFonts w:asciiTheme="majorBidi" w:eastAsia="Calibri" w:hAnsiTheme="majorBidi" w:cstheme="majorBidi"/>
        </w:rPr>
        <w:t>-</w:t>
      </w:r>
      <w:r w:rsidRPr="00271D06">
        <w:rPr>
          <w:rFonts w:asciiTheme="majorBidi" w:eastAsia="Calibri" w:hAnsiTheme="majorBidi" w:cstheme="majorBidi"/>
        </w:rPr>
        <w:t>414</w:t>
      </w:r>
      <w:r>
        <w:rPr>
          <w:rFonts w:ascii="宋体" w:hAnsi="宋体" w:cs="宋体" w:hint="eastAsia"/>
        </w:rPr>
        <w:t>页。</w:t>
      </w:r>
    </w:p>
  </w:footnote>
  <w:footnote w:id="340">
    <w:p w14:paraId="06160A0B" w14:textId="77777777" w:rsidR="00E959EF" w:rsidRPr="007D5480" w:rsidRDefault="00E959EF" w:rsidP="00E959EF">
      <w:pPr>
        <w:pStyle w:val="a5"/>
      </w:pPr>
      <w:r w:rsidRPr="006B1CE7">
        <w:rPr>
          <w:rFonts w:asciiTheme="majorBidi" w:hAnsiTheme="majorBidi" w:cstheme="majorBidi"/>
        </w:rPr>
        <w:tab/>
      </w:r>
      <w:r w:rsidRPr="001F2008">
        <w:rPr>
          <w:rStyle w:val="a7"/>
        </w:rPr>
        <w:footnoteRef/>
      </w:r>
      <w:r w:rsidRPr="006B1CE7">
        <w:rPr>
          <w:rFonts w:asciiTheme="majorBidi" w:hAnsiTheme="majorBidi" w:cstheme="majorBidi"/>
        </w:rPr>
        <w:tab/>
      </w:r>
      <w:r w:rsidRPr="007D5480">
        <w:t>见《联合国关于严重侵犯国际人权法和国际人道主义法行为的受害者获得补救和赔偿权的基本原则和准则》，大会</w:t>
      </w:r>
      <w:r w:rsidRPr="007D5480">
        <w:t>2005</w:t>
      </w:r>
      <w:r w:rsidRPr="007D5480">
        <w:t>年</w:t>
      </w:r>
      <w:r w:rsidRPr="007D5480">
        <w:t>12</w:t>
      </w:r>
      <w:r w:rsidRPr="007D5480">
        <w:t>月</w:t>
      </w:r>
      <w:r w:rsidRPr="007D5480">
        <w:t>16</w:t>
      </w:r>
      <w:r w:rsidRPr="007D5480">
        <w:t>日第</w:t>
      </w:r>
      <w:r w:rsidRPr="007D5480">
        <w:t>60/147</w:t>
      </w:r>
      <w:r w:rsidRPr="007D5480">
        <w:t>号决议，附件，第</w:t>
      </w:r>
      <w:r w:rsidRPr="007D5480">
        <w:t>20</w:t>
      </w:r>
      <w:r w:rsidRPr="007D5480">
        <w:t>段。</w:t>
      </w:r>
    </w:p>
  </w:footnote>
  <w:footnote w:id="341">
    <w:p w14:paraId="168C0285" w14:textId="27058188" w:rsidR="00E959EF" w:rsidRPr="00271D06" w:rsidRDefault="00E959EF" w:rsidP="00BF6190">
      <w:pPr>
        <w:pStyle w:val="a5"/>
        <w:rPr>
          <w:rFonts w:asciiTheme="majorBidi" w:hAnsiTheme="majorBidi" w:cstheme="majorBidi"/>
        </w:rPr>
      </w:pPr>
      <w:r w:rsidRPr="006B1CE7">
        <w:rPr>
          <w:rFonts w:asciiTheme="majorBidi" w:hAnsiTheme="majorBidi" w:cstheme="majorBidi"/>
        </w:rPr>
        <w:tab/>
      </w:r>
      <w:r w:rsidRPr="001F2008">
        <w:rPr>
          <w:rStyle w:val="a7"/>
        </w:rPr>
        <w:footnoteRef/>
      </w:r>
      <w:r w:rsidRPr="006B1CE7">
        <w:rPr>
          <w:rFonts w:asciiTheme="majorBidi" w:hAnsiTheme="majorBidi" w:cstheme="majorBidi"/>
        </w:rPr>
        <w:tab/>
      </w:r>
      <w:r w:rsidRPr="007D5480">
        <w:t>人权事务委员会第</w:t>
      </w:r>
      <w:r w:rsidRPr="007D5480">
        <w:t>31(80)</w:t>
      </w:r>
      <w:r w:rsidRPr="007D5480">
        <w:t>号一般性意见：《公约》缔约国所承担的一般法律义务的性质，</w:t>
      </w:r>
      <w:r w:rsidRPr="007D5480">
        <w:t>2004</w:t>
      </w:r>
      <w:r w:rsidRPr="007D5480">
        <w:t>年</w:t>
      </w:r>
      <w:r w:rsidRPr="007D5480">
        <w:t>3</w:t>
      </w:r>
      <w:r w:rsidRPr="007D5480">
        <w:t>月</w:t>
      </w:r>
      <w:r w:rsidRPr="007D5480">
        <w:t>29</w:t>
      </w:r>
      <w:r w:rsidRPr="007D5480">
        <w:t>日通过，人权事务委员会的报告，《大会正式记录，第五十九届会议，补编第</w:t>
      </w:r>
      <w:r w:rsidRPr="007D5480">
        <w:t>40</w:t>
      </w:r>
      <w:r w:rsidRPr="007D5480">
        <w:t>号》</w:t>
      </w:r>
      <w:r w:rsidRPr="007D5480">
        <w:t>(</w:t>
      </w:r>
      <w:hyperlink r:id="rId167" w:history="1">
        <w:r w:rsidRPr="00163D18">
          <w:rPr>
            <w:rStyle w:val="af5"/>
          </w:rPr>
          <w:t>A/59/40</w:t>
        </w:r>
      </w:hyperlink>
      <w:r w:rsidRPr="007D5480">
        <w:t>)</w:t>
      </w:r>
      <w:r w:rsidRPr="007D5480">
        <w:t>，第一卷，附件三，第</w:t>
      </w:r>
      <w:r w:rsidRPr="007D5480">
        <w:t>178</w:t>
      </w:r>
      <w:r w:rsidRPr="007D5480">
        <w:t>页，第</w:t>
      </w:r>
      <w:r w:rsidRPr="007D5480">
        <w:t>16</w:t>
      </w:r>
      <w:r w:rsidRPr="007D5480">
        <w:t>段；禁止酷刑委员会，第</w:t>
      </w:r>
      <w:r w:rsidRPr="007D5480">
        <w:t>3</w:t>
      </w:r>
      <w:r w:rsidRPr="007D5480">
        <w:t>号一般性意见</w:t>
      </w:r>
      <w:r w:rsidRPr="007D5480">
        <w:t>(2012</w:t>
      </w:r>
      <w:r w:rsidRPr="007D5480">
        <w:t>年</w:t>
      </w:r>
      <w:r w:rsidRPr="007D5480">
        <w:t>)</w:t>
      </w:r>
      <w:r w:rsidRPr="007D5480">
        <w:t>：缔约国对第</w:t>
      </w:r>
      <w:r w:rsidRPr="007D5480">
        <w:t>14</w:t>
      </w:r>
      <w:r w:rsidRPr="007D5480">
        <w:t>条的执行，</w:t>
      </w:r>
      <w:r w:rsidRPr="007D5480">
        <w:t>2012</w:t>
      </w:r>
      <w:r w:rsidRPr="007D5480">
        <w:t>年</w:t>
      </w:r>
      <w:r w:rsidRPr="007D5480">
        <w:t>12</w:t>
      </w:r>
      <w:r w:rsidRPr="007D5480">
        <w:t>月</w:t>
      </w:r>
      <w:r w:rsidRPr="007D5480">
        <w:t>13</w:t>
      </w:r>
      <w:r w:rsidRPr="007D5480">
        <w:t>日通过，禁止酷刑委员会的报告，《大会正式记录，第六十八届会议，补编第</w:t>
      </w:r>
      <w:r w:rsidRPr="007D5480">
        <w:t>44</w:t>
      </w:r>
      <w:r w:rsidRPr="007D5480">
        <w:t>号》</w:t>
      </w:r>
      <w:r w:rsidRPr="007D5480">
        <w:t>(</w:t>
      </w:r>
      <w:hyperlink r:id="rId168" w:history="1">
        <w:r w:rsidRPr="00060A21">
          <w:rPr>
            <w:rStyle w:val="af5"/>
          </w:rPr>
          <w:t>A/68/44</w:t>
        </w:r>
      </w:hyperlink>
      <w:r w:rsidRPr="007D5480">
        <w:t>)</w:t>
      </w:r>
      <w:r w:rsidRPr="007D5480">
        <w:t>，第一卷，附件十，第</w:t>
      </w:r>
      <w:r w:rsidRPr="007D5480">
        <w:t>255</w:t>
      </w:r>
      <w:r w:rsidRPr="007D5480">
        <w:t>页，第</w:t>
      </w:r>
      <w:r w:rsidRPr="007D5480">
        <w:t>9-10</w:t>
      </w:r>
      <w:r w:rsidRPr="007D5480">
        <w:t>段；经济、社会及文化权利委员会，关于国家在工商活动中履行《经济社会文化权利国际公约》规定的义务的第</w:t>
      </w:r>
      <w:r w:rsidRPr="007D5480">
        <w:t>24</w:t>
      </w:r>
      <w:r w:rsidRPr="007D5480">
        <w:t>号一般性意见</w:t>
      </w:r>
      <w:r w:rsidRPr="007D5480">
        <w:t>(2017</w:t>
      </w:r>
      <w:r w:rsidRPr="007D5480">
        <w:t>年</w:t>
      </w:r>
      <w:r w:rsidRPr="007D5480">
        <w:t>)(</w:t>
      </w:r>
      <w:hyperlink r:id="rId169" w:history="1">
        <w:r w:rsidRPr="00060A21">
          <w:rPr>
            <w:rStyle w:val="af5"/>
          </w:rPr>
          <w:t>E/C.12/GC/24</w:t>
        </w:r>
      </w:hyperlink>
      <w:r w:rsidRPr="007D5480">
        <w:t>)</w:t>
      </w:r>
      <w:r w:rsidRPr="007D5480">
        <w:t>，第</w:t>
      </w:r>
      <w:r w:rsidRPr="007D5480">
        <w:t>12-13</w:t>
      </w:r>
      <w:r w:rsidRPr="007D5480">
        <w:t>页，第</w:t>
      </w:r>
      <w:r w:rsidRPr="007D5480">
        <w:t>41</w:t>
      </w:r>
      <w:r w:rsidRPr="007D5480">
        <w:t>段以及第</w:t>
      </w:r>
      <w:r w:rsidRPr="007D5480">
        <w:t>15</w:t>
      </w:r>
      <w:r w:rsidRPr="007D5480">
        <w:t>页，第</w:t>
      </w:r>
      <w:r w:rsidRPr="007D5480">
        <w:t>53</w:t>
      </w:r>
      <w:r w:rsidRPr="007D5480">
        <w:t>段；以及消除对妇女歧视委员会，关于全球移民背景下贩运妇女和女童问题的第</w:t>
      </w:r>
      <w:r w:rsidRPr="007D5480">
        <w:t>38</w:t>
      </w:r>
      <w:r w:rsidRPr="007D5480">
        <w:t>号一般性建议</w:t>
      </w:r>
      <w:r w:rsidRPr="007D5480">
        <w:t>(2020</w:t>
      </w:r>
      <w:r w:rsidRPr="007D5480">
        <w:t>年</w:t>
      </w:r>
      <w:r w:rsidRPr="007D5480">
        <w:t>)(</w:t>
      </w:r>
      <w:hyperlink r:id="rId170" w:history="1">
        <w:r w:rsidRPr="00060A21">
          <w:rPr>
            <w:rStyle w:val="af5"/>
          </w:rPr>
          <w:t>CEDAW/C/GC/38</w:t>
        </w:r>
      </w:hyperlink>
      <w:r w:rsidRPr="007D5480">
        <w:t>)</w:t>
      </w:r>
      <w:r w:rsidRPr="007D5480">
        <w:t>，第</w:t>
      </w:r>
      <w:r w:rsidRPr="007D5480">
        <w:t>10</w:t>
      </w:r>
      <w:r w:rsidRPr="007D5480">
        <w:t>页，第</w:t>
      </w:r>
      <w:r w:rsidRPr="007D5480">
        <w:t>43</w:t>
      </w:r>
      <w:r w:rsidRPr="007D5480">
        <w:t>段，以及第</w:t>
      </w:r>
      <w:r w:rsidRPr="007D5480">
        <w:t>20-21</w:t>
      </w:r>
      <w:r w:rsidRPr="007D5480">
        <w:t>段，第</w:t>
      </w:r>
      <w:r w:rsidRPr="007D5480">
        <w:t>101</w:t>
      </w:r>
      <w:r w:rsidRPr="007D5480">
        <w:t>和第</w:t>
      </w:r>
      <w:r w:rsidRPr="007D5480">
        <w:t>108</w:t>
      </w:r>
      <w:r w:rsidRPr="007D5480">
        <w:t>段。</w:t>
      </w:r>
    </w:p>
  </w:footnote>
  <w:footnote w:id="342">
    <w:p w14:paraId="1449567A" w14:textId="24A175EB" w:rsidR="00E959EF" w:rsidRPr="00271D06" w:rsidRDefault="00E959EF" w:rsidP="00764FAC">
      <w:pPr>
        <w:pStyle w:val="a5"/>
        <w:rPr>
          <w:rFonts w:asciiTheme="majorBidi" w:hAnsiTheme="majorBidi" w:cstheme="majorBidi"/>
          <w:lang w:val="lv-LV"/>
        </w:rPr>
      </w:pPr>
      <w:r w:rsidRPr="006B1CE7">
        <w:rPr>
          <w:rFonts w:asciiTheme="majorBidi" w:hAnsiTheme="majorBidi" w:cstheme="majorBidi"/>
        </w:rPr>
        <w:tab/>
      </w:r>
      <w:r w:rsidRPr="001F2008">
        <w:rPr>
          <w:rStyle w:val="a7"/>
        </w:rPr>
        <w:footnoteRef/>
      </w:r>
      <w:r w:rsidRPr="006B1CE7">
        <w:rPr>
          <w:rFonts w:asciiTheme="majorBidi" w:hAnsiTheme="majorBidi" w:cstheme="majorBidi"/>
        </w:rPr>
        <w:tab/>
      </w:r>
      <w:r w:rsidRPr="007D5480">
        <w:t>见建立联合国关于在被占领巴勒斯坦领土修建隔离墙造成的损失登记册，大会</w:t>
      </w:r>
      <w:r w:rsidRPr="007D5480">
        <w:t>2006</w:t>
      </w:r>
      <w:r w:rsidRPr="007D5480">
        <w:t>年</w:t>
      </w:r>
      <w:r w:rsidRPr="007D5480">
        <w:t>12</w:t>
      </w:r>
      <w:r w:rsidRPr="007D5480">
        <w:t>月</w:t>
      </w:r>
      <w:r w:rsidRPr="007D5480">
        <w:t>15</w:t>
      </w:r>
      <w:r w:rsidRPr="007D5480">
        <w:t>日第</w:t>
      </w:r>
      <w:r w:rsidRPr="007D5480">
        <w:t>ES-10/17</w:t>
      </w:r>
      <w:r w:rsidRPr="007D5480">
        <w:t>号决议；以及联合国关于在巴勒斯坦被占领土修建隔离墙造成的损失登记册委员会的最新进度报告，载于</w:t>
      </w:r>
      <w:r w:rsidRPr="007D5480">
        <w:t>2023</w:t>
      </w:r>
      <w:r w:rsidRPr="007D5480">
        <w:t>年</w:t>
      </w:r>
      <w:r w:rsidRPr="007D5480">
        <w:t>5</w:t>
      </w:r>
      <w:r w:rsidRPr="007D5480">
        <w:t>月</w:t>
      </w:r>
      <w:r w:rsidRPr="007D5480">
        <w:t>26</w:t>
      </w:r>
      <w:r w:rsidRPr="007D5480">
        <w:t>日秘书长给大会主席的信的附件</w:t>
      </w:r>
      <w:r w:rsidRPr="007D5480">
        <w:t>(</w:t>
      </w:r>
      <w:hyperlink r:id="rId171" w:history="1">
        <w:r w:rsidRPr="00060A21">
          <w:rPr>
            <w:rStyle w:val="af5"/>
          </w:rPr>
          <w:t>A/ES-10/949</w:t>
        </w:r>
      </w:hyperlink>
      <w:r w:rsidRPr="007D5480">
        <w:t>)</w:t>
      </w:r>
      <w:r w:rsidRPr="007D5480">
        <w:t>。另见推进就侵略乌克兰行为提供补救和赔偿，大会</w:t>
      </w:r>
      <w:r w:rsidRPr="007D5480">
        <w:t>2022</w:t>
      </w:r>
      <w:r w:rsidRPr="007D5480">
        <w:t>年</w:t>
      </w:r>
      <w:r w:rsidRPr="007D5480">
        <w:t>11</w:t>
      </w:r>
      <w:r w:rsidRPr="007D5480">
        <w:t>月</w:t>
      </w:r>
      <w:r w:rsidRPr="007D5480">
        <w:t>14</w:t>
      </w:r>
      <w:r w:rsidRPr="007D5480">
        <w:t>日第</w:t>
      </w:r>
      <w:r w:rsidRPr="007D5480">
        <w:t>ES-11/5</w:t>
      </w:r>
      <w:r w:rsidRPr="007D5480">
        <w:t>号决议，第</w:t>
      </w:r>
      <w:r w:rsidRPr="007D5480">
        <w:t>4</w:t>
      </w:r>
      <w:r w:rsidRPr="007D5480">
        <w:t>段；以及</w:t>
      </w:r>
      <w:r w:rsidRPr="007D5480">
        <w:t>Council of Europe, Committee of Ministers, Resolution establishing the Enlarged Partial Agreement on the Register of Damage Caused by the Aggression of the Russian Federation Against Ukraine, adopted on 12 May 2023, (</w:t>
      </w:r>
      <w:r w:rsidRPr="0078264E">
        <w:t>CM/Res</w:t>
      </w:r>
      <w:r w:rsidRPr="007D5480">
        <w:t>(2023)3)</w:t>
      </w:r>
      <w:r w:rsidRPr="007D5480">
        <w:t>。关于联合国所设立机构的惯例，特别是联合国赔偿委员会的惯例，见国家对国际不法行为的责任条款草案</w:t>
      </w:r>
      <w:r w:rsidRPr="007D5480">
        <w:t>(</w:t>
      </w:r>
      <w:r w:rsidRPr="007D5480">
        <w:t>《</w:t>
      </w:r>
      <w:r w:rsidRPr="007D5480">
        <w:t>2001</w:t>
      </w:r>
      <w:r w:rsidRPr="007D5480">
        <w:t>年</w:t>
      </w:r>
      <w:r>
        <w:rPr>
          <w:rFonts w:hint="eastAsia"/>
          <w:lang w:val="zh-CN"/>
        </w:rPr>
        <w:t>……</w:t>
      </w:r>
      <w:r w:rsidRPr="007D5480">
        <w:t>年鉴》，第二卷</w:t>
      </w:r>
      <w:r w:rsidRPr="007D5480">
        <w:t>(</w:t>
      </w:r>
      <w:r w:rsidRPr="007D5480">
        <w:t>第二部分</w:t>
      </w:r>
      <w:r w:rsidRPr="007D5480">
        <w:t>)</w:t>
      </w:r>
      <w:r w:rsidRPr="007D5480">
        <w:t>和更正，第</w:t>
      </w:r>
      <w:r w:rsidRPr="007D5480">
        <w:t>101</w:t>
      </w:r>
      <w:r w:rsidRPr="007D5480">
        <w:t>页，第</w:t>
      </w:r>
      <w:r w:rsidRPr="007D5480">
        <w:t>36</w:t>
      </w:r>
      <w:r w:rsidRPr="007D5480">
        <w:t>条评注第</w:t>
      </w:r>
      <w:r w:rsidRPr="007D5480">
        <w:t>(14)</w:t>
      </w:r>
      <w:r w:rsidRPr="007D5480">
        <w:t>段，以及第</w:t>
      </w:r>
      <w:r w:rsidRPr="007D5480">
        <w:t>108</w:t>
      </w:r>
      <w:r w:rsidRPr="007D5480">
        <w:t>页，第</w:t>
      </w:r>
      <w:r w:rsidRPr="007D5480">
        <w:t>38</w:t>
      </w:r>
      <w:r w:rsidRPr="007D5480">
        <w:t>条评注第</w:t>
      </w:r>
      <w:r w:rsidRPr="007D5480">
        <w:t>(4)</w:t>
      </w:r>
      <w:r w:rsidRPr="007D5480">
        <w:t>段。</w:t>
      </w:r>
    </w:p>
  </w:footnote>
  <w:footnote w:id="343">
    <w:p w14:paraId="5C873599" w14:textId="09A76028" w:rsidR="00E959EF" w:rsidRPr="00271D06" w:rsidRDefault="00E959EF" w:rsidP="0078264E">
      <w:pPr>
        <w:pStyle w:val="a5"/>
        <w:rPr>
          <w:rFonts w:asciiTheme="majorBidi" w:hAnsiTheme="majorBidi" w:cstheme="majorBidi"/>
          <w:lang w:val="lv-LV"/>
        </w:rPr>
      </w:pPr>
      <w:r w:rsidRPr="006B1CE7">
        <w:rPr>
          <w:rFonts w:asciiTheme="majorBidi" w:hAnsiTheme="majorBidi" w:cstheme="majorBidi"/>
        </w:rPr>
        <w:tab/>
      </w:r>
      <w:r w:rsidRPr="001F2008">
        <w:rPr>
          <w:rStyle w:val="a7"/>
        </w:rPr>
        <w:footnoteRef/>
      </w:r>
      <w:r w:rsidRPr="006B1CE7">
        <w:rPr>
          <w:rFonts w:asciiTheme="majorBidi" w:hAnsiTheme="majorBidi" w:cstheme="majorBidi"/>
        </w:rPr>
        <w:tab/>
      </w:r>
      <w:r>
        <w:rPr>
          <w:rFonts w:ascii="宋体" w:hAnsi="宋体" w:cs="宋体" w:hint="eastAsia"/>
        </w:rPr>
        <w:t>见秘书处编写的工作文件</w:t>
      </w:r>
      <w:r w:rsidRPr="00271D06">
        <w:rPr>
          <w:rFonts w:asciiTheme="majorBidi" w:eastAsia="Calibri" w:hAnsiTheme="majorBidi" w:cstheme="majorBidi"/>
        </w:rPr>
        <w:t>(</w:t>
      </w:r>
      <w:r>
        <w:rPr>
          <w:rFonts w:ascii="宋体" w:hAnsi="宋体" w:cs="宋体" w:hint="eastAsia"/>
        </w:rPr>
        <w:t>上文脚注</w:t>
      </w:r>
      <w:r w:rsidR="0078264E" w:rsidRPr="0078264E">
        <w:rPr>
          <w:rFonts w:asciiTheme="majorBidi" w:eastAsia="Calibri" w:hAnsiTheme="majorBidi" w:cstheme="majorBidi"/>
        </w:rPr>
        <w:fldChar w:fldCharType="begin"/>
      </w:r>
      <w:r w:rsidR="0078264E" w:rsidRPr="0078264E">
        <w:rPr>
          <w:rFonts w:asciiTheme="majorBidi" w:hAnsiTheme="majorBidi" w:cstheme="majorBidi"/>
        </w:rPr>
        <w:instrText xml:space="preserve"> NOTEREF _Ref176427748 \h </w:instrText>
      </w:r>
      <w:r w:rsidR="0078264E">
        <w:rPr>
          <w:rFonts w:asciiTheme="majorBidi" w:eastAsia="Calibri" w:hAnsiTheme="majorBidi" w:cstheme="majorBidi"/>
        </w:rPr>
        <w:instrText xml:space="preserve"> \* MERGEFORMAT </w:instrText>
      </w:r>
      <w:r w:rsidR="0078264E" w:rsidRPr="0078264E">
        <w:rPr>
          <w:rFonts w:asciiTheme="majorBidi" w:eastAsia="Calibri" w:hAnsiTheme="majorBidi" w:cstheme="majorBidi"/>
        </w:rPr>
      </w:r>
      <w:r w:rsidR="0078264E" w:rsidRPr="0078264E">
        <w:rPr>
          <w:rFonts w:asciiTheme="majorBidi" w:eastAsia="Calibri" w:hAnsiTheme="majorBidi" w:cstheme="majorBidi"/>
        </w:rPr>
        <w:fldChar w:fldCharType="separate"/>
      </w:r>
      <w:r w:rsidR="00A02CA6">
        <w:rPr>
          <w:rFonts w:asciiTheme="majorBidi" w:hAnsiTheme="majorBidi" w:cstheme="majorBidi"/>
        </w:rPr>
        <w:t>18</w:t>
      </w:r>
      <w:r w:rsidR="0078264E" w:rsidRPr="0078264E">
        <w:rPr>
          <w:rFonts w:asciiTheme="majorBidi" w:eastAsia="Calibri" w:hAnsiTheme="majorBidi" w:cstheme="majorBidi"/>
        </w:rPr>
        <w:fldChar w:fldCharType="end"/>
      </w:r>
      <w:r w:rsidRPr="0078264E">
        <w:rPr>
          <w:rFonts w:asciiTheme="majorBidi" w:eastAsia="Calibri" w:hAnsiTheme="majorBidi" w:cstheme="majorBidi"/>
        </w:rPr>
        <w:t>)</w:t>
      </w:r>
      <w:r w:rsidRPr="0078264E">
        <w:rPr>
          <w:rFonts w:asciiTheme="majorBidi" w:hAnsiTheme="majorBidi" w:cstheme="majorBidi"/>
        </w:rPr>
        <w:t>，</w:t>
      </w:r>
      <w:r w:rsidRPr="00F81957">
        <w:t>第</w:t>
      </w:r>
      <w:r w:rsidRPr="00F81957">
        <w:t>36</w:t>
      </w:r>
      <w:r w:rsidRPr="00F81957">
        <w:t>和第</w:t>
      </w:r>
      <w:r w:rsidRPr="00F81957">
        <w:t>38</w:t>
      </w:r>
      <w:r w:rsidRPr="00F81957">
        <w:t>段</w:t>
      </w:r>
      <w:r>
        <w:rPr>
          <w:rFonts w:ascii="宋体" w:hAnsi="宋体" w:cs="宋体" w:hint="eastAsia"/>
        </w:rPr>
        <w:t>。</w:t>
      </w:r>
    </w:p>
  </w:footnote>
  <w:footnote w:id="344">
    <w:p w14:paraId="4A202006" w14:textId="77777777" w:rsidR="00E959EF" w:rsidRPr="00271D06" w:rsidRDefault="00E959EF" w:rsidP="00E959EF">
      <w:pPr>
        <w:pStyle w:val="a5"/>
        <w:rPr>
          <w:rFonts w:asciiTheme="majorBidi" w:hAnsiTheme="majorBidi" w:cstheme="majorBidi"/>
        </w:rPr>
      </w:pPr>
      <w:r w:rsidRPr="006B1CE7">
        <w:rPr>
          <w:rFonts w:asciiTheme="majorBidi" w:hAnsiTheme="majorBidi" w:cstheme="majorBidi"/>
        </w:rPr>
        <w:tab/>
      </w:r>
      <w:r w:rsidRPr="001F2008">
        <w:rPr>
          <w:rStyle w:val="a7"/>
        </w:rPr>
        <w:footnoteRef/>
      </w:r>
      <w:r w:rsidRPr="006B1CE7">
        <w:rPr>
          <w:rFonts w:asciiTheme="majorBidi" w:hAnsiTheme="majorBidi" w:cstheme="majorBidi"/>
        </w:rPr>
        <w:tab/>
      </w:r>
      <w:r w:rsidRPr="00221B40">
        <w:t>见国家对国际不法行为的责任条款草案，《</w:t>
      </w:r>
      <w:r w:rsidRPr="00221B40">
        <w:t>2001</w:t>
      </w:r>
      <w:r w:rsidRPr="00221B40">
        <w:t>年</w:t>
      </w:r>
      <w:r>
        <w:rPr>
          <w:rFonts w:hint="eastAsia"/>
          <w:lang w:val="zh-CN"/>
        </w:rPr>
        <w:t>……</w:t>
      </w:r>
      <w:r w:rsidRPr="00221B40">
        <w:t>年鉴》，第二卷</w:t>
      </w:r>
      <w:r w:rsidRPr="00221B40">
        <w:t>(</w:t>
      </w:r>
      <w:r w:rsidRPr="00221B40">
        <w:t>第二部分</w:t>
      </w:r>
      <w:r w:rsidRPr="00221B40">
        <w:t>)</w:t>
      </w:r>
      <w:r w:rsidRPr="00221B40">
        <w:t>和更正，第</w:t>
      </w:r>
      <w:r w:rsidRPr="00221B40">
        <w:t>31</w:t>
      </w:r>
      <w:r w:rsidRPr="00221B40">
        <w:t>页，总评注第</w:t>
      </w:r>
      <w:r w:rsidRPr="00221B40">
        <w:t>(1)</w:t>
      </w:r>
      <w:r w:rsidRPr="00221B40">
        <w:t>段；以及外交保护条款草案，《</w:t>
      </w:r>
      <w:r w:rsidRPr="00221B40">
        <w:t>2006</w:t>
      </w:r>
      <w:r w:rsidRPr="00221B40">
        <w:t>年</w:t>
      </w:r>
      <w:r>
        <w:rPr>
          <w:rFonts w:hint="eastAsia"/>
          <w:lang w:val="zh-CN"/>
        </w:rPr>
        <w:t>……</w:t>
      </w:r>
      <w:r w:rsidRPr="00221B40">
        <w:t>年鉴》，第二卷</w:t>
      </w:r>
      <w:r w:rsidRPr="00221B40">
        <w:t>(</w:t>
      </w:r>
      <w:r w:rsidRPr="00221B40">
        <w:t>第二部分</w:t>
      </w:r>
      <w:r w:rsidRPr="00221B40">
        <w:t>)</w:t>
      </w:r>
      <w:r w:rsidRPr="00221B40">
        <w:t>，第</w:t>
      </w:r>
      <w:r w:rsidRPr="00221B40">
        <w:t>27</w:t>
      </w:r>
      <w:r w:rsidRPr="00221B40">
        <w:t>页，第</w:t>
      </w:r>
      <w:r w:rsidRPr="00221B40">
        <w:t>1</w:t>
      </w:r>
      <w:r w:rsidRPr="00221B40">
        <w:t>条评注第</w:t>
      </w:r>
      <w:r w:rsidRPr="00221B40">
        <w:t>(2)</w:t>
      </w:r>
      <w:r w:rsidRPr="00221B40">
        <w:t>段。</w:t>
      </w:r>
    </w:p>
  </w:footnote>
  <w:footnote w:id="345">
    <w:p w14:paraId="4D79602B" w14:textId="010D8735" w:rsidR="00E959EF" w:rsidRPr="007946B6" w:rsidRDefault="00E959EF" w:rsidP="00E959EF">
      <w:pPr>
        <w:pStyle w:val="a5"/>
      </w:pPr>
      <w:r w:rsidRPr="006B1CE7">
        <w:rPr>
          <w:rFonts w:asciiTheme="majorBidi" w:hAnsiTheme="majorBidi" w:cstheme="majorBidi"/>
        </w:rPr>
        <w:tab/>
      </w:r>
      <w:r w:rsidRPr="001F2008">
        <w:rPr>
          <w:rStyle w:val="a7"/>
        </w:rPr>
        <w:footnoteRef/>
      </w:r>
      <w:r w:rsidRPr="006B1CE7">
        <w:rPr>
          <w:rFonts w:asciiTheme="majorBidi" w:hAnsiTheme="majorBidi" w:cstheme="majorBidi"/>
        </w:rPr>
        <w:tab/>
      </w:r>
      <w:r w:rsidRPr="007946B6">
        <w:t>见《</w:t>
      </w:r>
      <w:r w:rsidRPr="007946B6">
        <w:t>2001</w:t>
      </w:r>
      <w:r w:rsidRPr="007946B6">
        <w:t>年</w:t>
      </w:r>
      <w:r>
        <w:rPr>
          <w:rFonts w:hint="eastAsia"/>
          <w:lang w:val="zh-CN"/>
        </w:rPr>
        <w:t>……</w:t>
      </w:r>
      <w:r w:rsidRPr="007946B6">
        <w:t>年鉴》，第二卷</w:t>
      </w:r>
      <w:r w:rsidRPr="007946B6">
        <w:t>(</w:t>
      </w:r>
      <w:r w:rsidRPr="007946B6">
        <w:t>第二部分</w:t>
      </w:r>
      <w:r w:rsidRPr="007946B6">
        <w:t>)</w:t>
      </w:r>
      <w:r w:rsidRPr="007946B6">
        <w:t>和更正，第</w:t>
      </w:r>
      <w:r w:rsidRPr="007946B6">
        <w:t>31</w:t>
      </w:r>
      <w:r w:rsidRPr="007946B6">
        <w:t>条，第</w:t>
      </w:r>
      <w:r w:rsidRPr="007946B6">
        <w:t>91</w:t>
      </w:r>
      <w:r w:rsidRPr="007946B6">
        <w:t>页，第</w:t>
      </w:r>
      <w:r w:rsidRPr="007946B6">
        <w:t>34</w:t>
      </w:r>
      <w:r w:rsidRPr="007946B6">
        <w:t>条，第</w:t>
      </w:r>
      <w:r w:rsidRPr="007946B6">
        <w:t>95</w:t>
      </w:r>
      <w:r w:rsidRPr="007946B6">
        <w:t>页，以及第</w:t>
      </w:r>
      <w:r w:rsidRPr="007946B6">
        <w:t>36</w:t>
      </w:r>
      <w:r w:rsidRPr="007946B6">
        <w:t>条，第</w:t>
      </w:r>
      <w:r w:rsidRPr="007946B6">
        <w:t>98</w:t>
      </w:r>
      <w:r w:rsidRPr="007946B6">
        <w:t>页</w:t>
      </w:r>
      <w:r w:rsidR="0078264E" w:rsidRPr="007946B6">
        <w:t>。</w:t>
      </w:r>
    </w:p>
  </w:footnote>
  <w:footnote w:id="346">
    <w:p w14:paraId="446B313B" w14:textId="77777777" w:rsidR="00E959EF" w:rsidRPr="00271D06" w:rsidRDefault="00E959EF" w:rsidP="00764FAC">
      <w:pPr>
        <w:pStyle w:val="a5"/>
        <w:rPr>
          <w:rFonts w:asciiTheme="majorBidi" w:hAnsiTheme="majorBidi" w:cstheme="majorBidi"/>
          <w:lang w:val="lv-LV"/>
        </w:rPr>
      </w:pPr>
      <w:r w:rsidRPr="006B1CE7">
        <w:rPr>
          <w:rFonts w:asciiTheme="majorBidi" w:hAnsiTheme="majorBidi" w:cstheme="majorBidi"/>
          <w:i/>
          <w:iCs/>
        </w:rPr>
        <w:tab/>
      </w:r>
      <w:r w:rsidRPr="001F2008">
        <w:rPr>
          <w:rStyle w:val="a7"/>
        </w:rPr>
        <w:footnoteRef/>
      </w:r>
      <w:r w:rsidRPr="006B1CE7">
        <w:rPr>
          <w:rFonts w:asciiTheme="majorBidi" w:hAnsiTheme="majorBidi" w:cstheme="majorBidi"/>
          <w:i/>
          <w:iCs/>
        </w:rPr>
        <w:tab/>
      </w:r>
      <w:r w:rsidRPr="007946B6">
        <w:t>同上，第</w:t>
      </w:r>
      <w:r w:rsidRPr="007946B6">
        <w:t>36</w:t>
      </w:r>
      <w:r w:rsidRPr="007946B6">
        <w:t>条，第</w:t>
      </w:r>
      <w:r w:rsidRPr="007946B6">
        <w:t>98</w:t>
      </w:r>
      <w:r w:rsidRPr="007946B6">
        <w:t>段；以及国家组织的责任条款草案第</w:t>
      </w:r>
      <w:r w:rsidRPr="007946B6">
        <w:t>36</w:t>
      </w:r>
      <w:r w:rsidRPr="007946B6">
        <w:t>条，《</w:t>
      </w:r>
      <w:r w:rsidRPr="007946B6">
        <w:t>2011</w:t>
      </w:r>
      <w:r w:rsidRPr="007946B6">
        <w:t>年</w:t>
      </w:r>
      <w:r>
        <w:rPr>
          <w:rFonts w:hint="eastAsia"/>
          <w:lang w:val="zh-CN"/>
        </w:rPr>
        <w:t>……</w:t>
      </w:r>
      <w:r w:rsidRPr="007946B6">
        <w:t>年鉴》，第二卷</w:t>
      </w:r>
      <w:r w:rsidRPr="007946B6">
        <w:t>(</w:t>
      </w:r>
      <w:r w:rsidRPr="007946B6">
        <w:t>第二部分</w:t>
      </w:r>
      <w:r w:rsidRPr="007946B6">
        <w:t>)</w:t>
      </w:r>
      <w:r w:rsidRPr="007946B6">
        <w:t>，第</w:t>
      </w:r>
      <w:r w:rsidRPr="007946B6">
        <w:t>79</w:t>
      </w:r>
      <w:r w:rsidRPr="007946B6">
        <w:t>页。</w:t>
      </w:r>
    </w:p>
  </w:footnote>
  <w:footnote w:id="347">
    <w:p w14:paraId="5F4C7594" w14:textId="77777777" w:rsidR="00E959EF" w:rsidRPr="007946B6" w:rsidRDefault="00E959EF" w:rsidP="00764FAC">
      <w:pPr>
        <w:pStyle w:val="a5"/>
        <w:rPr>
          <w:i/>
          <w:lang w:val="lv-LV"/>
        </w:rPr>
      </w:pPr>
      <w:r w:rsidRPr="006B1CE7">
        <w:rPr>
          <w:rFonts w:asciiTheme="majorBidi" w:hAnsiTheme="majorBidi" w:cstheme="majorBidi"/>
        </w:rPr>
        <w:tab/>
      </w:r>
      <w:r w:rsidRPr="001F2008">
        <w:rPr>
          <w:rStyle w:val="a7"/>
        </w:rPr>
        <w:footnoteRef/>
      </w:r>
      <w:r w:rsidRPr="006B1CE7">
        <w:rPr>
          <w:rFonts w:asciiTheme="majorBidi" w:hAnsiTheme="majorBidi" w:cstheme="majorBidi"/>
        </w:rPr>
        <w:tab/>
      </w:r>
      <w:r w:rsidRPr="007946B6">
        <w:t>外交保护条款草案总评注第</w:t>
      </w:r>
      <w:r w:rsidRPr="007946B6">
        <w:t>(2)</w:t>
      </w:r>
      <w:r w:rsidRPr="007946B6">
        <w:t>段，《</w:t>
      </w:r>
      <w:r w:rsidRPr="007946B6">
        <w:rPr>
          <w:rFonts w:eastAsia="Calibri"/>
        </w:rPr>
        <w:t>2006</w:t>
      </w:r>
      <w:r w:rsidRPr="007946B6">
        <w:t>年</w:t>
      </w:r>
      <w:r>
        <w:rPr>
          <w:rFonts w:hint="eastAsia"/>
          <w:lang w:val="zh-CN"/>
        </w:rPr>
        <w:t>……</w:t>
      </w:r>
      <w:r w:rsidRPr="007946B6">
        <w:t>年鉴》，第二卷</w:t>
      </w:r>
      <w:r w:rsidRPr="007946B6">
        <w:rPr>
          <w:rFonts w:eastAsia="Calibri"/>
        </w:rPr>
        <w:t>(</w:t>
      </w:r>
      <w:r w:rsidRPr="007946B6">
        <w:t>第二部分</w:t>
      </w:r>
      <w:r w:rsidRPr="007946B6">
        <w:rPr>
          <w:rFonts w:eastAsia="Calibri"/>
        </w:rPr>
        <w:t>)</w:t>
      </w:r>
      <w:r w:rsidRPr="007946B6">
        <w:t>，第</w:t>
      </w:r>
      <w:r w:rsidRPr="007946B6">
        <w:rPr>
          <w:rFonts w:eastAsia="Calibri"/>
        </w:rPr>
        <w:t>26</w:t>
      </w:r>
      <w:r w:rsidRPr="007946B6">
        <w:t>页</w:t>
      </w:r>
      <w:r w:rsidRPr="007946B6">
        <w:t>(</w:t>
      </w:r>
      <w:r w:rsidRPr="007946B6">
        <w:t>提及</w:t>
      </w:r>
      <w:r w:rsidRPr="007946B6">
        <w:t>2001</w:t>
      </w:r>
      <w:r w:rsidRPr="007946B6">
        <w:t>年国家对国际不法行为的责任条款草案第</w:t>
      </w:r>
      <w:r w:rsidRPr="007946B6">
        <w:t>44</w:t>
      </w:r>
      <w:r w:rsidRPr="007946B6">
        <w:t>条，《</w:t>
      </w:r>
      <w:r w:rsidRPr="007946B6">
        <w:t>2001</w:t>
      </w:r>
      <w:r w:rsidRPr="007946B6">
        <w:t>年</w:t>
      </w:r>
      <w:r>
        <w:rPr>
          <w:rFonts w:hint="eastAsia"/>
          <w:lang w:val="zh-CN"/>
        </w:rPr>
        <w:t>……</w:t>
      </w:r>
      <w:r w:rsidRPr="007946B6">
        <w:t>年鉴》，第二卷</w:t>
      </w:r>
      <w:r w:rsidRPr="007946B6">
        <w:t>(</w:t>
      </w:r>
      <w:r w:rsidRPr="007946B6">
        <w:t>第二部分</w:t>
      </w:r>
      <w:r w:rsidRPr="007946B6">
        <w:t>)</w:t>
      </w:r>
      <w:r w:rsidRPr="007946B6">
        <w:t>和更正，第</w:t>
      </w:r>
      <w:r w:rsidRPr="007946B6">
        <w:t>120</w:t>
      </w:r>
      <w:r w:rsidRPr="007946B6">
        <w:t>页</w:t>
      </w:r>
      <w:r w:rsidRPr="007946B6">
        <w:t>)</w:t>
      </w:r>
      <w:r w:rsidRPr="007946B6">
        <w:t>。</w:t>
      </w:r>
    </w:p>
  </w:footnote>
  <w:footnote w:id="348">
    <w:p w14:paraId="1347A41B" w14:textId="00CA0328" w:rsidR="00E959EF" w:rsidRPr="00271D06" w:rsidRDefault="00E959EF" w:rsidP="00764FAC">
      <w:pPr>
        <w:pStyle w:val="a5"/>
        <w:rPr>
          <w:rFonts w:asciiTheme="majorBidi" w:hAnsiTheme="majorBidi" w:cstheme="majorBidi"/>
          <w:lang w:val="lv-LV"/>
        </w:rPr>
      </w:pPr>
      <w:r w:rsidRPr="006B1CE7">
        <w:rPr>
          <w:rFonts w:asciiTheme="majorBidi" w:hAnsiTheme="majorBidi" w:cstheme="majorBidi"/>
        </w:rPr>
        <w:tab/>
      </w:r>
      <w:r w:rsidRPr="001F2008">
        <w:rPr>
          <w:rStyle w:val="a7"/>
        </w:rPr>
        <w:footnoteRef/>
      </w:r>
      <w:r w:rsidRPr="006B1CE7">
        <w:rPr>
          <w:rFonts w:asciiTheme="majorBidi" w:hAnsiTheme="majorBidi" w:cstheme="majorBidi"/>
        </w:rPr>
        <w:tab/>
      </w:r>
      <w:r>
        <w:rPr>
          <w:rFonts w:ascii="宋体" w:hAnsi="宋体" w:cs="宋体" w:hint="eastAsia"/>
        </w:rPr>
        <w:t>见秘书处编写的工作文件</w:t>
      </w:r>
      <w:r w:rsidRPr="00271D06">
        <w:rPr>
          <w:rFonts w:asciiTheme="majorBidi" w:eastAsia="Calibri" w:hAnsiTheme="majorBidi" w:cstheme="majorBidi"/>
        </w:rPr>
        <w:t>(</w:t>
      </w:r>
      <w:r>
        <w:rPr>
          <w:rFonts w:ascii="宋体" w:hAnsi="宋体" w:cs="宋体" w:hint="eastAsia"/>
        </w:rPr>
        <w:t>上文</w:t>
      </w:r>
      <w:r w:rsidRPr="00A41A9F">
        <w:rPr>
          <w:rFonts w:hint="eastAsia"/>
        </w:rPr>
        <w:t>脚注</w:t>
      </w:r>
      <w:r w:rsidR="004567E0">
        <w:rPr>
          <w:rFonts w:asciiTheme="majorBidi" w:eastAsia="Calibri" w:hAnsiTheme="majorBidi" w:cstheme="majorBidi"/>
        </w:rPr>
        <w:fldChar w:fldCharType="begin"/>
      </w:r>
      <w:r w:rsidR="004567E0">
        <w:instrText xml:space="preserve"> </w:instrText>
      </w:r>
      <w:r w:rsidR="004567E0">
        <w:rPr>
          <w:rFonts w:hint="eastAsia"/>
        </w:rPr>
        <w:instrText>NOTEREF _Ref176427748 \h</w:instrText>
      </w:r>
      <w:r w:rsidR="004567E0">
        <w:instrText xml:space="preserve"> </w:instrText>
      </w:r>
      <w:r w:rsidR="004567E0">
        <w:rPr>
          <w:rFonts w:asciiTheme="majorBidi" w:eastAsia="Calibri" w:hAnsiTheme="majorBidi" w:cstheme="majorBidi"/>
        </w:rPr>
      </w:r>
      <w:r w:rsidR="004567E0">
        <w:rPr>
          <w:rFonts w:asciiTheme="majorBidi" w:eastAsia="Calibri" w:hAnsiTheme="majorBidi" w:cstheme="majorBidi"/>
        </w:rPr>
        <w:fldChar w:fldCharType="separate"/>
      </w:r>
      <w:r w:rsidR="00A02CA6">
        <w:t>18</w:t>
      </w:r>
      <w:r w:rsidR="004567E0">
        <w:rPr>
          <w:rFonts w:asciiTheme="majorBidi" w:eastAsia="Calibri" w:hAnsiTheme="majorBidi" w:cstheme="majorBidi"/>
        </w:rPr>
        <w:fldChar w:fldCharType="end"/>
      </w:r>
      <w:r w:rsidRPr="00271D06">
        <w:rPr>
          <w:rFonts w:asciiTheme="majorBidi" w:eastAsia="Calibri" w:hAnsiTheme="majorBidi" w:cstheme="majorBidi"/>
        </w:rPr>
        <w:t>)</w:t>
      </w:r>
      <w:r>
        <w:rPr>
          <w:rFonts w:ascii="宋体" w:hAnsi="宋体" w:cs="宋体" w:hint="eastAsia"/>
        </w:rPr>
        <w:t>，第</w:t>
      </w:r>
      <w:r w:rsidRPr="00A41A9F">
        <w:rPr>
          <w:rFonts w:hint="eastAsia"/>
        </w:rPr>
        <w:t>3</w:t>
      </w:r>
      <w:r w:rsidRPr="00A41A9F">
        <w:t>8</w:t>
      </w:r>
      <w:r>
        <w:rPr>
          <w:rFonts w:ascii="宋体" w:hAnsi="宋体" w:cs="宋体" w:hint="eastAsia"/>
        </w:rPr>
        <w:t>段。</w:t>
      </w:r>
    </w:p>
  </w:footnote>
  <w:footnote w:id="349">
    <w:p w14:paraId="3E6F6485" w14:textId="77777777" w:rsidR="00E959EF" w:rsidRPr="00271D06" w:rsidRDefault="00E959EF" w:rsidP="00764FAC">
      <w:pPr>
        <w:pStyle w:val="a5"/>
        <w:ind w:left="1170" w:right="520"/>
        <w:rPr>
          <w:rFonts w:asciiTheme="majorBidi" w:hAnsiTheme="majorBidi" w:cstheme="majorBidi"/>
          <w:lang w:val="lv-LV"/>
        </w:rPr>
      </w:pPr>
      <w:r w:rsidRPr="006B1CE7">
        <w:rPr>
          <w:rFonts w:asciiTheme="majorBidi" w:hAnsiTheme="majorBidi" w:cstheme="majorBidi"/>
          <w:i/>
        </w:rPr>
        <w:tab/>
      </w:r>
      <w:r w:rsidRPr="001F2008">
        <w:rPr>
          <w:rStyle w:val="a7"/>
        </w:rPr>
        <w:footnoteRef/>
      </w:r>
      <w:r w:rsidRPr="006B1CE7">
        <w:rPr>
          <w:rFonts w:asciiTheme="majorBidi" w:hAnsiTheme="majorBidi" w:cstheme="majorBidi"/>
          <w:i/>
        </w:rPr>
        <w:tab/>
      </w:r>
      <w:r>
        <w:rPr>
          <w:rFonts w:ascii="宋体" w:hAnsi="宋体" w:cs="宋体" w:hint="eastAsia"/>
        </w:rPr>
        <w:t>同上，</w:t>
      </w:r>
      <w:r w:rsidRPr="00B57DC3">
        <w:rPr>
          <w:rFonts w:hint="eastAsia"/>
        </w:rPr>
        <w:t>第</w:t>
      </w:r>
      <w:r w:rsidRPr="00B57DC3">
        <w:rPr>
          <w:rFonts w:hint="eastAsia"/>
        </w:rPr>
        <w:t>3</w:t>
      </w:r>
      <w:r w:rsidRPr="00B57DC3">
        <w:t>6</w:t>
      </w:r>
      <w:r w:rsidRPr="00B57DC3">
        <w:rPr>
          <w:rFonts w:hint="eastAsia"/>
        </w:rPr>
        <w:t>和第</w:t>
      </w:r>
      <w:r w:rsidRPr="00B57DC3">
        <w:rPr>
          <w:rFonts w:hint="eastAsia"/>
        </w:rPr>
        <w:t>3</w:t>
      </w:r>
      <w:r w:rsidRPr="00B57DC3">
        <w:t>8</w:t>
      </w:r>
      <w:r w:rsidRPr="00B57DC3">
        <w:rPr>
          <w:rFonts w:hint="eastAsia"/>
        </w:rPr>
        <w:t>段。</w:t>
      </w:r>
    </w:p>
  </w:footnote>
  <w:footnote w:id="350">
    <w:p w14:paraId="52700B72" w14:textId="77777777" w:rsidR="00E959EF" w:rsidRPr="003712A2" w:rsidRDefault="00E959EF" w:rsidP="00764FAC">
      <w:pPr>
        <w:pStyle w:val="a5"/>
        <w:rPr>
          <w:rFonts w:asciiTheme="majorBidi" w:hAnsiTheme="majorBidi" w:cstheme="majorBidi"/>
        </w:rPr>
      </w:pPr>
      <w:r w:rsidRPr="006B1CE7">
        <w:rPr>
          <w:rFonts w:asciiTheme="majorBidi" w:hAnsiTheme="majorBidi" w:cstheme="majorBidi"/>
          <w:iCs/>
        </w:rPr>
        <w:tab/>
      </w:r>
      <w:r w:rsidRPr="001F2008">
        <w:rPr>
          <w:rStyle w:val="a7"/>
        </w:rPr>
        <w:footnoteRef/>
      </w:r>
      <w:r w:rsidRPr="006B1CE7">
        <w:rPr>
          <w:rFonts w:asciiTheme="majorBidi" w:hAnsiTheme="majorBidi" w:cstheme="majorBidi"/>
          <w:iCs/>
        </w:rPr>
        <w:tab/>
      </w:r>
      <w:r w:rsidRPr="007D5C71">
        <w:t>见国家对国际不法行为的责任条款草案，《</w:t>
      </w:r>
      <w:r w:rsidRPr="007D5C71">
        <w:t>2001</w:t>
      </w:r>
      <w:r w:rsidRPr="007D5C71">
        <w:t>年</w:t>
      </w:r>
      <w:r>
        <w:rPr>
          <w:rFonts w:hint="eastAsia"/>
          <w:lang w:val="zh-CN"/>
        </w:rPr>
        <w:t>……</w:t>
      </w:r>
      <w:r w:rsidRPr="007D5C71">
        <w:t>年鉴》，第二卷</w:t>
      </w:r>
      <w:r w:rsidRPr="007D5C71">
        <w:t>(</w:t>
      </w:r>
      <w:r w:rsidRPr="007D5C71">
        <w:t>第二部分</w:t>
      </w:r>
      <w:r w:rsidRPr="007D5C71">
        <w:t>)</w:t>
      </w:r>
      <w:r w:rsidRPr="007D5C71">
        <w:t>和更正，第</w:t>
      </w:r>
      <w:r w:rsidRPr="007D5C71">
        <w:t>31-32</w:t>
      </w:r>
      <w:r w:rsidRPr="007D5C71">
        <w:t>页，总评注第</w:t>
      </w:r>
      <w:r w:rsidRPr="007D5C71">
        <w:t>(4)(</w:t>
      </w:r>
      <w:r w:rsidRPr="007D5C71">
        <w:rPr>
          <w:i/>
        </w:rPr>
        <w:t>c</w:t>
      </w:r>
      <w:r w:rsidRPr="007D5C71">
        <w:t>)</w:t>
      </w:r>
      <w:r w:rsidRPr="007D5C71">
        <w:t>段。另见关于预防危险活动的跨界损害的条款草案，同上，第</w:t>
      </w:r>
      <w:r w:rsidRPr="007D5C71">
        <w:t>148</w:t>
      </w:r>
      <w:r w:rsidRPr="007D5C71">
        <w:t>页，总评注第</w:t>
      </w:r>
      <w:r w:rsidRPr="007D5C71">
        <w:t>(1)</w:t>
      </w:r>
      <w:r>
        <w:rPr>
          <w:rFonts w:hint="eastAsia"/>
        </w:rPr>
        <w:t>-</w:t>
      </w:r>
      <w:r w:rsidRPr="007D5C71">
        <w:t>(2)</w:t>
      </w:r>
      <w:r w:rsidRPr="007D5C71">
        <w:t>段，以及第</w:t>
      </w:r>
      <w:r w:rsidRPr="007D5C71">
        <w:t>150</w:t>
      </w:r>
      <w:r w:rsidRPr="007D5C71">
        <w:t>页，第</w:t>
      </w:r>
      <w:r w:rsidRPr="007D5C71">
        <w:t>1</w:t>
      </w:r>
      <w:r w:rsidRPr="007D5C71">
        <w:t>条评注第</w:t>
      </w:r>
      <w:r w:rsidRPr="007D5C71">
        <w:t>(6)</w:t>
      </w:r>
      <w:r w:rsidRPr="007D5C71">
        <w:t>段；危险活动所致跨界损害的损失分配原则草案原则</w:t>
      </w:r>
      <w:r w:rsidRPr="007D5C71">
        <w:t>1</w:t>
      </w:r>
      <w:r w:rsidRPr="007D5C71">
        <w:t>评注第</w:t>
      </w:r>
      <w:r w:rsidRPr="007D5C71">
        <w:t>(6)</w:t>
      </w:r>
      <w:r w:rsidRPr="007D5C71">
        <w:t>段，《</w:t>
      </w:r>
      <w:r w:rsidRPr="007D5C71">
        <w:t>2006</w:t>
      </w:r>
      <w:r w:rsidRPr="007D5C71">
        <w:t>年</w:t>
      </w:r>
      <w:r>
        <w:rPr>
          <w:rFonts w:hint="eastAsia"/>
          <w:lang w:val="zh-CN"/>
        </w:rPr>
        <w:t>……</w:t>
      </w:r>
      <w:r w:rsidRPr="007D5C71">
        <w:t>年鉴》，第二卷</w:t>
      </w:r>
      <w:r w:rsidRPr="007D5C71">
        <w:t>(</w:t>
      </w:r>
      <w:r w:rsidRPr="007D5C71">
        <w:t>第二部分</w:t>
      </w:r>
      <w:r w:rsidRPr="007D5C71">
        <w:t>)</w:t>
      </w:r>
      <w:r w:rsidRPr="007D5C71">
        <w:t>，第</w:t>
      </w:r>
      <w:r w:rsidRPr="007D5C71">
        <w:t>62</w:t>
      </w:r>
      <w:r>
        <w:t>-</w:t>
      </w:r>
      <w:r w:rsidRPr="007D5C71">
        <w:t>63</w:t>
      </w:r>
      <w:r w:rsidRPr="007D5C71">
        <w:t>段；</w:t>
      </w:r>
      <w:r>
        <w:rPr>
          <w:rFonts w:asciiTheme="majorBidi" w:hAnsiTheme="majorBidi" w:cstheme="majorBidi" w:hint="eastAsia"/>
        </w:rPr>
        <w:t>以及</w:t>
      </w:r>
      <w:r w:rsidRPr="00271D06">
        <w:rPr>
          <w:rFonts w:asciiTheme="majorBidi" w:hAnsiTheme="majorBidi" w:cstheme="majorBidi"/>
        </w:rPr>
        <w:t xml:space="preserve">A. Boyle, “Liability for injurious consequences of acts not prohibited by international law”, </w:t>
      </w:r>
      <w:r w:rsidRPr="00271D06">
        <w:rPr>
          <w:rFonts w:asciiTheme="majorBidi" w:hAnsiTheme="majorBidi" w:cstheme="majorBidi"/>
          <w:i/>
        </w:rPr>
        <w:t>in</w:t>
      </w:r>
      <w:r w:rsidRPr="00271D06">
        <w:rPr>
          <w:rFonts w:asciiTheme="majorBidi" w:hAnsiTheme="majorBidi" w:cstheme="majorBidi"/>
        </w:rPr>
        <w:t xml:space="preserve"> J. Crawford, </w:t>
      </w:r>
      <w:r w:rsidRPr="00271D06">
        <w:rPr>
          <w:rFonts w:asciiTheme="majorBidi" w:hAnsiTheme="majorBidi" w:cstheme="majorBidi"/>
          <w:i/>
          <w:iCs/>
        </w:rPr>
        <w:t>et al.</w:t>
      </w:r>
      <w:r w:rsidRPr="00271D06">
        <w:rPr>
          <w:rFonts w:asciiTheme="majorBidi" w:hAnsiTheme="majorBidi" w:cstheme="majorBidi"/>
        </w:rPr>
        <w:t xml:space="preserve"> </w:t>
      </w:r>
      <w:r w:rsidRPr="003712A2">
        <w:rPr>
          <w:rFonts w:asciiTheme="majorBidi" w:hAnsiTheme="majorBidi" w:cstheme="majorBidi"/>
        </w:rPr>
        <w:t>(eds.), </w:t>
      </w:r>
      <w:r w:rsidRPr="003712A2">
        <w:rPr>
          <w:rFonts w:asciiTheme="majorBidi" w:hAnsiTheme="majorBidi" w:cstheme="majorBidi"/>
          <w:i/>
          <w:iCs/>
        </w:rPr>
        <w:t>The Law of International Responsibility</w:t>
      </w:r>
      <w:r w:rsidRPr="003712A2">
        <w:rPr>
          <w:rFonts w:asciiTheme="majorBidi" w:hAnsiTheme="majorBidi" w:cstheme="majorBidi"/>
          <w:iCs/>
        </w:rPr>
        <w:t>, Oxford University Press,</w:t>
      </w:r>
      <w:r w:rsidRPr="003712A2">
        <w:rPr>
          <w:rFonts w:asciiTheme="majorBidi" w:hAnsiTheme="majorBidi" w:cstheme="majorBidi"/>
        </w:rPr>
        <w:t> 2010, p. 95</w:t>
      </w:r>
      <w:r>
        <w:rPr>
          <w:rFonts w:asciiTheme="majorBidi" w:hAnsiTheme="majorBidi" w:cstheme="majorBidi" w:hint="eastAsia"/>
        </w:rPr>
        <w:t>。</w:t>
      </w:r>
    </w:p>
  </w:footnote>
  <w:footnote w:id="351">
    <w:p w14:paraId="2F73F90B" w14:textId="77777777" w:rsidR="00E959EF" w:rsidRPr="00271D06" w:rsidRDefault="00E959EF" w:rsidP="00764FAC">
      <w:pPr>
        <w:pStyle w:val="a5"/>
        <w:rPr>
          <w:rFonts w:asciiTheme="majorBidi" w:hAnsiTheme="majorBidi" w:cstheme="majorBidi"/>
        </w:rPr>
      </w:pPr>
      <w:r w:rsidRPr="003712A2">
        <w:rPr>
          <w:rFonts w:asciiTheme="majorBidi" w:hAnsiTheme="majorBidi" w:cstheme="majorBidi"/>
          <w:iCs/>
        </w:rPr>
        <w:tab/>
      </w:r>
      <w:r w:rsidRPr="001F2008">
        <w:rPr>
          <w:rStyle w:val="a7"/>
        </w:rPr>
        <w:footnoteRef/>
      </w:r>
      <w:r w:rsidRPr="006B1CE7">
        <w:rPr>
          <w:rFonts w:asciiTheme="majorBidi" w:hAnsiTheme="majorBidi" w:cstheme="majorBidi"/>
          <w:iCs/>
        </w:rPr>
        <w:tab/>
      </w:r>
      <w:r w:rsidRPr="007D5C71">
        <w:t>见国家对国际不法行为的责任条款草案，《</w:t>
      </w:r>
      <w:r w:rsidRPr="007D5C71">
        <w:t>2001</w:t>
      </w:r>
      <w:r w:rsidRPr="007D5C71">
        <w:t>年</w:t>
      </w:r>
      <w:r>
        <w:rPr>
          <w:rFonts w:hint="eastAsia"/>
          <w:lang w:val="zh-CN"/>
        </w:rPr>
        <w:t>……</w:t>
      </w:r>
      <w:r w:rsidRPr="007D5C71">
        <w:t>年鉴》，第二卷</w:t>
      </w:r>
      <w:r w:rsidRPr="007D5C71">
        <w:t>(</w:t>
      </w:r>
      <w:r w:rsidRPr="007D5C71">
        <w:t>第二部分</w:t>
      </w:r>
      <w:r w:rsidRPr="007D5C71">
        <w:t>)</w:t>
      </w:r>
      <w:r w:rsidRPr="007D5C71">
        <w:t>和更正，第</w:t>
      </w:r>
      <w:r w:rsidRPr="007D5C71">
        <w:t>31</w:t>
      </w:r>
      <w:r w:rsidRPr="007D5C71">
        <w:t>页，总评注第</w:t>
      </w:r>
      <w:r w:rsidRPr="007D5C71">
        <w:t>(3)(</w:t>
      </w:r>
      <w:r w:rsidRPr="007D5C71">
        <w:rPr>
          <w:i/>
        </w:rPr>
        <w:t>f</w:t>
      </w:r>
      <w:r w:rsidRPr="007D5C71">
        <w:t>)</w:t>
      </w:r>
      <w:r w:rsidRPr="007D5C71">
        <w:t>段，以及第</w:t>
      </w:r>
      <w:r w:rsidRPr="007D5C71">
        <w:t>140</w:t>
      </w:r>
      <w:r w:rsidRPr="007D5C71">
        <w:t>页，第</w:t>
      </w:r>
      <w:r w:rsidRPr="007D5C71">
        <w:t>55</w:t>
      </w:r>
      <w:r w:rsidRPr="007D5C71">
        <w:t>条评注第</w:t>
      </w:r>
      <w:r w:rsidRPr="007D5C71">
        <w:t>(4)</w:t>
      </w:r>
      <w:r w:rsidRPr="007D5C71">
        <w:t>段。</w:t>
      </w:r>
    </w:p>
  </w:footnote>
  <w:footnote w:id="352">
    <w:p w14:paraId="0F25F2AA" w14:textId="50B5C442" w:rsidR="00E959EF" w:rsidRPr="009426A8" w:rsidRDefault="00E959EF" w:rsidP="00764FAC">
      <w:pPr>
        <w:pStyle w:val="a5"/>
        <w:rPr>
          <w:rFonts w:asciiTheme="majorBidi" w:hAnsiTheme="majorBidi" w:cstheme="majorBidi"/>
          <w:lang w:val="es-ES"/>
        </w:rPr>
      </w:pPr>
      <w:r w:rsidRPr="006B1CE7">
        <w:rPr>
          <w:rFonts w:asciiTheme="majorBidi" w:hAnsiTheme="majorBidi" w:cstheme="majorBidi"/>
        </w:rPr>
        <w:tab/>
      </w:r>
      <w:r w:rsidRPr="001F2008">
        <w:rPr>
          <w:rStyle w:val="a7"/>
        </w:rPr>
        <w:footnoteRef/>
      </w:r>
      <w:r w:rsidRPr="006B1CE7">
        <w:rPr>
          <w:rFonts w:asciiTheme="majorBidi" w:hAnsiTheme="majorBidi" w:cstheme="majorBidi"/>
        </w:rPr>
        <w:tab/>
      </w:r>
      <w:r>
        <w:rPr>
          <w:rFonts w:hint="eastAsia"/>
        </w:rPr>
        <w:t>见</w:t>
      </w:r>
      <w:r w:rsidRPr="007D5C71">
        <w:rPr>
          <w:rFonts w:ascii="楷体" w:eastAsia="楷体" w:hAnsi="楷体" w:hint="eastAsia"/>
        </w:rPr>
        <w:t>艾哈迈杜·萨迪奥·迪亚洛案，补偿</w:t>
      </w:r>
      <w:r>
        <w:rPr>
          <w:rFonts w:asciiTheme="majorBidi" w:eastAsia="Calibri" w:hAnsiTheme="majorBidi" w:cstheme="majorBidi"/>
          <w:iCs/>
        </w:rPr>
        <w:t>(</w:t>
      </w:r>
      <w:r>
        <w:rPr>
          <w:rFonts w:ascii="宋体" w:hAnsi="宋体" w:cs="宋体" w:hint="eastAsia"/>
          <w:iCs/>
        </w:rPr>
        <w:t>上文脚注</w:t>
      </w:r>
      <w:r w:rsidR="00A57FFA" w:rsidRPr="00A57FFA">
        <w:rPr>
          <w:rFonts w:eastAsia="Calibri"/>
          <w:iCs/>
        </w:rPr>
        <w:fldChar w:fldCharType="begin"/>
      </w:r>
      <w:r w:rsidR="00A57FFA" w:rsidRPr="00A57FFA">
        <w:rPr>
          <w:iCs/>
        </w:rPr>
        <w:instrText xml:space="preserve"> NOTEREF _Ref176427222 \h </w:instrText>
      </w:r>
      <w:r w:rsidR="00A57FFA">
        <w:rPr>
          <w:rFonts w:eastAsia="Calibri"/>
          <w:iCs/>
        </w:rPr>
        <w:instrText xml:space="preserve"> \* MERGEFORMAT </w:instrText>
      </w:r>
      <w:r w:rsidR="00A57FFA" w:rsidRPr="00A57FFA">
        <w:rPr>
          <w:rFonts w:eastAsia="Calibri"/>
          <w:iCs/>
        </w:rPr>
      </w:r>
      <w:r w:rsidR="00A57FFA" w:rsidRPr="00A57FFA">
        <w:rPr>
          <w:rFonts w:eastAsia="Calibri"/>
          <w:iCs/>
        </w:rPr>
        <w:fldChar w:fldCharType="separate"/>
      </w:r>
      <w:r w:rsidR="00A02CA6">
        <w:rPr>
          <w:iCs/>
        </w:rPr>
        <w:t>13</w:t>
      </w:r>
      <w:r w:rsidR="00A57FFA" w:rsidRPr="00A57FFA">
        <w:rPr>
          <w:rFonts w:eastAsia="Calibri"/>
          <w:iCs/>
        </w:rPr>
        <w:fldChar w:fldCharType="end"/>
      </w:r>
      <w:r w:rsidRPr="00271D06">
        <w:rPr>
          <w:rFonts w:asciiTheme="majorBidi" w:eastAsia="Calibri" w:hAnsiTheme="majorBidi" w:cstheme="majorBidi"/>
          <w:iCs/>
        </w:rPr>
        <w:t>)</w:t>
      </w:r>
      <w:r w:rsidRPr="00EB16FE">
        <w:rPr>
          <w:rFonts w:hint="eastAsia"/>
        </w:rPr>
        <w:t>，第</w:t>
      </w:r>
      <w:r>
        <w:t>331</w:t>
      </w:r>
      <w:r w:rsidRPr="00EB16FE">
        <w:rPr>
          <w:rFonts w:hint="eastAsia"/>
        </w:rPr>
        <w:t>页，第</w:t>
      </w:r>
      <w:r>
        <w:t>13</w:t>
      </w:r>
      <w:r w:rsidRPr="00EB16FE">
        <w:rPr>
          <w:rFonts w:hint="eastAsia"/>
        </w:rPr>
        <w:t>段</w:t>
      </w:r>
      <w:r>
        <w:rPr>
          <w:rFonts w:hint="eastAsia"/>
        </w:rPr>
        <w:t>；</w:t>
      </w:r>
      <w:r w:rsidRPr="007D5C71">
        <w:rPr>
          <w:rFonts w:ascii="楷体" w:eastAsia="楷体" w:hAnsi="楷体" w:hint="eastAsia"/>
        </w:rPr>
        <w:t>尼加拉瓜在边界地区开展的某些活动案</w:t>
      </w:r>
      <w:r w:rsidRPr="00055931">
        <w:rPr>
          <w:rFonts w:hint="eastAsia"/>
        </w:rPr>
        <w:t>(</w:t>
      </w:r>
      <w:r w:rsidRPr="007D5C71">
        <w:rPr>
          <w:rFonts w:ascii="宋体" w:hAnsi="宋体" w:cstheme="majorBidi" w:hint="eastAsia"/>
        </w:rPr>
        <w:t>上文</w:t>
      </w:r>
      <w:r w:rsidRPr="00B57DC3">
        <w:rPr>
          <w:rFonts w:hint="eastAsia"/>
        </w:rPr>
        <w:t>脚注</w:t>
      </w:r>
      <w:r w:rsidR="00A57FFA">
        <w:rPr>
          <w:rFonts w:asciiTheme="majorBidi" w:hAnsiTheme="majorBidi" w:cstheme="majorBidi"/>
        </w:rPr>
        <w:fldChar w:fldCharType="begin"/>
      </w:r>
      <w:r w:rsidR="00A57FFA">
        <w:instrText xml:space="preserve"> </w:instrText>
      </w:r>
      <w:r w:rsidR="00A57FFA">
        <w:rPr>
          <w:rFonts w:hint="eastAsia"/>
        </w:rPr>
        <w:instrText>NOTEREF _Ref176427896 \h</w:instrText>
      </w:r>
      <w:r w:rsidR="00A57FFA">
        <w:instrText xml:space="preserve"> </w:instrText>
      </w:r>
      <w:r w:rsidR="00A57FFA">
        <w:rPr>
          <w:rFonts w:asciiTheme="majorBidi" w:hAnsiTheme="majorBidi" w:cstheme="majorBidi"/>
        </w:rPr>
      </w:r>
      <w:r w:rsidR="00A57FFA">
        <w:rPr>
          <w:rFonts w:asciiTheme="majorBidi" w:hAnsiTheme="majorBidi" w:cstheme="majorBidi"/>
        </w:rPr>
        <w:fldChar w:fldCharType="separate"/>
      </w:r>
      <w:r w:rsidR="00A02CA6">
        <w:t>22</w:t>
      </w:r>
      <w:r w:rsidR="00A57FFA">
        <w:rPr>
          <w:rFonts w:asciiTheme="majorBidi" w:hAnsiTheme="majorBidi" w:cstheme="majorBidi"/>
        </w:rPr>
        <w:fldChar w:fldCharType="end"/>
      </w:r>
      <w:r w:rsidRPr="00055931">
        <w:rPr>
          <w:rFonts w:hint="eastAsia"/>
        </w:rPr>
        <w:t>)</w:t>
      </w:r>
      <w:r w:rsidRPr="007D5C71">
        <w:t>，第</w:t>
      </w:r>
      <w:r w:rsidRPr="007D5C71">
        <w:t>25</w:t>
      </w:r>
      <w:r>
        <w:rPr>
          <w:rFonts w:hint="eastAsia"/>
        </w:rPr>
        <w:t>-</w:t>
      </w:r>
      <w:r w:rsidRPr="007D5C71">
        <w:t>28</w:t>
      </w:r>
      <w:r w:rsidRPr="007D5C71">
        <w:t>页，第</w:t>
      </w:r>
      <w:r w:rsidRPr="007D5C71">
        <w:t>29</w:t>
      </w:r>
      <w:r>
        <w:rPr>
          <w:rFonts w:hint="eastAsia"/>
        </w:rPr>
        <w:t>-</w:t>
      </w:r>
      <w:r w:rsidRPr="007D5C71">
        <w:t>35</w:t>
      </w:r>
      <w:r w:rsidRPr="007D5C71">
        <w:t>段和第</w:t>
      </w:r>
      <w:r w:rsidRPr="007D5C71">
        <w:t>41</w:t>
      </w:r>
      <w:r w:rsidRPr="007D5C71">
        <w:t>段</w:t>
      </w:r>
      <w:r>
        <w:rPr>
          <w:rFonts w:hint="eastAsia"/>
        </w:rPr>
        <w:t>；</w:t>
      </w:r>
      <w:r w:rsidRPr="007D5C71">
        <w:rPr>
          <w:rFonts w:ascii="楷体" w:eastAsia="楷体" w:hAnsi="楷体" w:hint="eastAsia"/>
        </w:rPr>
        <w:t>刚果境内的武装活动案</w:t>
      </w:r>
      <w:r w:rsidRPr="009079B9">
        <w:rPr>
          <w:rFonts w:hint="eastAsia"/>
        </w:rPr>
        <w:t>(</w:t>
      </w:r>
      <w:r w:rsidRPr="007D5C71">
        <w:t>上文脚注</w:t>
      </w:r>
      <w:r w:rsidR="00491B1A">
        <w:fldChar w:fldCharType="begin"/>
      </w:r>
      <w:r w:rsidR="00491B1A">
        <w:instrText xml:space="preserve"> NOTEREF _Ref176427930 \h </w:instrText>
      </w:r>
      <w:r w:rsidR="00491B1A">
        <w:fldChar w:fldCharType="separate"/>
      </w:r>
      <w:r w:rsidR="00A02CA6">
        <w:t>23</w:t>
      </w:r>
      <w:r w:rsidR="00491B1A">
        <w:fldChar w:fldCharType="end"/>
      </w:r>
      <w:r w:rsidRPr="007D5C71">
        <w:t>)</w:t>
      </w:r>
      <w:r w:rsidRPr="007D5C71">
        <w:t>，第</w:t>
      </w:r>
      <w:r w:rsidRPr="007D5C71">
        <w:t>50</w:t>
      </w:r>
      <w:r w:rsidRPr="007D5C71">
        <w:t>页，第</w:t>
      </w:r>
      <w:r w:rsidRPr="007D5C71">
        <w:t>99-102</w:t>
      </w:r>
      <w:r w:rsidRPr="007D5C71">
        <w:t>段。</w:t>
      </w:r>
    </w:p>
  </w:footnote>
  <w:footnote w:id="353">
    <w:p w14:paraId="3DDB2B2A" w14:textId="26B9432B" w:rsidR="00E959EF" w:rsidRPr="005D7CF9" w:rsidRDefault="00E959EF" w:rsidP="00764FAC">
      <w:pPr>
        <w:pStyle w:val="a5"/>
        <w:keepLines w:val="0"/>
      </w:pPr>
      <w:r w:rsidRPr="009426A8">
        <w:rPr>
          <w:rFonts w:asciiTheme="majorBidi" w:hAnsiTheme="majorBidi" w:cstheme="majorBidi"/>
          <w:lang w:val="es-ES"/>
        </w:rPr>
        <w:tab/>
      </w:r>
      <w:r w:rsidRPr="001F2008">
        <w:rPr>
          <w:rStyle w:val="a7"/>
        </w:rPr>
        <w:footnoteRef/>
      </w:r>
      <w:r w:rsidRPr="00271D06">
        <w:rPr>
          <w:rFonts w:asciiTheme="majorBidi" w:hAnsiTheme="majorBidi" w:cstheme="majorBidi"/>
          <w:lang w:val="es-ES"/>
        </w:rPr>
        <w:tab/>
      </w:r>
      <w:r w:rsidRPr="005D7CF9">
        <w:t>见</w:t>
      </w:r>
      <w:r w:rsidRPr="005D7CF9">
        <w:rPr>
          <w:rFonts w:ascii="楷体" w:eastAsia="楷体" w:hAnsi="楷体"/>
        </w:rPr>
        <w:t>艾哈迈杜·萨迪奥·迪亚洛案，补偿</w:t>
      </w:r>
      <w:r w:rsidRPr="005D7CF9">
        <w:t>(</w:t>
      </w:r>
      <w:r w:rsidRPr="005D7CF9">
        <w:t>上文脚注</w:t>
      </w:r>
      <w:r w:rsidR="00491B1A">
        <w:fldChar w:fldCharType="begin"/>
      </w:r>
      <w:r w:rsidR="00491B1A">
        <w:instrText xml:space="preserve"> NOTEREF _Ref176427222 \h </w:instrText>
      </w:r>
      <w:r w:rsidR="00491B1A">
        <w:fldChar w:fldCharType="separate"/>
      </w:r>
      <w:r w:rsidR="00A02CA6">
        <w:t>13</w:t>
      </w:r>
      <w:r w:rsidR="00491B1A">
        <w:fldChar w:fldCharType="end"/>
      </w:r>
      <w:r w:rsidRPr="005D7CF9">
        <w:t>)</w:t>
      </w:r>
      <w:r w:rsidRPr="005D7CF9">
        <w:t>，第</w:t>
      </w:r>
      <w:r w:rsidRPr="005D7CF9">
        <w:t>331</w:t>
      </w:r>
      <w:r w:rsidRPr="005D7CF9">
        <w:t>页，第</w:t>
      </w:r>
      <w:r w:rsidRPr="005D7CF9">
        <w:t>13</w:t>
      </w:r>
      <w:r w:rsidRPr="005D7CF9">
        <w:t>段，第</w:t>
      </w:r>
      <w:r w:rsidRPr="005D7CF9">
        <w:t>334</w:t>
      </w:r>
      <w:r w:rsidRPr="005D7CF9">
        <w:t>页，第</w:t>
      </w:r>
      <w:r w:rsidRPr="005D7CF9">
        <w:t>24</w:t>
      </w:r>
      <w:r w:rsidRPr="005D7CF9">
        <w:t>段，第</w:t>
      </w:r>
      <w:r w:rsidRPr="005D7CF9">
        <w:t>337</w:t>
      </w:r>
      <w:r w:rsidRPr="005D7CF9">
        <w:t>页，第</w:t>
      </w:r>
      <w:r w:rsidRPr="005D7CF9">
        <w:t>33</w:t>
      </w:r>
      <w:r w:rsidRPr="005D7CF9">
        <w:t>段，第</w:t>
      </w:r>
      <w:r w:rsidRPr="005D7CF9">
        <w:t>339-340</w:t>
      </w:r>
      <w:r w:rsidRPr="005D7CF9">
        <w:t>页，第</w:t>
      </w:r>
      <w:r w:rsidRPr="005D7CF9">
        <w:t>40</w:t>
      </w:r>
      <w:r w:rsidRPr="005D7CF9">
        <w:t>段，以及第</w:t>
      </w:r>
      <w:r w:rsidRPr="005D7CF9">
        <w:t>342</w:t>
      </w:r>
      <w:r w:rsidRPr="005D7CF9">
        <w:t>页，第</w:t>
      </w:r>
      <w:r w:rsidRPr="005D7CF9">
        <w:t>49</w:t>
      </w:r>
      <w:r w:rsidRPr="005D7CF9">
        <w:t>段；</w:t>
      </w:r>
      <w:r w:rsidRPr="005D7CF9">
        <w:rPr>
          <w:rFonts w:ascii="楷体" w:eastAsia="楷体" w:hAnsi="楷体"/>
        </w:rPr>
        <w:t>尼加拉瓜在边界地区开展的某些活动案</w:t>
      </w:r>
      <w:r w:rsidRPr="005D7CF9">
        <w:t>(</w:t>
      </w:r>
      <w:r w:rsidRPr="005D7CF9">
        <w:t>上文脚注</w:t>
      </w:r>
      <w:r w:rsidR="009815CB">
        <w:fldChar w:fldCharType="begin"/>
      </w:r>
      <w:r w:rsidR="009815CB">
        <w:instrText xml:space="preserve"> NOTEREF _Ref176427896 \h </w:instrText>
      </w:r>
      <w:r w:rsidR="009815CB">
        <w:fldChar w:fldCharType="separate"/>
      </w:r>
      <w:r w:rsidR="00A02CA6">
        <w:t>22</w:t>
      </w:r>
      <w:r w:rsidR="009815CB">
        <w:fldChar w:fldCharType="end"/>
      </w:r>
      <w:r w:rsidRPr="005D7CF9">
        <w:t>)</w:t>
      </w:r>
      <w:r w:rsidRPr="005D7CF9">
        <w:t>，第</w:t>
      </w:r>
      <w:r w:rsidRPr="005D7CF9">
        <w:t>31</w:t>
      </w:r>
      <w:r w:rsidRPr="005D7CF9">
        <w:t>页，第</w:t>
      </w:r>
      <w:r w:rsidRPr="005D7CF9">
        <w:t>52</w:t>
      </w:r>
      <w:r w:rsidRPr="005D7CF9">
        <w:t>段，以及整个第三部分，第</w:t>
      </w:r>
      <w:r w:rsidRPr="005D7CF9">
        <w:t>28</w:t>
      </w:r>
      <w:r w:rsidRPr="005D7CF9">
        <w:t>页和以下各页；以及</w:t>
      </w:r>
      <w:r w:rsidRPr="005D7CF9">
        <w:rPr>
          <w:rFonts w:ascii="楷体" w:eastAsia="楷体" w:hAnsi="楷体"/>
        </w:rPr>
        <w:t>刚果境内的武装活动案</w:t>
      </w:r>
      <w:r w:rsidRPr="005D7CF9">
        <w:t>(</w:t>
      </w:r>
      <w:r w:rsidRPr="005D7CF9">
        <w:t>上文脚注</w:t>
      </w:r>
      <w:r w:rsidR="009815CB">
        <w:fldChar w:fldCharType="begin"/>
      </w:r>
      <w:r w:rsidR="009815CB">
        <w:instrText xml:space="preserve"> NOTEREF _Ref176427930 \h </w:instrText>
      </w:r>
      <w:r w:rsidR="009815CB">
        <w:fldChar w:fldCharType="separate"/>
      </w:r>
      <w:r w:rsidR="00A02CA6">
        <w:t>23</w:t>
      </w:r>
      <w:r w:rsidR="009815CB">
        <w:fldChar w:fldCharType="end"/>
      </w:r>
      <w:r w:rsidRPr="005D7CF9">
        <w:t>)</w:t>
      </w:r>
      <w:r w:rsidRPr="005D7CF9">
        <w:t>，第</w:t>
      </w:r>
      <w:r w:rsidRPr="005D7CF9">
        <w:t>137</w:t>
      </w:r>
      <w:r w:rsidRPr="005D7CF9">
        <w:t>页，第</w:t>
      </w:r>
      <w:r w:rsidRPr="005D7CF9">
        <w:t>407</w:t>
      </w:r>
      <w:r w:rsidRPr="005D7CF9">
        <w:t>段，以及整个第三部分，第</w:t>
      </w:r>
      <w:r w:rsidRPr="005D7CF9">
        <w:t>58</w:t>
      </w:r>
      <w:r w:rsidRPr="005D7CF9">
        <w:t>页和以下各页。</w:t>
      </w:r>
    </w:p>
  </w:footnote>
  <w:footnote w:id="354">
    <w:p w14:paraId="1C13C812" w14:textId="787D228E" w:rsidR="00E959EF" w:rsidRPr="00271D06" w:rsidRDefault="00E959EF" w:rsidP="00E959EF">
      <w:pPr>
        <w:pStyle w:val="a5"/>
        <w:rPr>
          <w:rFonts w:asciiTheme="majorBidi" w:hAnsiTheme="majorBidi" w:cstheme="majorBidi"/>
        </w:rPr>
      </w:pPr>
      <w:r w:rsidRPr="006B1CE7">
        <w:rPr>
          <w:rFonts w:asciiTheme="majorBidi" w:hAnsiTheme="majorBidi" w:cstheme="majorBidi"/>
        </w:rPr>
        <w:tab/>
      </w:r>
      <w:r w:rsidRPr="001F2008">
        <w:rPr>
          <w:rStyle w:val="a7"/>
        </w:rPr>
        <w:footnoteRef/>
      </w:r>
      <w:r w:rsidRPr="006B1CE7">
        <w:rPr>
          <w:rFonts w:asciiTheme="majorBidi" w:hAnsiTheme="majorBidi" w:cstheme="majorBidi"/>
        </w:rPr>
        <w:tab/>
      </w:r>
      <w:r>
        <w:rPr>
          <w:rFonts w:ascii="宋体" w:hAnsi="宋体" w:cs="宋体" w:hint="eastAsia"/>
        </w:rPr>
        <w:t>秘书处编写的工作文件</w:t>
      </w:r>
      <w:r w:rsidRPr="00271D06">
        <w:rPr>
          <w:rFonts w:asciiTheme="majorBidi" w:eastAsia="Calibri" w:hAnsiTheme="majorBidi" w:cstheme="majorBidi"/>
        </w:rPr>
        <w:t>(</w:t>
      </w:r>
      <w:r>
        <w:rPr>
          <w:rFonts w:ascii="宋体" w:hAnsi="宋体" w:cs="宋体" w:hint="eastAsia"/>
        </w:rPr>
        <w:t>见上文脚注</w:t>
      </w:r>
      <w:r w:rsidR="00366B7B" w:rsidRPr="00366B7B">
        <w:rPr>
          <w:rFonts w:asciiTheme="majorBidi" w:eastAsia="Calibri" w:hAnsiTheme="majorBidi" w:cstheme="majorBidi"/>
        </w:rPr>
        <w:fldChar w:fldCharType="begin"/>
      </w:r>
      <w:r w:rsidR="00366B7B" w:rsidRPr="00366B7B">
        <w:rPr>
          <w:rFonts w:asciiTheme="majorBidi" w:hAnsiTheme="majorBidi" w:cstheme="majorBidi"/>
        </w:rPr>
        <w:instrText xml:space="preserve"> NOTEREF _Ref176427748 \h </w:instrText>
      </w:r>
      <w:r w:rsidR="00366B7B">
        <w:rPr>
          <w:rFonts w:asciiTheme="majorBidi" w:eastAsia="Calibri" w:hAnsiTheme="majorBidi" w:cstheme="majorBidi"/>
        </w:rPr>
        <w:instrText xml:space="preserve"> \* MERGEFORMAT </w:instrText>
      </w:r>
      <w:r w:rsidR="00366B7B" w:rsidRPr="00366B7B">
        <w:rPr>
          <w:rFonts w:asciiTheme="majorBidi" w:eastAsia="Calibri" w:hAnsiTheme="majorBidi" w:cstheme="majorBidi"/>
        </w:rPr>
      </w:r>
      <w:r w:rsidR="00366B7B" w:rsidRPr="00366B7B">
        <w:rPr>
          <w:rFonts w:asciiTheme="majorBidi" w:eastAsia="Calibri" w:hAnsiTheme="majorBidi" w:cstheme="majorBidi"/>
        </w:rPr>
        <w:fldChar w:fldCharType="separate"/>
      </w:r>
      <w:r w:rsidR="00A02CA6">
        <w:rPr>
          <w:rFonts w:asciiTheme="majorBidi" w:hAnsiTheme="majorBidi" w:cstheme="majorBidi"/>
        </w:rPr>
        <w:t>18</w:t>
      </w:r>
      <w:r w:rsidR="00366B7B" w:rsidRPr="00366B7B">
        <w:rPr>
          <w:rFonts w:asciiTheme="majorBidi" w:eastAsia="Calibri" w:hAnsiTheme="majorBidi" w:cstheme="majorBidi"/>
        </w:rPr>
        <w:fldChar w:fldCharType="end"/>
      </w:r>
      <w:r w:rsidRPr="00271D06">
        <w:rPr>
          <w:rFonts w:asciiTheme="majorBidi" w:eastAsia="Calibri" w:hAnsiTheme="majorBidi" w:cstheme="majorBidi"/>
        </w:rPr>
        <w:t>)</w:t>
      </w:r>
      <w:r>
        <w:rPr>
          <w:rFonts w:ascii="宋体" w:hAnsi="宋体" w:cs="宋体" w:hint="eastAsia"/>
        </w:rPr>
        <w:t>，</w:t>
      </w:r>
      <w:r w:rsidRPr="00B57DC3">
        <w:rPr>
          <w:rFonts w:hint="eastAsia"/>
        </w:rPr>
        <w:t>第二</w:t>
      </w:r>
      <w:r w:rsidRPr="007B5EC8">
        <w:rPr>
          <w:rFonts w:asciiTheme="majorBidi" w:hAnsiTheme="majorBidi" w:cstheme="majorBidi"/>
        </w:rPr>
        <w:t>章</w:t>
      </w:r>
      <w:r w:rsidRPr="007B5EC8">
        <w:rPr>
          <w:rFonts w:asciiTheme="majorBidi" w:hAnsiTheme="majorBidi" w:cstheme="majorBidi"/>
        </w:rPr>
        <w:t>E</w:t>
      </w:r>
      <w:r>
        <w:rPr>
          <w:rFonts w:ascii="宋体" w:hAnsi="宋体" w:cs="宋体" w:hint="eastAsia"/>
        </w:rPr>
        <w:t>节。</w:t>
      </w:r>
    </w:p>
  </w:footnote>
  <w:footnote w:id="355">
    <w:p w14:paraId="3DEF1DE6" w14:textId="77777777" w:rsidR="00E959EF" w:rsidRPr="005D7CF9" w:rsidRDefault="00E959EF" w:rsidP="00E959EF">
      <w:pPr>
        <w:pStyle w:val="a5"/>
      </w:pPr>
      <w:r w:rsidRPr="006B1CE7">
        <w:rPr>
          <w:rFonts w:asciiTheme="majorBidi" w:hAnsiTheme="majorBidi" w:cstheme="majorBidi"/>
        </w:rPr>
        <w:tab/>
      </w:r>
      <w:r w:rsidRPr="001F2008">
        <w:rPr>
          <w:rStyle w:val="a7"/>
        </w:rPr>
        <w:footnoteRef/>
      </w:r>
      <w:r w:rsidRPr="006B1CE7">
        <w:rPr>
          <w:rFonts w:asciiTheme="majorBidi" w:hAnsiTheme="majorBidi" w:cstheme="majorBidi"/>
        </w:rPr>
        <w:tab/>
      </w:r>
      <w:r w:rsidRPr="005D7CF9">
        <w:t>见国家对国际不法行为的责任条款草案第</w:t>
      </w:r>
      <w:r w:rsidRPr="005D7CF9">
        <w:t>36</w:t>
      </w:r>
      <w:r w:rsidRPr="005D7CF9">
        <w:t>条第</w:t>
      </w:r>
      <w:r w:rsidRPr="005D7CF9">
        <w:t>1</w:t>
      </w:r>
      <w:r w:rsidRPr="005D7CF9">
        <w:t>款，《</w:t>
      </w:r>
      <w:r w:rsidRPr="005D7CF9">
        <w:t>2001</w:t>
      </w:r>
      <w:r w:rsidRPr="005D7CF9">
        <w:t>年</w:t>
      </w:r>
      <w:r>
        <w:rPr>
          <w:rFonts w:hint="eastAsia"/>
          <w:lang w:val="zh-CN"/>
        </w:rPr>
        <w:t>……</w:t>
      </w:r>
      <w:r w:rsidRPr="005D7CF9">
        <w:t>年鉴》，第二卷</w:t>
      </w:r>
      <w:r w:rsidRPr="005D7CF9">
        <w:t>(</w:t>
      </w:r>
      <w:r w:rsidRPr="005D7CF9">
        <w:t>第二部分</w:t>
      </w:r>
      <w:r w:rsidRPr="005D7CF9">
        <w:t>)</w:t>
      </w:r>
      <w:r w:rsidRPr="005D7CF9">
        <w:t>和更正，第</w:t>
      </w:r>
      <w:r w:rsidRPr="005D7CF9">
        <w:t>98</w:t>
      </w:r>
      <w:r w:rsidRPr="005D7CF9">
        <w:t>页。</w:t>
      </w:r>
    </w:p>
  </w:footnote>
  <w:footnote w:id="356">
    <w:p w14:paraId="195AE5B6" w14:textId="77777777" w:rsidR="00E959EF" w:rsidRPr="005D7CF9" w:rsidRDefault="00E959EF" w:rsidP="00E959EF">
      <w:pPr>
        <w:pStyle w:val="a5"/>
      </w:pPr>
      <w:r w:rsidRPr="005D7CF9">
        <w:tab/>
      </w:r>
      <w:r w:rsidRPr="001F2008">
        <w:rPr>
          <w:rStyle w:val="a7"/>
        </w:rPr>
        <w:footnoteRef/>
      </w:r>
      <w:r w:rsidRPr="005D7CF9">
        <w:tab/>
      </w:r>
      <w:r w:rsidRPr="005D7CF9">
        <w:t>见上文第</w:t>
      </w:r>
      <w:r w:rsidRPr="005D7CF9">
        <w:t>13</w:t>
      </w:r>
      <w:r w:rsidRPr="005D7CF9">
        <w:t>段中的讨论。</w:t>
      </w:r>
    </w:p>
  </w:footnote>
  <w:footnote w:id="357">
    <w:p w14:paraId="4F2B32D6" w14:textId="657D2B68" w:rsidR="00E959EF" w:rsidRPr="00271D06" w:rsidRDefault="00E959EF" w:rsidP="00E959EF">
      <w:pPr>
        <w:pStyle w:val="a5"/>
        <w:rPr>
          <w:rFonts w:asciiTheme="majorBidi" w:hAnsiTheme="majorBidi" w:cstheme="majorBidi"/>
        </w:rPr>
      </w:pPr>
      <w:r w:rsidRPr="006B1CE7">
        <w:rPr>
          <w:rFonts w:asciiTheme="majorBidi" w:hAnsiTheme="majorBidi" w:cstheme="majorBidi"/>
        </w:rPr>
        <w:tab/>
      </w:r>
      <w:r w:rsidRPr="001F2008">
        <w:rPr>
          <w:rStyle w:val="a7"/>
        </w:rPr>
        <w:footnoteRef/>
      </w:r>
      <w:r w:rsidRPr="006B1CE7">
        <w:rPr>
          <w:rFonts w:asciiTheme="majorBidi" w:hAnsiTheme="majorBidi" w:cstheme="majorBidi"/>
        </w:rPr>
        <w:tab/>
      </w:r>
      <w:r w:rsidRPr="005D7CF9">
        <w:t>见上文脚注</w:t>
      </w:r>
      <w:r w:rsidR="00ED0A6A">
        <w:fldChar w:fldCharType="begin"/>
      </w:r>
      <w:r w:rsidR="00ED0A6A">
        <w:instrText xml:space="preserve"> NOTEREF _Ref176428068 \h </w:instrText>
      </w:r>
      <w:r w:rsidR="00ED0A6A">
        <w:fldChar w:fldCharType="separate"/>
      </w:r>
      <w:r w:rsidR="00A02CA6">
        <w:t>40</w:t>
      </w:r>
      <w:r w:rsidR="00ED0A6A">
        <w:fldChar w:fldCharType="end"/>
      </w:r>
      <w:r>
        <w:rPr>
          <w:rFonts w:asciiTheme="majorBidi" w:hAnsiTheme="majorBidi" w:cstheme="majorBidi" w:hint="eastAsia"/>
        </w:rPr>
        <w:t>。</w:t>
      </w:r>
    </w:p>
  </w:footnote>
  <w:footnote w:id="358">
    <w:p w14:paraId="474A0CAA" w14:textId="77777777" w:rsidR="00E959EF" w:rsidRPr="00271D06" w:rsidRDefault="00E959EF" w:rsidP="00E959EF">
      <w:pPr>
        <w:pStyle w:val="a5"/>
        <w:rPr>
          <w:rFonts w:asciiTheme="majorBidi" w:hAnsiTheme="majorBidi" w:cstheme="majorBidi"/>
        </w:rPr>
      </w:pPr>
      <w:r w:rsidRPr="006B1CE7">
        <w:rPr>
          <w:rFonts w:asciiTheme="majorBidi" w:hAnsiTheme="majorBidi" w:cstheme="majorBidi"/>
        </w:rPr>
        <w:tab/>
      </w:r>
      <w:r w:rsidRPr="001F2008">
        <w:rPr>
          <w:rStyle w:val="a7"/>
        </w:rPr>
        <w:footnoteRef/>
      </w:r>
      <w:r w:rsidRPr="006B1CE7">
        <w:rPr>
          <w:rFonts w:asciiTheme="majorBidi" w:hAnsiTheme="majorBidi" w:cstheme="majorBidi"/>
        </w:rPr>
        <w:tab/>
      </w:r>
      <w:r w:rsidRPr="005D7CF9">
        <w:t>见国家对国际不法行为的责任条款草案第</w:t>
      </w:r>
      <w:r w:rsidRPr="005D7CF9">
        <w:t>12</w:t>
      </w:r>
      <w:r w:rsidRPr="005D7CF9">
        <w:t>条，《</w:t>
      </w:r>
      <w:r w:rsidRPr="005D7CF9">
        <w:t>2001</w:t>
      </w:r>
      <w:r w:rsidRPr="005D7CF9">
        <w:t>年</w:t>
      </w:r>
      <w:r>
        <w:rPr>
          <w:rFonts w:hint="eastAsia"/>
          <w:lang w:val="zh-CN"/>
        </w:rPr>
        <w:t>……</w:t>
      </w:r>
      <w:r w:rsidRPr="005D7CF9">
        <w:t>年鉴》，第二卷</w:t>
      </w:r>
      <w:r w:rsidRPr="005D7CF9">
        <w:t>(</w:t>
      </w:r>
      <w:r w:rsidRPr="005D7CF9">
        <w:t>第二部分</w:t>
      </w:r>
      <w:r w:rsidRPr="005D7CF9">
        <w:t>)</w:t>
      </w:r>
      <w:r w:rsidRPr="005D7CF9">
        <w:t>和更正，第</w:t>
      </w:r>
      <w:r w:rsidRPr="005D7CF9">
        <w:t>54</w:t>
      </w:r>
      <w:r w:rsidRPr="005D7CF9">
        <w:t>页。</w:t>
      </w:r>
    </w:p>
  </w:footnote>
  <w:footnote w:id="359">
    <w:p w14:paraId="7ED4B630" w14:textId="2357FE3B" w:rsidR="00E959EF" w:rsidRPr="000A3CBF" w:rsidRDefault="00E959EF" w:rsidP="00E959EF">
      <w:pPr>
        <w:pStyle w:val="a5"/>
        <w:rPr>
          <w:szCs w:val="18"/>
        </w:rPr>
      </w:pPr>
      <w:r w:rsidRPr="006B1CE7">
        <w:rPr>
          <w:rFonts w:asciiTheme="majorBidi" w:hAnsiTheme="majorBidi" w:cstheme="majorBidi"/>
        </w:rPr>
        <w:tab/>
      </w:r>
      <w:r w:rsidRPr="001F2008">
        <w:rPr>
          <w:rStyle w:val="a7"/>
        </w:rPr>
        <w:footnoteRef/>
      </w:r>
      <w:r w:rsidRPr="006B1CE7">
        <w:rPr>
          <w:rFonts w:asciiTheme="majorBidi" w:hAnsiTheme="majorBidi" w:cstheme="majorBidi"/>
        </w:rPr>
        <w:tab/>
      </w:r>
      <w:r w:rsidRPr="000A3CBF">
        <w:rPr>
          <w:rFonts w:asciiTheme="majorBidi" w:hAnsiTheme="majorBidi" w:cstheme="majorBidi" w:hint="eastAsia"/>
          <w:szCs w:val="18"/>
        </w:rPr>
        <w:t>见防止及惩治危害人类罪条款草案第</w:t>
      </w:r>
      <w:r w:rsidRPr="000A3CBF">
        <w:rPr>
          <w:rFonts w:asciiTheme="majorBidi" w:hAnsiTheme="majorBidi" w:cstheme="majorBidi" w:hint="eastAsia"/>
          <w:szCs w:val="18"/>
        </w:rPr>
        <w:t>12</w:t>
      </w:r>
      <w:r w:rsidRPr="000A3CBF">
        <w:rPr>
          <w:rFonts w:asciiTheme="majorBidi" w:hAnsiTheme="majorBidi" w:cstheme="majorBidi" w:hint="eastAsia"/>
          <w:szCs w:val="18"/>
        </w:rPr>
        <w:t>条第</w:t>
      </w:r>
      <w:r w:rsidRPr="000A3CBF">
        <w:rPr>
          <w:rFonts w:asciiTheme="majorBidi" w:hAnsiTheme="majorBidi" w:cstheme="majorBidi" w:hint="eastAsia"/>
          <w:szCs w:val="18"/>
        </w:rPr>
        <w:t>3</w:t>
      </w:r>
      <w:r w:rsidRPr="000A3CBF">
        <w:rPr>
          <w:rFonts w:asciiTheme="majorBidi" w:hAnsiTheme="majorBidi" w:cstheme="majorBidi" w:hint="eastAsia"/>
          <w:szCs w:val="18"/>
        </w:rPr>
        <w:t>款，以及该条款的评注第</w:t>
      </w:r>
      <w:r w:rsidRPr="000A3CBF">
        <w:rPr>
          <w:rFonts w:asciiTheme="majorBidi" w:hAnsiTheme="majorBidi" w:cstheme="majorBidi" w:hint="eastAsia"/>
          <w:szCs w:val="18"/>
        </w:rPr>
        <w:t>(17)</w:t>
      </w:r>
      <w:r w:rsidRPr="000A3CBF">
        <w:rPr>
          <w:rFonts w:asciiTheme="majorBidi" w:hAnsiTheme="majorBidi" w:cstheme="majorBidi"/>
          <w:szCs w:val="18"/>
        </w:rPr>
        <w:t>-</w:t>
      </w:r>
      <w:r w:rsidRPr="000A3CBF">
        <w:rPr>
          <w:rFonts w:asciiTheme="majorBidi" w:hAnsiTheme="majorBidi" w:cstheme="majorBidi" w:hint="eastAsia"/>
          <w:szCs w:val="18"/>
        </w:rPr>
        <w:t>(23)</w:t>
      </w:r>
      <w:r w:rsidRPr="000A3CBF">
        <w:rPr>
          <w:rFonts w:asciiTheme="majorBidi" w:hAnsiTheme="majorBidi" w:cstheme="majorBidi" w:hint="eastAsia"/>
          <w:szCs w:val="18"/>
        </w:rPr>
        <w:t>段，国际法委员会第七十一届会议工作报告，《大会正式记录，第七十四届会议，补编第</w:t>
      </w:r>
      <w:r w:rsidRPr="000A3CBF">
        <w:rPr>
          <w:rFonts w:asciiTheme="majorBidi" w:hAnsiTheme="majorBidi" w:cstheme="majorBidi" w:hint="eastAsia"/>
          <w:szCs w:val="18"/>
        </w:rPr>
        <w:t>10</w:t>
      </w:r>
      <w:r w:rsidRPr="000A3CBF">
        <w:rPr>
          <w:rFonts w:asciiTheme="majorBidi" w:hAnsiTheme="majorBidi" w:cstheme="majorBidi" w:hint="eastAsia"/>
          <w:szCs w:val="18"/>
        </w:rPr>
        <w:t>号》</w:t>
      </w:r>
      <w:r w:rsidRPr="000A3CBF">
        <w:rPr>
          <w:rFonts w:asciiTheme="majorBidi" w:hAnsiTheme="majorBidi" w:cstheme="majorBidi" w:hint="eastAsia"/>
          <w:szCs w:val="18"/>
        </w:rPr>
        <w:t>(</w:t>
      </w:r>
      <w:hyperlink r:id="rId172" w:history="1">
        <w:r w:rsidRPr="000A3CBF">
          <w:rPr>
            <w:rStyle w:val="af5"/>
            <w:rFonts w:asciiTheme="majorBidi" w:hAnsiTheme="majorBidi" w:cstheme="majorBidi" w:hint="eastAsia"/>
            <w:szCs w:val="18"/>
          </w:rPr>
          <w:t>A/74/</w:t>
        </w:r>
        <w:r w:rsidR="000A3CBF">
          <w:rPr>
            <w:rStyle w:val="af5"/>
            <w:rFonts w:asciiTheme="majorBidi" w:hAnsiTheme="majorBidi" w:cstheme="majorBidi" w:hint="eastAsia"/>
            <w:szCs w:val="18"/>
          </w:rPr>
          <w:t xml:space="preserve"> </w:t>
        </w:r>
        <w:r w:rsidRPr="000A3CBF">
          <w:rPr>
            <w:rStyle w:val="af5"/>
            <w:rFonts w:asciiTheme="majorBidi" w:hAnsiTheme="majorBidi" w:cstheme="majorBidi" w:hint="eastAsia"/>
            <w:szCs w:val="18"/>
          </w:rPr>
          <w:t>10</w:t>
        </w:r>
      </w:hyperlink>
      <w:r w:rsidRPr="000A3CBF">
        <w:rPr>
          <w:rFonts w:asciiTheme="majorBidi" w:hAnsiTheme="majorBidi" w:cstheme="majorBidi" w:hint="eastAsia"/>
          <w:szCs w:val="18"/>
        </w:rPr>
        <w:t>)</w:t>
      </w:r>
      <w:r w:rsidRPr="000A3CBF">
        <w:rPr>
          <w:rFonts w:asciiTheme="majorBidi" w:hAnsiTheme="majorBidi" w:cstheme="majorBidi" w:hint="eastAsia"/>
          <w:szCs w:val="18"/>
        </w:rPr>
        <w:t>，第四章，第</w:t>
      </w:r>
      <w:r w:rsidRPr="000A3CBF">
        <w:rPr>
          <w:rFonts w:asciiTheme="majorBidi" w:hAnsiTheme="majorBidi" w:cstheme="majorBidi" w:hint="eastAsia"/>
          <w:szCs w:val="18"/>
        </w:rPr>
        <w:t>45</w:t>
      </w:r>
      <w:r w:rsidRPr="000A3CBF">
        <w:rPr>
          <w:rFonts w:asciiTheme="majorBidi" w:hAnsiTheme="majorBidi" w:cstheme="majorBidi" w:hint="eastAsia"/>
          <w:szCs w:val="18"/>
        </w:rPr>
        <w:t>段；克劳迪奥</w:t>
      </w:r>
      <w:r w:rsidRPr="000A3CBF">
        <w:rPr>
          <w:rFonts w:hint="eastAsia"/>
          <w:szCs w:val="18"/>
        </w:rPr>
        <w:t>·</w:t>
      </w:r>
      <w:r w:rsidRPr="000A3CBF">
        <w:rPr>
          <w:rFonts w:asciiTheme="majorBidi" w:hAnsiTheme="majorBidi" w:cstheme="majorBidi" w:hint="eastAsia"/>
          <w:szCs w:val="18"/>
        </w:rPr>
        <w:t>格罗斯曼·吉洛夫，“就严重违反国际人权法和严重违反国际人道法行为对个人的赔偿”，同上，附件</w:t>
      </w:r>
      <w:r w:rsidRPr="000A3CBF">
        <w:rPr>
          <w:rFonts w:asciiTheme="majorBidi" w:hAnsiTheme="majorBidi" w:cstheme="majorBidi" w:hint="eastAsia"/>
          <w:szCs w:val="18"/>
        </w:rPr>
        <w:t>B</w:t>
      </w:r>
      <w:r w:rsidRPr="000A3CBF">
        <w:rPr>
          <w:rFonts w:asciiTheme="majorBidi" w:hAnsiTheme="majorBidi" w:cstheme="majorBidi" w:hint="eastAsia"/>
          <w:szCs w:val="18"/>
        </w:rPr>
        <w:t>，第</w:t>
      </w:r>
      <w:r w:rsidRPr="000A3CBF">
        <w:rPr>
          <w:rFonts w:asciiTheme="majorBidi" w:hAnsiTheme="majorBidi" w:cstheme="majorBidi" w:hint="eastAsia"/>
          <w:szCs w:val="18"/>
        </w:rPr>
        <w:t>23(a)</w:t>
      </w:r>
      <w:r w:rsidRPr="000A3CBF">
        <w:rPr>
          <w:rFonts w:asciiTheme="majorBidi" w:hAnsiTheme="majorBidi" w:cstheme="majorBidi" w:hint="eastAsia"/>
          <w:szCs w:val="18"/>
        </w:rPr>
        <w:t>段；委员会二读通过的关于一般国际法强制性规范</w:t>
      </w:r>
      <w:r w:rsidRPr="000A3CBF">
        <w:rPr>
          <w:rFonts w:asciiTheme="majorBidi" w:hAnsiTheme="majorBidi" w:cstheme="majorBidi" w:hint="eastAsia"/>
          <w:szCs w:val="18"/>
        </w:rPr>
        <w:t>(</w:t>
      </w:r>
      <w:r w:rsidRPr="000A3CBF">
        <w:rPr>
          <w:rFonts w:asciiTheme="majorBidi" w:hAnsiTheme="majorBidi" w:cstheme="majorBidi" w:hint="eastAsia"/>
          <w:szCs w:val="18"/>
        </w:rPr>
        <w:t>强行法</w:t>
      </w:r>
      <w:r w:rsidRPr="000A3CBF">
        <w:rPr>
          <w:rFonts w:asciiTheme="majorBidi" w:hAnsiTheme="majorBidi" w:cstheme="majorBidi" w:hint="eastAsia"/>
          <w:szCs w:val="18"/>
        </w:rPr>
        <w:t>)</w:t>
      </w:r>
      <w:r w:rsidRPr="000A3CBF">
        <w:rPr>
          <w:rFonts w:asciiTheme="majorBidi" w:hAnsiTheme="majorBidi" w:cstheme="majorBidi" w:hint="eastAsia"/>
          <w:szCs w:val="18"/>
        </w:rPr>
        <w:t>的识别和法律后果的结论草案结论</w:t>
      </w:r>
      <w:r w:rsidRPr="000A3CBF">
        <w:rPr>
          <w:rFonts w:asciiTheme="majorBidi" w:hAnsiTheme="majorBidi" w:cstheme="majorBidi" w:hint="eastAsia"/>
          <w:szCs w:val="18"/>
        </w:rPr>
        <w:t>19</w:t>
      </w:r>
      <w:r w:rsidRPr="000A3CBF">
        <w:rPr>
          <w:rFonts w:asciiTheme="majorBidi" w:hAnsiTheme="majorBidi" w:cstheme="majorBidi" w:hint="eastAsia"/>
          <w:szCs w:val="18"/>
        </w:rPr>
        <w:t>第</w:t>
      </w:r>
      <w:r w:rsidRPr="000A3CBF">
        <w:rPr>
          <w:rFonts w:asciiTheme="majorBidi" w:hAnsiTheme="majorBidi" w:cstheme="majorBidi" w:hint="eastAsia"/>
          <w:szCs w:val="18"/>
        </w:rPr>
        <w:t>4</w:t>
      </w:r>
      <w:r w:rsidRPr="000A3CBF">
        <w:rPr>
          <w:rFonts w:asciiTheme="majorBidi" w:hAnsiTheme="majorBidi" w:cstheme="majorBidi" w:hint="eastAsia"/>
          <w:szCs w:val="18"/>
        </w:rPr>
        <w:t>段以及结论草案</w:t>
      </w:r>
      <w:r w:rsidRPr="000A3CBF">
        <w:rPr>
          <w:rFonts w:asciiTheme="majorBidi" w:hAnsiTheme="majorBidi" w:cstheme="majorBidi" w:hint="eastAsia"/>
          <w:szCs w:val="18"/>
        </w:rPr>
        <w:t>19</w:t>
      </w:r>
      <w:r w:rsidRPr="000A3CBF">
        <w:rPr>
          <w:rFonts w:asciiTheme="majorBidi" w:hAnsiTheme="majorBidi" w:cstheme="majorBidi" w:hint="eastAsia"/>
          <w:szCs w:val="18"/>
        </w:rPr>
        <w:t>评注第</w:t>
      </w:r>
      <w:r w:rsidRPr="000A3CBF">
        <w:rPr>
          <w:rFonts w:asciiTheme="majorBidi" w:hAnsiTheme="majorBidi" w:cstheme="majorBidi" w:hint="eastAsia"/>
          <w:szCs w:val="18"/>
        </w:rPr>
        <w:t>(18)</w:t>
      </w:r>
      <w:r w:rsidRPr="000A3CBF">
        <w:rPr>
          <w:rFonts w:asciiTheme="majorBidi" w:hAnsiTheme="majorBidi" w:cstheme="majorBidi" w:hint="eastAsia"/>
          <w:szCs w:val="18"/>
        </w:rPr>
        <w:t>段，国际法委员会第七十三届会议工作报告，《大会正式记录，第七十七届会议，补编第</w:t>
      </w:r>
      <w:r w:rsidRPr="000A3CBF">
        <w:rPr>
          <w:rFonts w:asciiTheme="majorBidi" w:hAnsiTheme="majorBidi" w:cstheme="majorBidi" w:hint="eastAsia"/>
          <w:szCs w:val="18"/>
        </w:rPr>
        <w:t>10</w:t>
      </w:r>
      <w:r w:rsidRPr="000A3CBF">
        <w:rPr>
          <w:rFonts w:asciiTheme="majorBidi" w:hAnsiTheme="majorBidi" w:cstheme="majorBidi" w:hint="eastAsia"/>
          <w:szCs w:val="18"/>
        </w:rPr>
        <w:t>号》</w:t>
      </w:r>
      <w:r w:rsidRPr="000A3CBF">
        <w:rPr>
          <w:rFonts w:asciiTheme="majorBidi" w:hAnsiTheme="majorBidi" w:cstheme="majorBidi" w:hint="eastAsia"/>
          <w:szCs w:val="18"/>
        </w:rPr>
        <w:t>(</w:t>
      </w:r>
      <w:hyperlink r:id="rId173" w:history="1">
        <w:r w:rsidRPr="000A3CBF">
          <w:rPr>
            <w:rStyle w:val="af5"/>
            <w:rFonts w:asciiTheme="majorBidi" w:hAnsiTheme="majorBidi" w:cstheme="majorBidi" w:hint="eastAsia"/>
            <w:szCs w:val="18"/>
          </w:rPr>
          <w:t>A/77/10</w:t>
        </w:r>
      </w:hyperlink>
      <w:r w:rsidRPr="000A3CBF">
        <w:rPr>
          <w:rFonts w:asciiTheme="majorBidi" w:hAnsiTheme="majorBidi" w:cstheme="majorBidi" w:hint="eastAsia"/>
          <w:szCs w:val="18"/>
        </w:rPr>
        <w:t>)</w:t>
      </w:r>
      <w:r w:rsidRPr="000A3CBF">
        <w:rPr>
          <w:rFonts w:asciiTheme="majorBidi" w:hAnsiTheme="majorBidi" w:cstheme="majorBidi" w:hint="eastAsia"/>
          <w:szCs w:val="18"/>
        </w:rPr>
        <w:t>，第四章，</w:t>
      </w:r>
      <w:r w:rsidRPr="000A3CBF">
        <w:rPr>
          <w:rFonts w:asciiTheme="majorBidi" w:hAnsiTheme="majorBidi" w:cstheme="majorBidi" w:hint="eastAsia"/>
          <w:szCs w:val="18"/>
        </w:rPr>
        <w:t>E.2</w:t>
      </w:r>
      <w:r w:rsidRPr="000A3CBF">
        <w:rPr>
          <w:rFonts w:asciiTheme="majorBidi" w:hAnsiTheme="majorBidi" w:cstheme="majorBidi" w:hint="eastAsia"/>
          <w:szCs w:val="18"/>
        </w:rPr>
        <w:t>节，第</w:t>
      </w:r>
      <w:r w:rsidRPr="000A3CBF">
        <w:rPr>
          <w:rFonts w:asciiTheme="majorBidi" w:hAnsiTheme="majorBidi" w:cstheme="majorBidi" w:hint="eastAsia"/>
          <w:szCs w:val="18"/>
        </w:rPr>
        <w:t>44</w:t>
      </w:r>
      <w:r w:rsidRPr="000A3CBF">
        <w:rPr>
          <w:rFonts w:asciiTheme="majorBidi" w:hAnsiTheme="majorBidi" w:cstheme="majorBidi" w:hint="eastAsia"/>
          <w:szCs w:val="18"/>
        </w:rPr>
        <w:t>段；以及委员会二读通过的与武装冲突有关的环境保护原则草案原则</w:t>
      </w:r>
      <w:r w:rsidRPr="000A3CBF">
        <w:rPr>
          <w:rFonts w:asciiTheme="majorBidi" w:hAnsiTheme="majorBidi" w:cstheme="majorBidi" w:hint="eastAsia"/>
          <w:szCs w:val="18"/>
        </w:rPr>
        <w:t>9</w:t>
      </w:r>
      <w:r w:rsidRPr="000A3CBF">
        <w:rPr>
          <w:rFonts w:asciiTheme="majorBidi" w:hAnsiTheme="majorBidi" w:cstheme="majorBidi" w:hint="eastAsia"/>
          <w:szCs w:val="18"/>
        </w:rPr>
        <w:t>第</w:t>
      </w:r>
      <w:r w:rsidRPr="000A3CBF">
        <w:rPr>
          <w:rFonts w:asciiTheme="majorBidi" w:hAnsiTheme="majorBidi" w:cstheme="majorBidi" w:hint="eastAsia"/>
          <w:szCs w:val="18"/>
        </w:rPr>
        <w:t>1</w:t>
      </w:r>
      <w:r w:rsidRPr="000A3CBF">
        <w:rPr>
          <w:rFonts w:asciiTheme="majorBidi" w:hAnsiTheme="majorBidi" w:cstheme="majorBidi" w:hint="eastAsia"/>
          <w:szCs w:val="18"/>
        </w:rPr>
        <w:t>段以及原则</w:t>
      </w:r>
      <w:r w:rsidRPr="000A3CBF">
        <w:rPr>
          <w:rFonts w:asciiTheme="majorBidi" w:hAnsiTheme="majorBidi" w:cstheme="majorBidi" w:hint="eastAsia"/>
          <w:szCs w:val="18"/>
        </w:rPr>
        <w:t>9</w:t>
      </w:r>
      <w:r w:rsidRPr="000A3CBF">
        <w:rPr>
          <w:rFonts w:asciiTheme="majorBidi" w:hAnsiTheme="majorBidi" w:cstheme="majorBidi" w:hint="eastAsia"/>
          <w:szCs w:val="18"/>
        </w:rPr>
        <w:t>评注第</w:t>
      </w:r>
      <w:r w:rsidRPr="000A3CBF">
        <w:rPr>
          <w:rFonts w:asciiTheme="majorBidi" w:hAnsiTheme="majorBidi" w:cstheme="majorBidi" w:hint="eastAsia"/>
          <w:szCs w:val="18"/>
        </w:rPr>
        <w:t>(5)-(8)</w:t>
      </w:r>
      <w:r w:rsidRPr="000A3CBF">
        <w:rPr>
          <w:rFonts w:asciiTheme="majorBidi" w:hAnsiTheme="majorBidi" w:cstheme="majorBidi" w:hint="eastAsia"/>
          <w:szCs w:val="18"/>
        </w:rPr>
        <w:t>段，同上，第五章，</w:t>
      </w:r>
      <w:r w:rsidRPr="000A3CBF">
        <w:rPr>
          <w:rFonts w:asciiTheme="majorBidi" w:hAnsiTheme="majorBidi" w:cstheme="majorBidi" w:hint="eastAsia"/>
          <w:szCs w:val="18"/>
        </w:rPr>
        <w:t>E.2</w:t>
      </w:r>
      <w:r w:rsidRPr="000A3CBF">
        <w:rPr>
          <w:rFonts w:asciiTheme="majorBidi" w:hAnsiTheme="majorBidi" w:cstheme="majorBidi" w:hint="eastAsia"/>
          <w:szCs w:val="18"/>
        </w:rPr>
        <w:t>节，第</w:t>
      </w:r>
      <w:r w:rsidRPr="000A3CBF">
        <w:rPr>
          <w:rFonts w:asciiTheme="majorBidi" w:hAnsiTheme="majorBidi" w:cstheme="majorBidi" w:hint="eastAsia"/>
          <w:szCs w:val="18"/>
        </w:rPr>
        <w:t>59</w:t>
      </w:r>
      <w:r w:rsidRPr="000A3CBF">
        <w:rPr>
          <w:rFonts w:asciiTheme="majorBidi" w:hAnsiTheme="majorBidi" w:cstheme="majorBidi" w:hint="eastAsia"/>
          <w:szCs w:val="18"/>
        </w:rPr>
        <w:t>段。</w:t>
      </w:r>
    </w:p>
  </w:footnote>
  <w:footnote w:id="360">
    <w:p w14:paraId="415E46E0" w14:textId="77777777" w:rsidR="00E959EF" w:rsidRPr="005D7CF9" w:rsidRDefault="00E959EF" w:rsidP="00E959EF">
      <w:pPr>
        <w:pStyle w:val="a5"/>
      </w:pPr>
      <w:r w:rsidRPr="006B1CE7">
        <w:rPr>
          <w:rFonts w:asciiTheme="majorBidi" w:hAnsiTheme="majorBidi" w:cstheme="majorBidi"/>
        </w:rPr>
        <w:tab/>
      </w:r>
      <w:r w:rsidRPr="001F2008">
        <w:rPr>
          <w:rStyle w:val="a7"/>
        </w:rPr>
        <w:footnoteRef/>
      </w:r>
      <w:r w:rsidRPr="006B1CE7">
        <w:rPr>
          <w:rFonts w:asciiTheme="majorBidi" w:hAnsiTheme="majorBidi" w:cstheme="majorBidi"/>
        </w:rPr>
        <w:tab/>
      </w:r>
      <w:r w:rsidRPr="005D7CF9">
        <w:t>见国家对国际不法行为的责任条款草案第</w:t>
      </w:r>
      <w:r w:rsidRPr="005D7CF9">
        <w:t>30</w:t>
      </w:r>
      <w:r w:rsidRPr="005D7CF9">
        <w:t>、第</w:t>
      </w:r>
      <w:r w:rsidRPr="005D7CF9">
        <w:t>35</w:t>
      </w:r>
      <w:r w:rsidRPr="005D7CF9">
        <w:t>和第</w:t>
      </w:r>
      <w:r w:rsidRPr="005D7CF9">
        <w:t>37</w:t>
      </w:r>
      <w:r w:rsidRPr="005D7CF9">
        <w:t>条，《</w:t>
      </w:r>
      <w:r w:rsidRPr="005D7CF9">
        <w:t>2001</w:t>
      </w:r>
      <w:r w:rsidRPr="005D7CF9">
        <w:t>年</w:t>
      </w:r>
      <w:r>
        <w:rPr>
          <w:rFonts w:hint="eastAsia"/>
          <w:lang w:val="zh-CN"/>
        </w:rPr>
        <w:t>……</w:t>
      </w:r>
      <w:r w:rsidRPr="005D7CF9">
        <w:t>年鉴》，第二卷</w:t>
      </w:r>
      <w:r w:rsidRPr="005D7CF9">
        <w:t>(</w:t>
      </w:r>
      <w:r w:rsidRPr="005D7CF9">
        <w:t>第二部分</w:t>
      </w:r>
      <w:r w:rsidRPr="005D7CF9">
        <w:t>)</w:t>
      </w:r>
      <w:r w:rsidRPr="005D7CF9">
        <w:t>和更正，分别见第</w:t>
      </w:r>
      <w:r w:rsidRPr="005D7CF9">
        <w:t>88</w:t>
      </w:r>
      <w:r w:rsidRPr="005D7CF9">
        <w:t>、</w:t>
      </w:r>
      <w:r w:rsidRPr="005D7CF9">
        <w:t>96</w:t>
      </w:r>
      <w:r w:rsidRPr="005D7CF9">
        <w:t>和</w:t>
      </w:r>
      <w:r w:rsidRPr="005D7CF9">
        <w:t>105</w:t>
      </w:r>
      <w:r w:rsidRPr="005D7CF9">
        <w:t>页。</w:t>
      </w:r>
    </w:p>
  </w:footnote>
  <w:footnote w:id="361">
    <w:p w14:paraId="58D1C788" w14:textId="5CE419CF" w:rsidR="00E959EF" w:rsidRPr="005D7CF9" w:rsidRDefault="00E959EF" w:rsidP="00E959EF">
      <w:pPr>
        <w:pStyle w:val="a5"/>
        <w:rPr>
          <w:lang w:val="lv-LV"/>
        </w:rPr>
      </w:pPr>
      <w:r w:rsidRPr="006B1CE7">
        <w:rPr>
          <w:rFonts w:asciiTheme="majorBidi" w:hAnsiTheme="majorBidi" w:cstheme="majorBidi"/>
          <w:i/>
          <w:iCs/>
        </w:rPr>
        <w:tab/>
      </w:r>
      <w:r w:rsidRPr="001F2008">
        <w:rPr>
          <w:rStyle w:val="a7"/>
        </w:rPr>
        <w:footnoteRef/>
      </w:r>
      <w:r w:rsidRPr="006B1CE7">
        <w:rPr>
          <w:rFonts w:asciiTheme="majorBidi" w:hAnsiTheme="majorBidi" w:cstheme="majorBidi"/>
          <w:i/>
          <w:iCs/>
        </w:rPr>
        <w:tab/>
      </w:r>
      <w:r w:rsidRPr="005D7CF9">
        <w:t>见</w:t>
      </w:r>
      <w:r w:rsidRPr="005D7CF9">
        <w:rPr>
          <w:rFonts w:ascii="楷体" w:eastAsia="楷体" w:hAnsi="楷体"/>
        </w:rPr>
        <w:t>刚果境内的武装活动案</w:t>
      </w:r>
      <w:r w:rsidRPr="005D7CF9">
        <w:t>(</w:t>
      </w:r>
      <w:r w:rsidRPr="005D7CF9">
        <w:t>上文脚注</w:t>
      </w:r>
      <w:r w:rsidR="000A3CBF">
        <w:fldChar w:fldCharType="begin"/>
      </w:r>
      <w:r w:rsidR="000A3CBF">
        <w:instrText xml:space="preserve"> NOTEREF _Ref176427930 \h </w:instrText>
      </w:r>
      <w:r w:rsidR="000A3CBF">
        <w:fldChar w:fldCharType="separate"/>
      </w:r>
      <w:r w:rsidR="00A02CA6">
        <w:t>23</w:t>
      </w:r>
      <w:r w:rsidR="000A3CBF">
        <w:fldChar w:fldCharType="end"/>
      </w:r>
      <w:r w:rsidRPr="005D7CF9">
        <w:t>)</w:t>
      </w:r>
      <w:r w:rsidRPr="005D7CF9">
        <w:t>，第</w:t>
      </w:r>
      <w:r w:rsidRPr="005D7CF9">
        <w:t>43</w:t>
      </w:r>
      <w:r w:rsidRPr="005D7CF9">
        <w:t>页，第</w:t>
      </w:r>
      <w:r w:rsidRPr="005D7CF9">
        <w:t>70</w:t>
      </w:r>
      <w:r w:rsidRPr="005D7CF9">
        <w:t>段。</w:t>
      </w:r>
    </w:p>
  </w:footnote>
  <w:footnote w:id="362">
    <w:p w14:paraId="02E0832D" w14:textId="10BF35F5" w:rsidR="00E959EF" w:rsidRPr="00271D06" w:rsidRDefault="00E959EF" w:rsidP="00E959EF">
      <w:pPr>
        <w:pStyle w:val="a5"/>
        <w:rPr>
          <w:rFonts w:asciiTheme="majorBidi" w:hAnsiTheme="majorBidi" w:cstheme="majorBidi"/>
          <w:lang w:val="lv-LV"/>
        </w:rPr>
      </w:pPr>
      <w:r w:rsidRPr="006B1CE7">
        <w:rPr>
          <w:rFonts w:asciiTheme="majorBidi" w:hAnsiTheme="majorBidi" w:cstheme="majorBidi"/>
          <w:i/>
          <w:iCs/>
        </w:rPr>
        <w:tab/>
      </w:r>
      <w:r w:rsidRPr="001F2008">
        <w:rPr>
          <w:rStyle w:val="a7"/>
        </w:rPr>
        <w:footnoteRef/>
      </w:r>
      <w:r w:rsidRPr="006B1CE7">
        <w:rPr>
          <w:rFonts w:asciiTheme="majorBidi" w:hAnsiTheme="majorBidi" w:cstheme="majorBidi"/>
          <w:i/>
          <w:iCs/>
        </w:rPr>
        <w:tab/>
      </w:r>
      <w:r w:rsidRPr="005D7CF9">
        <w:t>同上，第</w:t>
      </w:r>
      <w:r w:rsidRPr="005D7CF9">
        <w:t>50</w:t>
      </w:r>
      <w:r w:rsidRPr="005D7CF9">
        <w:t>页，第</w:t>
      </w:r>
      <w:r w:rsidRPr="005D7CF9">
        <w:t>101</w:t>
      </w:r>
      <w:r w:rsidRPr="005D7CF9">
        <w:t>段。另见康复，</w:t>
      </w:r>
      <w:r w:rsidRPr="005D7CF9">
        <w:rPr>
          <w:rFonts w:ascii="楷体" w:eastAsia="楷体" w:hAnsi="楷体"/>
        </w:rPr>
        <w:t>艾哈迈杜·萨迪奥·迪亚洛案，补偿</w:t>
      </w:r>
      <w:r w:rsidRPr="005D7CF9">
        <w:rPr>
          <w:iCs/>
        </w:rPr>
        <w:t>(</w:t>
      </w:r>
      <w:r w:rsidRPr="005D7CF9">
        <w:rPr>
          <w:iCs/>
        </w:rPr>
        <w:t>上文脚注</w:t>
      </w:r>
      <w:r w:rsidR="000A3CBF">
        <w:rPr>
          <w:iCs/>
        </w:rPr>
        <w:fldChar w:fldCharType="begin"/>
      </w:r>
      <w:r w:rsidR="000A3CBF">
        <w:rPr>
          <w:iCs/>
        </w:rPr>
        <w:instrText xml:space="preserve"> NOTEREF _Ref176427222 \h </w:instrText>
      </w:r>
      <w:r w:rsidR="000A3CBF">
        <w:rPr>
          <w:iCs/>
        </w:rPr>
      </w:r>
      <w:r w:rsidR="000A3CBF">
        <w:rPr>
          <w:iCs/>
        </w:rPr>
        <w:fldChar w:fldCharType="separate"/>
      </w:r>
      <w:r w:rsidR="00A02CA6">
        <w:rPr>
          <w:iCs/>
        </w:rPr>
        <w:t>13</w:t>
      </w:r>
      <w:r w:rsidR="000A3CBF">
        <w:rPr>
          <w:iCs/>
        </w:rPr>
        <w:fldChar w:fldCharType="end"/>
      </w:r>
      <w:r w:rsidRPr="005D7CF9">
        <w:rPr>
          <w:iCs/>
        </w:rPr>
        <w:t>)</w:t>
      </w:r>
      <w:r w:rsidRPr="005D7CF9">
        <w:t>，坎卡多</w:t>
      </w:r>
      <w:r w:rsidRPr="00A92252">
        <w:rPr>
          <w:rFonts w:hint="eastAsia"/>
        </w:rPr>
        <w:t>·</w:t>
      </w:r>
      <w:r w:rsidRPr="005D7CF9">
        <w:t>特林达德法官的个别意见，第</w:t>
      </w:r>
      <w:r w:rsidRPr="005D7CF9">
        <w:t>347</w:t>
      </w:r>
      <w:r w:rsidRPr="005D7CF9">
        <w:t>页起，见第</w:t>
      </w:r>
      <w:r w:rsidRPr="005D7CF9">
        <w:t>377-380</w:t>
      </w:r>
      <w:r w:rsidRPr="005D7CF9">
        <w:t>页，第</w:t>
      </w:r>
      <w:r w:rsidRPr="005D7CF9">
        <w:t>81-85</w:t>
      </w:r>
      <w:r w:rsidRPr="005D7CF9">
        <w:t>段；以及《基本原则和准则》</w:t>
      </w:r>
      <w:r w:rsidRPr="005D7CF9">
        <w:t>(</w:t>
      </w:r>
      <w:r w:rsidRPr="005D7CF9">
        <w:t>上文脚注</w:t>
      </w:r>
      <w:r w:rsidR="00E84A55">
        <w:fldChar w:fldCharType="begin"/>
      </w:r>
      <w:r w:rsidR="00E84A55">
        <w:instrText xml:space="preserve"> NOTEREF _Ref176428377 \h </w:instrText>
      </w:r>
      <w:r w:rsidR="00E84A55">
        <w:fldChar w:fldCharType="separate"/>
      </w:r>
      <w:r w:rsidR="00A02CA6">
        <w:t>30</w:t>
      </w:r>
      <w:r w:rsidR="00E84A55">
        <w:fldChar w:fldCharType="end"/>
      </w:r>
      <w:r w:rsidRPr="005D7CF9">
        <w:t>)</w:t>
      </w:r>
      <w:r w:rsidRPr="005D7CF9">
        <w:t>，第</w:t>
      </w:r>
      <w:r w:rsidRPr="005D7CF9">
        <w:t>21</w:t>
      </w:r>
      <w:r w:rsidRPr="005D7CF9">
        <w:t>段。</w:t>
      </w:r>
    </w:p>
  </w:footnote>
  <w:footnote w:id="363">
    <w:p w14:paraId="7A1515DC" w14:textId="3805C932" w:rsidR="00E959EF" w:rsidRPr="00271D06" w:rsidRDefault="00E959EF" w:rsidP="00E959EF">
      <w:pPr>
        <w:pStyle w:val="a5"/>
        <w:rPr>
          <w:rFonts w:asciiTheme="majorBidi" w:hAnsiTheme="majorBidi" w:cstheme="majorBidi"/>
        </w:rPr>
      </w:pPr>
      <w:r w:rsidRPr="006B1CE7">
        <w:rPr>
          <w:rFonts w:asciiTheme="majorBidi" w:hAnsiTheme="majorBidi" w:cstheme="majorBidi"/>
        </w:rPr>
        <w:tab/>
      </w:r>
      <w:r w:rsidRPr="001F2008">
        <w:rPr>
          <w:rStyle w:val="a7"/>
        </w:rPr>
        <w:footnoteRef/>
      </w:r>
      <w:r w:rsidRPr="006B1CE7">
        <w:rPr>
          <w:rFonts w:asciiTheme="majorBidi" w:hAnsiTheme="majorBidi" w:cstheme="majorBidi"/>
        </w:rPr>
        <w:tab/>
      </w:r>
      <w:r w:rsidRPr="005D7CF9">
        <w:t>见国家对国际不法行为的责任条款草案第</w:t>
      </w:r>
      <w:r w:rsidRPr="005D7CF9">
        <w:t>13</w:t>
      </w:r>
      <w:r w:rsidRPr="005D7CF9">
        <w:t>条和第</w:t>
      </w:r>
      <w:r w:rsidRPr="005D7CF9">
        <w:t>27</w:t>
      </w:r>
      <w:r w:rsidRPr="005D7CF9">
        <w:t>条</w:t>
      </w:r>
      <w:r w:rsidRPr="005D7CF9">
        <w:t>(b)</w:t>
      </w:r>
      <w:r w:rsidRPr="005D7CF9">
        <w:t>项，《</w:t>
      </w:r>
      <w:r w:rsidRPr="005D7CF9">
        <w:t>2001</w:t>
      </w:r>
      <w:r w:rsidRPr="005D7CF9">
        <w:t>年</w:t>
      </w:r>
      <w:r>
        <w:rPr>
          <w:rFonts w:hint="eastAsia"/>
          <w:lang w:val="zh-CN"/>
        </w:rPr>
        <w:t>……</w:t>
      </w:r>
      <w:r w:rsidRPr="005D7CF9">
        <w:t>年鉴》，第二卷</w:t>
      </w:r>
      <w:r w:rsidRPr="005D7CF9">
        <w:t>(</w:t>
      </w:r>
      <w:r w:rsidRPr="005D7CF9">
        <w:t>第二部分</w:t>
      </w:r>
      <w:r w:rsidRPr="005D7CF9">
        <w:t>)</w:t>
      </w:r>
      <w:r w:rsidRPr="005D7CF9">
        <w:t>和更正，分别见第</w:t>
      </w:r>
      <w:r w:rsidRPr="005D7CF9">
        <w:t>57</w:t>
      </w:r>
      <w:r w:rsidRPr="005D7CF9">
        <w:t>和</w:t>
      </w:r>
      <w:r w:rsidRPr="005D7CF9">
        <w:t>85</w:t>
      </w:r>
      <w:r w:rsidRPr="005D7CF9">
        <w:t>页。另见</w:t>
      </w:r>
      <w:r w:rsidRPr="00271D06">
        <w:rPr>
          <w:rFonts w:asciiTheme="majorBidi" w:hAnsiTheme="majorBidi" w:cstheme="majorBidi"/>
          <w:i/>
          <w:iCs/>
        </w:rPr>
        <w:t xml:space="preserve">CMS Gas Transmission Company </w:t>
      </w:r>
      <w:r w:rsidRPr="00271D06">
        <w:rPr>
          <w:rFonts w:asciiTheme="majorBidi" w:hAnsiTheme="majorBidi" w:cstheme="majorBidi"/>
        </w:rPr>
        <w:t>v</w:t>
      </w:r>
      <w:r w:rsidRPr="00271D06">
        <w:rPr>
          <w:rFonts w:asciiTheme="majorBidi" w:hAnsiTheme="majorBidi" w:cstheme="majorBidi"/>
          <w:i/>
          <w:iCs/>
        </w:rPr>
        <w:t xml:space="preserve">. Argentine Republic, Case No. </w:t>
      </w:r>
      <w:r w:rsidRPr="00E84A55">
        <w:rPr>
          <w:rFonts w:asciiTheme="majorBidi" w:hAnsiTheme="majorBidi" w:cstheme="majorBidi"/>
          <w:i/>
          <w:iCs/>
        </w:rPr>
        <w:t>ARB/01/08</w:t>
      </w:r>
      <w:r w:rsidRPr="00271D06">
        <w:rPr>
          <w:rFonts w:asciiTheme="majorBidi" w:hAnsiTheme="majorBidi" w:cstheme="majorBidi"/>
          <w:i/>
          <w:iCs/>
        </w:rPr>
        <w:t>, Decision on Annulment of 25 September 2007</w:t>
      </w:r>
      <w:r w:rsidRPr="00271D06">
        <w:rPr>
          <w:rFonts w:asciiTheme="majorBidi" w:hAnsiTheme="majorBidi" w:cstheme="majorBidi"/>
        </w:rPr>
        <w:t xml:space="preserve">, </w:t>
      </w:r>
      <w:r w:rsidRPr="00C75BF2">
        <w:rPr>
          <w:rFonts w:asciiTheme="majorBidi" w:hAnsiTheme="majorBidi" w:cstheme="majorBidi"/>
        </w:rPr>
        <w:t>International Centre for the Settlement of Investment Disputes (ICSID)</w:t>
      </w:r>
      <w:r w:rsidRPr="00271D06">
        <w:rPr>
          <w:rFonts w:asciiTheme="majorBidi" w:hAnsiTheme="majorBidi" w:cstheme="majorBidi"/>
        </w:rPr>
        <w:t xml:space="preserve">, paras. 146–147; </w:t>
      </w:r>
      <w:r>
        <w:rPr>
          <w:rFonts w:asciiTheme="majorBidi" w:hAnsiTheme="majorBidi" w:cstheme="majorBidi" w:hint="eastAsia"/>
        </w:rPr>
        <w:t>以及</w:t>
      </w:r>
      <w:r w:rsidRPr="00271D06">
        <w:rPr>
          <w:rFonts w:asciiTheme="majorBidi" w:hAnsiTheme="majorBidi" w:cstheme="majorBidi"/>
        </w:rPr>
        <w:t xml:space="preserve"> </w:t>
      </w:r>
      <w:r w:rsidRPr="00271D06">
        <w:rPr>
          <w:rFonts w:asciiTheme="majorBidi" w:hAnsiTheme="majorBidi" w:cstheme="majorBidi"/>
          <w:i/>
          <w:iCs/>
        </w:rPr>
        <w:t xml:space="preserve">EDF International SA </w:t>
      </w:r>
      <w:r w:rsidRPr="00271D06">
        <w:rPr>
          <w:rFonts w:asciiTheme="majorBidi" w:hAnsiTheme="majorBidi" w:cstheme="majorBidi"/>
        </w:rPr>
        <w:t>et al.</w:t>
      </w:r>
      <w:r w:rsidRPr="00271D06">
        <w:rPr>
          <w:rFonts w:asciiTheme="majorBidi" w:hAnsiTheme="majorBidi" w:cstheme="majorBidi"/>
          <w:i/>
          <w:iCs/>
        </w:rPr>
        <w:t xml:space="preserve"> </w:t>
      </w:r>
      <w:r w:rsidRPr="00271D06">
        <w:rPr>
          <w:rFonts w:asciiTheme="majorBidi" w:hAnsiTheme="majorBidi" w:cstheme="majorBidi"/>
        </w:rPr>
        <w:t>v</w:t>
      </w:r>
      <w:r w:rsidRPr="00271D06">
        <w:rPr>
          <w:rFonts w:asciiTheme="majorBidi" w:hAnsiTheme="majorBidi" w:cstheme="majorBidi"/>
          <w:i/>
          <w:iCs/>
        </w:rPr>
        <w:t xml:space="preserve">. Argentine Republic, Case No. </w:t>
      </w:r>
      <w:r w:rsidRPr="00E84A55">
        <w:rPr>
          <w:rFonts w:asciiTheme="majorBidi" w:hAnsiTheme="majorBidi" w:cstheme="majorBidi"/>
          <w:i/>
          <w:iCs/>
        </w:rPr>
        <w:t>ARB/03/23</w:t>
      </w:r>
      <w:r w:rsidRPr="00271D06">
        <w:rPr>
          <w:rFonts w:asciiTheme="majorBidi" w:hAnsiTheme="majorBidi" w:cstheme="majorBidi"/>
          <w:i/>
          <w:iCs/>
        </w:rPr>
        <w:t>, Decision on Annulment of 5 February 2016</w:t>
      </w:r>
      <w:r w:rsidRPr="00271D06">
        <w:rPr>
          <w:rFonts w:asciiTheme="majorBidi" w:hAnsiTheme="majorBidi" w:cstheme="majorBidi"/>
        </w:rPr>
        <w:t>, ICSID, para. 330</w:t>
      </w:r>
      <w:r>
        <w:rPr>
          <w:rFonts w:asciiTheme="majorBidi" w:hAnsiTheme="majorBidi" w:cstheme="majorBidi" w:hint="eastAsia"/>
        </w:rPr>
        <w:t>。</w:t>
      </w:r>
    </w:p>
  </w:footnote>
  <w:footnote w:id="364">
    <w:p w14:paraId="15F481D4" w14:textId="2D697B59" w:rsidR="00E959EF" w:rsidRPr="00271D06" w:rsidRDefault="00E959EF" w:rsidP="00E959EF">
      <w:pPr>
        <w:pStyle w:val="a5"/>
        <w:rPr>
          <w:rFonts w:asciiTheme="majorBidi" w:hAnsiTheme="majorBidi" w:cstheme="majorBidi"/>
        </w:rPr>
      </w:pPr>
      <w:r w:rsidRPr="006B1CE7">
        <w:rPr>
          <w:rFonts w:asciiTheme="majorBidi" w:hAnsiTheme="majorBidi" w:cstheme="majorBidi"/>
        </w:rPr>
        <w:tab/>
      </w:r>
      <w:r w:rsidRPr="001F2008">
        <w:rPr>
          <w:rStyle w:val="a7"/>
        </w:rPr>
        <w:footnoteRef/>
      </w:r>
      <w:r w:rsidRPr="006B1CE7">
        <w:rPr>
          <w:rFonts w:asciiTheme="majorBidi" w:hAnsiTheme="majorBidi" w:cstheme="majorBidi"/>
        </w:rPr>
        <w:tab/>
      </w:r>
      <w:r w:rsidRPr="005D7CF9">
        <w:t>存在数个责任方对于确定责任的内容也可能具有相关性，</w:t>
      </w:r>
      <w:r w:rsidRPr="005D7CF9">
        <w:rPr>
          <w:rFonts w:ascii="楷体" w:eastAsia="楷体" w:hAnsi="楷体"/>
        </w:rPr>
        <w:t>刚果境内的武装活动案</w:t>
      </w:r>
      <w:r w:rsidRPr="005D7CF9">
        <w:t>(</w:t>
      </w:r>
      <w:r w:rsidRPr="005D7CF9">
        <w:t>上文脚注</w:t>
      </w:r>
      <w:r w:rsidR="00E84A55">
        <w:fldChar w:fldCharType="begin"/>
      </w:r>
      <w:r w:rsidR="00E84A55">
        <w:instrText xml:space="preserve"> NOTEREF _Ref176427930 \h </w:instrText>
      </w:r>
      <w:r w:rsidR="00E84A55">
        <w:fldChar w:fldCharType="separate"/>
      </w:r>
      <w:r w:rsidR="00A02CA6">
        <w:t>23</w:t>
      </w:r>
      <w:r w:rsidR="00E84A55">
        <w:fldChar w:fldCharType="end"/>
      </w:r>
      <w:r w:rsidRPr="005D7CF9">
        <w:t>)</w:t>
      </w:r>
      <w:r w:rsidRPr="005D7CF9">
        <w:t>，第</w:t>
      </w:r>
      <w:r w:rsidRPr="005D7CF9">
        <w:t>49-50</w:t>
      </w:r>
      <w:r w:rsidRPr="005D7CF9">
        <w:t>页，第</w:t>
      </w:r>
      <w:r w:rsidRPr="005D7CF9">
        <w:t>98</w:t>
      </w:r>
      <w:r w:rsidRPr="005D7CF9">
        <w:t>段</w:t>
      </w:r>
      <w:r w:rsidRPr="005D7CF9">
        <w:t>(</w:t>
      </w:r>
      <w:r w:rsidRPr="005D7CF9">
        <w:t>也提及国家对国际不法行为的责任条款草案第</w:t>
      </w:r>
      <w:r w:rsidRPr="005D7CF9">
        <w:t>47</w:t>
      </w:r>
      <w:r w:rsidRPr="005D7CF9">
        <w:t>条评注，《</w:t>
      </w:r>
      <w:r w:rsidRPr="005D7CF9">
        <w:t>2001</w:t>
      </w:r>
      <w:r w:rsidRPr="005D7CF9">
        <w:t>年</w:t>
      </w:r>
      <w:r w:rsidRPr="00E84A55">
        <w:rPr>
          <w:rFonts w:hint="eastAsia"/>
        </w:rPr>
        <w:t>……</w:t>
      </w:r>
      <w:r w:rsidRPr="005D7CF9">
        <w:t>年鉴》，第二卷</w:t>
      </w:r>
      <w:r w:rsidRPr="005D7CF9">
        <w:t>(</w:t>
      </w:r>
      <w:r w:rsidRPr="005D7CF9">
        <w:t>第二部分</w:t>
      </w:r>
      <w:r w:rsidRPr="005D7CF9">
        <w:t>)</w:t>
      </w:r>
      <w:r w:rsidRPr="005D7CF9">
        <w:t>和更正，第</w:t>
      </w:r>
      <w:r w:rsidRPr="005D7CF9">
        <w:t>124</w:t>
      </w:r>
      <w:r w:rsidRPr="005D7CF9">
        <w:t>页</w:t>
      </w:r>
      <w:r w:rsidRPr="005D7CF9">
        <w:t>)</w:t>
      </w:r>
      <w:r w:rsidRPr="005D7CF9">
        <w:t>。</w:t>
      </w:r>
    </w:p>
  </w:footnote>
  <w:footnote w:id="365">
    <w:p w14:paraId="60255198" w14:textId="77777777" w:rsidR="00E959EF" w:rsidRPr="005D7CF9" w:rsidRDefault="00E959EF" w:rsidP="00E959EF">
      <w:pPr>
        <w:pStyle w:val="a5"/>
        <w:rPr>
          <w:i/>
          <w:iCs/>
        </w:rPr>
      </w:pPr>
      <w:r w:rsidRPr="006B1CE7">
        <w:rPr>
          <w:rFonts w:asciiTheme="majorBidi" w:hAnsiTheme="majorBidi" w:cstheme="majorBidi"/>
        </w:rPr>
        <w:tab/>
      </w:r>
      <w:r w:rsidRPr="001F2008">
        <w:rPr>
          <w:rStyle w:val="a7"/>
        </w:rPr>
        <w:footnoteRef/>
      </w:r>
      <w:r w:rsidRPr="006B1CE7">
        <w:rPr>
          <w:rFonts w:asciiTheme="majorBidi" w:hAnsiTheme="majorBidi" w:cstheme="majorBidi"/>
        </w:rPr>
        <w:tab/>
      </w:r>
      <w:r w:rsidRPr="005D7CF9">
        <w:t>见国家对国际不法行为的责任条款草案第</w:t>
      </w:r>
      <w:r w:rsidRPr="005D7CF9">
        <w:t>33</w:t>
      </w:r>
      <w:r w:rsidRPr="005D7CF9">
        <w:t>条第</w:t>
      </w:r>
      <w:r w:rsidRPr="005D7CF9">
        <w:t>1</w:t>
      </w:r>
      <w:r w:rsidRPr="005D7CF9">
        <w:t>款，同上，第</w:t>
      </w:r>
      <w:r w:rsidRPr="005D7CF9">
        <w:t>94</w:t>
      </w:r>
      <w:r w:rsidRPr="005D7CF9">
        <w:t>页。</w:t>
      </w:r>
    </w:p>
  </w:footnote>
  <w:footnote w:id="366">
    <w:p w14:paraId="12B81B2C" w14:textId="77777777" w:rsidR="00E959EF" w:rsidRPr="005D7CF9" w:rsidRDefault="00E959EF" w:rsidP="00E959EF">
      <w:pPr>
        <w:pStyle w:val="a5"/>
      </w:pPr>
      <w:r w:rsidRPr="005D7CF9">
        <w:rPr>
          <w:i/>
        </w:rPr>
        <w:tab/>
      </w:r>
      <w:r w:rsidRPr="001F2008">
        <w:rPr>
          <w:rStyle w:val="a7"/>
        </w:rPr>
        <w:footnoteRef/>
      </w:r>
      <w:r w:rsidRPr="005D7CF9">
        <w:rPr>
          <w:i/>
        </w:rPr>
        <w:tab/>
      </w:r>
      <w:r w:rsidRPr="005D7CF9">
        <w:t>见同上，第</w:t>
      </w:r>
      <w:r w:rsidRPr="005D7CF9">
        <w:t>33</w:t>
      </w:r>
      <w:r w:rsidRPr="005D7CF9">
        <w:t>条第</w:t>
      </w:r>
      <w:r w:rsidRPr="005D7CF9">
        <w:t>2</w:t>
      </w:r>
      <w:r w:rsidRPr="005D7CF9">
        <w:t>款，以及第</w:t>
      </w:r>
      <w:r w:rsidRPr="005D7CF9">
        <w:t>95</w:t>
      </w:r>
      <w:r w:rsidRPr="005D7CF9">
        <w:t>页，第</w:t>
      </w:r>
      <w:r w:rsidRPr="005D7CF9">
        <w:t>33</w:t>
      </w:r>
      <w:r w:rsidRPr="005D7CF9">
        <w:t>条评注第</w:t>
      </w:r>
      <w:r w:rsidRPr="005D7CF9">
        <w:t>(4)</w:t>
      </w:r>
      <w:r w:rsidRPr="005D7CF9">
        <w:t>段。</w:t>
      </w:r>
    </w:p>
  </w:footnote>
  <w:footnote w:id="367">
    <w:p w14:paraId="3BF7307D" w14:textId="79513AF9" w:rsidR="00E959EF" w:rsidRPr="005D7CF9" w:rsidRDefault="00E959EF" w:rsidP="00E959EF">
      <w:pPr>
        <w:pStyle w:val="a5"/>
      </w:pPr>
      <w:r w:rsidRPr="005D7CF9">
        <w:rPr>
          <w:i/>
        </w:rPr>
        <w:tab/>
      </w:r>
      <w:r w:rsidRPr="001F2008">
        <w:rPr>
          <w:rStyle w:val="a7"/>
        </w:rPr>
        <w:footnoteRef/>
      </w:r>
      <w:r w:rsidRPr="005D7CF9">
        <w:rPr>
          <w:i/>
        </w:rPr>
        <w:tab/>
      </w:r>
      <w:r w:rsidRPr="005D7CF9">
        <w:t>同上，第</w:t>
      </w:r>
      <w:r w:rsidRPr="005D7CF9">
        <w:t>36</w:t>
      </w:r>
      <w:r w:rsidRPr="005D7CF9">
        <w:t>条评注，第</w:t>
      </w:r>
      <w:r w:rsidRPr="005D7CF9">
        <w:t>99-100</w:t>
      </w:r>
      <w:r w:rsidRPr="005D7CF9">
        <w:t>页，第</w:t>
      </w:r>
      <w:r w:rsidRPr="005D7CF9">
        <w:t>(6)</w:t>
      </w:r>
      <w:r w:rsidRPr="005D7CF9">
        <w:t>段，第</w:t>
      </w:r>
      <w:r w:rsidRPr="005D7CF9">
        <w:t>102</w:t>
      </w:r>
      <w:r w:rsidRPr="005D7CF9">
        <w:t>页，第</w:t>
      </w:r>
      <w:r w:rsidRPr="005D7CF9">
        <w:t>(19)</w:t>
      </w:r>
      <w:r w:rsidRPr="005D7CF9">
        <w:t>段，和第</w:t>
      </w:r>
      <w:r w:rsidRPr="005D7CF9">
        <w:t>104-105</w:t>
      </w:r>
      <w:r w:rsidRPr="005D7CF9">
        <w:t>页，第</w:t>
      </w:r>
      <w:r w:rsidRPr="005D7CF9">
        <w:t>(27)</w:t>
      </w:r>
      <w:r w:rsidRPr="005D7CF9">
        <w:t>和</w:t>
      </w:r>
      <w:r w:rsidRPr="005D7CF9">
        <w:t>(32)</w:t>
      </w:r>
      <w:r w:rsidRPr="005D7CF9">
        <w:t>段，以及第</w:t>
      </w:r>
      <w:r w:rsidRPr="005D7CF9">
        <w:t>99</w:t>
      </w:r>
      <w:r w:rsidRPr="005D7CF9">
        <w:t>页和以后各页，脚注</w:t>
      </w:r>
      <w:r w:rsidRPr="005D7CF9">
        <w:t>515</w:t>
      </w:r>
      <w:r>
        <w:rPr>
          <w:rFonts w:hint="eastAsia"/>
        </w:rPr>
        <w:t>-</w:t>
      </w:r>
      <w:r w:rsidRPr="005D7CF9">
        <w:t>516</w:t>
      </w:r>
      <w:r w:rsidR="00956BDB">
        <w:rPr>
          <w:rFonts w:hint="eastAsia"/>
        </w:rPr>
        <w:t>、</w:t>
      </w:r>
      <w:r w:rsidRPr="005D7CF9">
        <w:t>520</w:t>
      </w:r>
      <w:r>
        <w:rPr>
          <w:rFonts w:hint="eastAsia"/>
        </w:rPr>
        <w:t>-</w:t>
      </w:r>
      <w:r w:rsidRPr="005D7CF9">
        <w:t>522</w:t>
      </w:r>
      <w:r w:rsidR="00956BDB">
        <w:rPr>
          <w:rFonts w:hint="eastAsia"/>
        </w:rPr>
        <w:t>、</w:t>
      </w:r>
      <w:r w:rsidRPr="005D7CF9">
        <w:t>524</w:t>
      </w:r>
      <w:r w:rsidR="00956BDB">
        <w:rPr>
          <w:rFonts w:hint="eastAsia"/>
        </w:rPr>
        <w:t>、</w:t>
      </w:r>
      <w:r w:rsidRPr="005D7CF9">
        <w:t>546</w:t>
      </w:r>
      <w:r>
        <w:rPr>
          <w:rFonts w:hint="eastAsia"/>
        </w:rPr>
        <w:t>-</w:t>
      </w:r>
      <w:r w:rsidRPr="005D7CF9">
        <w:t>547</w:t>
      </w:r>
      <w:r w:rsidR="00956BDB">
        <w:rPr>
          <w:rFonts w:hint="eastAsia"/>
        </w:rPr>
        <w:t>、</w:t>
      </w:r>
      <w:r w:rsidRPr="005D7CF9">
        <w:t>549</w:t>
      </w:r>
      <w:r w:rsidR="00956BDB">
        <w:rPr>
          <w:rFonts w:hint="eastAsia"/>
        </w:rPr>
        <w:t>、</w:t>
      </w:r>
      <w:r w:rsidRPr="005D7CF9">
        <w:t>550</w:t>
      </w:r>
      <w:r w:rsidR="00956BDB">
        <w:rPr>
          <w:rFonts w:hint="eastAsia"/>
        </w:rPr>
        <w:t>、</w:t>
      </w:r>
      <w:r w:rsidRPr="005D7CF9">
        <w:t>553</w:t>
      </w:r>
      <w:r w:rsidR="00956BDB">
        <w:rPr>
          <w:rFonts w:hint="eastAsia"/>
        </w:rPr>
        <w:t>、</w:t>
      </w:r>
      <w:r w:rsidRPr="005D7CF9">
        <w:t>555</w:t>
      </w:r>
      <w:r>
        <w:rPr>
          <w:rFonts w:hint="eastAsia"/>
        </w:rPr>
        <w:t>-</w:t>
      </w:r>
      <w:r w:rsidRPr="005D7CF9">
        <w:t>560</w:t>
      </w:r>
      <w:r w:rsidR="00956BDB">
        <w:rPr>
          <w:rFonts w:hint="eastAsia"/>
        </w:rPr>
        <w:t>、</w:t>
      </w:r>
      <w:r w:rsidRPr="005D7CF9">
        <w:t>564</w:t>
      </w:r>
      <w:r>
        <w:rPr>
          <w:rFonts w:hint="eastAsia"/>
        </w:rPr>
        <w:t>-</w:t>
      </w:r>
      <w:r w:rsidRPr="005D7CF9">
        <w:t>566</w:t>
      </w:r>
      <w:r w:rsidR="00956BDB">
        <w:rPr>
          <w:rFonts w:hint="eastAsia"/>
        </w:rPr>
        <w:t>、</w:t>
      </w:r>
      <w:r w:rsidRPr="005D7CF9">
        <w:t>570</w:t>
      </w:r>
      <w:r w:rsidR="00956BDB">
        <w:rPr>
          <w:rFonts w:hint="eastAsia"/>
        </w:rPr>
        <w:t>、</w:t>
      </w:r>
      <w:r w:rsidRPr="005D7CF9">
        <w:t>576</w:t>
      </w:r>
      <w:r w:rsidRPr="005D7CF9">
        <w:t>和</w:t>
      </w:r>
      <w:r w:rsidRPr="005D7CF9">
        <w:t>579</w:t>
      </w:r>
      <w:r w:rsidRPr="005D7CF9">
        <w:t>。另见特别报告员詹姆斯</w:t>
      </w:r>
      <w:r w:rsidRPr="00A92252">
        <w:rPr>
          <w:rFonts w:hint="eastAsia"/>
        </w:rPr>
        <w:t>·</w:t>
      </w:r>
      <w:r w:rsidRPr="005D7CF9">
        <w:t>克劳福德先生关于国家责任的第三次报告，《</w:t>
      </w:r>
      <w:r w:rsidRPr="005D7CF9">
        <w:t>2000</w:t>
      </w:r>
      <w:r w:rsidRPr="005D7CF9">
        <w:t>年</w:t>
      </w:r>
      <w:r>
        <w:rPr>
          <w:rFonts w:hint="eastAsia"/>
          <w:lang w:val="zh-CN"/>
        </w:rPr>
        <w:t>……</w:t>
      </w:r>
      <w:r w:rsidRPr="005D7CF9">
        <w:t>年鉴》，第二卷</w:t>
      </w:r>
      <w:r>
        <w:rPr>
          <w:lang w:val="fr-CH"/>
        </w:rPr>
        <w:t>(</w:t>
      </w:r>
      <w:r w:rsidRPr="005D7CF9">
        <w:t>第一部分</w:t>
      </w:r>
      <w:r>
        <w:t>)</w:t>
      </w:r>
      <w:r w:rsidRPr="005D7CF9">
        <w:t>，</w:t>
      </w:r>
      <w:hyperlink r:id="rId174" w:history="1">
        <w:r w:rsidRPr="00060A21">
          <w:rPr>
            <w:rStyle w:val="af5"/>
          </w:rPr>
          <w:t>A/CN.4/507</w:t>
        </w:r>
      </w:hyperlink>
      <w:r w:rsidRPr="005D7CF9">
        <w:t>和</w:t>
      </w:r>
      <w:hyperlink r:id="rId175" w:history="1">
        <w:r w:rsidRPr="00060A21">
          <w:rPr>
            <w:rStyle w:val="af5"/>
          </w:rPr>
          <w:t>Add.1</w:t>
        </w:r>
      </w:hyperlink>
      <w:r>
        <w:t>-</w:t>
      </w:r>
      <w:hyperlink r:id="rId176" w:history="1">
        <w:r w:rsidRPr="00060A21">
          <w:rPr>
            <w:rStyle w:val="af5"/>
          </w:rPr>
          <w:t>4</w:t>
        </w:r>
      </w:hyperlink>
      <w:r w:rsidRPr="005D7CF9">
        <w:t>号文件，第</w:t>
      </w:r>
      <w:r w:rsidRPr="005D7CF9">
        <w:t>50</w:t>
      </w:r>
      <w:r>
        <w:t>-</w:t>
      </w:r>
      <w:r w:rsidRPr="005D7CF9">
        <w:t>51</w:t>
      </w:r>
      <w:r w:rsidRPr="005D7CF9">
        <w:t>页，第</w:t>
      </w:r>
      <w:r w:rsidRPr="005D7CF9">
        <w:t>156</w:t>
      </w:r>
      <w:r>
        <w:t>-</w:t>
      </w:r>
      <w:r w:rsidRPr="005D7CF9">
        <w:t>158</w:t>
      </w:r>
      <w:r w:rsidRPr="005D7CF9">
        <w:t>段。</w:t>
      </w:r>
    </w:p>
  </w:footnote>
  <w:footnote w:id="368">
    <w:p w14:paraId="150C0C85" w14:textId="2160634A" w:rsidR="00E959EF" w:rsidRPr="00271D06" w:rsidRDefault="00E959EF" w:rsidP="00E959EF">
      <w:pPr>
        <w:pStyle w:val="a5"/>
        <w:rPr>
          <w:rFonts w:asciiTheme="majorBidi" w:hAnsiTheme="majorBidi" w:cstheme="majorBidi"/>
        </w:rPr>
      </w:pPr>
      <w:r w:rsidRPr="006B1CE7">
        <w:rPr>
          <w:rFonts w:asciiTheme="majorBidi" w:eastAsia="Calibri" w:hAnsiTheme="majorBidi" w:cstheme="majorBidi"/>
          <w:i/>
        </w:rPr>
        <w:tab/>
      </w:r>
      <w:r w:rsidRPr="001F2008">
        <w:rPr>
          <w:rStyle w:val="a7"/>
        </w:rPr>
        <w:footnoteRef/>
      </w:r>
      <w:r w:rsidRPr="006B1CE7">
        <w:rPr>
          <w:rFonts w:asciiTheme="majorBidi" w:eastAsia="Calibri" w:hAnsiTheme="majorBidi" w:cstheme="majorBidi"/>
          <w:i/>
        </w:rPr>
        <w:tab/>
      </w:r>
      <w:r w:rsidRPr="00394173">
        <w:rPr>
          <w:rFonts w:ascii="楷体" w:eastAsia="楷体" w:hAnsi="楷体" w:hint="eastAsia"/>
        </w:rPr>
        <w:t>艾哈迈杜·萨迪奥·迪亚洛案</w:t>
      </w:r>
      <w:r w:rsidRPr="00EB16FE">
        <w:rPr>
          <w:rFonts w:hint="eastAsia"/>
        </w:rPr>
        <w:t>，</w:t>
      </w:r>
      <w:r>
        <w:rPr>
          <w:rFonts w:hint="eastAsia"/>
        </w:rPr>
        <w:t>补偿</w:t>
      </w:r>
      <w:r>
        <w:rPr>
          <w:rFonts w:asciiTheme="majorBidi" w:eastAsia="Calibri" w:hAnsiTheme="majorBidi" w:cstheme="majorBidi"/>
          <w:iCs/>
        </w:rPr>
        <w:t>(</w:t>
      </w:r>
      <w:r>
        <w:rPr>
          <w:rFonts w:ascii="宋体" w:hAnsi="宋体" w:cs="宋体" w:hint="eastAsia"/>
          <w:iCs/>
        </w:rPr>
        <w:t>上文脚注</w:t>
      </w:r>
      <w:r w:rsidR="00956BDB" w:rsidRPr="00956BDB">
        <w:rPr>
          <w:rFonts w:asciiTheme="majorBidi" w:eastAsia="Calibri" w:hAnsiTheme="majorBidi" w:cstheme="majorBidi"/>
          <w:iCs/>
        </w:rPr>
        <w:fldChar w:fldCharType="begin"/>
      </w:r>
      <w:r w:rsidR="00956BDB" w:rsidRPr="00956BDB">
        <w:rPr>
          <w:rFonts w:asciiTheme="majorBidi" w:hAnsiTheme="majorBidi" w:cstheme="majorBidi"/>
          <w:iCs/>
        </w:rPr>
        <w:instrText xml:space="preserve"> NOTEREF _Ref176427222 \h </w:instrText>
      </w:r>
      <w:r w:rsidR="00956BDB">
        <w:rPr>
          <w:rFonts w:asciiTheme="majorBidi" w:eastAsia="Calibri" w:hAnsiTheme="majorBidi" w:cstheme="majorBidi"/>
          <w:iCs/>
        </w:rPr>
        <w:instrText xml:space="preserve"> \* MERGEFORMAT </w:instrText>
      </w:r>
      <w:r w:rsidR="00956BDB" w:rsidRPr="00956BDB">
        <w:rPr>
          <w:rFonts w:asciiTheme="majorBidi" w:eastAsia="Calibri" w:hAnsiTheme="majorBidi" w:cstheme="majorBidi"/>
          <w:iCs/>
        </w:rPr>
      </w:r>
      <w:r w:rsidR="00956BDB" w:rsidRPr="00956BDB">
        <w:rPr>
          <w:rFonts w:asciiTheme="majorBidi" w:eastAsia="Calibri" w:hAnsiTheme="majorBidi" w:cstheme="majorBidi"/>
          <w:iCs/>
        </w:rPr>
        <w:fldChar w:fldCharType="separate"/>
      </w:r>
      <w:r w:rsidR="00A02CA6">
        <w:rPr>
          <w:rFonts w:asciiTheme="majorBidi" w:hAnsiTheme="majorBidi" w:cstheme="majorBidi"/>
          <w:iCs/>
        </w:rPr>
        <w:t>13</w:t>
      </w:r>
      <w:r w:rsidR="00956BDB" w:rsidRPr="00956BDB">
        <w:rPr>
          <w:rFonts w:asciiTheme="majorBidi" w:eastAsia="Calibri" w:hAnsiTheme="majorBidi" w:cstheme="majorBidi"/>
          <w:iCs/>
        </w:rPr>
        <w:fldChar w:fldCharType="end"/>
      </w:r>
      <w:r w:rsidRPr="00271D06">
        <w:rPr>
          <w:rFonts w:asciiTheme="majorBidi" w:eastAsia="Calibri" w:hAnsiTheme="majorBidi" w:cstheme="majorBidi"/>
          <w:iCs/>
        </w:rPr>
        <w:t>)</w:t>
      </w:r>
      <w:r w:rsidRPr="00EB16FE">
        <w:rPr>
          <w:rFonts w:hint="eastAsia"/>
        </w:rPr>
        <w:t>，第</w:t>
      </w:r>
      <w:r>
        <w:t>331</w:t>
      </w:r>
      <w:r w:rsidRPr="00EB16FE">
        <w:rPr>
          <w:rFonts w:hint="eastAsia"/>
        </w:rPr>
        <w:t>页，第</w:t>
      </w:r>
      <w:r>
        <w:t>13</w:t>
      </w:r>
      <w:r w:rsidRPr="00EB16FE">
        <w:rPr>
          <w:rFonts w:hint="eastAsia"/>
        </w:rPr>
        <w:t>段</w:t>
      </w:r>
      <w:r>
        <w:rPr>
          <w:rFonts w:hint="eastAsia"/>
        </w:rPr>
        <w:t>，格林伍德法官的声明，第</w:t>
      </w:r>
      <w:r>
        <w:rPr>
          <w:rFonts w:hint="eastAsia"/>
        </w:rPr>
        <w:t>3</w:t>
      </w:r>
      <w:r>
        <w:t>91</w:t>
      </w:r>
      <w:r>
        <w:rPr>
          <w:rFonts w:hint="eastAsia"/>
        </w:rPr>
        <w:t>页起，见第</w:t>
      </w:r>
      <w:r>
        <w:rPr>
          <w:rFonts w:hint="eastAsia"/>
        </w:rPr>
        <w:t>3</w:t>
      </w:r>
      <w:r>
        <w:t>94</w:t>
      </w:r>
      <w:r>
        <w:rPr>
          <w:rFonts w:hint="eastAsia"/>
        </w:rPr>
        <w:t>页，第</w:t>
      </w:r>
      <w:r>
        <w:rPr>
          <w:rFonts w:hint="eastAsia"/>
        </w:rPr>
        <w:t>8</w:t>
      </w:r>
      <w:r>
        <w:rPr>
          <w:rFonts w:hint="eastAsia"/>
        </w:rPr>
        <w:t>段。</w:t>
      </w:r>
    </w:p>
  </w:footnote>
  <w:footnote w:id="369">
    <w:p w14:paraId="0A490D61" w14:textId="2638241D" w:rsidR="00E959EF" w:rsidRPr="00394173" w:rsidRDefault="00E959EF" w:rsidP="00E959EF">
      <w:pPr>
        <w:pStyle w:val="a5"/>
        <w:rPr>
          <w:lang w:val="lv-LV"/>
        </w:rPr>
      </w:pPr>
      <w:r w:rsidRPr="006B1CE7">
        <w:rPr>
          <w:rFonts w:asciiTheme="majorBidi" w:eastAsia="Calibri" w:hAnsiTheme="majorBidi" w:cstheme="majorBidi"/>
        </w:rPr>
        <w:tab/>
      </w:r>
      <w:r w:rsidRPr="001F2008">
        <w:rPr>
          <w:rStyle w:val="a7"/>
        </w:rPr>
        <w:footnoteRef/>
      </w:r>
      <w:r w:rsidRPr="006B1CE7">
        <w:rPr>
          <w:rFonts w:asciiTheme="majorBidi" w:eastAsia="Calibri" w:hAnsiTheme="majorBidi" w:cstheme="majorBidi"/>
        </w:rPr>
        <w:tab/>
      </w:r>
      <w:r w:rsidRPr="00394173">
        <w:t>联合国，《关于国家对国际不法行为的责任的材料》</w:t>
      </w:r>
      <w:r w:rsidRPr="00394173">
        <w:rPr>
          <w:rFonts w:eastAsia="Calibri"/>
        </w:rPr>
        <w:t>(</w:t>
      </w:r>
      <w:r w:rsidRPr="00394173">
        <w:t>上文脚注</w:t>
      </w:r>
      <w:r w:rsidR="00C2462C">
        <w:rPr>
          <w:rFonts w:eastAsia="Calibri"/>
        </w:rPr>
        <w:fldChar w:fldCharType="begin"/>
      </w:r>
      <w:r w:rsidR="00C2462C">
        <w:instrText xml:space="preserve"> NOTEREF _Ref173141846 \h </w:instrText>
      </w:r>
      <w:r w:rsidR="00C2462C">
        <w:rPr>
          <w:rFonts w:eastAsia="Calibri"/>
        </w:rPr>
      </w:r>
      <w:r w:rsidR="00C2462C">
        <w:rPr>
          <w:rFonts w:eastAsia="Calibri"/>
        </w:rPr>
        <w:fldChar w:fldCharType="separate"/>
      </w:r>
      <w:r w:rsidR="00A02CA6">
        <w:t>20</w:t>
      </w:r>
      <w:r w:rsidR="00C2462C">
        <w:rPr>
          <w:rFonts w:eastAsia="Calibri"/>
        </w:rPr>
        <w:fldChar w:fldCharType="end"/>
      </w:r>
      <w:r w:rsidRPr="00394173">
        <w:rPr>
          <w:rFonts w:eastAsia="Calibri"/>
        </w:rPr>
        <w:t>)</w:t>
      </w:r>
      <w:r w:rsidRPr="00394173">
        <w:t>，第</w:t>
      </w:r>
      <w:r w:rsidRPr="00394173">
        <w:rPr>
          <w:rFonts w:eastAsia="Calibri"/>
        </w:rPr>
        <w:t>396</w:t>
      </w:r>
      <w:r>
        <w:rPr>
          <w:rFonts w:eastAsia="Calibri"/>
        </w:rPr>
        <w:t>-</w:t>
      </w:r>
      <w:r w:rsidRPr="00394173">
        <w:rPr>
          <w:rFonts w:eastAsia="Calibri"/>
        </w:rPr>
        <w:t>414</w:t>
      </w:r>
      <w:r w:rsidRPr="00394173">
        <w:t>页。另见格罗斯曼</w:t>
      </w:r>
      <w:r w:rsidRPr="00A92252">
        <w:rPr>
          <w:rFonts w:hint="eastAsia"/>
        </w:rPr>
        <w:t>·</w:t>
      </w:r>
      <w:r w:rsidRPr="00394173">
        <w:t>吉洛夫</w:t>
      </w:r>
      <w:r w:rsidRPr="00394173">
        <w:t>(</w:t>
      </w:r>
      <w:r w:rsidRPr="00394173">
        <w:t>上文脚注</w:t>
      </w:r>
      <w:r w:rsidR="00C2462C">
        <w:fldChar w:fldCharType="begin"/>
      </w:r>
      <w:r w:rsidR="00C2462C">
        <w:instrText xml:space="preserve"> NOTEREF _Ref176429736 \h </w:instrText>
      </w:r>
      <w:r w:rsidR="00C2462C">
        <w:fldChar w:fldCharType="separate"/>
      </w:r>
      <w:r w:rsidR="00A02CA6">
        <w:t>49</w:t>
      </w:r>
      <w:r w:rsidR="00C2462C">
        <w:fldChar w:fldCharType="end"/>
      </w:r>
      <w:r w:rsidRPr="00394173">
        <w:t>)</w:t>
      </w:r>
      <w:r w:rsidRPr="00394173">
        <w:t>，第</w:t>
      </w:r>
      <w:r w:rsidRPr="00394173">
        <w:t>20</w:t>
      </w:r>
      <w:r w:rsidRPr="00394173">
        <w:t>段。</w:t>
      </w:r>
    </w:p>
  </w:footnote>
  <w:footnote w:id="370">
    <w:p w14:paraId="2F930B85" w14:textId="77777777" w:rsidR="00E959EF" w:rsidRPr="00394173" w:rsidRDefault="00E959EF" w:rsidP="00E959EF">
      <w:pPr>
        <w:pStyle w:val="a5"/>
      </w:pPr>
      <w:r w:rsidRPr="006B1CE7">
        <w:rPr>
          <w:rFonts w:asciiTheme="majorBidi" w:hAnsiTheme="majorBidi" w:cstheme="majorBidi"/>
        </w:rPr>
        <w:tab/>
      </w:r>
      <w:r w:rsidRPr="001F2008">
        <w:rPr>
          <w:rStyle w:val="a7"/>
        </w:rPr>
        <w:footnoteRef/>
      </w:r>
      <w:r w:rsidRPr="006B1CE7">
        <w:rPr>
          <w:rFonts w:asciiTheme="majorBidi" w:hAnsiTheme="majorBidi" w:cstheme="majorBidi"/>
        </w:rPr>
        <w:tab/>
      </w:r>
      <w:r w:rsidRPr="00394173">
        <w:t>见</w:t>
      </w:r>
      <w:r w:rsidRPr="00394173">
        <w:rPr>
          <w:rFonts w:ascii="楷体" w:eastAsia="楷体" w:hAnsi="楷体"/>
        </w:rPr>
        <w:t>执行联合国职务时所受损害的赔偿案，咨询意见</w:t>
      </w:r>
      <w:r w:rsidRPr="00394173">
        <w:t>，《</w:t>
      </w:r>
      <w:r w:rsidRPr="00394173">
        <w:t>1949</w:t>
      </w:r>
      <w:r w:rsidRPr="00394173">
        <w:t>年国际法院案例汇编》，第</w:t>
      </w:r>
      <w:r w:rsidRPr="00394173">
        <w:t>174</w:t>
      </w:r>
      <w:r w:rsidRPr="00394173">
        <w:t>页起，见第</w:t>
      </w:r>
      <w:r w:rsidRPr="00394173">
        <w:t>181</w:t>
      </w:r>
      <w:r w:rsidRPr="00394173">
        <w:t>页；</w:t>
      </w:r>
      <w:r w:rsidRPr="00394173">
        <w:rPr>
          <w:rFonts w:ascii="楷体" w:eastAsia="楷体" w:hAnsi="楷体"/>
        </w:rPr>
        <w:t>关于人权委员会特别报告员诉讼程序豁免权的分歧案，咨询意见</w:t>
      </w:r>
      <w:r w:rsidRPr="00394173">
        <w:t>，《</w:t>
      </w:r>
      <w:r w:rsidRPr="00394173">
        <w:t>1999</w:t>
      </w:r>
      <w:r w:rsidRPr="00394173">
        <w:t>年国际法院案例汇编》，第</w:t>
      </w:r>
      <w:r w:rsidRPr="00394173">
        <w:t>62</w:t>
      </w:r>
      <w:r w:rsidRPr="00394173">
        <w:t>页起，见第</w:t>
      </w:r>
      <w:r w:rsidRPr="00394173">
        <w:t>88-89</w:t>
      </w:r>
      <w:r w:rsidRPr="00394173">
        <w:t>页，第</w:t>
      </w:r>
      <w:r w:rsidRPr="00394173">
        <w:t>66</w:t>
      </w:r>
      <w:r w:rsidRPr="00394173">
        <w:t>段。</w:t>
      </w:r>
    </w:p>
  </w:footnote>
  <w:footnote w:id="371">
    <w:p w14:paraId="372DB985" w14:textId="77777777" w:rsidR="00E959EF" w:rsidRPr="00926432" w:rsidRDefault="00E959EF" w:rsidP="00E959EF">
      <w:pPr>
        <w:pStyle w:val="a5"/>
        <w:rPr>
          <w:rFonts w:asciiTheme="majorBidi" w:eastAsia="Calibri" w:hAnsiTheme="majorBidi" w:cstheme="majorBidi"/>
        </w:rPr>
      </w:pPr>
      <w:r w:rsidRPr="006B1CE7">
        <w:rPr>
          <w:rFonts w:asciiTheme="majorBidi" w:hAnsiTheme="majorBidi" w:cstheme="majorBidi"/>
        </w:rPr>
        <w:tab/>
      </w:r>
      <w:r w:rsidRPr="001F2008">
        <w:rPr>
          <w:rStyle w:val="a7"/>
        </w:rPr>
        <w:footnoteRef/>
      </w:r>
      <w:r w:rsidRPr="006B1CE7">
        <w:rPr>
          <w:rFonts w:asciiTheme="majorBidi" w:hAnsiTheme="majorBidi" w:cstheme="majorBidi"/>
        </w:rPr>
        <w:tab/>
      </w:r>
      <w:r w:rsidRPr="00394173">
        <w:t>除了将</w:t>
      </w:r>
      <w:r w:rsidRPr="008932AF">
        <w:rPr>
          <w:rFonts w:hint="eastAsia"/>
        </w:rPr>
        <w:t>“国家”一词</w:t>
      </w:r>
      <w:r w:rsidRPr="00926432">
        <w:rPr>
          <w:rFonts w:hint="eastAsia"/>
        </w:rPr>
        <w:t>改为“国际组织”</w:t>
      </w:r>
      <w:r w:rsidRPr="00926432">
        <w:t>：见国际组织的责任条款草案，《</w:t>
      </w:r>
      <w:r w:rsidRPr="00926432">
        <w:t>2011</w:t>
      </w:r>
      <w:r w:rsidRPr="00926432">
        <w:t>年</w:t>
      </w:r>
      <w:r w:rsidRPr="00926432">
        <w:rPr>
          <w:rFonts w:hint="eastAsia"/>
          <w:lang w:val="zh-CN"/>
        </w:rPr>
        <w:t>……</w:t>
      </w:r>
      <w:r w:rsidRPr="00926432">
        <w:t>年鉴》，第二卷</w:t>
      </w:r>
      <w:r w:rsidRPr="00926432">
        <w:t>(</w:t>
      </w:r>
      <w:r w:rsidRPr="00926432">
        <w:t>第二部分</w:t>
      </w:r>
      <w:r w:rsidRPr="00926432">
        <w:t>)</w:t>
      </w:r>
      <w:r w:rsidRPr="00926432">
        <w:t>，第</w:t>
      </w:r>
      <w:r w:rsidRPr="00926432">
        <w:t>80</w:t>
      </w:r>
      <w:r w:rsidRPr="00926432">
        <w:t>页，第</w:t>
      </w:r>
      <w:r w:rsidRPr="00926432">
        <w:t>36</w:t>
      </w:r>
      <w:r w:rsidRPr="00926432">
        <w:t>条评注第</w:t>
      </w:r>
      <w:r w:rsidRPr="00926432">
        <w:t>(4)</w:t>
      </w:r>
      <w:r w:rsidRPr="00926432">
        <w:t>段。其他与补偿有关的责任的内容也遵循了这些条款的措辞，仅作了最低限度的修改，见同上，第</w:t>
      </w:r>
      <w:r w:rsidRPr="00926432">
        <w:t>77</w:t>
      </w:r>
      <w:r w:rsidRPr="00926432">
        <w:t>页，第</w:t>
      </w:r>
      <w:r w:rsidRPr="00926432">
        <w:t>31</w:t>
      </w:r>
      <w:r w:rsidRPr="00926432">
        <w:t>条评注第</w:t>
      </w:r>
      <w:r w:rsidRPr="00926432">
        <w:t>(8)</w:t>
      </w:r>
      <w:r w:rsidRPr="00926432">
        <w:t>段，第</w:t>
      </w:r>
      <w:r w:rsidRPr="00926432">
        <w:t>81</w:t>
      </w:r>
      <w:r w:rsidRPr="00926432">
        <w:t>页，第</w:t>
      </w:r>
      <w:r w:rsidRPr="00926432">
        <w:t>38</w:t>
      </w:r>
      <w:r w:rsidRPr="00926432">
        <w:t>条评注，以及第</w:t>
      </w:r>
      <w:r w:rsidRPr="00926432">
        <w:t>39</w:t>
      </w:r>
      <w:r w:rsidRPr="00926432">
        <w:t>条评注第</w:t>
      </w:r>
      <w:r w:rsidRPr="00926432">
        <w:t>(1)</w:t>
      </w:r>
      <w:r w:rsidRPr="00926432">
        <w:t>段。</w:t>
      </w:r>
    </w:p>
  </w:footnote>
  <w:footnote w:id="372">
    <w:p w14:paraId="7032F2BD" w14:textId="04178410" w:rsidR="00E959EF" w:rsidRPr="00271D06" w:rsidRDefault="00E959EF" w:rsidP="00E959EF">
      <w:pPr>
        <w:pStyle w:val="a5"/>
        <w:rPr>
          <w:rFonts w:asciiTheme="majorBidi" w:eastAsia="Calibri" w:hAnsiTheme="majorBidi" w:cstheme="majorBidi"/>
        </w:rPr>
      </w:pPr>
      <w:r w:rsidRPr="006B1CE7">
        <w:rPr>
          <w:rFonts w:asciiTheme="majorBidi" w:hAnsiTheme="majorBidi" w:cstheme="majorBidi"/>
        </w:rPr>
        <w:tab/>
      </w:r>
      <w:r w:rsidRPr="001F2008">
        <w:rPr>
          <w:rStyle w:val="a7"/>
        </w:rPr>
        <w:footnoteRef/>
      </w:r>
      <w:r w:rsidRPr="006B1CE7">
        <w:rPr>
          <w:rFonts w:asciiTheme="majorBidi" w:hAnsiTheme="majorBidi" w:cstheme="majorBidi"/>
        </w:rPr>
        <w:tab/>
      </w:r>
      <w:r>
        <w:rPr>
          <w:rFonts w:ascii="宋体" w:hAnsi="宋体" w:cs="宋体" w:hint="eastAsia"/>
        </w:rPr>
        <w:t>见</w:t>
      </w:r>
      <w:r w:rsidRPr="00DE5602">
        <w:rPr>
          <w:rFonts w:ascii="宋体" w:hAnsi="宋体" w:cs="宋体" w:hint="eastAsia"/>
        </w:rPr>
        <w:t>国际组织作为当事方的争端的解决，秘书处的</w:t>
      </w:r>
      <w:r w:rsidRPr="00B57DC3">
        <w:rPr>
          <w:rFonts w:hint="eastAsia"/>
        </w:rPr>
        <w:t>备忘录</w:t>
      </w:r>
      <w:r w:rsidRPr="00DE5602">
        <w:rPr>
          <w:rFonts w:asciiTheme="majorBidi" w:eastAsia="Calibri" w:hAnsiTheme="majorBidi" w:cstheme="majorBidi" w:hint="eastAsia"/>
        </w:rPr>
        <w:t>(</w:t>
      </w:r>
      <w:hyperlink r:id="rId177" w:history="1">
        <w:r w:rsidRPr="00060A21">
          <w:rPr>
            <w:rStyle w:val="af5"/>
            <w:rFonts w:asciiTheme="majorBidi" w:eastAsia="Calibri" w:hAnsiTheme="majorBidi" w:cstheme="majorBidi" w:hint="eastAsia"/>
          </w:rPr>
          <w:t>A/CN.4/764</w:t>
        </w:r>
      </w:hyperlink>
      <w:r w:rsidRPr="00DE5602">
        <w:rPr>
          <w:rFonts w:asciiTheme="majorBidi" w:eastAsia="Calibri" w:hAnsiTheme="majorBidi" w:cstheme="majorBidi" w:hint="eastAsia"/>
        </w:rPr>
        <w:t>)</w:t>
      </w:r>
      <w:r w:rsidRPr="00DE5602">
        <w:rPr>
          <w:rFonts w:ascii="宋体" w:hAnsi="宋体" w:cs="宋体" w:hint="eastAsia"/>
        </w:rPr>
        <w:t>。</w:t>
      </w:r>
    </w:p>
  </w:footnote>
  <w:footnote w:id="373">
    <w:p w14:paraId="6D972B2D" w14:textId="77777777" w:rsidR="00E959EF" w:rsidRPr="00271D06" w:rsidRDefault="00E959EF" w:rsidP="00E959EF">
      <w:pPr>
        <w:pStyle w:val="a5"/>
        <w:rPr>
          <w:rFonts w:asciiTheme="majorBidi" w:eastAsia="Calibri" w:hAnsiTheme="majorBidi" w:cstheme="majorBidi"/>
        </w:rPr>
      </w:pPr>
      <w:r w:rsidRPr="006B1CE7">
        <w:rPr>
          <w:rFonts w:asciiTheme="majorBidi" w:hAnsiTheme="majorBidi" w:cstheme="majorBidi"/>
          <w:i/>
          <w:iCs/>
        </w:rPr>
        <w:tab/>
      </w:r>
      <w:r w:rsidRPr="001F2008">
        <w:rPr>
          <w:rStyle w:val="a7"/>
        </w:rPr>
        <w:footnoteRef/>
      </w:r>
      <w:r w:rsidRPr="003712A2">
        <w:rPr>
          <w:rFonts w:asciiTheme="majorBidi" w:hAnsiTheme="majorBidi" w:cstheme="majorBidi"/>
          <w:i/>
          <w:iCs/>
        </w:rPr>
        <w:tab/>
        <w:t xml:space="preserve">The </w:t>
      </w:r>
      <w:r w:rsidRPr="003712A2">
        <w:rPr>
          <w:rFonts w:asciiTheme="majorBidi" w:eastAsia="Calibri" w:hAnsiTheme="majorBidi" w:cstheme="majorBidi"/>
          <w:i/>
          <w:iCs/>
        </w:rPr>
        <w:t xml:space="preserve">Prosecutor </w:t>
      </w:r>
      <w:r w:rsidRPr="003712A2">
        <w:rPr>
          <w:rFonts w:asciiTheme="majorBidi" w:eastAsia="Calibri" w:hAnsiTheme="majorBidi" w:cstheme="majorBidi"/>
        </w:rPr>
        <w:t>v</w:t>
      </w:r>
      <w:r w:rsidRPr="003712A2">
        <w:rPr>
          <w:rFonts w:asciiTheme="majorBidi" w:eastAsia="Calibri" w:hAnsiTheme="majorBidi" w:cstheme="majorBidi"/>
          <w:i/>
          <w:iCs/>
        </w:rPr>
        <w:t>. Dominic Ongwen, Case No. ICC-02/04-01/15-2074, Reparations Order of 28 February 2024</w:t>
      </w:r>
      <w:r w:rsidRPr="003712A2">
        <w:rPr>
          <w:rFonts w:asciiTheme="majorBidi" w:eastAsia="Calibri" w:hAnsiTheme="majorBidi" w:cstheme="majorBidi"/>
        </w:rPr>
        <w:t xml:space="preserve">, Trial Chamber IX, International Criminal Court, paras. </w:t>
      </w:r>
      <w:r w:rsidRPr="00271D06">
        <w:rPr>
          <w:rFonts w:asciiTheme="majorBidi" w:eastAsia="Calibri" w:hAnsiTheme="majorBidi" w:cstheme="majorBidi"/>
        </w:rPr>
        <w:t>56–58 and 77–87.</w:t>
      </w:r>
    </w:p>
  </w:footnote>
  <w:footnote w:id="374">
    <w:p w14:paraId="5B605A8D" w14:textId="77777777" w:rsidR="00E959EF" w:rsidRPr="00867CB9" w:rsidRDefault="00E959EF" w:rsidP="00E959EF">
      <w:pPr>
        <w:pStyle w:val="a5"/>
        <w:rPr>
          <w:rFonts w:asciiTheme="majorBidi" w:hAnsiTheme="majorBidi" w:cstheme="majorBidi"/>
        </w:rPr>
      </w:pPr>
      <w:r>
        <w:rPr>
          <w:rFonts w:asciiTheme="majorBidi" w:hAnsiTheme="majorBidi" w:cstheme="majorBidi"/>
          <w:lang w:val="zh-CN"/>
        </w:rPr>
        <w:tab/>
      </w:r>
      <w:r w:rsidRPr="001F2008">
        <w:rPr>
          <w:rStyle w:val="a7"/>
        </w:rPr>
        <w:footnoteRef/>
      </w:r>
      <w:r>
        <w:rPr>
          <w:lang w:val="zh-CN"/>
        </w:rPr>
        <w:tab/>
      </w:r>
      <w:r>
        <w:rPr>
          <w:lang w:val="zh-CN"/>
        </w:rPr>
        <w:t>国家对国际不法行为的责任条款草案，《</w:t>
      </w:r>
      <w:r>
        <w:rPr>
          <w:lang w:val="zh-CN"/>
        </w:rPr>
        <w:t>2001</w:t>
      </w:r>
      <w:r>
        <w:rPr>
          <w:lang w:val="zh-CN"/>
        </w:rPr>
        <w:t>年</w:t>
      </w:r>
      <w:r>
        <w:rPr>
          <w:rFonts w:hint="eastAsia"/>
          <w:lang w:val="zh-CN"/>
        </w:rPr>
        <w:t>……</w:t>
      </w:r>
      <w:r>
        <w:rPr>
          <w:lang w:val="zh-CN"/>
        </w:rPr>
        <w:t>年鉴》，第二卷</w:t>
      </w:r>
      <w:r>
        <w:rPr>
          <w:lang w:val="zh-CN"/>
        </w:rPr>
        <w:t>(</w:t>
      </w:r>
      <w:r>
        <w:rPr>
          <w:lang w:val="zh-CN"/>
        </w:rPr>
        <w:t>第二</w:t>
      </w:r>
      <w:r w:rsidRPr="00B57DC3">
        <w:t>部分</w:t>
      </w:r>
      <w:r>
        <w:rPr>
          <w:lang w:val="zh-CN"/>
        </w:rPr>
        <w:t>)</w:t>
      </w:r>
      <w:r>
        <w:rPr>
          <w:lang w:val="zh-CN"/>
        </w:rPr>
        <w:t>和更正，第</w:t>
      </w:r>
      <w:r>
        <w:rPr>
          <w:lang w:val="zh-CN"/>
        </w:rPr>
        <w:t>91</w:t>
      </w:r>
      <w:r>
        <w:rPr>
          <w:lang w:val="zh-CN"/>
        </w:rPr>
        <w:t>页，第</w:t>
      </w:r>
      <w:r>
        <w:rPr>
          <w:lang w:val="zh-CN"/>
        </w:rPr>
        <w:t>31</w:t>
      </w:r>
      <w:r>
        <w:rPr>
          <w:lang w:val="zh-CN"/>
        </w:rPr>
        <w:t>条第</w:t>
      </w:r>
      <w:r>
        <w:rPr>
          <w:lang w:val="zh-CN"/>
        </w:rPr>
        <w:t>2</w:t>
      </w:r>
      <w:r>
        <w:rPr>
          <w:lang w:val="zh-CN"/>
        </w:rPr>
        <w:t>款，</w:t>
      </w:r>
      <w:r>
        <w:rPr>
          <w:rFonts w:hint="eastAsia"/>
        </w:rPr>
        <w:t>和</w:t>
      </w:r>
      <w:r>
        <w:rPr>
          <w:lang w:val="zh-CN"/>
        </w:rPr>
        <w:t>第</w:t>
      </w:r>
      <w:r>
        <w:rPr>
          <w:lang w:val="zh-CN"/>
        </w:rPr>
        <w:t>111</w:t>
      </w:r>
      <w:r>
        <w:rPr>
          <w:lang w:val="zh-CN"/>
        </w:rPr>
        <w:t>页，第二部分</w:t>
      </w:r>
      <w:r>
        <w:rPr>
          <w:rFonts w:hint="eastAsia"/>
          <w:lang w:val="zh-CN"/>
        </w:rPr>
        <w:t>第三章总</w:t>
      </w:r>
      <w:r>
        <w:rPr>
          <w:lang w:val="zh-CN"/>
        </w:rPr>
        <w:t>评注第</w:t>
      </w:r>
      <w:r>
        <w:rPr>
          <w:lang w:val="zh-CN"/>
        </w:rPr>
        <w:t>(5)</w:t>
      </w:r>
      <w:r>
        <w:rPr>
          <w:lang w:val="zh-CN"/>
        </w:rPr>
        <w:t>段。关于赔偿形式的选择，另见同上，第</w:t>
      </w:r>
      <w:r>
        <w:rPr>
          <w:lang w:val="zh-CN"/>
        </w:rPr>
        <w:t>119</w:t>
      </w:r>
      <w:r>
        <w:rPr>
          <w:lang w:val="zh-CN"/>
        </w:rPr>
        <w:t>页，</w:t>
      </w:r>
      <w:r w:rsidRPr="00285F22">
        <w:rPr>
          <w:rFonts w:hint="eastAsia"/>
          <w:lang w:val="zh-CN"/>
        </w:rPr>
        <w:t>第</w:t>
      </w:r>
      <w:r w:rsidRPr="00285F22">
        <w:rPr>
          <w:lang w:val="zh-CN"/>
        </w:rPr>
        <w:t>43</w:t>
      </w:r>
      <w:r w:rsidRPr="00285F22">
        <w:rPr>
          <w:rFonts w:hint="eastAsia"/>
          <w:lang w:val="zh-CN"/>
        </w:rPr>
        <w:t>条第</w:t>
      </w:r>
      <w:r w:rsidRPr="00285F22">
        <w:rPr>
          <w:lang w:val="zh-CN"/>
        </w:rPr>
        <w:t>2</w:t>
      </w:r>
      <w:r w:rsidRPr="00926432">
        <w:rPr>
          <w:rFonts w:hint="eastAsia"/>
          <w:lang w:val="zh-CN"/>
        </w:rPr>
        <w:t>款</w:t>
      </w:r>
      <w:r w:rsidRPr="00926432">
        <w:rPr>
          <w:lang w:val="zh-CN"/>
        </w:rPr>
        <w:t>(b)</w:t>
      </w:r>
      <w:r w:rsidRPr="00926432">
        <w:rPr>
          <w:rFonts w:hint="eastAsia"/>
          <w:lang w:val="zh-CN"/>
        </w:rPr>
        <w:t>项</w:t>
      </w:r>
      <w:r w:rsidRPr="00926432">
        <w:rPr>
          <w:lang w:val="zh-CN"/>
        </w:rPr>
        <w:t>。</w:t>
      </w:r>
    </w:p>
  </w:footnote>
  <w:footnote w:id="375">
    <w:p w14:paraId="1A7EC125" w14:textId="77777777" w:rsidR="00E959EF" w:rsidRDefault="00E959EF" w:rsidP="00E959EF">
      <w:pPr>
        <w:pStyle w:val="a5"/>
        <w:rPr>
          <w:rFonts w:asciiTheme="majorBidi" w:hAnsiTheme="majorBidi" w:cstheme="majorBidi"/>
        </w:rPr>
      </w:pPr>
      <w:r>
        <w:rPr>
          <w:rFonts w:asciiTheme="majorBidi" w:hAnsiTheme="majorBidi" w:cstheme="majorBidi"/>
          <w:i/>
          <w:iCs/>
          <w:lang w:val="zh-CN"/>
        </w:rPr>
        <w:tab/>
      </w:r>
      <w:r w:rsidRPr="001F2008">
        <w:rPr>
          <w:rStyle w:val="a7"/>
        </w:rPr>
        <w:footnoteRef/>
      </w:r>
      <w:r>
        <w:rPr>
          <w:lang w:val="zh-CN"/>
        </w:rPr>
        <w:tab/>
      </w:r>
      <w:r>
        <w:rPr>
          <w:lang w:val="zh-CN"/>
        </w:rPr>
        <w:t>同上</w:t>
      </w:r>
      <w:r>
        <w:rPr>
          <w:rFonts w:hint="eastAsia"/>
          <w:lang w:val="zh-CN"/>
        </w:rPr>
        <w:t>，</w:t>
      </w:r>
      <w:r>
        <w:rPr>
          <w:lang w:val="zh-CN"/>
        </w:rPr>
        <w:t>第</w:t>
      </w:r>
      <w:r>
        <w:rPr>
          <w:lang w:val="zh-CN"/>
        </w:rPr>
        <w:t>91</w:t>
      </w:r>
      <w:r>
        <w:rPr>
          <w:lang w:val="zh-CN"/>
        </w:rPr>
        <w:t>页</w:t>
      </w:r>
      <w:r>
        <w:rPr>
          <w:rFonts w:hint="eastAsia"/>
          <w:lang w:val="zh-CN"/>
        </w:rPr>
        <w:t>，</w:t>
      </w:r>
      <w:r>
        <w:rPr>
          <w:lang w:val="zh-CN"/>
        </w:rPr>
        <w:t>第</w:t>
      </w:r>
      <w:r>
        <w:rPr>
          <w:lang w:val="zh-CN"/>
        </w:rPr>
        <w:t>31</w:t>
      </w:r>
      <w:r>
        <w:rPr>
          <w:lang w:val="zh-CN"/>
        </w:rPr>
        <w:t>条第</w:t>
      </w:r>
      <w:r>
        <w:rPr>
          <w:lang w:val="zh-CN"/>
        </w:rPr>
        <w:t>2</w:t>
      </w:r>
      <w:r>
        <w:rPr>
          <w:lang w:val="zh-CN"/>
        </w:rPr>
        <w:t>款</w:t>
      </w:r>
      <w:r>
        <w:rPr>
          <w:rFonts w:hint="eastAsia"/>
          <w:lang w:val="zh-CN"/>
        </w:rPr>
        <w:t>，</w:t>
      </w:r>
      <w:r>
        <w:rPr>
          <w:rFonts w:hint="eastAsia"/>
        </w:rPr>
        <w:t>和</w:t>
      </w:r>
      <w:r>
        <w:rPr>
          <w:lang w:val="zh-CN"/>
        </w:rPr>
        <w:t>第</w:t>
      </w:r>
      <w:r>
        <w:rPr>
          <w:lang w:val="zh-CN"/>
        </w:rPr>
        <w:t>9</w:t>
      </w:r>
      <w:r>
        <w:rPr>
          <w:rFonts w:hint="eastAsia"/>
        </w:rPr>
        <w:t>9</w:t>
      </w:r>
      <w:r>
        <w:rPr>
          <w:lang w:val="zh-CN"/>
        </w:rPr>
        <w:t>页</w:t>
      </w:r>
      <w:r>
        <w:rPr>
          <w:rFonts w:hint="eastAsia"/>
          <w:lang w:val="zh-CN"/>
        </w:rPr>
        <w:t>，</w:t>
      </w:r>
      <w:r>
        <w:rPr>
          <w:lang w:val="zh-CN"/>
        </w:rPr>
        <w:t>第</w:t>
      </w:r>
      <w:r>
        <w:rPr>
          <w:lang w:val="zh-CN"/>
        </w:rPr>
        <w:t>36</w:t>
      </w:r>
      <w:r>
        <w:rPr>
          <w:lang w:val="zh-CN"/>
        </w:rPr>
        <w:t>条评注第</w:t>
      </w:r>
      <w:r>
        <w:rPr>
          <w:lang w:val="zh-CN"/>
        </w:rPr>
        <w:t>(4)</w:t>
      </w:r>
      <w:r>
        <w:rPr>
          <w:lang w:val="zh-CN"/>
        </w:rPr>
        <w:t>段。</w:t>
      </w:r>
    </w:p>
  </w:footnote>
  <w:footnote w:id="376">
    <w:p w14:paraId="0BC46DD4" w14:textId="4C5ADA79" w:rsidR="00E959EF" w:rsidRDefault="00E959EF" w:rsidP="00E959EF">
      <w:pPr>
        <w:pStyle w:val="a5"/>
        <w:rPr>
          <w:rFonts w:asciiTheme="majorBidi" w:hAnsiTheme="majorBidi" w:cstheme="majorBidi"/>
        </w:rPr>
      </w:pPr>
      <w:r>
        <w:rPr>
          <w:rFonts w:asciiTheme="majorBidi" w:hAnsiTheme="majorBidi" w:cstheme="majorBidi"/>
          <w:i/>
          <w:iCs/>
          <w:lang w:val="zh-CN"/>
        </w:rPr>
        <w:tab/>
      </w:r>
      <w:r w:rsidRPr="001F2008">
        <w:rPr>
          <w:rStyle w:val="a7"/>
        </w:rPr>
        <w:footnoteRef/>
      </w:r>
      <w:r>
        <w:rPr>
          <w:lang w:val="zh-CN"/>
        </w:rPr>
        <w:tab/>
      </w:r>
      <w:r>
        <w:rPr>
          <w:rFonts w:ascii="楷体" w:eastAsia="楷体" w:hAnsi="楷体" w:cs="楷体" w:hint="eastAsia"/>
          <w:lang w:val="zh-CN"/>
        </w:rPr>
        <w:t>刚果境内武装活动案</w:t>
      </w:r>
      <w:r>
        <w:rPr>
          <w:lang w:val="zh-CN"/>
        </w:rPr>
        <w:t>(</w:t>
      </w:r>
      <w:r>
        <w:rPr>
          <w:lang w:val="zh-CN"/>
        </w:rPr>
        <w:t>见上文脚注</w:t>
      </w:r>
      <w:r w:rsidR="00C30E14">
        <w:rPr>
          <w:lang w:val="zh-CN"/>
        </w:rPr>
        <w:fldChar w:fldCharType="begin"/>
      </w:r>
      <w:r w:rsidR="00C30E14">
        <w:rPr>
          <w:lang w:val="zh-CN"/>
        </w:rPr>
        <w:instrText xml:space="preserve"> NOTEREF _Ref176427930 \h </w:instrText>
      </w:r>
      <w:r w:rsidR="00C30E14">
        <w:rPr>
          <w:lang w:val="zh-CN"/>
        </w:rPr>
      </w:r>
      <w:r w:rsidR="00C30E14">
        <w:rPr>
          <w:lang w:val="zh-CN"/>
        </w:rPr>
        <w:fldChar w:fldCharType="separate"/>
      </w:r>
      <w:r w:rsidR="00A02CA6">
        <w:rPr>
          <w:lang w:val="zh-CN"/>
        </w:rPr>
        <w:t>23</w:t>
      </w:r>
      <w:r w:rsidR="00C30E14">
        <w:rPr>
          <w:lang w:val="zh-CN"/>
        </w:rPr>
        <w:fldChar w:fldCharType="end"/>
      </w:r>
      <w:r>
        <w:rPr>
          <w:lang w:val="zh-CN"/>
        </w:rPr>
        <w:t>)</w:t>
      </w:r>
      <w:r>
        <w:rPr>
          <w:lang w:val="zh-CN"/>
        </w:rPr>
        <w:t>，第</w:t>
      </w:r>
      <w:r>
        <w:rPr>
          <w:lang w:val="zh-CN"/>
        </w:rPr>
        <w:t>130</w:t>
      </w:r>
      <w:r>
        <w:rPr>
          <w:lang w:val="zh-CN"/>
        </w:rPr>
        <w:t>页，第</w:t>
      </w:r>
      <w:r>
        <w:rPr>
          <w:lang w:val="zh-CN"/>
        </w:rPr>
        <w:t>381</w:t>
      </w:r>
      <w:r>
        <w:rPr>
          <w:lang w:val="zh-CN"/>
        </w:rPr>
        <w:t>段，</w:t>
      </w:r>
      <w:r>
        <w:rPr>
          <w:rFonts w:hint="eastAsia"/>
          <w:lang w:val="zh-CN"/>
        </w:rPr>
        <w:t>和</w:t>
      </w:r>
      <w:r>
        <w:rPr>
          <w:lang w:val="zh-CN"/>
        </w:rPr>
        <w:t>鲁滨逊法官的个别意见，第</w:t>
      </w:r>
      <w:r>
        <w:rPr>
          <w:lang w:val="zh-CN"/>
        </w:rPr>
        <w:t>165</w:t>
      </w:r>
      <w:r>
        <w:rPr>
          <w:lang w:val="zh-CN"/>
        </w:rPr>
        <w:t>页</w:t>
      </w:r>
      <w:r>
        <w:rPr>
          <w:rFonts w:hint="eastAsia"/>
        </w:rPr>
        <w:t>起</w:t>
      </w:r>
      <w:r>
        <w:rPr>
          <w:lang w:val="zh-CN"/>
        </w:rPr>
        <w:t>，见第</w:t>
      </w:r>
      <w:r>
        <w:rPr>
          <w:lang w:val="zh-CN"/>
        </w:rPr>
        <w:t>183-184</w:t>
      </w:r>
      <w:r>
        <w:rPr>
          <w:lang w:val="zh-CN"/>
        </w:rPr>
        <w:t>页，第</w:t>
      </w:r>
      <w:r>
        <w:rPr>
          <w:lang w:val="zh-CN"/>
        </w:rPr>
        <w:t>44-46</w:t>
      </w:r>
      <w:r>
        <w:rPr>
          <w:lang w:val="zh-CN"/>
        </w:rPr>
        <w:t>段。</w:t>
      </w:r>
    </w:p>
  </w:footnote>
  <w:footnote w:id="377">
    <w:p w14:paraId="09B61923" w14:textId="655B4230" w:rsidR="00E959EF" w:rsidRDefault="00E959EF" w:rsidP="00E959EF">
      <w:pPr>
        <w:pStyle w:val="a5"/>
        <w:rPr>
          <w:rFonts w:asciiTheme="majorBidi" w:hAnsiTheme="majorBidi" w:cstheme="majorBidi"/>
        </w:rPr>
      </w:pPr>
      <w:r>
        <w:rPr>
          <w:rFonts w:asciiTheme="majorBidi" w:hAnsiTheme="majorBidi" w:cstheme="majorBidi"/>
          <w:lang w:val="zh-CN"/>
        </w:rPr>
        <w:tab/>
      </w:r>
      <w:r w:rsidRPr="001F2008">
        <w:rPr>
          <w:rStyle w:val="a7"/>
        </w:rPr>
        <w:footnoteRef/>
      </w:r>
      <w:r>
        <w:rPr>
          <w:lang w:val="zh-CN"/>
        </w:rPr>
        <w:tab/>
      </w:r>
      <w:r>
        <w:rPr>
          <w:lang w:val="zh-CN"/>
        </w:rPr>
        <w:t>国家对国际不法行为的责任条款草案，</w:t>
      </w:r>
      <w:r w:rsidRPr="00B57DC3">
        <w:t>《</w:t>
      </w:r>
      <w:r w:rsidRPr="00B57DC3">
        <w:t>2001</w:t>
      </w:r>
      <w:r w:rsidRPr="00B57DC3">
        <w:t>年</w:t>
      </w:r>
      <w:r w:rsidRPr="00B57DC3">
        <w:rPr>
          <w:rFonts w:hint="eastAsia"/>
        </w:rPr>
        <w:t>……</w:t>
      </w:r>
      <w:r w:rsidRPr="00B57DC3">
        <w:t>年鉴》</w:t>
      </w:r>
      <w:r>
        <w:rPr>
          <w:lang w:val="zh-CN"/>
        </w:rPr>
        <w:t>，第二卷</w:t>
      </w:r>
      <w:r>
        <w:rPr>
          <w:lang w:val="zh-CN"/>
        </w:rPr>
        <w:t>(</w:t>
      </w:r>
      <w:r>
        <w:rPr>
          <w:lang w:val="zh-CN"/>
        </w:rPr>
        <w:t>第二部分</w:t>
      </w:r>
      <w:r>
        <w:rPr>
          <w:lang w:val="zh-CN"/>
        </w:rPr>
        <w:t>)</w:t>
      </w:r>
      <w:r>
        <w:rPr>
          <w:lang w:val="zh-CN"/>
        </w:rPr>
        <w:t>和更正，第</w:t>
      </w:r>
      <w:r>
        <w:rPr>
          <w:lang w:val="zh-CN"/>
        </w:rPr>
        <w:t>91</w:t>
      </w:r>
      <w:r>
        <w:rPr>
          <w:lang w:val="zh-CN"/>
        </w:rPr>
        <w:t>页，第</w:t>
      </w:r>
      <w:r>
        <w:rPr>
          <w:lang w:val="zh-CN"/>
        </w:rPr>
        <w:t>31</w:t>
      </w:r>
      <w:r>
        <w:rPr>
          <w:lang w:val="zh-CN"/>
        </w:rPr>
        <w:t>条第</w:t>
      </w:r>
      <w:r>
        <w:rPr>
          <w:lang w:val="zh-CN"/>
        </w:rPr>
        <w:t>1</w:t>
      </w:r>
      <w:r>
        <w:rPr>
          <w:lang w:val="zh-CN"/>
        </w:rPr>
        <w:t>款，和第</w:t>
      </w:r>
      <w:r>
        <w:rPr>
          <w:lang w:val="zh-CN"/>
        </w:rPr>
        <w:t>100-101</w:t>
      </w:r>
      <w:r>
        <w:rPr>
          <w:rFonts w:hint="eastAsia"/>
        </w:rPr>
        <w:t>页</w:t>
      </w:r>
      <w:r>
        <w:rPr>
          <w:lang w:val="zh-CN"/>
        </w:rPr>
        <w:t>，第</w:t>
      </w:r>
      <w:r>
        <w:rPr>
          <w:lang w:val="zh-CN"/>
        </w:rPr>
        <w:t>36</w:t>
      </w:r>
      <w:r>
        <w:rPr>
          <w:lang w:val="zh-CN"/>
        </w:rPr>
        <w:t>条评注第</w:t>
      </w:r>
      <w:r>
        <w:rPr>
          <w:lang w:val="zh-CN"/>
        </w:rPr>
        <w:t>(9)-(13)</w:t>
      </w:r>
      <w:r>
        <w:rPr>
          <w:lang w:val="zh-CN"/>
        </w:rPr>
        <w:t>段；秘书处编写的工作文件</w:t>
      </w:r>
      <w:r>
        <w:rPr>
          <w:lang w:val="zh-CN"/>
        </w:rPr>
        <w:t>(</w:t>
      </w:r>
      <w:r>
        <w:rPr>
          <w:lang w:val="zh-CN"/>
        </w:rPr>
        <w:t>见上文脚注</w:t>
      </w:r>
      <w:r w:rsidR="008D7A84">
        <w:rPr>
          <w:lang w:val="zh-CN"/>
        </w:rPr>
        <w:fldChar w:fldCharType="begin"/>
      </w:r>
      <w:r w:rsidR="008D7A84">
        <w:rPr>
          <w:lang w:val="zh-CN"/>
        </w:rPr>
        <w:instrText xml:space="preserve"> NOTEREF _Ref176427748 \h </w:instrText>
      </w:r>
      <w:r w:rsidR="008D7A84">
        <w:rPr>
          <w:lang w:val="zh-CN"/>
        </w:rPr>
      </w:r>
      <w:r w:rsidR="008D7A84">
        <w:rPr>
          <w:lang w:val="zh-CN"/>
        </w:rPr>
        <w:fldChar w:fldCharType="separate"/>
      </w:r>
      <w:r w:rsidR="00A02CA6">
        <w:rPr>
          <w:lang w:val="zh-CN"/>
        </w:rPr>
        <w:t>18</w:t>
      </w:r>
      <w:r w:rsidR="008D7A84">
        <w:rPr>
          <w:lang w:val="zh-CN"/>
        </w:rPr>
        <w:fldChar w:fldCharType="end"/>
      </w:r>
      <w:r>
        <w:rPr>
          <w:lang w:val="zh-CN"/>
        </w:rPr>
        <w:t>)</w:t>
      </w:r>
      <w:r>
        <w:rPr>
          <w:lang w:val="zh-CN"/>
        </w:rPr>
        <w:t>，第</w:t>
      </w:r>
      <w:r>
        <w:rPr>
          <w:lang w:val="zh-CN"/>
        </w:rPr>
        <w:t>41</w:t>
      </w:r>
      <w:r>
        <w:rPr>
          <w:lang w:val="zh-CN"/>
        </w:rPr>
        <w:t>段。关于占领法对必要因果关系的影响，见</w:t>
      </w:r>
      <w:r>
        <w:rPr>
          <w:rFonts w:ascii="楷体" w:eastAsia="楷体" w:hAnsi="楷体" w:cs="楷体" w:hint="eastAsia"/>
          <w:lang w:val="zh-CN"/>
        </w:rPr>
        <w:t>刚果境内武装活动案</w:t>
      </w:r>
      <w:r>
        <w:rPr>
          <w:lang w:val="zh-CN"/>
        </w:rPr>
        <w:t>(</w:t>
      </w:r>
      <w:r>
        <w:rPr>
          <w:lang w:val="zh-CN"/>
        </w:rPr>
        <w:t>上文脚注</w:t>
      </w:r>
      <w:r w:rsidR="008D7A84">
        <w:rPr>
          <w:lang w:val="zh-CN"/>
        </w:rPr>
        <w:fldChar w:fldCharType="begin"/>
      </w:r>
      <w:r w:rsidR="008D7A84">
        <w:rPr>
          <w:lang w:val="zh-CN"/>
        </w:rPr>
        <w:instrText xml:space="preserve"> NOTEREF _Ref176427930 \h </w:instrText>
      </w:r>
      <w:r w:rsidR="008D7A84">
        <w:rPr>
          <w:lang w:val="zh-CN"/>
        </w:rPr>
      </w:r>
      <w:r w:rsidR="008D7A84">
        <w:rPr>
          <w:lang w:val="zh-CN"/>
        </w:rPr>
        <w:fldChar w:fldCharType="separate"/>
      </w:r>
      <w:r w:rsidR="00A02CA6">
        <w:rPr>
          <w:lang w:val="zh-CN"/>
        </w:rPr>
        <w:t>23</w:t>
      </w:r>
      <w:r w:rsidR="008D7A84">
        <w:rPr>
          <w:lang w:val="zh-CN"/>
        </w:rPr>
        <w:fldChar w:fldCharType="end"/>
      </w:r>
      <w:r>
        <w:rPr>
          <w:lang w:val="zh-CN"/>
        </w:rPr>
        <w:t>)</w:t>
      </w:r>
      <w:r>
        <w:rPr>
          <w:lang w:val="zh-CN"/>
        </w:rPr>
        <w:t>，第</w:t>
      </w:r>
      <w:r>
        <w:rPr>
          <w:lang w:val="zh-CN"/>
        </w:rPr>
        <w:t>44-45</w:t>
      </w:r>
      <w:r>
        <w:rPr>
          <w:lang w:val="zh-CN"/>
        </w:rPr>
        <w:t>页，第</w:t>
      </w:r>
      <w:r>
        <w:rPr>
          <w:lang w:val="zh-CN"/>
        </w:rPr>
        <w:t>78</w:t>
      </w:r>
      <w:r>
        <w:rPr>
          <w:lang w:val="zh-CN"/>
        </w:rPr>
        <w:t>段，</w:t>
      </w:r>
      <w:r>
        <w:rPr>
          <w:rFonts w:hint="eastAsia"/>
          <w:lang w:val="zh-CN"/>
        </w:rPr>
        <w:t>和</w:t>
      </w:r>
      <w:r>
        <w:rPr>
          <w:lang w:val="zh-CN"/>
        </w:rPr>
        <w:t>优素福法官的个别意见，第</w:t>
      </w:r>
      <w:r>
        <w:rPr>
          <w:lang w:val="zh-CN"/>
        </w:rPr>
        <w:t>145</w:t>
      </w:r>
      <w:r>
        <w:rPr>
          <w:lang w:val="zh-CN"/>
        </w:rPr>
        <w:t>页</w:t>
      </w:r>
      <w:r>
        <w:rPr>
          <w:rFonts w:hint="eastAsia"/>
        </w:rPr>
        <w:t>起</w:t>
      </w:r>
      <w:r>
        <w:rPr>
          <w:lang w:val="zh-CN"/>
        </w:rPr>
        <w:t>，见第</w:t>
      </w:r>
      <w:r>
        <w:rPr>
          <w:lang w:val="zh-CN"/>
        </w:rPr>
        <w:t>146</w:t>
      </w:r>
      <w:r>
        <w:rPr>
          <w:lang w:val="zh-CN"/>
        </w:rPr>
        <w:t>页</w:t>
      </w:r>
      <w:r>
        <w:rPr>
          <w:rFonts w:hint="eastAsia"/>
          <w:lang w:val="zh-CN"/>
        </w:rPr>
        <w:t>及以下各页</w:t>
      </w:r>
      <w:r>
        <w:rPr>
          <w:lang w:val="zh-CN"/>
        </w:rPr>
        <w:t>，第二节</w:t>
      </w:r>
      <w:r>
        <w:rPr>
          <w:rFonts w:hint="eastAsia"/>
          <w:lang w:val="zh-CN"/>
        </w:rPr>
        <w:t>。</w:t>
      </w:r>
    </w:p>
  </w:footnote>
  <w:footnote w:id="378">
    <w:p w14:paraId="29EF1341" w14:textId="5E353DCD" w:rsidR="00E959EF" w:rsidRDefault="00E959EF" w:rsidP="00E959EF">
      <w:pPr>
        <w:pStyle w:val="a5"/>
        <w:rPr>
          <w:rFonts w:asciiTheme="majorBidi" w:hAnsiTheme="majorBidi" w:cstheme="majorBidi"/>
        </w:rPr>
      </w:pPr>
      <w:r>
        <w:rPr>
          <w:rFonts w:asciiTheme="majorBidi" w:hAnsiTheme="majorBidi" w:cstheme="majorBidi"/>
          <w:i/>
          <w:iCs/>
          <w:lang w:val="zh-CN"/>
        </w:rPr>
        <w:tab/>
      </w:r>
      <w:r w:rsidRPr="001F2008">
        <w:rPr>
          <w:rStyle w:val="a7"/>
        </w:rPr>
        <w:footnoteRef/>
      </w:r>
      <w:r>
        <w:rPr>
          <w:lang w:val="zh-CN"/>
        </w:rPr>
        <w:tab/>
      </w:r>
      <w:r>
        <w:rPr>
          <w:lang w:val="zh-CN"/>
        </w:rPr>
        <w:t>同上，第</w:t>
      </w:r>
      <w:r>
        <w:rPr>
          <w:lang w:val="zh-CN"/>
        </w:rPr>
        <w:t>137</w:t>
      </w:r>
      <w:r>
        <w:rPr>
          <w:lang w:val="zh-CN"/>
        </w:rPr>
        <w:t>页，第</w:t>
      </w:r>
      <w:r>
        <w:rPr>
          <w:lang w:val="zh-CN"/>
        </w:rPr>
        <w:t>407</w:t>
      </w:r>
      <w:r>
        <w:rPr>
          <w:lang w:val="zh-CN"/>
        </w:rPr>
        <w:t>段</w:t>
      </w:r>
      <w:r>
        <w:rPr>
          <w:rFonts w:hint="eastAsia"/>
          <w:lang w:val="zh-CN"/>
        </w:rPr>
        <w:t>，和</w:t>
      </w:r>
      <w:r>
        <w:rPr>
          <w:lang w:val="zh-CN"/>
        </w:rPr>
        <w:t>优素福法官的个别意见，</w:t>
      </w:r>
      <w:r w:rsidRPr="00B57DC3">
        <w:t>第</w:t>
      </w:r>
      <w:r w:rsidRPr="00B57DC3">
        <w:t>154</w:t>
      </w:r>
      <w:r>
        <w:rPr>
          <w:lang w:val="zh-CN"/>
        </w:rPr>
        <w:t>页，第</w:t>
      </w:r>
      <w:r>
        <w:rPr>
          <w:lang w:val="zh-CN"/>
        </w:rPr>
        <w:t>23</w:t>
      </w:r>
      <w:r>
        <w:rPr>
          <w:lang w:val="zh-CN"/>
        </w:rPr>
        <w:t>段。另见</w:t>
      </w:r>
      <w:r w:rsidRPr="00ED3310">
        <w:rPr>
          <w:rFonts w:eastAsia="楷体" w:hint="eastAsia"/>
          <w:lang w:val="zh-CN"/>
        </w:rPr>
        <w:t>终局裁决</w:t>
      </w:r>
      <w:r w:rsidRPr="00ED3310">
        <w:rPr>
          <w:rFonts w:eastAsia="楷体"/>
          <w:lang w:val="zh-CN"/>
        </w:rPr>
        <w:t>(</w:t>
      </w:r>
      <w:r w:rsidRPr="00ED3310">
        <w:rPr>
          <w:rFonts w:eastAsia="楷体" w:hint="eastAsia"/>
          <w:lang w:val="zh-CN"/>
        </w:rPr>
        <w:t>厄立特里亚烦的损害索赔</w:t>
      </w:r>
      <w:r w:rsidRPr="00ED3310">
        <w:rPr>
          <w:rFonts w:eastAsia="楷体"/>
          <w:lang w:val="zh-CN"/>
        </w:rPr>
        <w:t>)</w:t>
      </w:r>
      <w:r w:rsidRPr="00ED3310">
        <w:rPr>
          <w:lang w:val="zh-CN"/>
        </w:rPr>
        <w:t>(</w:t>
      </w:r>
      <w:r w:rsidRPr="00ED3310">
        <w:rPr>
          <w:rFonts w:hint="eastAsia"/>
          <w:lang w:val="zh-CN"/>
        </w:rPr>
        <w:t>上文脚注</w:t>
      </w:r>
      <w:r w:rsidR="00202950">
        <w:rPr>
          <w:lang w:val="zh-CN"/>
        </w:rPr>
        <w:fldChar w:fldCharType="begin"/>
      </w:r>
      <w:r w:rsidR="00202950">
        <w:rPr>
          <w:lang w:val="zh-CN"/>
        </w:rPr>
        <w:instrText xml:space="preserve"> </w:instrText>
      </w:r>
      <w:r w:rsidR="00202950">
        <w:rPr>
          <w:rFonts w:hint="eastAsia"/>
          <w:lang w:val="zh-CN"/>
        </w:rPr>
        <w:instrText>NOTEREF _Ref176428685 \h</w:instrText>
      </w:r>
      <w:r w:rsidR="00202950">
        <w:rPr>
          <w:lang w:val="zh-CN"/>
        </w:rPr>
        <w:instrText xml:space="preserve"> </w:instrText>
      </w:r>
      <w:r w:rsidR="00202950">
        <w:rPr>
          <w:lang w:val="zh-CN"/>
        </w:rPr>
      </w:r>
      <w:r w:rsidR="00202950">
        <w:rPr>
          <w:lang w:val="zh-CN"/>
        </w:rPr>
        <w:fldChar w:fldCharType="separate"/>
      </w:r>
      <w:r w:rsidR="00A02CA6">
        <w:rPr>
          <w:lang w:val="zh-CN"/>
        </w:rPr>
        <w:t>28</w:t>
      </w:r>
      <w:r w:rsidR="00202950">
        <w:rPr>
          <w:lang w:val="zh-CN"/>
        </w:rPr>
        <w:fldChar w:fldCharType="end"/>
      </w:r>
      <w:r w:rsidRPr="00ED3310">
        <w:rPr>
          <w:lang w:val="zh-CN"/>
        </w:rPr>
        <w:t>)</w:t>
      </w:r>
      <w:r w:rsidRPr="00ED3310">
        <w:rPr>
          <w:rFonts w:hint="eastAsia"/>
          <w:lang w:val="zh-CN"/>
        </w:rPr>
        <w:t>，第</w:t>
      </w:r>
      <w:r w:rsidRPr="00ED3310">
        <w:rPr>
          <w:lang w:val="zh-CN"/>
        </w:rPr>
        <w:t>19-23</w:t>
      </w:r>
      <w:r w:rsidRPr="00ED3310">
        <w:rPr>
          <w:rFonts w:hint="eastAsia"/>
          <w:lang w:val="zh-CN"/>
        </w:rPr>
        <w:t>段；</w:t>
      </w:r>
      <w:r w:rsidRPr="00ED3310">
        <w:rPr>
          <w:rFonts w:eastAsia="楷体" w:hint="eastAsia"/>
          <w:lang w:val="zh-CN"/>
        </w:rPr>
        <w:t>终局裁决</w:t>
      </w:r>
      <w:r w:rsidRPr="00ED3310">
        <w:rPr>
          <w:lang w:val="zh-CN"/>
        </w:rPr>
        <w:t>(</w:t>
      </w:r>
      <w:r w:rsidRPr="00ED3310">
        <w:rPr>
          <w:rFonts w:ascii="楷体" w:eastAsia="楷体" w:hAnsi="楷体" w:cs="楷体" w:hint="eastAsia"/>
          <w:lang w:val="zh-CN"/>
        </w:rPr>
        <w:t>埃塞俄比亚的损害索赔</w:t>
      </w:r>
      <w:r w:rsidRPr="00ED3310">
        <w:rPr>
          <w:lang w:val="zh-CN"/>
        </w:rPr>
        <w:t>)</w:t>
      </w:r>
      <w:r>
        <w:rPr>
          <w:lang w:val="zh-CN"/>
        </w:rPr>
        <w:t>(</w:t>
      </w:r>
      <w:r>
        <w:rPr>
          <w:lang w:val="zh-CN"/>
        </w:rPr>
        <w:t>同上</w:t>
      </w:r>
      <w:r>
        <w:rPr>
          <w:lang w:val="zh-CN"/>
        </w:rPr>
        <w:t>)</w:t>
      </w:r>
      <w:r>
        <w:rPr>
          <w:lang w:val="zh-CN"/>
        </w:rPr>
        <w:t>，第</w:t>
      </w:r>
      <w:r>
        <w:rPr>
          <w:lang w:val="zh-CN"/>
        </w:rPr>
        <w:t>19-23</w:t>
      </w:r>
      <w:r>
        <w:rPr>
          <w:lang w:val="zh-CN"/>
        </w:rPr>
        <w:t>段；</w:t>
      </w:r>
      <w:r w:rsidRPr="00C75BF2">
        <w:rPr>
          <w:rFonts w:asciiTheme="majorBidi" w:eastAsiaTheme="minorHAnsi" w:hAnsiTheme="majorBidi" w:cstheme="majorBidi"/>
          <w:i/>
        </w:rPr>
        <w:t>The Duzgit Integrity Arbitration</w:t>
      </w:r>
      <w:r w:rsidDel="009C3C64">
        <w:rPr>
          <w:rFonts w:eastAsia="楷体"/>
          <w:lang w:val="zh-CN"/>
        </w:rPr>
        <w:t xml:space="preserve"> </w:t>
      </w:r>
      <w:r>
        <w:rPr>
          <w:lang w:val="zh-CN"/>
        </w:rPr>
        <w:t>(</w:t>
      </w:r>
      <w:r>
        <w:rPr>
          <w:lang w:val="zh-CN"/>
        </w:rPr>
        <w:t>上文脚注</w:t>
      </w:r>
      <w:r w:rsidR="00202950">
        <w:rPr>
          <w:lang w:val="zh-CN"/>
        </w:rPr>
        <w:fldChar w:fldCharType="begin"/>
      </w:r>
      <w:r w:rsidR="00202950">
        <w:rPr>
          <w:lang w:val="zh-CN"/>
        </w:rPr>
        <w:instrText xml:space="preserve"> NOTEREF _Ref176428705 \h </w:instrText>
      </w:r>
      <w:r w:rsidR="00202950">
        <w:rPr>
          <w:lang w:val="zh-CN"/>
        </w:rPr>
      </w:r>
      <w:r w:rsidR="00202950">
        <w:rPr>
          <w:lang w:val="zh-CN"/>
        </w:rPr>
        <w:fldChar w:fldCharType="separate"/>
      </w:r>
      <w:r w:rsidR="00A02CA6">
        <w:rPr>
          <w:lang w:val="zh-CN"/>
        </w:rPr>
        <w:t>25</w:t>
      </w:r>
      <w:r w:rsidR="00202950">
        <w:rPr>
          <w:lang w:val="zh-CN"/>
        </w:rPr>
        <w:fldChar w:fldCharType="end"/>
      </w:r>
      <w:r>
        <w:rPr>
          <w:lang w:val="zh-CN"/>
        </w:rPr>
        <w:t>)</w:t>
      </w:r>
      <w:r>
        <w:rPr>
          <w:lang w:val="zh-CN"/>
        </w:rPr>
        <w:t>，卡特卡法官的反对意见，第</w:t>
      </w:r>
      <w:r>
        <w:rPr>
          <w:lang w:val="zh-CN"/>
        </w:rPr>
        <w:t>24-26</w:t>
      </w:r>
      <w:r>
        <w:rPr>
          <w:lang w:val="zh-CN"/>
        </w:rPr>
        <w:t>段。</w:t>
      </w:r>
    </w:p>
  </w:footnote>
  <w:footnote w:id="379">
    <w:p w14:paraId="53C27FA6" w14:textId="6DBFE33C" w:rsidR="00E959EF" w:rsidRDefault="00E959EF" w:rsidP="00E959EF">
      <w:pPr>
        <w:pStyle w:val="a5"/>
        <w:rPr>
          <w:rFonts w:asciiTheme="majorBidi" w:hAnsiTheme="majorBidi" w:cstheme="majorBidi"/>
        </w:rPr>
      </w:pPr>
      <w:r>
        <w:rPr>
          <w:rFonts w:asciiTheme="majorBidi" w:eastAsia="Calibri" w:hAnsiTheme="majorBidi" w:cstheme="majorBidi"/>
          <w:i/>
          <w:lang w:val="zh-CN"/>
        </w:rPr>
        <w:tab/>
      </w:r>
      <w:r w:rsidRPr="001F2008">
        <w:rPr>
          <w:rStyle w:val="a7"/>
        </w:rPr>
        <w:footnoteRef/>
      </w:r>
      <w:r>
        <w:rPr>
          <w:lang w:val="zh-CN"/>
        </w:rPr>
        <w:tab/>
      </w:r>
      <w:r>
        <w:rPr>
          <w:lang w:val="zh-CN"/>
        </w:rPr>
        <w:t>见</w:t>
      </w:r>
      <w:r>
        <w:rPr>
          <w:rFonts w:eastAsia="楷体"/>
          <w:lang w:val="zh-CN"/>
        </w:rPr>
        <w:t>艾哈迈杜</w:t>
      </w:r>
      <w:r w:rsidRPr="00A92252">
        <w:rPr>
          <w:rFonts w:hint="eastAsia"/>
        </w:rPr>
        <w:t>·</w:t>
      </w:r>
      <w:r>
        <w:rPr>
          <w:rFonts w:eastAsia="楷体"/>
          <w:lang w:val="zh-CN"/>
        </w:rPr>
        <w:t>萨迪奥</w:t>
      </w:r>
      <w:r w:rsidRPr="00A92252">
        <w:rPr>
          <w:rFonts w:hint="eastAsia"/>
        </w:rPr>
        <w:t>·</w:t>
      </w:r>
      <w:r>
        <w:rPr>
          <w:rFonts w:eastAsia="楷体"/>
          <w:lang w:val="zh-CN"/>
        </w:rPr>
        <w:t>迪亚洛案</w:t>
      </w:r>
      <w:r>
        <w:rPr>
          <w:lang w:val="zh-CN"/>
        </w:rPr>
        <w:t>，</w:t>
      </w:r>
      <w:r>
        <w:rPr>
          <w:rFonts w:eastAsia="楷体" w:hint="eastAsia"/>
        </w:rPr>
        <w:t>补偿</w:t>
      </w:r>
      <w:r>
        <w:rPr>
          <w:lang w:val="zh-CN"/>
        </w:rPr>
        <w:t>(</w:t>
      </w:r>
      <w:r>
        <w:rPr>
          <w:lang w:val="zh-CN"/>
        </w:rPr>
        <w:t>上文脚注</w:t>
      </w:r>
      <w:r w:rsidR="00202950">
        <w:rPr>
          <w:lang w:val="zh-CN"/>
        </w:rPr>
        <w:fldChar w:fldCharType="begin"/>
      </w:r>
      <w:r w:rsidR="00202950">
        <w:rPr>
          <w:lang w:val="zh-CN"/>
        </w:rPr>
        <w:instrText xml:space="preserve"> NOTEREF _Ref176427222 \h </w:instrText>
      </w:r>
      <w:r w:rsidR="00202950">
        <w:rPr>
          <w:lang w:val="zh-CN"/>
        </w:rPr>
      </w:r>
      <w:r w:rsidR="00202950">
        <w:rPr>
          <w:lang w:val="zh-CN"/>
        </w:rPr>
        <w:fldChar w:fldCharType="separate"/>
      </w:r>
      <w:r w:rsidR="00A02CA6">
        <w:rPr>
          <w:lang w:val="zh-CN"/>
        </w:rPr>
        <w:t>13</w:t>
      </w:r>
      <w:r w:rsidR="00202950">
        <w:rPr>
          <w:lang w:val="zh-CN"/>
        </w:rPr>
        <w:fldChar w:fldCharType="end"/>
      </w:r>
      <w:r>
        <w:rPr>
          <w:lang w:val="zh-CN"/>
        </w:rPr>
        <w:t>)</w:t>
      </w:r>
      <w:r>
        <w:rPr>
          <w:lang w:val="zh-CN"/>
        </w:rPr>
        <w:t>，第</w:t>
      </w:r>
      <w:r>
        <w:rPr>
          <w:lang w:val="zh-CN"/>
        </w:rPr>
        <w:t>334-335</w:t>
      </w:r>
      <w:r>
        <w:rPr>
          <w:lang w:val="zh-CN"/>
        </w:rPr>
        <w:t>页，第</w:t>
      </w:r>
      <w:r>
        <w:rPr>
          <w:lang w:val="zh-CN"/>
        </w:rPr>
        <w:t>24</w:t>
      </w:r>
      <w:r>
        <w:rPr>
          <w:lang w:val="zh-CN"/>
        </w:rPr>
        <w:t>段</w:t>
      </w:r>
      <w:r>
        <w:rPr>
          <w:rFonts w:hint="eastAsia"/>
          <w:lang w:val="zh-CN"/>
        </w:rPr>
        <w:t>，和</w:t>
      </w:r>
      <w:r>
        <w:rPr>
          <w:lang w:val="zh-CN"/>
        </w:rPr>
        <w:t>格林伍德法官的声明，第</w:t>
      </w:r>
      <w:r>
        <w:rPr>
          <w:lang w:val="zh-CN"/>
        </w:rPr>
        <w:t>391</w:t>
      </w:r>
      <w:r>
        <w:rPr>
          <w:lang w:val="zh-CN"/>
        </w:rPr>
        <w:t>页</w:t>
      </w:r>
      <w:r>
        <w:rPr>
          <w:rFonts w:hint="eastAsia"/>
        </w:rPr>
        <w:t>起</w:t>
      </w:r>
      <w:r>
        <w:rPr>
          <w:lang w:val="zh-CN"/>
        </w:rPr>
        <w:t>，见第</w:t>
      </w:r>
      <w:r>
        <w:rPr>
          <w:lang w:val="zh-CN"/>
        </w:rPr>
        <w:t>39</w:t>
      </w:r>
      <w:r>
        <w:rPr>
          <w:rFonts w:hint="eastAsia"/>
        </w:rPr>
        <w:t>3-</w:t>
      </w:r>
      <w:r>
        <w:rPr>
          <w:lang w:val="zh-CN"/>
        </w:rPr>
        <w:t>394</w:t>
      </w:r>
      <w:r>
        <w:rPr>
          <w:lang w:val="zh-CN"/>
        </w:rPr>
        <w:t>页，第</w:t>
      </w:r>
      <w:r>
        <w:rPr>
          <w:lang w:val="zh-CN"/>
        </w:rPr>
        <w:t>5</w:t>
      </w:r>
      <w:r>
        <w:rPr>
          <w:lang w:val="zh-CN"/>
        </w:rPr>
        <w:t>、</w:t>
      </w:r>
      <w:r>
        <w:rPr>
          <w:lang w:val="zh-CN"/>
        </w:rPr>
        <w:t>7</w:t>
      </w:r>
      <w:r>
        <w:rPr>
          <w:lang w:val="zh-CN"/>
        </w:rPr>
        <w:t>和</w:t>
      </w:r>
      <w:r>
        <w:rPr>
          <w:lang w:val="zh-CN"/>
        </w:rPr>
        <w:t>9</w:t>
      </w:r>
      <w:r>
        <w:rPr>
          <w:lang w:val="zh-CN"/>
        </w:rPr>
        <w:t>段；</w:t>
      </w:r>
      <w:r>
        <w:rPr>
          <w:rFonts w:eastAsia="楷体"/>
          <w:lang w:val="zh-CN"/>
        </w:rPr>
        <w:t>尼加拉瓜在边界地区开展的某些活动</w:t>
      </w:r>
      <w:r>
        <w:rPr>
          <w:rFonts w:eastAsia="楷体" w:hint="eastAsia"/>
        </w:rPr>
        <w:t>案</w:t>
      </w:r>
      <w:r>
        <w:rPr>
          <w:lang w:val="zh-CN"/>
        </w:rPr>
        <w:t>(</w:t>
      </w:r>
      <w:r>
        <w:rPr>
          <w:lang w:val="zh-CN"/>
        </w:rPr>
        <w:t>上文脚注</w:t>
      </w:r>
      <w:r w:rsidR="0073146E">
        <w:rPr>
          <w:lang w:val="zh-CN"/>
        </w:rPr>
        <w:fldChar w:fldCharType="begin"/>
      </w:r>
      <w:r w:rsidR="0073146E">
        <w:rPr>
          <w:lang w:val="zh-CN"/>
        </w:rPr>
        <w:instrText xml:space="preserve"> NOTEREF _Ref176427896 \h </w:instrText>
      </w:r>
      <w:r w:rsidR="0073146E">
        <w:rPr>
          <w:lang w:val="zh-CN"/>
        </w:rPr>
      </w:r>
      <w:r w:rsidR="0073146E">
        <w:rPr>
          <w:lang w:val="zh-CN"/>
        </w:rPr>
        <w:fldChar w:fldCharType="separate"/>
      </w:r>
      <w:r w:rsidR="00A02CA6">
        <w:rPr>
          <w:lang w:val="zh-CN"/>
        </w:rPr>
        <w:t>22</w:t>
      </w:r>
      <w:r w:rsidR="0073146E">
        <w:rPr>
          <w:lang w:val="zh-CN"/>
        </w:rPr>
        <w:fldChar w:fldCharType="end"/>
      </w:r>
      <w:r>
        <w:rPr>
          <w:lang w:val="zh-CN"/>
        </w:rPr>
        <w:t>)</w:t>
      </w:r>
      <w:r>
        <w:rPr>
          <w:lang w:val="zh-CN"/>
        </w:rPr>
        <w:t>，第</w:t>
      </w:r>
      <w:r>
        <w:rPr>
          <w:lang w:val="zh-CN"/>
        </w:rPr>
        <w:t>26-27</w:t>
      </w:r>
      <w:r>
        <w:rPr>
          <w:lang w:val="zh-CN"/>
        </w:rPr>
        <w:t>页，第</w:t>
      </w:r>
      <w:r>
        <w:rPr>
          <w:lang w:val="zh-CN"/>
        </w:rPr>
        <w:t>35</w:t>
      </w:r>
      <w:r>
        <w:rPr>
          <w:lang w:val="zh-CN"/>
        </w:rPr>
        <w:t>段；</w:t>
      </w:r>
      <w:r>
        <w:rPr>
          <w:rFonts w:ascii="楷体" w:eastAsia="楷体" w:hAnsi="楷体" w:cs="楷体" w:hint="eastAsia"/>
          <w:lang w:val="zh-CN"/>
        </w:rPr>
        <w:t>刚果境内武装活动案</w:t>
      </w:r>
      <w:r>
        <w:rPr>
          <w:lang w:val="zh-CN"/>
        </w:rPr>
        <w:t>(</w:t>
      </w:r>
      <w:r>
        <w:rPr>
          <w:lang w:val="zh-CN"/>
        </w:rPr>
        <w:t>上文脚注</w:t>
      </w:r>
      <w:r w:rsidR="0073146E">
        <w:rPr>
          <w:lang w:val="zh-CN"/>
        </w:rPr>
        <w:fldChar w:fldCharType="begin"/>
      </w:r>
      <w:r w:rsidR="0073146E">
        <w:rPr>
          <w:lang w:val="zh-CN"/>
        </w:rPr>
        <w:instrText xml:space="preserve"> NOTEREF _Ref176427930 \h </w:instrText>
      </w:r>
      <w:r w:rsidR="0073146E">
        <w:rPr>
          <w:lang w:val="zh-CN"/>
        </w:rPr>
      </w:r>
      <w:r w:rsidR="0073146E">
        <w:rPr>
          <w:lang w:val="zh-CN"/>
        </w:rPr>
        <w:fldChar w:fldCharType="separate"/>
      </w:r>
      <w:r w:rsidR="00A02CA6">
        <w:rPr>
          <w:lang w:val="zh-CN"/>
        </w:rPr>
        <w:t>23</w:t>
      </w:r>
      <w:r w:rsidR="0073146E">
        <w:rPr>
          <w:lang w:val="zh-CN"/>
        </w:rPr>
        <w:fldChar w:fldCharType="end"/>
      </w:r>
      <w:r>
        <w:rPr>
          <w:lang w:val="zh-CN"/>
        </w:rPr>
        <w:t>)</w:t>
      </w:r>
      <w:r>
        <w:rPr>
          <w:lang w:val="zh-CN"/>
        </w:rPr>
        <w:t>，第</w:t>
      </w:r>
      <w:r>
        <w:rPr>
          <w:lang w:val="zh-CN"/>
        </w:rPr>
        <w:t>51-52</w:t>
      </w:r>
      <w:r>
        <w:rPr>
          <w:rFonts w:hint="eastAsia"/>
        </w:rPr>
        <w:t>页</w:t>
      </w:r>
      <w:r>
        <w:rPr>
          <w:lang w:val="zh-CN"/>
        </w:rPr>
        <w:t>，</w:t>
      </w:r>
      <w:r>
        <w:rPr>
          <w:rFonts w:hint="eastAsia"/>
        </w:rPr>
        <w:t>第</w:t>
      </w:r>
      <w:r>
        <w:rPr>
          <w:lang w:val="zh-CN"/>
        </w:rPr>
        <w:t>106</w:t>
      </w:r>
      <w:r>
        <w:rPr>
          <w:rFonts w:hint="eastAsia"/>
        </w:rPr>
        <w:t>段</w:t>
      </w:r>
      <w:r>
        <w:rPr>
          <w:lang w:val="zh-CN"/>
        </w:rPr>
        <w:t>，第</w:t>
      </w:r>
      <w:r>
        <w:rPr>
          <w:lang w:val="zh-CN"/>
        </w:rPr>
        <w:t>70-71</w:t>
      </w:r>
      <w:r>
        <w:rPr>
          <w:lang w:val="zh-CN"/>
        </w:rPr>
        <w:t>页，第</w:t>
      </w:r>
      <w:r>
        <w:rPr>
          <w:lang w:val="zh-CN"/>
        </w:rPr>
        <w:t>164</w:t>
      </w:r>
      <w:r>
        <w:rPr>
          <w:lang w:val="zh-CN"/>
        </w:rPr>
        <w:t>和</w:t>
      </w:r>
      <w:r>
        <w:rPr>
          <w:lang w:val="zh-CN"/>
        </w:rPr>
        <w:t>166</w:t>
      </w:r>
      <w:r>
        <w:rPr>
          <w:lang w:val="zh-CN"/>
        </w:rPr>
        <w:t>段，第</w:t>
      </w:r>
      <w:r>
        <w:rPr>
          <w:lang w:val="zh-CN"/>
        </w:rPr>
        <w:t>76</w:t>
      </w:r>
      <w:r>
        <w:rPr>
          <w:lang w:val="zh-CN"/>
        </w:rPr>
        <w:t>页，第</w:t>
      </w:r>
      <w:r>
        <w:rPr>
          <w:lang w:val="zh-CN"/>
        </w:rPr>
        <w:t>181</w:t>
      </w:r>
      <w:r>
        <w:rPr>
          <w:lang w:val="zh-CN"/>
        </w:rPr>
        <w:t>段，第</w:t>
      </w:r>
      <w:r>
        <w:rPr>
          <w:lang w:val="zh-CN"/>
        </w:rPr>
        <w:t>79</w:t>
      </w:r>
      <w:r>
        <w:rPr>
          <w:lang w:val="zh-CN"/>
        </w:rPr>
        <w:t>页，第</w:t>
      </w:r>
      <w:r>
        <w:rPr>
          <w:lang w:val="zh-CN"/>
        </w:rPr>
        <w:t>193</w:t>
      </w:r>
      <w:r>
        <w:rPr>
          <w:lang w:val="zh-CN"/>
        </w:rPr>
        <w:t>段，第</w:t>
      </w:r>
      <w:r>
        <w:rPr>
          <w:lang w:val="zh-CN"/>
        </w:rPr>
        <w:t>83</w:t>
      </w:r>
      <w:r>
        <w:rPr>
          <w:lang w:val="zh-CN"/>
        </w:rPr>
        <w:t>页，第</w:t>
      </w:r>
      <w:r>
        <w:rPr>
          <w:lang w:val="zh-CN"/>
        </w:rPr>
        <w:t>206</w:t>
      </w:r>
      <w:r>
        <w:rPr>
          <w:lang w:val="zh-CN"/>
        </w:rPr>
        <w:t>段，第</w:t>
      </w:r>
      <w:r>
        <w:rPr>
          <w:lang w:val="zh-CN"/>
        </w:rPr>
        <w:t>88-89</w:t>
      </w:r>
      <w:r>
        <w:rPr>
          <w:lang w:val="zh-CN"/>
        </w:rPr>
        <w:t>页，第</w:t>
      </w:r>
      <w:r>
        <w:rPr>
          <w:lang w:val="zh-CN"/>
        </w:rPr>
        <w:t>225</w:t>
      </w:r>
      <w:r>
        <w:rPr>
          <w:lang w:val="zh-CN"/>
        </w:rPr>
        <w:t>段，第</w:t>
      </w:r>
      <w:r>
        <w:rPr>
          <w:lang w:val="zh-CN"/>
        </w:rPr>
        <w:t>98</w:t>
      </w:r>
      <w:r>
        <w:rPr>
          <w:lang w:val="zh-CN"/>
        </w:rPr>
        <w:t>页，第</w:t>
      </w:r>
      <w:r>
        <w:rPr>
          <w:lang w:val="zh-CN"/>
        </w:rPr>
        <w:t>258</w:t>
      </w:r>
      <w:r>
        <w:rPr>
          <w:lang w:val="zh-CN"/>
        </w:rPr>
        <w:t>段，</w:t>
      </w:r>
      <w:r>
        <w:rPr>
          <w:rFonts w:hint="eastAsia"/>
          <w:lang w:val="zh-CN"/>
        </w:rPr>
        <w:t>和</w:t>
      </w:r>
      <w:r>
        <w:rPr>
          <w:lang w:val="zh-CN"/>
        </w:rPr>
        <w:t>第</w:t>
      </w:r>
      <w:r>
        <w:rPr>
          <w:lang w:val="zh-CN"/>
        </w:rPr>
        <w:t>127</w:t>
      </w:r>
      <w:r>
        <w:rPr>
          <w:lang w:val="zh-CN"/>
        </w:rPr>
        <w:t>页，第</w:t>
      </w:r>
      <w:r>
        <w:rPr>
          <w:lang w:val="zh-CN"/>
        </w:rPr>
        <w:t>365</w:t>
      </w:r>
      <w:r>
        <w:rPr>
          <w:lang w:val="zh-CN"/>
        </w:rPr>
        <w:t>段。</w:t>
      </w:r>
    </w:p>
  </w:footnote>
  <w:footnote w:id="380">
    <w:p w14:paraId="67A7F7BE" w14:textId="698E0C47" w:rsidR="00E959EF" w:rsidRDefault="00E959EF" w:rsidP="00E959EF">
      <w:pPr>
        <w:pStyle w:val="a5"/>
        <w:rPr>
          <w:rFonts w:asciiTheme="majorBidi" w:hAnsiTheme="majorBidi" w:cstheme="majorBidi"/>
        </w:rPr>
      </w:pPr>
      <w:r>
        <w:rPr>
          <w:rFonts w:asciiTheme="majorBidi" w:hAnsiTheme="majorBidi" w:cstheme="majorBidi"/>
          <w:lang w:val="zh-CN"/>
        </w:rPr>
        <w:tab/>
      </w:r>
      <w:r w:rsidRPr="001F2008">
        <w:rPr>
          <w:rStyle w:val="a7"/>
        </w:rPr>
        <w:footnoteRef/>
      </w:r>
      <w:r>
        <w:rPr>
          <w:lang w:val="zh-CN"/>
        </w:rPr>
        <w:tab/>
      </w:r>
      <w:r>
        <w:rPr>
          <w:lang w:val="zh-CN"/>
        </w:rPr>
        <w:t>见特别报告员加埃塔诺</w:t>
      </w:r>
      <w:r w:rsidRPr="00A92252">
        <w:rPr>
          <w:rFonts w:hint="eastAsia"/>
        </w:rPr>
        <w:t>·</w:t>
      </w:r>
      <w:r>
        <w:rPr>
          <w:lang w:val="zh-CN"/>
        </w:rPr>
        <w:t>阿兰焦－鲁伊斯先生关于国家责任的第二次报告，《</w:t>
      </w:r>
      <w:r>
        <w:rPr>
          <w:lang w:val="zh-CN"/>
        </w:rPr>
        <w:t>1989</w:t>
      </w:r>
      <w:r>
        <w:rPr>
          <w:rFonts w:hint="eastAsia"/>
        </w:rPr>
        <w:t>年</w:t>
      </w:r>
      <w:r>
        <w:rPr>
          <w:rFonts w:hint="eastAsia"/>
          <w:lang w:val="zh-CN"/>
        </w:rPr>
        <w:t>……</w:t>
      </w:r>
      <w:r>
        <w:rPr>
          <w:lang w:val="zh-CN"/>
        </w:rPr>
        <w:t>年鉴》，第二卷</w:t>
      </w:r>
      <w:r>
        <w:rPr>
          <w:lang w:val="zh-CN"/>
        </w:rPr>
        <w:t>(</w:t>
      </w:r>
      <w:r>
        <w:rPr>
          <w:lang w:val="zh-CN"/>
        </w:rPr>
        <w:t>第一部分</w:t>
      </w:r>
      <w:r>
        <w:rPr>
          <w:lang w:val="zh-CN"/>
        </w:rPr>
        <w:t>)</w:t>
      </w:r>
      <w:r>
        <w:rPr>
          <w:lang w:val="zh-CN"/>
        </w:rPr>
        <w:t>，</w:t>
      </w:r>
      <w:hyperlink r:id="rId178" w:history="1">
        <w:r w:rsidRPr="008F4581">
          <w:rPr>
            <w:rStyle w:val="af5"/>
            <w:lang w:val="zh-CN"/>
          </w:rPr>
          <w:t>A/CN.4/425</w:t>
        </w:r>
      </w:hyperlink>
      <w:r>
        <w:rPr>
          <w:lang w:val="zh-CN"/>
        </w:rPr>
        <w:t>和</w:t>
      </w:r>
      <w:hyperlink r:id="rId179" w:history="1">
        <w:r w:rsidRPr="008F4581">
          <w:rPr>
            <w:rStyle w:val="af5"/>
            <w:lang w:val="zh-CN"/>
          </w:rPr>
          <w:t>Add.1</w:t>
        </w:r>
      </w:hyperlink>
      <w:r>
        <w:rPr>
          <w:lang w:val="zh-CN"/>
        </w:rPr>
        <w:t>号文件，第</w:t>
      </w:r>
      <w:r>
        <w:rPr>
          <w:lang w:val="zh-CN"/>
        </w:rPr>
        <w:t>10-11</w:t>
      </w:r>
      <w:r>
        <w:rPr>
          <w:lang w:val="zh-CN"/>
        </w:rPr>
        <w:t>页，第</w:t>
      </w:r>
      <w:r>
        <w:rPr>
          <w:lang w:val="zh-CN"/>
        </w:rPr>
        <w:t>27</w:t>
      </w:r>
      <w:r>
        <w:rPr>
          <w:lang w:val="zh-CN"/>
        </w:rPr>
        <w:t>和</w:t>
      </w:r>
      <w:r>
        <w:rPr>
          <w:lang w:val="zh-CN"/>
        </w:rPr>
        <w:t>29</w:t>
      </w:r>
      <w:r>
        <w:rPr>
          <w:lang w:val="zh-CN"/>
        </w:rPr>
        <w:t>段；</w:t>
      </w:r>
      <w:r w:rsidRPr="00271D06">
        <w:rPr>
          <w:rFonts w:asciiTheme="majorBidi" w:hAnsiTheme="majorBidi" w:cstheme="majorBidi"/>
          <w:i/>
          <w:iCs/>
        </w:rPr>
        <w:t>The Islamic Republic of Iran</w:t>
      </w:r>
      <w:r w:rsidRPr="00271D06">
        <w:rPr>
          <w:rFonts w:asciiTheme="majorBidi" w:hAnsiTheme="majorBidi" w:cstheme="majorBidi"/>
        </w:rPr>
        <w:t xml:space="preserve"> v. </w:t>
      </w:r>
      <w:r w:rsidRPr="00271D06">
        <w:rPr>
          <w:rFonts w:asciiTheme="majorBidi" w:hAnsiTheme="majorBidi" w:cstheme="majorBidi"/>
          <w:i/>
          <w:iCs/>
        </w:rPr>
        <w:t xml:space="preserve">the United States of America, </w:t>
      </w:r>
      <w:r w:rsidRPr="00271D06">
        <w:rPr>
          <w:rFonts w:asciiTheme="majorBidi" w:eastAsia="Calibri" w:hAnsiTheme="majorBidi" w:cstheme="majorBidi"/>
          <w:i/>
          <w:iCs/>
        </w:rPr>
        <w:t xml:space="preserve">Cases Nos. A15 (II:A), A26 (IV) and B43, Partial Award No. 604-A15 (II:A)/A26 (IV)/B43-FT of 10 March 2020 </w:t>
      </w:r>
      <w:r w:rsidRPr="00232AFC">
        <w:t>(</w:t>
      </w:r>
      <w:r>
        <w:rPr>
          <w:lang w:val="zh-CN"/>
        </w:rPr>
        <w:t>上文脚注</w:t>
      </w:r>
      <w:r w:rsidR="0073146E">
        <w:fldChar w:fldCharType="begin"/>
      </w:r>
      <w:r w:rsidR="0073146E" w:rsidRPr="0073146E">
        <w:instrText xml:space="preserve"> NOTEREF _Ref176427556 \h </w:instrText>
      </w:r>
      <w:r w:rsidR="0073146E">
        <w:fldChar w:fldCharType="separate"/>
      </w:r>
      <w:r w:rsidR="00A02CA6">
        <w:t>19</w:t>
      </w:r>
      <w:r w:rsidR="0073146E">
        <w:fldChar w:fldCharType="end"/>
      </w:r>
      <w:r w:rsidRPr="00232AFC">
        <w:t>)</w:t>
      </w:r>
      <w:r w:rsidRPr="00232AFC">
        <w:rPr>
          <w:rFonts w:hint="eastAsia"/>
        </w:rPr>
        <w:t>，</w:t>
      </w:r>
      <w:r>
        <w:rPr>
          <w:lang w:val="zh-CN"/>
        </w:rPr>
        <w:t>第</w:t>
      </w:r>
      <w:r w:rsidRPr="00232AFC">
        <w:t>459</w:t>
      </w:r>
      <w:r>
        <w:rPr>
          <w:lang w:val="zh-CN"/>
        </w:rPr>
        <w:t>页</w:t>
      </w:r>
      <w:r w:rsidRPr="00232AFC">
        <w:rPr>
          <w:rFonts w:hint="eastAsia"/>
        </w:rPr>
        <w:t>，</w:t>
      </w:r>
      <w:r>
        <w:rPr>
          <w:lang w:val="zh-CN"/>
        </w:rPr>
        <w:t>第</w:t>
      </w:r>
      <w:r w:rsidRPr="00232AFC">
        <w:t>1793-1794</w:t>
      </w:r>
      <w:r>
        <w:rPr>
          <w:lang w:val="zh-CN"/>
        </w:rPr>
        <w:t>段</w:t>
      </w:r>
      <w:r w:rsidRPr="00232AFC">
        <w:rPr>
          <w:rFonts w:hint="eastAsia"/>
        </w:rPr>
        <w:t>，</w:t>
      </w:r>
      <w:r>
        <w:rPr>
          <w:lang w:val="zh-CN"/>
        </w:rPr>
        <w:t>第</w:t>
      </w:r>
      <w:r w:rsidRPr="00232AFC">
        <w:t>461-462</w:t>
      </w:r>
      <w:r>
        <w:rPr>
          <w:lang w:val="zh-CN"/>
        </w:rPr>
        <w:t>页</w:t>
      </w:r>
      <w:r w:rsidRPr="00232AFC">
        <w:rPr>
          <w:rFonts w:hint="eastAsia"/>
        </w:rPr>
        <w:t>，</w:t>
      </w:r>
      <w:r>
        <w:rPr>
          <w:rFonts w:hint="eastAsia"/>
        </w:rPr>
        <w:t>第</w:t>
      </w:r>
      <w:r w:rsidRPr="00232AFC">
        <w:t>1797</w:t>
      </w:r>
      <w:r>
        <w:rPr>
          <w:rFonts w:hint="eastAsia"/>
        </w:rPr>
        <w:t>段</w:t>
      </w:r>
      <w:r w:rsidRPr="00232AFC">
        <w:rPr>
          <w:rFonts w:hint="eastAsia"/>
        </w:rPr>
        <w:t>，</w:t>
      </w:r>
      <w:r>
        <w:rPr>
          <w:lang w:val="zh-CN"/>
        </w:rPr>
        <w:t>第</w:t>
      </w:r>
      <w:r w:rsidRPr="00232AFC">
        <w:t>505</w:t>
      </w:r>
      <w:r>
        <w:rPr>
          <w:lang w:val="zh-CN"/>
        </w:rPr>
        <w:t>页</w:t>
      </w:r>
      <w:r w:rsidRPr="00232AFC">
        <w:rPr>
          <w:rFonts w:hint="eastAsia"/>
        </w:rPr>
        <w:t>，</w:t>
      </w:r>
      <w:r>
        <w:rPr>
          <w:rFonts w:hint="eastAsia"/>
        </w:rPr>
        <w:t>第</w:t>
      </w:r>
      <w:r w:rsidRPr="00232AFC">
        <w:t>1946</w:t>
      </w:r>
      <w:r>
        <w:rPr>
          <w:rFonts w:hint="eastAsia"/>
        </w:rPr>
        <w:t>段</w:t>
      </w:r>
      <w:r w:rsidRPr="00232AFC">
        <w:rPr>
          <w:rFonts w:hint="eastAsia"/>
        </w:rPr>
        <w:t>，</w:t>
      </w:r>
      <w:r>
        <w:rPr>
          <w:rFonts w:hint="eastAsia"/>
        </w:rPr>
        <w:t>和第</w:t>
      </w:r>
      <w:r w:rsidRPr="00232AFC">
        <w:t>542-543</w:t>
      </w:r>
      <w:r>
        <w:rPr>
          <w:rFonts w:hint="eastAsia"/>
        </w:rPr>
        <w:t>页</w:t>
      </w:r>
      <w:r w:rsidRPr="00232AFC">
        <w:rPr>
          <w:rFonts w:hint="eastAsia"/>
        </w:rPr>
        <w:t>，</w:t>
      </w:r>
      <w:r>
        <w:rPr>
          <w:lang w:val="zh-CN"/>
        </w:rPr>
        <w:t>第</w:t>
      </w:r>
      <w:r w:rsidRPr="00232AFC">
        <w:t>2087</w:t>
      </w:r>
      <w:r>
        <w:rPr>
          <w:lang w:val="zh-CN"/>
        </w:rPr>
        <w:t>段。</w:t>
      </w:r>
    </w:p>
  </w:footnote>
  <w:footnote w:id="381">
    <w:p w14:paraId="31D81834" w14:textId="77777777" w:rsidR="00E959EF" w:rsidRDefault="00E959EF" w:rsidP="00E959EF">
      <w:pPr>
        <w:pStyle w:val="a5"/>
        <w:rPr>
          <w:rFonts w:asciiTheme="majorBidi" w:hAnsiTheme="majorBidi" w:cstheme="majorBidi"/>
          <w:lang w:val="fr-FR"/>
        </w:rPr>
      </w:pPr>
      <w:r w:rsidRPr="00232AFC">
        <w:rPr>
          <w:rFonts w:asciiTheme="majorBidi" w:hAnsiTheme="majorBidi" w:cstheme="majorBidi"/>
        </w:rPr>
        <w:tab/>
      </w:r>
      <w:r w:rsidRPr="001F2008">
        <w:rPr>
          <w:rStyle w:val="a7"/>
        </w:rPr>
        <w:footnoteRef/>
      </w:r>
      <w:r w:rsidRPr="003712A2">
        <w:tab/>
      </w:r>
      <w:r w:rsidRPr="003712A2">
        <w:rPr>
          <w:rFonts w:eastAsia="等线"/>
          <w:kern w:val="2"/>
          <w:lang w:eastAsia="en-US" w:bidi="ar"/>
        </w:rPr>
        <w:t xml:space="preserve">P. Nevill, “Award of interest by international courts and tribunals”, </w:t>
      </w:r>
      <w:r w:rsidRPr="003712A2">
        <w:rPr>
          <w:rFonts w:eastAsia="等线"/>
          <w:i/>
          <w:kern w:val="2"/>
          <w:lang w:eastAsia="en-US" w:bidi="ar"/>
        </w:rPr>
        <w:t>British Year Book of International Law</w:t>
      </w:r>
      <w:r w:rsidRPr="003712A2">
        <w:rPr>
          <w:rFonts w:eastAsia="等线"/>
          <w:kern w:val="2"/>
          <w:lang w:eastAsia="en-US" w:bidi="ar"/>
        </w:rPr>
        <w:t xml:space="preserve">, vol. 78, No. 1 (2007), pp. 255–341; </w:t>
      </w:r>
      <w:r>
        <w:rPr>
          <w:rFonts w:hint="eastAsia"/>
        </w:rPr>
        <w:t>和</w:t>
      </w:r>
      <w:r w:rsidRPr="003712A2">
        <w:rPr>
          <w:rFonts w:eastAsia="等线"/>
          <w:kern w:val="2"/>
          <w:lang w:eastAsia="en-US" w:bidi="ar"/>
        </w:rPr>
        <w:t xml:space="preserve">D. </w:t>
      </w:r>
      <w:r>
        <w:rPr>
          <w:rFonts w:eastAsia="等线"/>
          <w:kern w:val="2"/>
          <w:lang w:val="fr-FR" w:eastAsia="en-US" w:bidi="ar"/>
        </w:rPr>
        <w:t xml:space="preserve">Dreyssé, </w:t>
      </w:r>
      <w:r>
        <w:rPr>
          <w:rFonts w:eastAsia="等线"/>
          <w:i/>
          <w:kern w:val="2"/>
          <w:lang w:val="fr-FR" w:eastAsia="en-US" w:bidi="ar"/>
        </w:rPr>
        <w:t>Le comportement de la victime dans le droit de la responsabilité internationale</w:t>
      </w:r>
      <w:r>
        <w:rPr>
          <w:rFonts w:eastAsia="等线"/>
          <w:iCs/>
          <w:kern w:val="2"/>
          <w:lang w:val="fr-FR" w:eastAsia="en-US" w:bidi="ar"/>
        </w:rPr>
        <w:t>, Paris,</w:t>
      </w:r>
      <w:r>
        <w:rPr>
          <w:rFonts w:eastAsia="等线"/>
          <w:i/>
          <w:kern w:val="2"/>
          <w:lang w:val="fr-FR" w:eastAsia="en-US" w:bidi="ar"/>
        </w:rPr>
        <w:t xml:space="preserve"> </w:t>
      </w:r>
      <w:r>
        <w:rPr>
          <w:rFonts w:eastAsia="等线"/>
          <w:kern w:val="2"/>
          <w:lang w:val="fr-FR" w:eastAsia="en-US" w:bidi="ar"/>
        </w:rPr>
        <w:t>Dalloz, 2021</w:t>
      </w:r>
      <w:r>
        <w:rPr>
          <w:lang w:val="zh-CN"/>
        </w:rPr>
        <w:t>。</w:t>
      </w:r>
    </w:p>
  </w:footnote>
  <w:footnote w:id="382">
    <w:p w14:paraId="4A25571C" w14:textId="78537EE5" w:rsidR="00E959EF" w:rsidRDefault="00E959EF" w:rsidP="00E959EF">
      <w:pPr>
        <w:pStyle w:val="a5"/>
        <w:rPr>
          <w:rFonts w:asciiTheme="majorBidi" w:hAnsiTheme="majorBidi" w:cstheme="majorBidi"/>
        </w:rPr>
      </w:pPr>
      <w:r>
        <w:rPr>
          <w:rFonts w:asciiTheme="majorBidi" w:eastAsia="Calibri" w:hAnsiTheme="majorBidi" w:cstheme="majorBidi"/>
          <w:i/>
          <w:lang w:val="fr-FR"/>
        </w:rPr>
        <w:tab/>
      </w:r>
      <w:r w:rsidRPr="001F2008">
        <w:rPr>
          <w:rStyle w:val="a7"/>
        </w:rPr>
        <w:footnoteRef/>
      </w:r>
      <w:r>
        <w:rPr>
          <w:lang w:val="zh-CN"/>
        </w:rPr>
        <w:tab/>
      </w:r>
      <w:r>
        <w:rPr>
          <w:rFonts w:eastAsia="楷体"/>
          <w:lang w:val="zh-CN"/>
        </w:rPr>
        <w:t>艾哈迈杜</w:t>
      </w:r>
      <w:r w:rsidRPr="00A92252">
        <w:rPr>
          <w:rFonts w:hint="eastAsia"/>
        </w:rPr>
        <w:t>·</w:t>
      </w:r>
      <w:r>
        <w:rPr>
          <w:rFonts w:eastAsia="楷体"/>
          <w:lang w:val="zh-CN"/>
        </w:rPr>
        <w:t>萨迪奥</w:t>
      </w:r>
      <w:r w:rsidRPr="00A92252">
        <w:rPr>
          <w:rFonts w:hint="eastAsia"/>
        </w:rPr>
        <w:t>·</w:t>
      </w:r>
      <w:r>
        <w:rPr>
          <w:rFonts w:eastAsia="楷体"/>
          <w:lang w:val="zh-CN"/>
        </w:rPr>
        <w:t>迪亚洛案</w:t>
      </w:r>
      <w:r>
        <w:rPr>
          <w:lang w:val="zh-CN"/>
        </w:rPr>
        <w:t>，</w:t>
      </w:r>
      <w:r>
        <w:rPr>
          <w:rFonts w:eastAsia="楷体" w:hint="eastAsia"/>
        </w:rPr>
        <w:t>补偿</w:t>
      </w:r>
      <w:r>
        <w:rPr>
          <w:lang w:val="zh-CN"/>
        </w:rPr>
        <w:t>(</w:t>
      </w:r>
      <w:r>
        <w:rPr>
          <w:lang w:val="zh-CN"/>
        </w:rPr>
        <w:t>见</w:t>
      </w:r>
      <w:r w:rsidRPr="00B57DC3">
        <w:t>上文</w:t>
      </w:r>
      <w:r>
        <w:rPr>
          <w:lang w:val="zh-CN"/>
        </w:rPr>
        <w:t>脚注</w:t>
      </w:r>
      <w:r w:rsidR="0073146E">
        <w:rPr>
          <w:lang w:val="zh-CN"/>
        </w:rPr>
        <w:fldChar w:fldCharType="begin"/>
      </w:r>
      <w:r w:rsidR="0073146E">
        <w:rPr>
          <w:lang w:val="zh-CN"/>
        </w:rPr>
        <w:instrText xml:space="preserve"> NOTEREF _Ref176427222 \h </w:instrText>
      </w:r>
      <w:r w:rsidR="0073146E">
        <w:rPr>
          <w:lang w:val="zh-CN"/>
        </w:rPr>
      </w:r>
      <w:r w:rsidR="0073146E">
        <w:rPr>
          <w:lang w:val="zh-CN"/>
        </w:rPr>
        <w:fldChar w:fldCharType="separate"/>
      </w:r>
      <w:r w:rsidR="00A02CA6">
        <w:rPr>
          <w:lang w:val="zh-CN"/>
        </w:rPr>
        <w:t>13</w:t>
      </w:r>
      <w:r w:rsidR="0073146E">
        <w:rPr>
          <w:lang w:val="zh-CN"/>
        </w:rPr>
        <w:fldChar w:fldCharType="end"/>
      </w:r>
      <w:r>
        <w:rPr>
          <w:lang w:val="zh-CN"/>
        </w:rPr>
        <w:t>)</w:t>
      </w:r>
      <w:r>
        <w:rPr>
          <w:lang w:val="zh-CN"/>
        </w:rPr>
        <w:t>，格林伍德法官的声明，</w:t>
      </w:r>
      <w:r>
        <w:rPr>
          <w:rFonts w:hint="eastAsia"/>
        </w:rPr>
        <w:t>第</w:t>
      </w:r>
      <w:r>
        <w:rPr>
          <w:lang w:val="zh-CN"/>
        </w:rPr>
        <w:t>391</w:t>
      </w:r>
      <w:r>
        <w:rPr>
          <w:rFonts w:hint="eastAsia"/>
        </w:rPr>
        <w:t>页起</w:t>
      </w:r>
      <w:r>
        <w:rPr>
          <w:lang w:val="zh-CN"/>
        </w:rPr>
        <w:t>，</w:t>
      </w:r>
      <w:r>
        <w:rPr>
          <w:rFonts w:hint="eastAsia"/>
        </w:rPr>
        <w:t>第</w:t>
      </w:r>
      <w:r>
        <w:rPr>
          <w:lang w:val="zh-CN"/>
        </w:rPr>
        <w:t>393-394</w:t>
      </w:r>
      <w:r>
        <w:rPr>
          <w:rFonts w:hint="eastAsia"/>
        </w:rPr>
        <w:t>页</w:t>
      </w:r>
      <w:r>
        <w:rPr>
          <w:lang w:val="zh-CN"/>
        </w:rPr>
        <w:t>，第</w:t>
      </w:r>
      <w:r>
        <w:rPr>
          <w:lang w:val="zh-CN"/>
        </w:rPr>
        <w:t>7</w:t>
      </w:r>
      <w:r>
        <w:rPr>
          <w:lang w:val="zh-CN"/>
        </w:rPr>
        <w:t>段，另见第</w:t>
      </w:r>
      <w:r>
        <w:rPr>
          <w:lang w:val="zh-CN"/>
        </w:rPr>
        <w:t>8-9</w:t>
      </w:r>
      <w:r>
        <w:rPr>
          <w:lang w:val="zh-CN"/>
        </w:rPr>
        <w:t>段。另见</w:t>
      </w:r>
      <w:r>
        <w:rPr>
          <w:rFonts w:eastAsia="楷体"/>
          <w:lang w:val="zh-CN"/>
        </w:rPr>
        <w:t>北极日出</w:t>
      </w:r>
      <w:r>
        <w:rPr>
          <w:rFonts w:eastAsia="楷体" w:hint="eastAsia"/>
        </w:rPr>
        <w:t>号案</w:t>
      </w:r>
      <w:r w:rsidRPr="005B410F">
        <w:rPr>
          <w:lang w:val="zh-CN"/>
        </w:rPr>
        <w:t>，</w:t>
      </w:r>
      <w:r w:rsidRPr="00232AFC">
        <w:rPr>
          <w:rFonts w:ascii="楷体" w:eastAsia="楷体" w:hAnsi="楷体" w:hint="eastAsia"/>
          <w:lang w:val="zh-CN"/>
        </w:rPr>
        <w:t>补偿裁决</w:t>
      </w:r>
      <w:r>
        <w:rPr>
          <w:lang w:val="zh-CN"/>
        </w:rPr>
        <w:t>(</w:t>
      </w:r>
      <w:r>
        <w:rPr>
          <w:lang w:val="zh-CN"/>
        </w:rPr>
        <w:t>上文脚注</w:t>
      </w:r>
      <w:r w:rsidR="00900C33">
        <w:rPr>
          <w:lang w:val="zh-CN"/>
        </w:rPr>
        <w:fldChar w:fldCharType="begin"/>
      </w:r>
      <w:r w:rsidR="00900C33">
        <w:rPr>
          <w:lang w:val="zh-CN"/>
        </w:rPr>
        <w:instrText xml:space="preserve"> NOTEREF _Ref176428705 \h </w:instrText>
      </w:r>
      <w:r w:rsidR="00900C33">
        <w:rPr>
          <w:lang w:val="zh-CN"/>
        </w:rPr>
      </w:r>
      <w:r w:rsidR="00900C33">
        <w:rPr>
          <w:lang w:val="zh-CN"/>
        </w:rPr>
        <w:fldChar w:fldCharType="separate"/>
      </w:r>
      <w:r w:rsidR="00A02CA6">
        <w:rPr>
          <w:lang w:val="zh-CN"/>
        </w:rPr>
        <w:t>25</w:t>
      </w:r>
      <w:r w:rsidR="00900C33">
        <w:rPr>
          <w:lang w:val="zh-CN"/>
        </w:rPr>
        <w:fldChar w:fldCharType="end"/>
      </w:r>
      <w:r>
        <w:rPr>
          <w:lang w:val="zh-CN"/>
        </w:rPr>
        <w:t>)</w:t>
      </w:r>
      <w:r>
        <w:rPr>
          <w:lang w:val="zh-CN"/>
        </w:rPr>
        <w:t>，第</w:t>
      </w:r>
      <w:r>
        <w:rPr>
          <w:lang w:val="zh-CN"/>
        </w:rPr>
        <w:t>338</w:t>
      </w:r>
      <w:r>
        <w:rPr>
          <w:lang w:val="zh-CN"/>
        </w:rPr>
        <w:t>页，第</w:t>
      </w:r>
      <w:r>
        <w:rPr>
          <w:lang w:val="zh-CN"/>
        </w:rPr>
        <w:t>73</w:t>
      </w:r>
      <w:r>
        <w:rPr>
          <w:lang w:val="zh-CN"/>
        </w:rPr>
        <w:t>段。</w:t>
      </w:r>
    </w:p>
  </w:footnote>
  <w:footnote w:id="383">
    <w:p w14:paraId="158BAD4F" w14:textId="20E08FB3" w:rsidR="00E959EF" w:rsidRDefault="00E959EF" w:rsidP="00E959EF">
      <w:pPr>
        <w:pStyle w:val="a5"/>
        <w:rPr>
          <w:rFonts w:asciiTheme="majorBidi" w:hAnsiTheme="majorBidi" w:cstheme="majorBidi"/>
        </w:rPr>
      </w:pPr>
      <w:r>
        <w:rPr>
          <w:rFonts w:asciiTheme="majorBidi" w:hAnsiTheme="majorBidi" w:cstheme="majorBidi"/>
          <w:lang w:val="zh-CN"/>
        </w:rPr>
        <w:tab/>
      </w:r>
      <w:r w:rsidRPr="001F2008">
        <w:rPr>
          <w:rStyle w:val="a7"/>
        </w:rPr>
        <w:footnoteRef/>
      </w:r>
      <w:r>
        <w:rPr>
          <w:lang w:val="zh-CN"/>
        </w:rPr>
        <w:tab/>
      </w:r>
      <w:r>
        <w:rPr>
          <w:lang w:val="zh-CN"/>
        </w:rPr>
        <w:t>秘书处编写的工作文件</w:t>
      </w:r>
      <w:r>
        <w:rPr>
          <w:lang w:val="zh-CN"/>
        </w:rPr>
        <w:t>(</w:t>
      </w:r>
      <w:r>
        <w:rPr>
          <w:lang w:val="zh-CN"/>
        </w:rPr>
        <w:t>见上文</w:t>
      </w:r>
      <w:r w:rsidRPr="00385C18">
        <w:t>脚注</w:t>
      </w:r>
      <w:r w:rsidR="00900C33">
        <w:rPr>
          <w:lang w:val="zh-CN"/>
        </w:rPr>
        <w:fldChar w:fldCharType="begin"/>
      </w:r>
      <w:r w:rsidR="00900C33">
        <w:instrText xml:space="preserve"> NOTEREF _Ref176427748 \h </w:instrText>
      </w:r>
      <w:r w:rsidR="00900C33">
        <w:rPr>
          <w:lang w:val="zh-CN"/>
        </w:rPr>
      </w:r>
      <w:r w:rsidR="00900C33">
        <w:rPr>
          <w:lang w:val="zh-CN"/>
        </w:rPr>
        <w:fldChar w:fldCharType="separate"/>
      </w:r>
      <w:r w:rsidR="00A02CA6">
        <w:t>18</w:t>
      </w:r>
      <w:r w:rsidR="00900C33">
        <w:rPr>
          <w:lang w:val="zh-CN"/>
        </w:rPr>
        <w:fldChar w:fldCharType="end"/>
      </w:r>
      <w:r>
        <w:rPr>
          <w:lang w:val="zh-CN"/>
        </w:rPr>
        <w:t>)</w:t>
      </w:r>
      <w:r>
        <w:rPr>
          <w:lang w:val="zh-CN"/>
        </w:rPr>
        <w:t>，第</w:t>
      </w:r>
      <w:r>
        <w:rPr>
          <w:lang w:val="zh-CN"/>
        </w:rPr>
        <w:t>41</w:t>
      </w:r>
      <w:r>
        <w:rPr>
          <w:lang w:val="zh-CN"/>
        </w:rPr>
        <w:t>段。</w:t>
      </w:r>
    </w:p>
  </w:footnote>
  <w:footnote w:id="384">
    <w:p w14:paraId="2A8464E6" w14:textId="77777777" w:rsidR="00E959EF" w:rsidRDefault="00E959EF" w:rsidP="00E959EF">
      <w:pPr>
        <w:pStyle w:val="a5"/>
        <w:rPr>
          <w:rFonts w:asciiTheme="majorBidi" w:hAnsiTheme="majorBidi" w:cstheme="majorBidi"/>
        </w:rPr>
      </w:pPr>
      <w:r>
        <w:rPr>
          <w:rFonts w:asciiTheme="majorBidi" w:hAnsiTheme="majorBidi" w:cstheme="majorBidi"/>
          <w:i/>
          <w:lang w:val="zh-CN"/>
        </w:rPr>
        <w:tab/>
      </w:r>
      <w:r w:rsidRPr="001F2008">
        <w:rPr>
          <w:rStyle w:val="a7"/>
        </w:rPr>
        <w:footnoteRef/>
      </w:r>
      <w:r>
        <w:rPr>
          <w:lang w:val="zh-CN"/>
        </w:rPr>
        <w:tab/>
      </w:r>
      <w:r>
        <w:rPr>
          <w:lang w:val="zh-CN"/>
        </w:rPr>
        <w:t>同上。</w:t>
      </w:r>
    </w:p>
  </w:footnote>
  <w:footnote w:id="385">
    <w:p w14:paraId="341FA40C" w14:textId="2379620F" w:rsidR="00E959EF" w:rsidRDefault="00E959EF" w:rsidP="00E959EF">
      <w:pPr>
        <w:pStyle w:val="a5"/>
        <w:rPr>
          <w:rFonts w:asciiTheme="majorBidi" w:hAnsiTheme="majorBidi" w:cstheme="majorBidi"/>
        </w:rPr>
      </w:pPr>
      <w:r>
        <w:rPr>
          <w:rFonts w:asciiTheme="majorBidi" w:hAnsiTheme="majorBidi" w:cstheme="majorBidi"/>
          <w:lang w:val="zh-CN"/>
        </w:rPr>
        <w:tab/>
      </w:r>
      <w:r w:rsidRPr="001F2008">
        <w:rPr>
          <w:rStyle w:val="a7"/>
        </w:rPr>
        <w:footnoteRef/>
      </w:r>
      <w:r>
        <w:rPr>
          <w:lang w:val="zh-CN"/>
        </w:rPr>
        <w:tab/>
      </w:r>
      <w:r>
        <w:rPr>
          <w:lang w:val="zh-CN"/>
        </w:rPr>
        <w:t>见国家对国际</w:t>
      </w:r>
      <w:r w:rsidRPr="00385C18">
        <w:t>不法行为</w:t>
      </w:r>
      <w:r>
        <w:rPr>
          <w:lang w:val="zh-CN"/>
        </w:rPr>
        <w:t>的责任条款草案第</w:t>
      </w:r>
      <w:r>
        <w:rPr>
          <w:lang w:val="zh-CN"/>
        </w:rPr>
        <w:t>36</w:t>
      </w:r>
      <w:r>
        <w:rPr>
          <w:lang w:val="zh-CN"/>
        </w:rPr>
        <w:t>条评注第</w:t>
      </w:r>
      <w:r>
        <w:rPr>
          <w:lang w:val="zh-CN"/>
        </w:rPr>
        <w:t>(27)</w:t>
      </w:r>
      <w:r>
        <w:rPr>
          <w:lang w:val="zh-CN"/>
        </w:rPr>
        <w:t>和第</w:t>
      </w:r>
      <w:r>
        <w:rPr>
          <w:lang w:val="zh-CN"/>
        </w:rPr>
        <w:t>(32)</w:t>
      </w:r>
      <w:r>
        <w:rPr>
          <w:lang w:val="zh-CN"/>
        </w:rPr>
        <w:t>段，《</w:t>
      </w:r>
      <w:r>
        <w:rPr>
          <w:lang w:val="zh-CN"/>
        </w:rPr>
        <w:t>2001</w:t>
      </w:r>
      <w:r>
        <w:rPr>
          <w:lang w:val="zh-CN"/>
        </w:rPr>
        <w:t>年</w:t>
      </w:r>
      <w:r>
        <w:rPr>
          <w:rFonts w:hint="eastAsia"/>
          <w:lang w:val="zh-CN"/>
        </w:rPr>
        <w:t>……</w:t>
      </w:r>
      <w:r>
        <w:rPr>
          <w:lang w:val="zh-CN"/>
        </w:rPr>
        <w:t>年鉴》，第二卷</w:t>
      </w:r>
      <w:r>
        <w:rPr>
          <w:lang w:val="zh-CN"/>
        </w:rPr>
        <w:t>(</w:t>
      </w:r>
      <w:r>
        <w:rPr>
          <w:lang w:val="zh-CN"/>
        </w:rPr>
        <w:t>第二部分</w:t>
      </w:r>
      <w:r>
        <w:rPr>
          <w:lang w:val="zh-CN"/>
        </w:rPr>
        <w:t>)</w:t>
      </w:r>
      <w:r>
        <w:rPr>
          <w:lang w:val="zh-CN"/>
        </w:rPr>
        <w:t>和更正，第</w:t>
      </w:r>
      <w:r>
        <w:rPr>
          <w:lang w:val="zh-CN"/>
        </w:rPr>
        <w:t>104-105</w:t>
      </w:r>
      <w:r>
        <w:rPr>
          <w:lang w:val="zh-CN"/>
        </w:rPr>
        <w:t>页。</w:t>
      </w:r>
      <w:r>
        <w:rPr>
          <w:lang w:val="zh-CN"/>
        </w:rPr>
        <w:t>(</w:t>
      </w:r>
      <w:r>
        <w:rPr>
          <w:rFonts w:hint="eastAsia"/>
          <w:lang w:val="zh-CN"/>
        </w:rPr>
        <w:t>在</w:t>
      </w:r>
      <w:r w:rsidRPr="005B1699">
        <w:rPr>
          <w:rFonts w:hint="eastAsia"/>
        </w:rPr>
        <w:t>以下案件</w:t>
      </w:r>
      <w:r>
        <w:rPr>
          <w:rFonts w:hint="eastAsia"/>
        </w:rPr>
        <w:t>中得到</w:t>
      </w:r>
      <w:r w:rsidRPr="005B1699">
        <w:rPr>
          <w:rFonts w:hint="eastAsia"/>
        </w:rPr>
        <w:t>认可</w:t>
      </w:r>
      <w:r>
        <w:rPr>
          <w:rFonts w:hint="eastAsia"/>
        </w:rPr>
        <w:t>：</w:t>
      </w:r>
      <w:r>
        <w:rPr>
          <w:rFonts w:eastAsia="楷体"/>
          <w:lang w:val="zh-CN"/>
        </w:rPr>
        <w:t>艾哈迈杜</w:t>
      </w:r>
      <w:r w:rsidRPr="00A92252">
        <w:rPr>
          <w:rFonts w:hint="eastAsia"/>
        </w:rPr>
        <w:t>·</w:t>
      </w:r>
      <w:r>
        <w:rPr>
          <w:rFonts w:eastAsia="楷体"/>
          <w:lang w:val="zh-CN"/>
        </w:rPr>
        <w:t>萨迪奥</w:t>
      </w:r>
      <w:r w:rsidRPr="00A92252">
        <w:rPr>
          <w:rFonts w:hint="eastAsia"/>
        </w:rPr>
        <w:t>·</w:t>
      </w:r>
      <w:r>
        <w:rPr>
          <w:rFonts w:eastAsia="楷体"/>
          <w:lang w:val="zh-CN"/>
        </w:rPr>
        <w:t>迪亚洛案</w:t>
      </w:r>
      <w:r>
        <w:rPr>
          <w:rFonts w:eastAsia="楷体" w:hint="eastAsia"/>
          <w:lang w:val="zh-CN"/>
        </w:rPr>
        <w:t>，</w:t>
      </w:r>
      <w:r>
        <w:rPr>
          <w:rFonts w:eastAsia="楷体" w:hint="eastAsia"/>
        </w:rPr>
        <w:t>补偿</w:t>
      </w:r>
      <w:r>
        <w:rPr>
          <w:lang w:val="zh-CN"/>
        </w:rPr>
        <w:t>(</w:t>
      </w:r>
      <w:r>
        <w:rPr>
          <w:lang w:val="zh-CN"/>
        </w:rPr>
        <w:t>见上文脚注</w:t>
      </w:r>
      <w:r w:rsidR="00900C33">
        <w:rPr>
          <w:lang w:val="zh-CN"/>
        </w:rPr>
        <w:fldChar w:fldCharType="begin"/>
      </w:r>
      <w:r w:rsidR="00900C33">
        <w:rPr>
          <w:lang w:val="zh-CN"/>
        </w:rPr>
        <w:instrText xml:space="preserve"> NOTEREF _Ref176427222 \h </w:instrText>
      </w:r>
      <w:r w:rsidR="00900C33">
        <w:rPr>
          <w:lang w:val="zh-CN"/>
        </w:rPr>
      </w:r>
      <w:r w:rsidR="00900C33">
        <w:rPr>
          <w:lang w:val="zh-CN"/>
        </w:rPr>
        <w:fldChar w:fldCharType="separate"/>
      </w:r>
      <w:r w:rsidR="00A02CA6">
        <w:rPr>
          <w:lang w:val="zh-CN"/>
        </w:rPr>
        <w:t>13</w:t>
      </w:r>
      <w:r w:rsidR="00900C33">
        <w:rPr>
          <w:lang w:val="zh-CN"/>
        </w:rPr>
        <w:fldChar w:fldCharType="end"/>
      </w:r>
      <w:r>
        <w:rPr>
          <w:lang w:val="zh-CN"/>
        </w:rPr>
        <w:t>)</w:t>
      </w:r>
      <w:r>
        <w:rPr>
          <w:lang w:val="zh-CN"/>
        </w:rPr>
        <w:t>，第</w:t>
      </w:r>
      <w:r>
        <w:rPr>
          <w:lang w:val="zh-CN"/>
        </w:rPr>
        <w:t>342</w:t>
      </w:r>
      <w:r>
        <w:rPr>
          <w:lang w:val="zh-CN"/>
        </w:rPr>
        <w:t>页</w:t>
      </w:r>
      <w:r>
        <w:rPr>
          <w:rFonts w:hint="eastAsia"/>
          <w:lang w:val="zh-CN"/>
        </w:rPr>
        <w:t>，</w:t>
      </w:r>
      <w:r>
        <w:rPr>
          <w:lang w:val="zh-CN"/>
        </w:rPr>
        <w:t>第</w:t>
      </w:r>
      <w:r>
        <w:rPr>
          <w:lang w:val="zh-CN"/>
        </w:rPr>
        <w:t>49</w:t>
      </w:r>
      <w:r>
        <w:rPr>
          <w:lang w:val="zh-CN"/>
        </w:rPr>
        <w:t>段</w:t>
      </w:r>
      <w:r>
        <w:rPr>
          <w:lang w:val="zh-CN"/>
        </w:rPr>
        <w:t>)</w:t>
      </w:r>
      <w:r>
        <w:rPr>
          <w:lang w:val="zh-CN"/>
        </w:rPr>
        <w:t>。</w:t>
      </w:r>
    </w:p>
  </w:footnote>
  <w:footnote w:id="386">
    <w:p w14:paraId="3CE527B1" w14:textId="77777777" w:rsidR="00E959EF" w:rsidRDefault="00E959EF" w:rsidP="00E959EF">
      <w:pPr>
        <w:pStyle w:val="a5"/>
        <w:rPr>
          <w:rFonts w:asciiTheme="majorBidi" w:hAnsiTheme="majorBidi" w:cstheme="majorBidi"/>
        </w:rPr>
      </w:pPr>
      <w:r>
        <w:rPr>
          <w:rFonts w:asciiTheme="majorBidi" w:hAnsiTheme="majorBidi" w:cstheme="majorBidi"/>
          <w:lang w:val="zh-CN"/>
        </w:rPr>
        <w:tab/>
      </w:r>
      <w:r w:rsidRPr="001F2008">
        <w:rPr>
          <w:rStyle w:val="a7"/>
        </w:rPr>
        <w:footnoteRef/>
      </w:r>
      <w:r>
        <w:rPr>
          <w:lang w:val="zh-CN"/>
        </w:rPr>
        <w:tab/>
      </w:r>
      <w:r>
        <w:rPr>
          <w:lang w:val="zh-CN"/>
        </w:rPr>
        <w:t>见国家对国际不法行为的责任条款草案第</w:t>
      </w:r>
      <w:r>
        <w:rPr>
          <w:lang w:val="zh-CN"/>
        </w:rPr>
        <w:t>36</w:t>
      </w:r>
      <w:r>
        <w:rPr>
          <w:lang w:val="zh-CN"/>
        </w:rPr>
        <w:t>条评注第</w:t>
      </w:r>
      <w:r>
        <w:rPr>
          <w:lang w:val="zh-CN"/>
        </w:rPr>
        <w:t>(33)</w:t>
      </w:r>
      <w:r>
        <w:rPr>
          <w:lang w:val="zh-CN"/>
        </w:rPr>
        <w:t>段和</w:t>
      </w:r>
      <w:r w:rsidRPr="00385C18">
        <w:t>第</w:t>
      </w:r>
      <w:r w:rsidRPr="00385C18">
        <w:t>38</w:t>
      </w:r>
      <w:r>
        <w:rPr>
          <w:lang w:val="zh-CN"/>
        </w:rPr>
        <w:t>条评注第</w:t>
      </w:r>
      <w:r>
        <w:rPr>
          <w:lang w:val="zh-CN"/>
        </w:rPr>
        <w:t>(11)</w:t>
      </w:r>
      <w:r>
        <w:rPr>
          <w:lang w:val="zh-CN"/>
        </w:rPr>
        <w:t>段，《</w:t>
      </w:r>
      <w:r>
        <w:rPr>
          <w:lang w:val="zh-CN"/>
        </w:rPr>
        <w:t>2001</w:t>
      </w:r>
      <w:r>
        <w:rPr>
          <w:lang w:val="zh-CN"/>
        </w:rPr>
        <w:t>年</w:t>
      </w:r>
      <w:r>
        <w:rPr>
          <w:rFonts w:hint="eastAsia"/>
          <w:lang w:val="zh-CN"/>
        </w:rPr>
        <w:t>……</w:t>
      </w:r>
      <w:r>
        <w:rPr>
          <w:lang w:val="zh-CN"/>
        </w:rPr>
        <w:t>年鉴》，第二卷</w:t>
      </w:r>
      <w:r>
        <w:rPr>
          <w:lang w:val="zh-CN"/>
        </w:rPr>
        <w:t>(</w:t>
      </w:r>
      <w:r>
        <w:rPr>
          <w:lang w:val="zh-CN"/>
        </w:rPr>
        <w:t>第二部分</w:t>
      </w:r>
      <w:r>
        <w:rPr>
          <w:lang w:val="zh-CN"/>
        </w:rPr>
        <w:t>)</w:t>
      </w:r>
      <w:r>
        <w:rPr>
          <w:lang w:val="zh-CN"/>
        </w:rPr>
        <w:t>和更正，分别</w:t>
      </w:r>
      <w:r>
        <w:rPr>
          <w:rFonts w:hint="eastAsia"/>
        </w:rPr>
        <w:t>见</w:t>
      </w:r>
      <w:r>
        <w:rPr>
          <w:lang w:val="zh-CN"/>
        </w:rPr>
        <w:t>第</w:t>
      </w:r>
      <w:r>
        <w:rPr>
          <w:lang w:val="zh-CN"/>
        </w:rPr>
        <w:t>105</w:t>
      </w:r>
      <w:r>
        <w:rPr>
          <w:lang w:val="zh-CN"/>
        </w:rPr>
        <w:t>页和第</w:t>
      </w:r>
      <w:r>
        <w:rPr>
          <w:lang w:val="zh-CN"/>
        </w:rPr>
        <w:t>109</w:t>
      </w:r>
      <w:r>
        <w:rPr>
          <w:lang w:val="zh-CN"/>
        </w:rPr>
        <w:t>页。</w:t>
      </w:r>
    </w:p>
  </w:footnote>
  <w:footnote w:id="387">
    <w:p w14:paraId="3E308825" w14:textId="77777777" w:rsidR="00E959EF" w:rsidRDefault="00E959EF" w:rsidP="00E959EF">
      <w:pPr>
        <w:pStyle w:val="a5"/>
        <w:rPr>
          <w:rFonts w:asciiTheme="majorBidi" w:hAnsiTheme="majorBidi" w:cstheme="majorBidi"/>
        </w:rPr>
      </w:pPr>
      <w:r>
        <w:rPr>
          <w:rFonts w:asciiTheme="majorBidi" w:hAnsiTheme="majorBidi" w:cstheme="majorBidi"/>
          <w:i/>
          <w:lang w:val="zh-CN"/>
        </w:rPr>
        <w:tab/>
      </w:r>
      <w:r w:rsidRPr="001F2008">
        <w:rPr>
          <w:rStyle w:val="a7"/>
        </w:rPr>
        <w:footnoteRef/>
      </w:r>
      <w:r>
        <w:rPr>
          <w:lang w:val="zh-CN"/>
        </w:rPr>
        <w:tab/>
      </w:r>
      <w:r>
        <w:rPr>
          <w:lang w:val="zh-CN"/>
        </w:rPr>
        <w:t>见第</w:t>
      </w:r>
      <w:r>
        <w:rPr>
          <w:lang w:val="zh-CN"/>
        </w:rPr>
        <w:t>36</w:t>
      </w:r>
      <w:r>
        <w:rPr>
          <w:lang w:val="zh-CN"/>
        </w:rPr>
        <w:t>条评注第</w:t>
      </w:r>
      <w:r>
        <w:rPr>
          <w:lang w:val="zh-CN"/>
        </w:rPr>
        <w:t>(27)-(31)</w:t>
      </w:r>
      <w:r>
        <w:rPr>
          <w:lang w:val="zh-CN"/>
        </w:rPr>
        <w:t>段，同上，第</w:t>
      </w:r>
      <w:r>
        <w:rPr>
          <w:lang w:val="zh-CN"/>
        </w:rPr>
        <w:t>104-105</w:t>
      </w:r>
      <w:r>
        <w:rPr>
          <w:lang w:val="zh-CN"/>
        </w:rPr>
        <w:t>页。</w:t>
      </w:r>
    </w:p>
  </w:footnote>
  <w:footnote w:id="388">
    <w:p w14:paraId="66E3BAEC" w14:textId="77777777" w:rsidR="00E959EF" w:rsidRDefault="00E959EF" w:rsidP="00E959EF">
      <w:pPr>
        <w:pStyle w:val="a5"/>
        <w:rPr>
          <w:rFonts w:asciiTheme="majorBidi" w:hAnsiTheme="majorBidi" w:cstheme="majorBidi"/>
        </w:rPr>
      </w:pPr>
      <w:r>
        <w:rPr>
          <w:rFonts w:asciiTheme="majorBidi" w:hAnsiTheme="majorBidi" w:cstheme="majorBidi"/>
          <w:lang w:val="zh-CN"/>
        </w:rPr>
        <w:tab/>
      </w:r>
      <w:r w:rsidRPr="001F2008">
        <w:rPr>
          <w:rStyle w:val="a7"/>
        </w:rPr>
        <w:footnoteRef/>
      </w:r>
      <w:r>
        <w:rPr>
          <w:lang w:val="zh-CN"/>
        </w:rPr>
        <w:tab/>
      </w:r>
      <w:r>
        <w:rPr>
          <w:lang w:val="zh-CN"/>
        </w:rPr>
        <w:t>见</w:t>
      </w:r>
      <w:r>
        <w:rPr>
          <w:rFonts w:eastAsia="等线"/>
          <w:kern w:val="2"/>
          <w:lang w:bidi="ar"/>
        </w:rPr>
        <w:t xml:space="preserve">A. C. Smutny, “Some observations on the principles relating to compensation in the investment treaty context”, </w:t>
      </w:r>
      <w:r>
        <w:rPr>
          <w:rFonts w:eastAsia="等线"/>
          <w:i/>
          <w:kern w:val="2"/>
          <w:lang w:bidi="ar"/>
        </w:rPr>
        <w:t>ICSID Review – Foreign Investment Law Journal</w:t>
      </w:r>
      <w:r>
        <w:rPr>
          <w:rFonts w:eastAsia="等线"/>
          <w:kern w:val="2"/>
          <w:lang w:bidi="ar"/>
        </w:rPr>
        <w:t>, vol. 22 (2007), p. 1, at pp. 11–14</w:t>
      </w:r>
      <w:r>
        <w:rPr>
          <w:lang w:val="zh-CN"/>
        </w:rPr>
        <w:t>。</w:t>
      </w:r>
    </w:p>
  </w:footnote>
  <w:footnote w:id="389">
    <w:p w14:paraId="4986D483" w14:textId="41F21B11" w:rsidR="00E959EF" w:rsidRDefault="00E959EF" w:rsidP="00E959EF">
      <w:pPr>
        <w:pStyle w:val="a5"/>
        <w:rPr>
          <w:rFonts w:asciiTheme="majorBidi" w:hAnsiTheme="majorBidi" w:cstheme="majorBidi"/>
        </w:rPr>
      </w:pPr>
      <w:r>
        <w:rPr>
          <w:rFonts w:asciiTheme="majorBidi" w:hAnsiTheme="majorBidi" w:cstheme="majorBidi"/>
          <w:lang w:val="zh-CN"/>
        </w:rPr>
        <w:tab/>
      </w:r>
      <w:r w:rsidRPr="001F2008">
        <w:rPr>
          <w:rStyle w:val="a7"/>
        </w:rPr>
        <w:footnoteRef/>
      </w:r>
      <w:r>
        <w:rPr>
          <w:lang w:val="zh-CN"/>
        </w:rPr>
        <w:tab/>
      </w:r>
      <w:r>
        <w:rPr>
          <w:lang w:val="zh-CN"/>
        </w:rPr>
        <w:t>秘书处编写的工作文件</w:t>
      </w:r>
      <w:r>
        <w:rPr>
          <w:lang w:val="zh-CN"/>
        </w:rPr>
        <w:t>(</w:t>
      </w:r>
      <w:r>
        <w:rPr>
          <w:lang w:val="zh-CN"/>
        </w:rPr>
        <w:t>见上文脚注</w:t>
      </w:r>
      <w:r w:rsidR="00F020CE">
        <w:rPr>
          <w:lang w:val="zh-CN"/>
        </w:rPr>
        <w:fldChar w:fldCharType="begin"/>
      </w:r>
      <w:r w:rsidR="00F020CE">
        <w:rPr>
          <w:lang w:val="zh-CN"/>
        </w:rPr>
        <w:instrText xml:space="preserve"> NOTEREF _Ref176427748 \h </w:instrText>
      </w:r>
      <w:r w:rsidR="00F020CE">
        <w:rPr>
          <w:lang w:val="zh-CN"/>
        </w:rPr>
      </w:r>
      <w:r w:rsidR="00F020CE">
        <w:rPr>
          <w:lang w:val="zh-CN"/>
        </w:rPr>
        <w:fldChar w:fldCharType="separate"/>
      </w:r>
      <w:r w:rsidR="00A02CA6">
        <w:rPr>
          <w:lang w:val="zh-CN"/>
        </w:rPr>
        <w:t>18</w:t>
      </w:r>
      <w:r w:rsidR="00F020CE">
        <w:rPr>
          <w:lang w:val="zh-CN"/>
        </w:rPr>
        <w:fldChar w:fldCharType="end"/>
      </w:r>
      <w:r>
        <w:rPr>
          <w:lang w:val="zh-CN"/>
        </w:rPr>
        <w:t>)</w:t>
      </w:r>
      <w:r>
        <w:rPr>
          <w:lang w:val="zh-CN"/>
        </w:rPr>
        <w:t>，第</w:t>
      </w:r>
      <w:r>
        <w:rPr>
          <w:lang w:val="zh-CN"/>
        </w:rPr>
        <w:t>41</w:t>
      </w:r>
      <w:r>
        <w:rPr>
          <w:lang w:val="zh-CN"/>
        </w:rPr>
        <w:t>段。</w:t>
      </w:r>
    </w:p>
  </w:footnote>
  <w:footnote w:id="390">
    <w:p w14:paraId="54938B31" w14:textId="77777777" w:rsidR="00E959EF" w:rsidRPr="003712A2" w:rsidRDefault="00E959EF" w:rsidP="00E959EF">
      <w:pPr>
        <w:pStyle w:val="a5"/>
        <w:rPr>
          <w:rFonts w:asciiTheme="majorBidi" w:hAnsiTheme="majorBidi" w:cstheme="majorBidi"/>
        </w:rPr>
      </w:pPr>
      <w:r>
        <w:rPr>
          <w:rFonts w:asciiTheme="majorBidi" w:hAnsiTheme="majorBidi" w:cstheme="majorBidi"/>
          <w:lang w:val="zh-CN"/>
        </w:rPr>
        <w:tab/>
      </w:r>
      <w:r w:rsidRPr="001F2008">
        <w:rPr>
          <w:rStyle w:val="a7"/>
        </w:rPr>
        <w:footnoteRef/>
      </w:r>
      <w:r>
        <w:rPr>
          <w:lang w:val="zh-CN"/>
        </w:rPr>
        <w:tab/>
      </w:r>
      <w:r>
        <w:rPr>
          <w:lang w:val="zh-CN"/>
        </w:rPr>
        <w:t>见国家对国际不法行为的责任条款草案第</w:t>
      </w:r>
      <w:r>
        <w:rPr>
          <w:lang w:val="zh-CN"/>
        </w:rPr>
        <w:t>38</w:t>
      </w:r>
      <w:r>
        <w:rPr>
          <w:lang w:val="zh-CN"/>
        </w:rPr>
        <w:t>条评注第</w:t>
      </w:r>
      <w:r>
        <w:rPr>
          <w:lang w:val="zh-CN"/>
        </w:rPr>
        <w:t>(8)-(9)</w:t>
      </w:r>
      <w:r>
        <w:rPr>
          <w:lang w:val="zh-CN"/>
        </w:rPr>
        <w:t>段，</w:t>
      </w:r>
      <w:r w:rsidRPr="00385C18">
        <w:t>《</w:t>
      </w:r>
      <w:r w:rsidRPr="00385C18">
        <w:t>2001</w:t>
      </w:r>
      <w:r w:rsidRPr="00385C18">
        <w:t>年</w:t>
      </w:r>
      <w:r w:rsidRPr="00385C18">
        <w:rPr>
          <w:rFonts w:hint="eastAsia"/>
        </w:rPr>
        <w:t>……</w:t>
      </w:r>
      <w:r w:rsidRPr="00385C18">
        <w:t>年鉴》</w:t>
      </w:r>
      <w:r>
        <w:rPr>
          <w:lang w:val="zh-CN"/>
        </w:rPr>
        <w:t>，第二卷</w:t>
      </w:r>
      <w:r>
        <w:rPr>
          <w:lang w:val="zh-CN"/>
        </w:rPr>
        <w:t>(</w:t>
      </w:r>
      <w:r>
        <w:rPr>
          <w:lang w:val="zh-CN"/>
        </w:rPr>
        <w:t>第二部分</w:t>
      </w:r>
      <w:r>
        <w:rPr>
          <w:lang w:val="zh-CN"/>
        </w:rPr>
        <w:t>)</w:t>
      </w:r>
      <w:r>
        <w:rPr>
          <w:lang w:val="zh-CN"/>
        </w:rPr>
        <w:t>和更正，第</w:t>
      </w:r>
      <w:r>
        <w:rPr>
          <w:lang w:val="zh-CN"/>
        </w:rPr>
        <w:t>108-109</w:t>
      </w:r>
      <w:r>
        <w:rPr>
          <w:lang w:val="zh-CN"/>
        </w:rPr>
        <w:t>页。在</w:t>
      </w:r>
      <w:r>
        <w:rPr>
          <w:lang w:val="zh-CN"/>
        </w:rPr>
        <w:t>2001</w:t>
      </w:r>
      <w:r>
        <w:rPr>
          <w:lang w:val="zh-CN"/>
        </w:rPr>
        <w:t>年后的国家间案件中，在海洋法争端中</w:t>
      </w:r>
      <w:r>
        <w:rPr>
          <w:rFonts w:hint="eastAsia"/>
          <w:lang w:val="zh-CN"/>
        </w:rPr>
        <w:t>曾</w:t>
      </w:r>
      <w:r>
        <w:rPr>
          <w:lang w:val="zh-CN"/>
        </w:rPr>
        <w:t>裁定</w:t>
      </w:r>
      <w:r>
        <w:rPr>
          <w:rFonts w:hint="eastAsia"/>
          <w:lang w:val="zh-CN"/>
        </w:rPr>
        <w:t>支付</w:t>
      </w:r>
      <w:r>
        <w:rPr>
          <w:lang w:val="zh-CN"/>
        </w:rPr>
        <w:t>复利，伊朗</w:t>
      </w:r>
      <w:r>
        <w:rPr>
          <w:rFonts w:hint="eastAsia"/>
          <w:lang w:val="zh-CN"/>
        </w:rPr>
        <w:t>－</w:t>
      </w:r>
      <w:r>
        <w:rPr>
          <w:lang w:val="zh-CN"/>
        </w:rPr>
        <w:t>美国索赔法庭驳回</w:t>
      </w:r>
      <w:r>
        <w:rPr>
          <w:rFonts w:hint="eastAsia"/>
        </w:rPr>
        <w:t>了</w:t>
      </w:r>
      <w:r>
        <w:rPr>
          <w:lang w:val="zh-CN"/>
        </w:rPr>
        <w:t>复利</w:t>
      </w:r>
      <w:r>
        <w:rPr>
          <w:rFonts w:hint="eastAsia"/>
          <w:lang w:val="zh-CN"/>
        </w:rPr>
        <w:t>请求</w:t>
      </w:r>
      <w:r>
        <w:rPr>
          <w:lang w:val="zh-CN"/>
        </w:rPr>
        <w:t>，国际法院</w:t>
      </w:r>
      <w:r>
        <w:rPr>
          <w:rFonts w:hint="eastAsia"/>
          <w:lang w:val="zh-CN"/>
        </w:rPr>
        <w:t>未收到</w:t>
      </w:r>
      <w:r>
        <w:rPr>
          <w:lang w:val="zh-CN"/>
        </w:rPr>
        <w:t>提出</w:t>
      </w:r>
      <w:r>
        <w:rPr>
          <w:rFonts w:hint="eastAsia"/>
        </w:rPr>
        <w:t>复利</w:t>
      </w:r>
      <w:r>
        <w:rPr>
          <w:lang w:val="zh-CN"/>
        </w:rPr>
        <w:t>请求</w:t>
      </w:r>
      <w:r>
        <w:rPr>
          <w:rFonts w:hint="eastAsia"/>
        </w:rPr>
        <w:t>的案件</w:t>
      </w:r>
      <w:r>
        <w:rPr>
          <w:lang w:val="zh-CN"/>
        </w:rPr>
        <w:t>；在投资者与国家间</w:t>
      </w:r>
      <w:r>
        <w:rPr>
          <w:rFonts w:hint="eastAsia"/>
          <w:lang w:val="zh-CN"/>
        </w:rPr>
        <w:t>的</w:t>
      </w:r>
      <w:r>
        <w:rPr>
          <w:lang w:val="zh-CN"/>
        </w:rPr>
        <w:t>仲裁中，</w:t>
      </w:r>
      <w:r>
        <w:rPr>
          <w:rFonts w:hint="eastAsia"/>
        </w:rPr>
        <w:t>有</w:t>
      </w:r>
      <w:r>
        <w:rPr>
          <w:lang w:val="zh-CN"/>
        </w:rPr>
        <w:t>越来越多应请求裁定</w:t>
      </w:r>
      <w:r>
        <w:rPr>
          <w:rFonts w:hint="eastAsia"/>
          <w:lang w:val="zh-CN"/>
        </w:rPr>
        <w:t>支付</w:t>
      </w:r>
      <w:r>
        <w:rPr>
          <w:lang w:val="zh-CN"/>
        </w:rPr>
        <w:t>复利</w:t>
      </w:r>
      <w:r>
        <w:rPr>
          <w:rFonts w:hint="eastAsia"/>
        </w:rPr>
        <w:t>的情况，尽管并非总是如此</w:t>
      </w:r>
      <w:r>
        <w:rPr>
          <w:lang w:val="zh-CN"/>
        </w:rPr>
        <w:t>，见</w:t>
      </w:r>
      <w:r>
        <w:rPr>
          <w:rFonts w:eastAsia="等线"/>
          <w:kern w:val="2"/>
          <w:lang w:bidi="ar"/>
        </w:rPr>
        <w:t>M. </w:t>
      </w:r>
      <w:r w:rsidRPr="003712A2">
        <w:rPr>
          <w:rFonts w:eastAsia="等线"/>
          <w:kern w:val="2"/>
          <w:lang w:eastAsia="en-US" w:bidi="ar"/>
        </w:rPr>
        <w:t xml:space="preserve">Paparinskis, “Article 38”, </w:t>
      </w:r>
      <w:r w:rsidRPr="003712A2">
        <w:rPr>
          <w:rFonts w:eastAsia="等线"/>
          <w:i/>
          <w:kern w:val="2"/>
          <w:lang w:eastAsia="en-US" w:bidi="ar"/>
        </w:rPr>
        <w:t>in</w:t>
      </w:r>
      <w:r w:rsidRPr="003712A2">
        <w:rPr>
          <w:rFonts w:eastAsia="等线"/>
          <w:kern w:val="2"/>
          <w:lang w:eastAsia="en-US" w:bidi="ar"/>
        </w:rPr>
        <w:t xml:space="preserve"> P. Bodeau-Livinec and P. Galvão Teles (eds.), </w:t>
      </w:r>
      <w:r w:rsidRPr="003712A2">
        <w:rPr>
          <w:rFonts w:eastAsia="等线"/>
          <w:i/>
          <w:kern w:val="2"/>
          <w:lang w:eastAsia="en-US" w:bidi="ar"/>
        </w:rPr>
        <w:t>Articles on State Responsibility for Internationally Wrongful Acts: a Commentary</w:t>
      </w:r>
      <w:r w:rsidRPr="003712A2">
        <w:rPr>
          <w:rFonts w:eastAsia="等线"/>
          <w:kern w:val="2"/>
          <w:lang w:eastAsia="en-US" w:bidi="ar"/>
        </w:rPr>
        <w:t xml:space="preserve">, Oxford University Press, </w:t>
      </w:r>
      <w:r w:rsidRPr="003712A2">
        <w:rPr>
          <w:rFonts w:eastAsia="等线"/>
          <w:kern w:val="2"/>
          <w:lang w:bidi="ar"/>
        </w:rPr>
        <w:t>forthcoming</w:t>
      </w:r>
      <w:r>
        <w:rPr>
          <w:lang w:val="zh-CN"/>
        </w:rPr>
        <w:t>。</w:t>
      </w:r>
    </w:p>
  </w:footnote>
  <w:footnote w:id="391">
    <w:p w14:paraId="3B4FBC54" w14:textId="64596239" w:rsidR="00E959EF" w:rsidRDefault="00E959EF" w:rsidP="00E959EF">
      <w:pPr>
        <w:pStyle w:val="a5"/>
        <w:rPr>
          <w:rFonts w:asciiTheme="majorBidi" w:hAnsiTheme="majorBidi" w:cstheme="majorBidi"/>
        </w:rPr>
      </w:pPr>
      <w:r w:rsidRPr="003712A2">
        <w:rPr>
          <w:rFonts w:asciiTheme="majorBidi" w:hAnsiTheme="majorBidi" w:cstheme="majorBidi"/>
        </w:rPr>
        <w:tab/>
      </w:r>
      <w:r w:rsidRPr="001F2008">
        <w:rPr>
          <w:rStyle w:val="a7"/>
        </w:rPr>
        <w:footnoteRef/>
      </w:r>
      <w:r>
        <w:rPr>
          <w:lang w:val="zh-CN"/>
        </w:rPr>
        <w:tab/>
      </w:r>
      <w:r>
        <w:rPr>
          <w:lang w:val="zh-CN"/>
        </w:rPr>
        <w:t>见国家对国际不法行为的责任条款草案第</w:t>
      </w:r>
      <w:r>
        <w:rPr>
          <w:lang w:val="zh-CN"/>
        </w:rPr>
        <w:t>36</w:t>
      </w:r>
      <w:r>
        <w:rPr>
          <w:lang w:val="zh-CN"/>
        </w:rPr>
        <w:t>条评注第</w:t>
      </w:r>
      <w:r>
        <w:rPr>
          <w:lang w:val="zh-CN"/>
        </w:rPr>
        <w:t>(7)-(34)</w:t>
      </w:r>
      <w:r>
        <w:rPr>
          <w:lang w:val="zh-CN"/>
        </w:rPr>
        <w:t>段，</w:t>
      </w:r>
      <w:r w:rsidRPr="00385C18">
        <w:t>《</w:t>
      </w:r>
      <w:r w:rsidRPr="00385C18">
        <w:t>2001</w:t>
      </w:r>
      <w:r w:rsidRPr="00385C18">
        <w:t>年</w:t>
      </w:r>
      <w:r w:rsidRPr="00385C18">
        <w:rPr>
          <w:rFonts w:hint="eastAsia"/>
        </w:rPr>
        <w:t>……</w:t>
      </w:r>
      <w:r w:rsidRPr="00385C18">
        <w:t>年鉴》</w:t>
      </w:r>
      <w:r>
        <w:rPr>
          <w:lang w:val="zh-CN"/>
        </w:rPr>
        <w:t>，第二卷</w:t>
      </w:r>
      <w:r>
        <w:rPr>
          <w:lang w:val="zh-CN"/>
        </w:rPr>
        <w:t>(</w:t>
      </w:r>
      <w:r>
        <w:rPr>
          <w:lang w:val="zh-CN"/>
        </w:rPr>
        <w:t>第二部分</w:t>
      </w:r>
      <w:r>
        <w:rPr>
          <w:lang w:val="zh-CN"/>
        </w:rPr>
        <w:t>)</w:t>
      </w:r>
      <w:r>
        <w:rPr>
          <w:lang w:val="zh-CN"/>
        </w:rPr>
        <w:t>和更正，第</w:t>
      </w:r>
      <w:r>
        <w:rPr>
          <w:lang w:val="zh-CN"/>
        </w:rPr>
        <w:t>100</w:t>
      </w:r>
      <w:r>
        <w:rPr>
          <w:rFonts w:hint="eastAsia"/>
          <w:lang w:val="zh-CN"/>
        </w:rPr>
        <w:t>-</w:t>
      </w:r>
      <w:r>
        <w:rPr>
          <w:lang w:val="zh-CN"/>
        </w:rPr>
        <w:t>105</w:t>
      </w:r>
      <w:r>
        <w:rPr>
          <w:lang w:val="zh-CN"/>
        </w:rPr>
        <w:t>页</w:t>
      </w:r>
      <w:r>
        <w:rPr>
          <w:rFonts w:hint="eastAsia"/>
          <w:lang w:val="zh-CN"/>
        </w:rPr>
        <w:t>；</w:t>
      </w:r>
      <w:r>
        <w:rPr>
          <w:lang w:val="zh-CN"/>
        </w:rPr>
        <w:t>关于与武装冲突有关的环境保护原则草案原则</w:t>
      </w:r>
      <w:r>
        <w:rPr>
          <w:lang w:val="zh-CN"/>
        </w:rPr>
        <w:t>9</w:t>
      </w:r>
      <w:r>
        <w:rPr>
          <w:lang w:val="zh-CN"/>
        </w:rPr>
        <w:t>评注第</w:t>
      </w:r>
      <w:r>
        <w:rPr>
          <w:lang w:val="zh-CN"/>
        </w:rPr>
        <w:t>(5)-(8)</w:t>
      </w:r>
      <w:r>
        <w:rPr>
          <w:lang w:val="zh-CN"/>
        </w:rPr>
        <w:t>段，</w:t>
      </w:r>
      <w:r>
        <w:rPr>
          <w:rFonts w:hint="eastAsia"/>
          <w:lang w:val="zh-CN"/>
        </w:rPr>
        <w:t>国际法委员会第七十三届会议工作报告，《大会正式记录，第七十七届会议，补编第</w:t>
      </w:r>
      <w:r>
        <w:rPr>
          <w:rFonts w:hint="eastAsia"/>
          <w:lang w:val="zh-CN"/>
        </w:rPr>
        <w:t>10</w:t>
      </w:r>
      <w:r>
        <w:rPr>
          <w:rFonts w:hint="eastAsia"/>
          <w:lang w:val="zh-CN"/>
        </w:rPr>
        <w:t>号》</w:t>
      </w:r>
      <w:r>
        <w:rPr>
          <w:rFonts w:hint="eastAsia"/>
          <w:lang w:val="zh-CN"/>
        </w:rPr>
        <w:t>(</w:t>
      </w:r>
      <w:hyperlink r:id="rId180" w:history="1">
        <w:r w:rsidRPr="00060A21">
          <w:rPr>
            <w:rStyle w:val="af5"/>
            <w:rFonts w:hint="eastAsia"/>
            <w:lang w:val="zh-CN"/>
          </w:rPr>
          <w:t>A/77/10</w:t>
        </w:r>
      </w:hyperlink>
      <w:r>
        <w:rPr>
          <w:rFonts w:hint="eastAsia"/>
          <w:lang w:val="zh-CN"/>
        </w:rPr>
        <w:t>)</w:t>
      </w:r>
      <w:r>
        <w:rPr>
          <w:rFonts w:hint="eastAsia"/>
          <w:lang w:val="zh-CN"/>
        </w:rPr>
        <w:t>，</w:t>
      </w:r>
      <w:r>
        <w:rPr>
          <w:lang w:val="zh-CN"/>
        </w:rPr>
        <w:t>第五章，</w:t>
      </w:r>
      <w:r>
        <w:rPr>
          <w:lang w:val="zh-CN"/>
        </w:rPr>
        <w:t>E.2</w:t>
      </w:r>
      <w:r>
        <w:rPr>
          <w:lang w:val="zh-CN"/>
        </w:rPr>
        <w:t>节，第</w:t>
      </w:r>
      <w:r>
        <w:rPr>
          <w:lang w:val="zh-CN"/>
        </w:rPr>
        <w:t>59</w:t>
      </w:r>
      <w:r>
        <w:rPr>
          <w:lang w:val="zh-CN"/>
        </w:rPr>
        <w:t>段。</w:t>
      </w:r>
    </w:p>
  </w:footnote>
  <w:footnote w:id="392">
    <w:p w14:paraId="7CF8C112" w14:textId="6037C100" w:rsidR="00E959EF" w:rsidRDefault="00E959EF" w:rsidP="00E959EF">
      <w:pPr>
        <w:pStyle w:val="a5"/>
        <w:rPr>
          <w:rFonts w:asciiTheme="majorBidi" w:hAnsiTheme="majorBidi" w:cstheme="majorBidi"/>
        </w:rPr>
      </w:pPr>
      <w:r>
        <w:rPr>
          <w:rFonts w:asciiTheme="majorBidi" w:hAnsiTheme="majorBidi" w:cstheme="majorBidi"/>
          <w:i/>
          <w:iCs/>
          <w:lang w:val="zh-CN"/>
        </w:rPr>
        <w:tab/>
      </w:r>
      <w:r w:rsidRPr="001F2008">
        <w:rPr>
          <w:rStyle w:val="a7"/>
        </w:rPr>
        <w:footnoteRef/>
      </w:r>
      <w:r>
        <w:rPr>
          <w:lang w:val="zh-CN"/>
        </w:rPr>
        <w:tab/>
      </w:r>
      <w:r>
        <w:rPr>
          <w:rFonts w:ascii="楷体" w:eastAsia="楷体" w:hAnsi="楷体" w:cs="楷体" w:hint="eastAsia"/>
          <w:lang w:val="zh-CN"/>
        </w:rPr>
        <w:t>刚果境内武装活动案</w:t>
      </w:r>
      <w:r>
        <w:rPr>
          <w:lang w:val="zh-CN"/>
        </w:rPr>
        <w:t>(</w:t>
      </w:r>
      <w:r>
        <w:rPr>
          <w:lang w:val="zh-CN"/>
        </w:rPr>
        <w:t>见上文脚注</w:t>
      </w:r>
      <w:r w:rsidR="00F020CE">
        <w:rPr>
          <w:lang w:val="zh-CN"/>
        </w:rPr>
        <w:fldChar w:fldCharType="begin"/>
      </w:r>
      <w:r w:rsidR="00F020CE">
        <w:rPr>
          <w:lang w:val="zh-CN"/>
        </w:rPr>
        <w:instrText xml:space="preserve"> NOTEREF _Ref176427930 \h </w:instrText>
      </w:r>
      <w:r w:rsidR="00F020CE">
        <w:rPr>
          <w:lang w:val="zh-CN"/>
        </w:rPr>
      </w:r>
      <w:r w:rsidR="00F020CE">
        <w:rPr>
          <w:lang w:val="zh-CN"/>
        </w:rPr>
        <w:fldChar w:fldCharType="separate"/>
      </w:r>
      <w:r w:rsidR="00A02CA6">
        <w:rPr>
          <w:lang w:val="zh-CN"/>
        </w:rPr>
        <w:t>23</w:t>
      </w:r>
      <w:r w:rsidR="00F020CE">
        <w:rPr>
          <w:lang w:val="zh-CN"/>
        </w:rPr>
        <w:fldChar w:fldCharType="end"/>
      </w:r>
      <w:r>
        <w:rPr>
          <w:lang w:val="zh-CN"/>
        </w:rPr>
        <w:t>)</w:t>
      </w:r>
      <w:r>
        <w:rPr>
          <w:lang w:val="zh-CN"/>
        </w:rPr>
        <w:t>，第</w:t>
      </w:r>
      <w:r>
        <w:rPr>
          <w:lang w:val="zh-CN"/>
        </w:rPr>
        <w:t>51</w:t>
      </w:r>
      <w:r>
        <w:rPr>
          <w:lang w:val="zh-CN"/>
        </w:rPr>
        <w:t>页</w:t>
      </w:r>
      <w:r>
        <w:rPr>
          <w:rFonts w:hint="eastAsia"/>
        </w:rPr>
        <w:t>起</w:t>
      </w:r>
      <w:r>
        <w:rPr>
          <w:lang w:val="zh-CN"/>
        </w:rPr>
        <w:t>，第</w:t>
      </w:r>
      <w:r>
        <w:rPr>
          <w:lang w:val="zh-CN"/>
        </w:rPr>
        <w:t>106-</w:t>
      </w:r>
      <w:r w:rsidRPr="00385C18">
        <w:t>107</w:t>
      </w:r>
      <w:r w:rsidRPr="00385C18">
        <w:t>、</w:t>
      </w:r>
      <w:r w:rsidRPr="00385C18">
        <w:t>166</w:t>
      </w:r>
      <w:r w:rsidRPr="00385C18">
        <w:t>、</w:t>
      </w:r>
      <w:r w:rsidRPr="00385C18">
        <w:t>181</w:t>
      </w:r>
      <w:r w:rsidRPr="00385C18">
        <w:t>、</w:t>
      </w:r>
      <w:r w:rsidRPr="00385C18">
        <w:t>193</w:t>
      </w:r>
      <w:r w:rsidRPr="00385C18">
        <w:t>、</w:t>
      </w:r>
      <w:r w:rsidRPr="00385C18">
        <w:t>206</w:t>
      </w:r>
      <w:r w:rsidRPr="00385C18">
        <w:t>、</w:t>
      </w:r>
      <w:r w:rsidRPr="00385C18">
        <w:t>221</w:t>
      </w:r>
      <w:r w:rsidRPr="00385C18">
        <w:t>、</w:t>
      </w:r>
      <w:r w:rsidRPr="00385C18">
        <w:t>225</w:t>
      </w:r>
      <w:r>
        <w:rPr>
          <w:lang w:val="zh-CN"/>
        </w:rPr>
        <w:t>-226</w:t>
      </w:r>
      <w:r>
        <w:rPr>
          <w:lang w:val="zh-CN"/>
        </w:rPr>
        <w:t>、</w:t>
      </w:r>
      <w:r>
        <w:rPr>
          <w:lang w:val="zh-CN"/>
        </w:rPr>
        <w:t>253</w:t>
      </w:r>
      <w:r>
        <w:rPr>
          <w:lang w:val="zh-CN"/>
        </w:rPr>
        <w:t>、</w:t>
      </w:r>
      <w:r>
        <w:rPr>
          <w:lang w:val="zh-CN"/>
        </w:rPr>
        <w:t>258</w:t>
      </w:r>
      <w:r>
        <w:rPr>
          <w:lang w:val="zh-CN"/>
        </w:rPr>
        <w:t>、</w:t>
      </w:r>
      <w:r>
        <w:rPr>
          <w:lang w:val="zh-CN"/>
        </w:rPr>
        <w:t>298</w:t>
      </w:r>
      <w:r>
        <w:rPr>
          <w:lang w:val="zh-CN"/>
        </w:rPr>
        <w:t>、</w:t>
      </w:r>
      <w:r>
        <w:rPr>
          <w:lang w:val="zh-CN"/>
        </w:rPr>
        <w:t>310</w:t>
      </w:r>
      <w:r>
        <w:rPr>
          <w:lang w:val="zh-CN"/>
        </w:rPr>
        <w:t>、</w:t>
      </w:r>
      <w:r>
        <w:rPr>
          <w:lang w:val="zh-CN"/>
        </w:rPr>
        <w:t>322</w:t>
      </w:r>
      <w:r>
        <w:rPr>
          <w:lang w:val="zh-CN"/>
        </w:rPr>
        <w:t>、</w:t>
      </w:r>
      <w:r>
        <w:rPr>
          <w:lang w:val="zh-CN"/>
        </w:rPr>
        <w:t>332</w:t>
      </w:r>
      <w:r>
        <w:rPr>
          <w:lang w:val="zh-CN"/>
        </w:rPr>
        <w:t>、</w:t>
      </w:r>
      <w:r>
        <w:rPr>
          <w:lang w:val="zh-CN"/>
        </w:rPr>
        <w:t>344</w:t>
      </w:r>
      <w:r>
        <w:rPr>
          <w:lang w:val="zh-CN"/>
        </w:rPr>
        <w:t>、</w:t>
      </w:r>
      <w:r>
        <w:rPr>
          <w:lang w:val="zh-CN"/>
        </w:rPr>
        <w:t>363</w:t>
      </w:r>
      <w:r>
        <w:rPr>
          <w:lang w:val="zh-CN"/>
        </w:rPr>
        <w:t>、</w:t>
      </w:r>
      <w:r>
        <w:rPr>
          <w:lang w:val="zh-CN"/>
        </w:rPr>
        <w:t>365-366</w:t>
      </w:r>
      <w:r>
        <w:rPr>
          <w:lang w:val="zh-CN"/>
        </w:rPr>
        <w:t>、</w:t>
      </w:r>
      <w:r>
        <w:rPr>
          <w:lang w:val="zh-CN"/>
        </w:rPr>
        <w:t>392</w:t>
      </w:r>
      <w:r>
        <w:rPr>
          <w:lang w:val="zh-CN"/>
        </w:rPr>
        <w:t>和</w:t>
      </w:r>
      <w:r>
        <w:rPr>
          <w:lang w:val="zh-CN"/>
        </w:rPr>
        <w:t>405</w:t>
      </w:r>
      <w:r>
        <w:rPr>
          <w:lang w:val="zh-CN"/>
        </w:rPr>
        <w:t>段；通卡法官的声明，第</w:t>
      </w:r>
      <w:r>
        <w:rPr>
          <w:lang w:val="zh-CN"/>
        </w:rPr>
        <w:t>140</w:t>
      </w:r>
      <w:r>
        <w:rPr>
          <w:lang w:val="zh-CN"/>
        </w:rPr>
        <w:t>页</w:t>
      </w:r>
      <w:r>
        <w:rPr>
          <w:rFonts w:hint="eastAsia"/>
        </w:rPr>
        <w:t>起</w:t>
      </w:r>
      <w:r>
        <w:rPr>
          <w:lang w:val="zh-CN"/>
        </w:rPr>
        <w:t>，见第</w:t>
      </w:r>
      <w:r>
        <w:rPr>
          <w:lang w:val="zh-CN"/>
        </w:rPr>
        <w:t>142-143</w:t>
      </w:r>
      <w:r>
        <w:rPr>
          <w:lang w:val="zh-CN"/>
        </w:rPr>
        <w:t>页，第</w:t>
      </w:r>
      <w:r>
        <w:rPr>
          <w:lang w:val="zh-CN"/>
        </w:rPr>
        <w:t>9</w:t>
      </w:r>
      <w:r>
        <w:rPr>
          <w:lang w:val="zh-CN"/>
        </w:rPr>
        <w:t>段；</w:t>
      </w:r>
      <w:r>
        <w:rPr>
          <w:rFonts w:hint="eastAsia"/>
        </w:rPr>
        <w:t>优素福</w:t>
      </w:r>
      <w:r>
        <w:rPr>
          <w:lang w:val="zh-CN"/>
        </w:rPr>
        <w:t>法官的个别意见，第</w:t>
      </w:r>
      <w:r>
        <w:rPr>
          <w:lang w:val="zh-CN"/>
        </w:rPr>
        <w:t>145</w:t>
      </w:r>
      <w:r>
        <w:rPr>
          <w:lang w:val="zh-CN"/>
        </w:rPr>
        <w:t>页</w:t>
      </w:r>
      <w:r>
        <w:rPr>
          <w:rFonts w:hint="eastAsia"/>
        </w:rPr>
        <w:t>起</w:t>
      </w:r>
      <w:r>
        <w:rPr>
          <w:lang w:val="zh-CN"/>
        </w:rPr>
        <w:t>，见第</w:t>
      </w:r>
      <w:r>
        <w:rPr>
          <w:lang w:val="zh-CN"/>
        </w:rPr>
        <w:t>153-164</w:t>
      </w:r>
      <w:r>
        <w:rPr>
          <w:lang w:val="zh-CN"/>
        </w:rPr>
        <w:t>页，第三至</w:t>
      </w:r>
      <w:r>
        <w:rPr>
          <w:rFonts w:hint="eastAsia"/>
          <w:lang w:val="zh-CN"/>
        </w:rPr>
        <w:t>第</w:t>
      </w:r>
      <w:r>
        <w:rPr>
          <w:lang w:val="zh-CN"/>
        </w:rPr>
        <w:t>四节；鲁滨逊法官的个别意见，第</w:t>
      </w:r>
      <w:r>
        <w:rPr>
          <w:lang w:val="zh-CN"/>
        </w:rPr>
        <w:t>165</w:t>
      </w:r>
      <w:r>
        <w:rPr>
          <w:lang w:val="zh-CN"/>
        </w:rPr>
        <w:t>页；萨拉姆法官的声明，第</w:t>
      </w:r>
      <w:r>
        <w:rPr>
          <w:lang w:val="zh-CN"/>
        </w:rPr>
        <w:t>185</w:t>
      </w:r>
      <w:r>
        <w:rPr>
          <w:lang w:val="zh-CN"/>
        </w:rPr>
        <w:t>页</w:t>
      </w:r>
      <w:r>
        <w:rPr>
          <w:rFonts w:hint="eastAsia"/>
        </w:rPr>
        <w:t>起</w:t>
      </w:r>
      <w:r>
        <w:rPr>
          <w:lang w:val="zh-CN"/>
        </w:rPr>
        <w:t>，见第</w:t>
      </w:r>
      <w:r>
        <w:rPr>
          <w:lang w:val="zh-CN"/>
        </w:rPr>
        <w:t>189</w:t>
      </w:r>
      <w:r>
        <w:rPr>
          <w:lang w:val="zh-CN"/>
        </w:rPr>
        <w:t>页，第</w:t>
      </w:r>
      <w:r>
        <w:rPr>
          <w:lang w:val="zh-CN"/>
        </w:rPr>
        <w:t>17</w:t>
      </w:r>
      <w:r>
        <w:rPr>
          <w:lang w:val="zh-CN"/>
        </w:rPr>
        <w:t>段</w:t>
      </w:r>
      <w:r>
        <w:rPr>
          <w:rFonts w:hint="eastAsia"/>
          <w:lang w:val="zh-CN"/>
        </w:rPr>
        <w:t>，</w:t>
      </w:r>
      <w:r>
        <w:rPr>
          <w:lang w:val="zh-CN"/>
        </w:rPr>
        <w:t>和第</w:t>
      </w:r>
      <w:r>
        <w:rPr>
          <w:lang w:val="zh-CN"/>
        </w:rPr>
        <w:t>191</w:t>
      </w:r>
      <w:r>
        <w:rPr>
          <w:lang w:val="zh-CN"/>
        </w:rPr>
        <w:t>页，第</w:t>
      </w:r>
      <w:r>
        <w:rPr>
          <w:lang w:val="zh-CN"/>
        </w:rPr>
        <w:t>23</w:t>
      </w:r>
      <w:r>
        <w:rPr>
          <w:lang w:val="zh-CN"/>
        </w:rPr>
        <w:t>段；岩泽法官的个别意见，第</w:t>
      </w:r>
      <w:r>
        <w:rPr>
          <w:lang w:val="zh-CN"/>
        </w:rPr>
        <w:t>192</w:t>
      </w:r>
      <w:r>
        <w:rPr>
          <w:lang w:val="zh-CN"/>
        </w:rPr>
        <w:t>页</w:t>
      </w:r>
      <w:r>
        <w:rPr>
          <w:rFonts w:hint="eastAsia"/>
        </w:rPr>
        <w:t>起</w:t>
      </w:r>
      <w:r>
        <w:rPr>
          <w:lang w:val="zh-CN"/>
        </w:rPr>
        <w:t>，见第</w:t>
      </w:r>
      <w:r>
        <w:rPr>
          <w:lang w:val="zh-CN"/>
        </w:rPr>
        <w:t>193</w:t>
      </w:r>
      <w:r>
        <w:rPr>
          <w:lang w:val="zh-CN"/>
        </w:rPr>
        <w:t>页，第</w:t>
      </w:r>
      <w:r>
        <w:rPr>
          <w:lang w:val="zh-CN"/>
        </w:rPr>
        <w:t>4-5</w:t>
      </w:r>
      <w:r>
        <w:rPr>
          <w:lang w:val="zh-CN"/>
        </w:rPr>
        <w:t>段</w:t>
      </w:r>
      <w:r>
        <w:rPr>
          <w:rFonts w:hint="eastAsia"/>
          <w:lang w:val="zh-CN"/>
        </w:rPr>
        <w:t>，</w:t>
      </w:r>
      <w:r>
        <w:rPr>
          <w:lang w:val="zh-CN"/>
        </w:rPr>
        <w:t>和第</w:t>
      </w:r>
      <w:r>
        <w:rPr>
          <w:lang w:val="zh-CN"/>
        </w:rPr>
        <w:t>195</w:t>
      </w:r>
      <w:r>
        <w:rPr>
          <w:lang w:val="zh-CN"/>
        </w:rPr>
        <w:t>页，第</w:t>
      </w:r>
      <w:r>
        <w:rPr>
          <w:lang w:val="zh-CN"/>
        </w:rPr>
        <w:t>10</w:t>
      </w:r>
      <w:r>
        <w:rPr>
          <w:lang w:val="zh-CN"/>
        </w:rPr>
        <w:t>段；道德特专案法官的反对意见，第</w:t>
      </w:r>
      <w:r>
        <w:rPr>
          <w:lang w:val="zh-CN"/>
        </w:rPr>
        <w:t>200</w:t>
      </w:r>
      <w:r>
        <w:rPr>
          <w:lang w:val="zh-CN"/>
        </w:rPr>
        <w:t>页</w:t>
      </w:r>
      <w:r>
        <w:rPr>
          <w:rFonts w:hint="eastAsia"/>
        </w:rPr>
        <w:t>起</w:t>
      </w:r>
      <w:r>
        <w:rPr>
          <w:lang w:val="zh-CN"/>
        </w:rPr>
        <w:t>，</w:t>
      </w:r>
      <w:r>
        <w:rPr>
          <w:rFonts w:hint="eastAsia"/>
          <w:lang w:val="zh-CN"/>
        </w:rPr>
        <w:t>见</w:t>
      </w:r>
      <w:r>
        <w:rPr>
          <w:lang w:val="zh-CN"/>
        </w:rPr>
        <w:t>第</w:t>
      </w:r>
      <w:r>
        <w:rPr>
          <w:lang w:val="zh-CN"/>
        </w:rPr>
        <w:t>207-208</w:t>
      </w:r>
      <w:r>
        <w:rPr>
          <w:lang w:val="zh-CN"/>
        </w:rPr>
        <w:t>页，第</w:t>
      </w:r>
      <w:r>
        <w:rPr>
          <w:lang w:val="zh-CN"/>
        </w:rPr>
        <w:t>27</w:t>
      </w:r>
      <w:r>
        <w:rPr>
          <w:lang w:val="zh-CN"/>
        </w:rPr>
        <w:t>和</w:t>
      </w:r>
      <w:r>
        <w:rPr>
          <w:lang w:val="zh-CN"/>
        </w:rPr>
        <w:t>29</w:t>
      </w:r>
      <w:r>
        <w:rPr>
          <w:lang w:val="zh-CN"/>
        </w:rPr>
        <w:t>段。</w:t>
      </w:r>
    </w:p>
  </w:footnote>
  <w:footnote w:id="393">
    <w:p w14:paraId="6E13D895" w14:textId="4682344A" w:rsidR="00E959EF" w:rsidRDefault="00E959EF" w:rsidP="00E959EF">
      <w:pPr>
        <w:pStyle w:val="a5"/>
        <w:rPr>
          <w:rFonts w:asciiTheme="majorBidi" w:hAnsiTheme="majorBidi" w:cstheme="majorBidi"/>
        </w:rPr>
      </w:pPr>
      <w:r>
        <w:rPr>
          <w:rFonts w:asciiTheme="majorBidi" w:hAnsiTheme="majorBidi" w:cstheme="majorBidi"/>
          <w:i/>
          <w:iCs/>
          <w:lang w:val="zh-CN"/>
        </w:rPr>
        <w:tab/>
      </w:r>
      <w:r w:rsidRPr="001F2008">
        <w:rPr>
          <w:rStyle w:val="a7"/>
        </w:rPr>
        <w:footnoteRef/>
      </w:r>
      <w:r>
        <w:rPr>
          <w:lang w:val="zh-CN"/>
        </w:rPr>
        <w:tab/>
      </w:r>
      <w:r>
        <w:rPr>
          <w:lang w:val="zh-CN"/>
        </w:rPr>
        <w:t>《</w:t>
      </w:r>
      <w:r>
        <w:rPr>
          <w:lang w:val="zh-CN"/>
        </w:rPr>
        <w:t>1997</w:t>
      </w:r>
      <w:r>
        <w:rPr>
          <w:lang w:val="zh-CN"/>
        </w:rPr>
        <w:t>年</w:t>
      </w:r>
      <w:r>
        <w:rPr>
          <w:rFonts w:hint="eastAsia"/>
          <w:lang w:val="zh-CN"/>
        </w:rPr>
        <w:t>……</w:t>
      </w:r>
      <w:r>
        <w:rPr>
          <w:lang w:val="zh-CN"/>
        </w:rPr>
        <w:t>年鉴》，第二卷</w:t>
      </w:r>
      <w:r>
        <w:rPr>
          <w:lang w:val="zh-CN"/>
        </w:rPr>
        <w:t>(</w:t>
      </w:r>
      <w:r>
        <w:rPr>
          <w:lang w:val="zh-CN"/>
        </w:rPr>
        <w:t>第二部分</w:t>
      </w:r>
      <w:r>
        <w:rPr>
          <w:lang w:val="zh-CN"/>
        </w:rPr>
        <w:t>)</w:t>
      </w:r>
      <w:r>
        <w:rPr>
          <w:lang w:val="zh-CN"/>
        </w:rPr>
        <w:t>，第</w:t>
      </w:r>
      <w:r>
        <w:rPr>
          <w:lang w:val="zh-CN"/>
        </w:rPr>
        <w:t>71-72</w:t>
      </w:r>
      <w:r>
        <w:rPr>
          <w:lang w:val="zh-CN"/>
        </w:rPr>
        <w:t>页，第</w:t>
      </w:r>
      <w:r>
        <w:rPr>
          <w:lang w:val="zh-CN"/>
        </w:rPr>
        <w:t>238</w:t>
      </w:r>
      <w:r>
        <w:rPr>
          <w:lang w:val="zh-CN"/>
        </w:rPr>
        <w:t>段；国际法</w:t>
      </w:r>
      <w:r w:rsidRPr="00385C18">
        <w:t>委员会</w:t>
      </w:r>
      <w:r>
        <w:rPr>
          <w:lang w:val="zh-CN"/>
        </w:rPr>
        <w:t>第七十三届会议工作报告，《大会正式记录，第七十七届会议，补编第</w:t>
      </w:r>
      <w:r>
        <w:rPr>
          <w:lang w:val="zh-CN"/>
        </w:rPr>
        <w:t>10</w:t>
      </w:r>
      <w:r>
        <w:rPr>
          <w:lang w:val="zh-CN"/>
        </w:rPr>
        <w:t>号》</w:t>
      </w:r>
      <w:r>
        <w:rPr>
          <w:lang w:val="zh-CN"/>
        </w:rPr>
        <w:t>(</w:t>
      </w:r>
      <w:hyperlink r:id="rId181" w:history="1">
        <w:r w:rsidRPr="00060A21">
          <w:rPr>
            <w:rStyle w:val="af5"/>
            <w:lang w:val="zh-CN"/>
          </w:rPr>
          <w:t>A/77/10</w:t>
        </w:r>
      </w:hyperlink>
      <w:r>
        <w:rPr>
          <w:lang w:val="zh-CN"/>
        </w:rPr>
        <w:t>)</w:t>
      </w:r>
      <w:r>
        <w:rPr>
          <w:lang w:val="zh-CN"/>
        </w:rPr>
        <w:t>，第</w:t>
      </w:r>
      <w:r>
        <w:rPr>
          <w:rFonts w:hint="eastAsia"/>
          <w:lang w:val="zh-CN"/>
        </w:rPr>
        <w:t>十</w:t>
      </w:r>
      <w:r>
        <w:rPr>
          <w:lang w:val="zh-CN"/>
        </w:rPr>
        <w:t>章，</w:t>
      </w:r>
      <w:r>
        <w:rPr>
          <w:lang w:val="zh-CN"/>
        </w:rPr>
        <w:t>C</w:t>
      </w:r>
      <w:r>
        <w:rPr>
          <w:lang w:val="zh-CN"/>
        </w:rPr>
        <w:t>节，第</w:t>
      </w:r>
      <w:r>
        <w:rPr>
          <w:lang w:val="zh-CN"/>
        </w:rPr>
        <w:t>252</w:t>
      </w:r>
      <w:r>
        <w:rPr>
          <w:lang w:val="zh-CN"/>
        </w:rPr>
        <w:t>段。</w:t>
      </w:r>
    </w:p>
  </w:footnote>
  <w:footnote w:id="394">
    <w:p w14:paraId="0A68AE83" w14:textId="0E931023" w:rsidR="00E959EF" w:rsidRDefault="00E959EF" w:rsidP="00E959EF">
      <w:pPr>
        <w:pStyle w:val="a5"/>
        <w:rPr>
          <w:rFonts w:asciiTheme="majorBidi" w:hAnsiTheme="majorBidi" w:cstheme="majorBidi"/>
        </w:rPr>
      </w:pPr>
      <w:r>
        <w:rPr>
          <w:rFonts w:asciiTheme="majorBidi" w:hAnsiTheme="majorBidi" w:cstheme="majorBidi"/>
          <w:lang w:val="zh-CN"/>
        </w:rPr>
        <w:tab/>
      </w:r>
      <w:r w:rsidRPr="001F2008">
        <w:rPr>
          <w:rStyle w:val="a7"/>
        </w:rPr>
        <w:footnoteRef/>
      </w:r>
      <w:r>
        <w:rPr>
          <w:lang w:val="zh-CN"/>
        </w:rPr>
        <w:tab/>
      </w:r>
      <w:r>
        <w:rPr>
          <w:lang w:val="zh-CN"/>
        </w:rPr>
        <w:t>秘书处编写的工作文件</w:t>
      </w:r>
      <w:r>
        <w:rPr>
          <w:lang w:val="zh-CN"/>
        </w:rPr>
        <w:t>(</w:t>
      </w:r>
      <w:r>
        <w:rPr>
          <w:lang w:val="zh-CN"/>
        </w:rPr>
        <w:t>见上文脚注</w:t>
      </w:r>
      <w:r w:rsidR="00613BD3">
        <w:rPr>
          <w:lang w:val="zh-CN"/>
        </w:rPr>
        <w:fldChar w:fldCharType="begin"/>
      </w:r>
      <w:r w:rsidR="00613BD3">
        <w:rPr>
          <w:lang w:val="zh-CN"/>
        </w:rPr>
        <w:instrText xml:space="preserve"> NOTEREF _Ref176427748 \h </w:instrText>
      </w:r>
      <w:r w:rsidR="00613BD3">
        <w:rPr>
          <w:lang w:val="zh-CN"/>
        </w:rPr>
      </w:r>
      <w:r w:rsidR="00613BD3">
        <w:rPr>
          <w:lang w:val="zh-CN"/>
        </w:rPr>
        <w:fldChar w:fldCharType="separate"/>
      </w:r>
      <w:r w:rsidR="00A02CA6">
        <w:rPr>
          <w:lang w:val="zh-CN"/>
        </w:rPr>
        <w:t>18</w:t>
      </w:r>
      <w:r w:rsidR="00613BD3">
        <w:rPr>
          <w:lang w:val="zh-CN"/>
        </w:rPr>
        <w:fldChar w:fldCharType="end"/>
      </w:r>
      <w:r>
        <w:rPr>
          <w:lang w:val="zh-CN"/>
        </w:rPr>
        <w:t>)</w:t>
      </w:r>
      <w:r>
        <w:rPr>
          <w:lang w:val="zh-CN"/>
        </w:rPr>
        <w:t>，第</w:t>
      </w:r>
      <w:r>
        <w:rPr>
          <w:lang w:val="zh-CN"/>
        </w:rPr>
        <w:t>38</w:t>
      </w:r>
      <w:r>
        <w:rPr>
          <w:lang w:val="zh-CN"/>
        </w:rPr>
        <w:t>段</w:t>
      </w:r>
      <w:r>
        <w:rPr>
          <w:lang w:val="zh-CN"/>
        </w:rPr>
        <w:t>(</w:t>
      </w:r>
      <w:r>
        <w:rPr>
          <w:rFonts w:hint="eastAsia"/>
          <w:lang w:val="zh-CN"/>
        </w:rPr>
        <w:t>“</w:t>
      </w:r>
      <w:r>
        <w:rPr>
          <w:lang w:val="zh-CN"/>
        </w:rPr>
        <w:t>这些事态发展表明，在</w:t>
      </w:r>
      <w:r w:rsidRPr="00385C18">
        <w:t>国际</w:t>
      </w:r>
      <w:r>
        <w:rPr>
          <w:lang w:val="zh-CN"/>
        </w:rPr>
        <w:t>责任法中采用更一般性的方法进行定量既有必要也有可能</w:t>
      </w:r>
      <w:r>
        <w:rPr>
          <w:rFonts w:hint="eastAsia"/>
          <w:lang w:val="zh-CN"/>
        </w:rPr>
        <w:t>”</w:t>
      </w:r>
      <w:r>
        <w:rPr>
          <w:lang w:val="zh-CN"/>
        </w:rPr>
        <w:t>)</w:t>
      </w:r>
      <w:r>
        <w:rPr>
          <w:rFonts w:hint="eastAsia"/>
          <w:lang w:val="zh-CN"/>
        </w:rPr>
        <w:t>。</w:t>
      </w:r>
    </w:p>
  </w:footnote>
  <w:footnote w:id="395">
    <w:p w14:paraId="6CFB9E18" w14:textId="11536661" w:rsidR="00E959EF" w:rsidRDefault="00E959EF" w:rsidP="00E959EF">
      <w:pPr>
        <w:pStyle w:val="a5"/>
        <w:rPr>
          <w:rFonts w:asciiTheme="majorBidi" w:hAnsiTheme="majorBidi" w:cstheme="majorBidi"/>
        </w:rPr>
      </w:pPr>
      <w:r>
        <w:rPr>
          <w:rFonts w:asciiTheme="majorBidi" w:hAnsiTheme="majorBidi" w:cstheme="majorBidi"/>
          <w:iCs/>
          <w:lang w:val="zh-CN"/>
        </w:rPr>
        <w:tab/>
      </w:r>
      <w:r w:rsidRPr="001F2008">
        <w:rPr>
          <w:rStyle w:val="a7"/>
        </w:rPr>
        <w:footnoteRef/>
      </w:r>
      <w:r>
        <w:rPr>
          <w:lang w:val="zh-CN"/>
        </w:rPr>
        <w:tab/>
      </w:r>
      <w:r>
        <w:rPr>
          <w:lang w:val="zh-CN"/>
        </w:rPr>
        <w:t>见联合国，《关于国家对国际不法行为的责任的材料》</w:t>
      </w:r>
      <w:r>
        <w:rPr>
          <w:lang w:val="zh-CN"/>
        </w:rPr>
        <w:t>(</w:t>
      </w:r>
      <w:r>
        <w:rPr>
          <w:lang w:val="zh-CN"/>
        </w:rPr>
        <w:t>上文脚注</w:t>
      </w:r>
      <w:r w:rsidR="00613BD3">
        <w:rPr>
          <w:lang w:val="zh-CN"/>
        </w:rPr>
        <w:fldChar w:fldCharType="begin"/>
      </w:r>
      <w:r w:rsidR="00613BD3">
        <w:rPr>
          <w:lang w:val="zh-CN"/>
        </w:rPr>
        <w:instrText xml:space="preserve"> NOTEREF _Ref173141846 \h </w:instrText>
      </w:r>
      <w:r w:rsidR="00613BD3">
        <w:rPr>
          <w:lang w:val="zh-CN"/>
        </w:rPr>
      </w:r>
      <w:r w:rsidR="00613BD3">
        <w:rPr>
          <w:lang w:val="zh-CN"/>
        </w:rPr>
        <w:fldChar w:fldCharType="separate"/>
      </w:r>
      <w:r w:rsidR="00A02CA6">
        <w:rPr>
          <w:lang w:val="zh-CN"/>
        </w:rPr>
        <w:t>20</w:t>
      </w:r>
      <w:r w:rsidR="00613BD3">
        <w:rPr>
          <w:lang w:val="zh-CN"/>
        </w:rPr>
        <w:fldChar w:fldCharType="end"/>
      </w:r>
      <w:r>
        <w:rPr>
          <w:lang w:val="zh-CN"/>
        </w:rPr>
        <w:t>)</w:t>
      </w:r>
      <w:r>
        <w:rPr>
          <w:lang w:val="zh-CN"/>
        </w:rPr>
        <w:t>，第</w:t>
      </w:r>
      <w:r>
        <w:rPr>
          <w:lang w:val="zh-CN"/>
        </w:rPr>
        <w:t>383-414</w:t>
      </w:r>
      <w:r>
        <w:rPr>
          <w:lang w:val="zh-CN"/>
        </w:rPr>
        <w:t>页</w:t>
      </w:r>
      <w:r>
        <w:rPr>
          <w:lang w:val="zh-CN"/>
        </w:rPr>
        <w:t>(</w:t>
      </w:r>
      <w:r>
        <w:rPr>
          <w:lang w:val="zh-CN"/>
        </w:rPr>
        <w:t>第</w:t>
      </w:r>
      <w:r>
        <w:rPr>
          <w:lang w:val="zh-CN"/>
        </w:rPr>
        <w:t>36</w:t>
      </w:r>
      <w:r>
        <w:rPr>
          <w:lang w:val="zh-CN"/>
        </w:rPr>
        <w:t>条</w:t>
      </w:r>
      <w:r>
        <w:rPr>
          <w:lang w:val="zh-CN"/>
        </w:rPr>
        <w:t>)</w:t>
      </w:r>
      <w:r>
        <w:rPr>
          <w:lang w:val="zh-CN"/>
        </w:rPr>
        <w:t>。</w:t>
      </w:r>
      <w:r>
        <w:rPr>
          <w:rFonts w:hint="eastAsia"/>
          <w:lang w:val="zh-CN"/>
        </w:rPr>
        <w:t>另</w:t>
      </w:r>
      <w:r>
        <w:rPr>
          <w:lang w:val="zh-CN"/>
        </w:rPr>
        <w:t>见同上，</w:t>
      </w:r>
      <w:r>
        <w:rPr>
          <w:rFonts w:hint="eastAsia"/>
        </w:rPr>
        <w:t>第</w:t>
      </w:r>
      <w:r>
        <w:rPr>
          <w:lang w:val="zh-CN"/>
        </w:rPr>
        <w:t>320-354</w:t>
      </w:r>
      <w:r>
        <w:rPr>
          <w:rFonts w:hint="eastAsia"/>
        </w:rPr>
        <w:t>页</w:t>
      </w:r>
      <w:r>
        <w:rPr>
          <w:lang w:val="zh-CN"/>
        </w:rPr>
        <w:t>(</w:t>
      </w:r>
      <w:r>
        <w:rPr>
          <w:lang w:val="zh-CN"/>
        </w:rPr>
        <w:t>第</w:t>
      </w:r>
      <w:r>
        <w:rPr>
          <w:rFonts w:hint="eastAsia"/>
        </w:rPr>
        <w:t>31</w:t>
      </w:r>
      <w:r>
        <w:rPr>
          <w:lang w:val="zh-CN"/>
        </w:rPr>
        <w:t>条</w:t>
      </w:r>
      <w:r>
        <w:rPr>
          <w:lang w:val="zh-CN"/>
        </w:rPr>
        <w:t>)</w:t>
      </w:r>
      <w:r>
        <w:rPr>
          <w:lang w:val="zh-CN"/>
        </w:rPr>
        <w:t>、</w:t>
      </w:r>
      <w:r>
        <w:rPr>
          <w:rFonts w:hint="eastAsia"/>
        </w:rPr>
        <w:t>第</w:t>
      </w:r>
      <w:r>
        <w:rPr>
          <w:lang w:val="zh-CN"/>
        </w:rPr>
        <w:t>362-369</w:t>
      </w:r>
      <w:r>
        <w:rPr>
          <w:rFonts w:hint="eastAsia"/>
        </w:rPr>
        <w:t>页</w:t>
      </w:r>
      <w:r>
        <w:rPr>
          <w:lang w:val="zh-CN"/>
        </w:rPr>
        <w:t>(</w:t>
      </w:r>
      <w:r>
        <w:rPr>
          <w:lang w:val="zh-CN"/>
        </w:rPr>
        <w:t>第</w:t>
      </w:r>
      <w:r>
        <w:rPr>
          <w:rFonts w:hint="eastAsia"/>
        </w:rPr>
        <w:t>34</w:t>
      </w:r>
      <w:r>
        <w:rPr>
          <w:lang w:val="zh-CN"/>
        </w:rPr>
        <w:t>条</w:t>
      </w:r>
      <w:r>
        <w:rPr>
          <w:lang w:val="zh-CN"/>
        </w:rPr>
        <w:t>)</w:t>
      </w:r>
      <w:r>
        <w:rPr>
          <w:lang w:val="zh-CN"/>
        </w:rPr>
        <w:t>、</w:t>
      </w:r>
      <w:r>
        <w:rPr>
          <w:rFonts w:hint="eastAsia"/>
        </w:rPr>
        <w:t>第</w:t>
      </w:r>
      <w:r>
        <w:rPr>
          <w:lang w:val="zh-CN"/>
        </w:rPr>
        <w:t>422-437</w:t>
      </w:r>
      <w:r>
        <w:rPr>
          <w:rFonts w:hint="eastAsia"/>
        </w:rPr>
        <w:t>页</w:t>
      </w:r>
      <w:r>
        <w:rPr>
          <w:lang w:val="zh-CN"/>
        </w:rPr>
        <w:t>(</w:t>
      </w:r>
      <w:r>
        <w:rPr>
          <w:lang w:val="zh-CN"/>
        </w:rPr>
        <w:t>第</w:t>
      </w:r>
      <w:r>
        <w:rPr>
          <w:rFonts w:hint="eastAsia"/>
        </w:rPr>
        <w:t>38</w:t>
      </w:r>
      <w:r>
        <w:rPr>
          <w:lang w:val="zh-CN"/>
        </w:rPr>
        <w:t>条</w:t>
      </w:r>
      <w:r>
        <w:rPr>
          <w:lang w:val="zh-CN"/>
        </w:rPr>
        <w:t>)</w:t>
      </w:r>
      <w:r>
        <w:rPr>
          <w:lang w:val="zh-CN"/>
        </w:rPr>
        <w:t>和</w:t>
      </w:r>
      <w:r>
        <w:rPr>
          <w:rFonts w:hint="eastAsia"/>
        </w:rPr>
        <w:t>第</w:t>
      </w:r>
      <w:r>
        <w:rPr>
          <w:lang w:val="zh-CN"/>
        </w:rPr>
        <w:t>438-445</w:t>
      </w:r>
      <w:r>
        <w:rPr>
          <w:rFonts w:hint="eastAsia"/>
        </w:rPr>
        <w:t>页</w:t>
      </w:r>
      <w:r>
        <w:rPr>
          <w:lang w:val="zh-CN"/>
        </w:rPr>
        <w:t>(</w:t>
      </w:r>
      <w:r>
        <w:rPr>
          <w:lang w:val="zh-CN"/>
        </w:rPr>
        <w:t>第</w:t>
      </w:r>
      <w:r>
        <w:rPr>
          <w:rFonts w:hint="eastAsia"/>
        </w:rPr>
        <w:t>39</w:t>
      </w:r>
      <w:r>
        <w:rPr>
          <w:lang w:val="zh-CN"/>
        </w:rPr>
        <w:t>条</w:t>
      </w:r>
      <w:r>
        <w:rPr>
          <w:lang w:val="zh-CN"/>
        </w:rPr>
        <w:t>)</w:t>
      </w:r>
      <w:r>
        <w:rPr>
          <w:lang w:val="zh-CN"/>
        </w:rPr>
        <w:t>。</w:t>
      </w:r>
    </w:p>
  </w:footnote>
  <w:footnote w:id="396">
    <w:p w14:paraId="0BECFC01" w14:textId="04608652" w:rsidR="00E959EF" w:rsidRDefault="00E959EF" w:rsidP="00E959EF">
      <w:pPr>
        <w:pStyle w:val="a5"/>
        <w:rPr>
          <w:rFonts w:asciiTheme="majorBidi" w:hAnsiTheme="majorBidi" w:cstheme="majorBidi"/>
        </w:rPr>
      </w:pPr>
      <w:r>
        <w:rPr>
          <w:rFonts w:asciiTheme="majorBidi" w:hAnsiTheme="majorBidi" w:cstheme="majorBidi"/>
          <w:lang w:val="zh-CN"/>
        </w:rPr>
        <w:tab/>
      </w:r>
      <w:r w:rsidRPr="001F2008">
        <w:rPr>
          <w:rStyle w:val="a7"/>
        </w:rPr>
        <w:footnoteRef/>
      </w:r>
      <w:r>
        <w:rPr>
          <w:lang w:val="zh-CN"/>
        </w:rPr>
        <w:tab/>
      </w:r>
      <w:r>
        <w:rPr>
          <w:lang w:val="zh-CN"/>
        </w:rPr>
        <w:t>见上文脚注</w:t>
      </w:r>
      <w:r w:rsidR="00613BD3">
        <w:rPr>
          <w:lang w:val="zh-CN"/>
        </w:rPr>
        <w:fldChar w:fldCharType="begin"/>
      </w:r>
      <w:r w:rsidR="00613BD3">
        <w:rPr>
          <w:lang w:val="zh-CN"/>
        </w:rPr>
        <w:instrText xml:space="preserve"> NOTEREF _Ref173141846 \h </w:instrText>
      </w:r>
      <w:r w:rsidR="00613BD3">
        <w:rPr>
          <w:lang w:val="zh-CN"/>
        </w:rPr>
      </w:r>
      <w:r w:rsidR="00613BD3">
        <w:rPr>
          <w:lang w:val="zh-CN"/>
        </w:rPr>
        <w:fldChar w:fldCharType="separate"/>
      </w:r>
      <w:r w:rsidR="00A02CA6">
        <w:rPr>
          <w:lang w:val="zh-CN"/>
        </w:rPr>
        <w:t>20</w:t>
      </w:r>
      <w:r w:rsidR="00613BD3">
        <w:rPr>
          <w:lang w:val="zh-CN"/>
        </w:rPr>
        <w:fldChar w:fldCharType="end"/>
      </w:r>
      <w:r>
        <w:rPr>
          <w:lang w:val="zh-CN"/>
        </w:rPr>
        <w:t>-</w:t>
      </w:r>
      <w:r w:rsidR="00613BD3">
        <w:rPr>
          <w:lang w:val="zh-CN"/>
        </w:rPr>
        <w:fldChar w:fldCharType="begin"/>
      </w:r>
      <w:r w:rsidR="00613BD3">
        <w:rPr>
          <w:lang w:val="zh-CN"/>
        </w:rPr>
        <w:instrText xml:space="preserve"> NOTEREF _Ref176429059 \h </w:instrText>
      </w:r>
      <w:r w:rsidR="00613BD3">
        <w:rPr>
          <w:lang w:val="zh-CN"/>
        </w:rPr>
      </w:r>
      <w:r w:rsidR="00613BD3">
        <w:rPr>
          <w:lang w:val="zh-CN"/>
        </w:rPr>
        <w:fldChar w:fldCharType="separate"/>
      </w:r>
      <w:r w:rsidR="00A02CA6">
        <w:rPr>
          <w:lang w:val="zh-CN"/>
        </w:rPr>
        <w:t>32</w:t>
      </w:r>
      <w:r w:rsidR="00613BD3">
        <w:rPr>
          <w:lang w:val="zh-CN"/>
        </w:rPr>
        <w:fldChar w:fldCharType="end"/>
      </w:r>
      <w:r>
        <w:rPr>
          <w:lang w:val="zh-CN"/>
        </w:rPr>
        <w:t>中的讨论。</w:t>
      </w:r>
    </w:p>
  </w:footnote>
  <w:footnote w:id="397">
    <w:p w14:paraId="1D8C5A74" w14:textId="77777777" w:rsidR="00E959EF" w:rsidRDefault="00E959EF" w:rsidP="00E959EF">
      <w:pPr>
        <w:pStyle w:val="a5"/>
        <w:rPr>
          <w:rFonts w:asciiTheme="majorBidi" w:hAnsiTheme="majorBidi" w:cstheme="majorBidi"/>
        </w:rPr>
      </w:pPr>
      <w:r>
        <w:rPr>
          <w:rFonts w:asciiTheme="majorBidi" w:hAnsiTheme="majorBidi" w:cstheme="majorBidi"/>
          <w:i/>
          <w:iCs/>
          <w:lang w:val="zh-CN"/>
        </w:rPr>
        <w:tab/>
      </w:r>
      <w:r w:rsidRPr="001F2008">
        <w:rPr>
          <w:rStyle w:val="a7"/>
        </w:rPr>
        <w:footnoteRef/>
      </w:r>
      <w:r>
        <w:rPr>
          <w:lang w:val="zh-CN"/>
        </w:rPr>
        <w:tab/>
      </w:r>
      <w:r>
        <w:rPr>
          <w:rFonts w:eastAsia="楷体"/>
          <w:lang w:val="zh-CN"/>
        </w:rPr>
        <w:t>《禁止酷刑和其他残忍、不人道或有辱人格的待遇或处罚公约》的适用</w:t>
      </w:r>
      <w:r>
        <w:rPr>
          <w:rFonts w:eastAsia="楷体" w:hint="eastAsia"/>
        </w:rPr>
        <w:t>案</w:t>
      </w:r>
      <w:r>
        <w:rPr>
          <w:rFonts w:eastAsia="楷体"/>
          <w:lang w:val="zh-CN"/>
        </w:rPr>
        <w:t>(</w:t>
      </w:r>
      <w:r>
        <w:rPr>
          <w:rFonts w:eastAsia="楷体"/>
          <w:lang w:val="zh-CN"/>
        </w:rPr>
        <w:t>加拿大、荷兰诉阿拉伯叙利亚共和国</w:t>
      </w:r>
      <w:r>
        <w:rPr>
          <w:rFonts w:eastAsia="楷体"/>
          <w:lang w:val="zh-CN"/>
        </w:rPr>
        <w:t>)</w:t>
      </w:r>
      <w:r w:rsidRPr="000D5B6C">
        <w:rPr>
          <w:rFonts w:ascii="Time New Roman" w:eastAsia="楷体" w:hAnsi="Time New Roman"/>
          <w:lang w:val="zh-CN"/>
        </w:rPr>
        <w:t>，</w:t>
      </w:r>
      <w:r w:rsidRPr="000E1401">
        <w:rPr>
          <w:rFonts w:ascii="Time New Roman" w:eastAsia="楷体" w:hAnsi="Time New Roman"/>
          <w:lang w:val="zh-CN"/>
        </w:rPr>
        <w:t>2023</w:t>
      </w:r>
      <w:r w:rsidRPr="000E1401">
        <w:rPr>
          <w:rFonts w:ascii="Time New Roman" w:eastAsia="楷体" w:hAnsi="Time New Roman"/>
          <w:lang w:val="zh-CN"/>
        </w:rPr>
        <w:t>年</w:t>
      </w:r>
      <w:r w:rsidRPr="000E1401">
        <w:rPr>
          <w:rFonts w:ascii="Time New Roman" w:eastAsia="楷体" w:hAnsi="Time New Roman"/>
          <w:lang w:val="zh-CN"/>
        </w:rPr>
        <w:t>6</w:t>
      </w:r>
      <w:r w:rsidRPr="000E1401">
        <w:rPr>
          <w:rFonts w:ascii="Time New Roman" w:eastAsia="楷体" w:hAnsi="Time New Roman"/>
          <w:lang w:val="zh-CN"/>
        </w:rPr>
        <w:t>月</w:t>
      </w:r>
      <w:r w:rsidRPr="000E1401">
        <w:rPr>
          <w:rFonts w:ascii="Time New Roman" w:eastAsia="楷体" w:hAnsi="Time New Roman"/>
          <w:lang w:val="zh-CN"/>
        </w:rPr>
        <w:t>8</w:t>
      </w:r>
      <w:r w:rsidRPr="000E1401">
        <w:rPr>
          <w:rFonts w:ascii="Time New Roman" w:eastAsia="楷体" w:hAnsi="Time New Roman"/>
          <w:lang w:val="zh-CN"/>
        </w:rPr>
        <w:t>日向法院书记官处提交的</w:t>
      </w:r>
      <w:r w:rsidRPr="000E1401">
        <w:rPr>
          <w:rFonts w:ascii="Time New Roman" w:eastAsia="楷体" w:hAnsi="Time New Roman" w:hint="eastAsia"/>
        </w:rPr>
        <w:t>联合</w:t>
      </w:r>
      <w:r w:rsidRPr="000E1401">
        <w:rPr>
          <w:rFonts w:ascii="Time New Roman" w:eastAsia="楷体" w:hAnsi="Time New Roman" w:hint="eastAsia"/>
          <w:lang w:val="zh-CN"/>
        </w:rPr>
        <w:t>起诉书</w:t>
      </w:r>
      <w:r w:rsidRPr="000E1401">
        <w:rPr>
          <w:rFonts w:ascii="Time New Roman" w:eastAsia="楷体" w:hAnsi="Time New Roman"/>
          <w:lang w:val="zh-CN"/>
        </w:rPr>
        <w:t>，</w:t>
      </w:r>
      <w:r>
        <w:rPr>
          <w:lang w:val="zh-CN"/>
        </w:rPr>
        <w:t>国际法院，可</w:t>
      </w:r>
      <w:r w:rsidRPr="00385C18">
        <w:t>查阅</w:t>
      </w:r>
      <w:r>
        <w:rPr>
          <w:lang w:val="zh-CN"/>
        </w:rPr>
        <w:t>国际法院</w:t>
      </w:r>
      <w:r>
        <w:rPr>
          <w:rFonts w:hint="eastAsia"/>
        </w:rPr>
        <w:t>网站：</w:t>
      </w:r>
      <w:hyperlink r:id="rId182" w:history="1">
        <w:r w:rsidRPr="00C163C3">
          <w:rPr>
            <w:rStyle w:val="af5"/>
            <w:lang w:val="zh-CN"/>
          </w:rPr>
          <w:t>www.icij-cij.org</w:t>
        </w:r>
      </w:hyperlink>
      <w:r w:rsidRPr="00224EEF">
        <w:rPr>
          <w:rFonts w:hint="eastAsia"/>
          <w:lang w:val="zh-CN"/>
        </w:rPr>
        <w:t>，</w:t>
      </w:r>
      <w:r w:rsidRPr="00224EEF">
        <w:rPr>
          <w:rFonts w:hint="eastAsia"/>
        </w:rPr>
        <w:t>第</w:t>
      </w:r>
      <w:r w:rsidRPr="00224EEF">
        <w:rPr>
          <w:rFonts w:hint="eastAsia"/>
        </w:rPr>
        <w:t>60</w:t>
      </w:r>
      <w:r>
        <w:rPr>
          <w:rFonts w:hint="eastAsia"/>
        </w:rPr>
        <w:t xml:space="preserve"> f</w:t>
      </w:r>
      <w:r>
        <w:rPr>
          <w:rFonts w:hint="eastAsia"/>
        </w:rPr>
        <w:t>段</w:t>
      </w:r>
      <w:r>
        <w:rPr>
          <w:rFonts w:hint="eastAsia"/>
          <w:lang w:val="zh-CN"/>
        </w:rPr>
        <w:t>；</w:t>
      </w:r>
      <w:r>
        <w:rPr>
          <w:rFonts w:eastAsia="楷体"/>
          <w:lang w:val="zh-CN"/>
        </w:rPr>
        <w:t>关于侵犯国家豁免的指控</w:t>
      </w:r>
      <w:r>
        <w:rPr>
          <w:rFonts w:eastAsia="楷体" w:hint="eastAsia"/>
        </w:rPr>
        <w:t>案</w:t>
      </w:r>
      <w:r>
        <w:rPr>
          <w:rFonts w:eastAsia="楷体"/>
          <w:lang w:val="zh-CN"/>
        </w:rPr>
        <w:t>(</w:t>
      </w:r>
      <w:r>
        <w:rPr>
          <w:rFonts w:eastAsia="楷体"/>
          <w:lang w:val="zh-CN"/>
        </w:rPr>
        <w:t>伊朗伊斯兰共和国诉加拿大</w:t>
      </w:r>
      <w:r>
        <w:rPr>
          <w:rFonts w:eastAsia="楷体"/>
          <w:lang w:val="zh-CN"/>
        </w:rPr>
        <w:t>)</w:t>
      </w:r>
      <w:r w:rsidRPr="00A52311">
        <w:rPr>
          <w:rFonts w:ascii="Time New Roman" w:eastAsia="楷体" w:hAnsi="Time New Roman"/>
          <w:lang w:val="zh-CN"/>
        </w:rPr>
        <w:t>，</w:t>
      </w:r>
      <w:r w:rsidRPr="00A52311">
        <w:rPr>
          <w:rFonts w:ascii="Time New Roman" w:eastAsia="楷体" w:hAnsi="Time New Roman"/>
          <w:lang w:val="zh-CN"/>
        </w:rPr>
        <w:t>2023</w:t>
      </w:r>
      <w:r w:rsidRPr="00A52311">
        <w:rPr>
          <w:rFonts w:ascii="Time New Roman" w:eastAsia="楷体" w:hAnsi="Time New Roman"/>
          <w:lang w:val="zh-CN"/>
        </w:rPr>
        <w:t>年</w:t>
      </w:r>
      <w:r w:rsidRPr="00A52311">
        <w:rPr>
          <w:rFonts w:ascii="Time New Roman" w:eastAsia="楷体" w:hAnsi="Time New Roman"/>
          <w:lang w:val="zh-CN"/>
        </w:rPr>
        <w:t>6</w:t>
      </w:r>
      <w:r w:rsidRPr="00A52311">
        <w:rPr>
          <w:rFonts w:ascii="Time New Roman" w:eastAsia="楷体" w:hAnsi="Time New Roman"/>
          <w:lang w:val="zh-CN"/>
        </w:rPr>
        <w:t>月</w:t>
      </w:r>
      <w:r w:rsidRPr="00A52311">
        <w:rPr>
          <w:rFonts w:ascii="Time New Roman" w:eastAsia="楷体" w:hAnsi="Time New Roman"/>
          <w:lang w:val="zh-CN"/>
        </w:rPr>
        <w:t>27</w:t>
      </w:r>
      <w:r w:rsidRPr="00A52311">
        <w:rPr>
          <w:rFonts w:ascii="Time New Roman" w:eastAsia="楷体" w:hAnsi="Time New Roman"/>
          <w:lang w:val="zh-CN"/>
        </w:rPr>
        <w:t>日向法院书记官处提交的</w:t>
      </w:r>
      <w:r w:rsidRPr="00A52311">
        <w:rPr>
          <w:rFonts w:ascii="Time New Roman" w:eastAsia="楷体" w:hAnsi="Time New Roman" w:hint="eastAsia"/>
        </w:rPr>
        <w:t>起诉书</w:t>
      </w:r>
      <w:r w:rsidRPr="00A52311">
        <w:rPr>
          <w:rFonts w:ascii="Time New Roman" w:eastAsia="楷体" w:hAnsi="Time New Roman"/>
          <w:lang w:val="zh-CN"/>
        </w:rPr>
        <w:t>，</w:t>
      </w:r>
      <w:r>
        <w:rPr>
          <w:lang w:val="zh-CN"/>
        </w:rPr>
        <w:t>同上，第</w:t>
      </w:r>
      <w:r>
        <w:rPr>
          <w:lang w:val="zh-CN"/>
        </w:rPr>
        <w:t>26(f)</w:t>
      </w:r>
      <w:r>
        <w:rPr>
          <w:lang w:val="zh-CN"/>
        </w:rPr>
        <w:t>段；</w:t>
      </w:r>
      <w:r>
        <w:rPr>
          <w:rFonts w:eastAsia="楷体"/>
          <w:lang w:val="zh-CN"/>
        </w:rPr>
        <w:t>2020</w:t>
      </w:r>
      <w:r>
        <w:rPr>
          <w:rFonts w:eastAsia="楷体"/>
          <w:lang w:val="zh-CN"/>
        </w:rPr>
        <w:t>年</w:t>
      </w:r>
      <w:r>
        <w:rPr>
          <w:rFonts w:eastAsia="楷体"/>
          <w:lang w:val="zh-CN"/>
        </w:rPr>
        <w:t>1</w:t>
      </w:r>
      <w:r>
        <w:rPr>
          <w:rFonts w:eastAsia="楷体"/>
          <w:lang w:val="zh-CN"/>
        </w:rPr>
        <w:t>月</w:t>
      </w:r>
      <w:r>
        <w:rPr>
          <w:rFonts w:eastAsia="楷体"/>
          <w:lang w:val="zh-CN"/>
        </w:rPr>
        <w:t>8</w:t>
      </w:r>
      <w:r>
        <w:rPr>
          <w:rFonts w:eastAsia="楷体"/>
          <w:lang w:val="zh-CN"/>
        </w:rPr>
        <w:t>日空中事件</w:t>
      </w:r>
      <w:r>
        <w:rPr>
          <w:rFonts w:eastAsia="楷体" w:hint="eastAsia"/>
        </w:rPr>
        <w:t>案</w:t>
      </w:r>
      <w:r>
        <w:rPr>
          <w:rFonts w:eastAsia="楷体"/>
          <w:lang w:val="zh-CN"/>
        </w:rPr>
        <w:t>(</w:t>
      </w:r>
      <w:r>
        <w:rPr>
          <w:rFonts w:eastAsia="楷体"/>
          <w:lang w:val="zh-CN"/>
        </w:rPr>
        <w:t>加拿大、瑞典王国、乌克兰和大不列颠及北爱尔兰联合王国诉伊朗伊斯兰共和国</w:t>
      </w:r>
      <w:r w:rsidRPr="001D2C2B">
        <w:rPr>
          <w:rFonts w:ascii="Time New Roman" w:eastAsia="楷体" w:hAnsi="Time New Roman"/>
          <w:lang w:val="zh-CN"/>
        </w:rPr>
        <w:t>)</w:t>
      </w:r>
      <w:r w:rsidRPr="001D2C2B">
        <w:rPr>
          <w:rFonts w:ascii="Time New Roman" w:eastAsia="楷体" w:hAnsi="Time New Roman"/>
          <w:lang w:val="zh-CN"/>
        </w:rPr>
        <w:t>，</w:t>
      </w:r>
      <w:r w:rsidRPr="001D2C2B">
        <w:rPr>
          <w:rFonts w:ascii="Time New Roman" w:eastAsia="楷体" w:hAnsi="Time New Roman"/>
          <w:lang w:val="zh-CN"/>
        </w:rPr>
        <w:t>2023</w:t>
      </w:r>
      <w:r w:rsidRPr="001D2C2B">
        <w:rPr>
          <w:rFonts w:ascii="Time New Roman" w:eastAsia="楷体" w:hAnsi="Time New Roman"/>
          <w:lang w:val="zh-CN"/>
        </w:rPr>
        <w:t>年</w:t>
      </w:r>
      <w:r w:rsidRPr="001D2C2B">
        <w:rPr>
          <w:rFonts w:ascii="Time New Roman" w:eastAsia="楷体" w:hAnsi="Time New Roman"/>
          <w:lang w:val="zh-CN"/>
        </w:rPr>
        <w:t>7</w:t>
      </w:r>
      <w:r w:rsidRPr="001D2C2B">
        <w:rPr>
          <w:rFonts w:ascii="Time New Roman" w:eastAsia="楷体" w:hAnsi="Time New Roman"/>
          <w:lang w:val="zh-CN"/>
        </w:rPr>
        <w:t>月</w:t>
      </w:r>
      <w:r w:rsidRPr="001D2C2B">
        <w:rPr>
          <w:rFonts w:ascii="Time New Roman" w:eastAsia="楷体" w:hAnsi="Time New Roman"/>
          <w:lang w:val="zh-CN"/>
        </w:rPr>
        <w:t>4</w:t>
      </w:r>
      <w:r w:rsidRPr="001D2C2B">
        <w:rPr>
          <w:rFonts w:ascii="Time New Roman" w:eastAsia="楷体" w:hAnsi="Time New Roman"/>
          <w:lang w:val="zh-CN"/>
        </w:rPr>
        <w:t>日向法院书记官处提交的</w:t>
      </w:r>
      <w:r w:rsidRPr="001D2C2B">
        <w:rPr>
          <w:rFonts w:ascii="Time New Roman" w:eastAsia="楷体" w:hAnsi="Time New Roman" w:hint="eastAsia"/>
          <w:lang w:val="zh-CN"/>
        </w:rPr>
        <w:t>根据</w:t>
      </w:r>
      <w:r w:rsidRPr="001D2C2B">
        <w:rPr>
          <w:rFonts w:ascii="Time New Roman" w:eastAsia="楷体" w:hAnsi="Time New Roman"/>
          <w:lang w:val="zh-CN"/>
        </w:rPr>
        <w:t>《关于制止危害民用航空安全的非法行为的公约》</w:t>
      </w:r>
      <w:r w:rsidRPr="001D2C2B">
        <w:rPr>
          <w:rFonts w:ascii="Time New Roman" w:eastAsia="楷体" w:hAnsi="Time New Roman" w:hint="eastAsia"/>
        </w:rPr>
        <w:t>提起争端诉讼的起诉书</w:t>
      </w:r>
      <w:r w:rsidRPr="001D2C2B">
        <w:rPr>
          <w:rFonts w:ascii="Time New Roman" w:eastAsia="楷体" w:hAnsi="Time New Roman"/>
          <w:lang w:val="zh-CN"/>
        </w:rPr>
        <w:t>，</w:t>
      </w:r>
      <w:r>
        <w:rPr>
          <w:lang w:val="zh-CN"/>
        </w:rPr>
        <w:t>同上，第</w:t>
      </w:r>
      <w:r>
        <w:rPr>
          <w:lang w:val="zh-CN"/>
        </w:rPr>
        <w:t>41</w:t>
      </w:r>
      <w:r>
        <w:t>(c)(ii)</w:t>
      </w:r>
      <w:r>
        <w:rPr>
          <w:lang w:val="zh-CN"/>
        </w:rPr>
        <w:t>段。</w:t>
      </w:r>
    </w:p>
  </w:footnote>
  <w:footnote w:id="398">
    <w:p w14:paraId="2C76CE70" w14:textId="77777777" w:rsidR="00E959EF" w:rsidRDefault="00E959EF" w:rsidP="00E959EF">
      <w:pPr>
        <w:pStyle w:val="a5"/>
        <w:rPr>
          <w:rFonts w:asciiTheme="majorBidi" w:hAnsiTheme="majorBidi" w:cstheme="majorBidi"/>
        </w:rPr>
      </w:pPr>
      <w:r>
        <w:rPr>
          <w:rFonts w:asciiTheme="majorBidi" w:hAnsiTheme="majorBidi" w:cstheme="majorBidi"/>
          <w:lang w:val="zh-CN"/>
        </w:rPr>
        <w:tab/>
      </w:r>
      <w:r w:rsidRPr="001F2008">
        <w:rPr>
          <w:rStyle w:val="a7"/>
        </w:rPr>
        <w:footnoteRef/>
      </w:r>
      <w:r w:rsidRPr="00A00959">
        <w:tab/>
      </w:r>
      <w:r w:rsidRPr="00271D06">
        <w:rPr>
          <w:rFonts w:asciiTheme="majorBidi" w:hAnsiTheme="majorBidi" w:cstheme="majorBidi"/>
        </w:rPr>
        <w:t xml:space="preserve">Brattle Group, </w:t>
      </w:r>
      <w:r w:rsidRPr="00271D06">
        <w:rPr>
          <w:rFonts w:asciiTheme="majorBidi" w:hAnsiTheme="majorBidi" w:cstheme="majorBidi"/>
          <w:i/>
          <w:iCs/>
        </w:rPr>
        <w:t>The Report on Reparation for Transatlantic Chattel Slavery in the Americas and the Caribbean</w:t>
      </w:r>
      <w:r w:rsidRPr="00271D06">
        <w:rPr>
          <w:rFonts w:asciiTheme="majorBidi" w:hAnsiTheme="majorBidi" w:cstheme="majorBidi"/>
        </w:rPr>
        <w:t>,</w:t>
      </w:r>
      <w:r w:rsidRPr="00271D06">
        <w:rPr>
          <w:rFonts w:asciiTheme="majorBidi" w:hAnsiTheme="majorBidi" w:cstheme="majorBidi"/>
          <w:i/>
          <w:iCs/>
        </w:rPr>
        <w:t xml:space="preserve"> </w:t>
      </w:r>
      <w:r w:rsidRPr="00271D06">
        <w:rPr>
          <w:rFonts w:asciiTheme="majorBidi" w:hAnsiTheme="majorBidi" w:cstheme="majorBidi"/>
        </w:rPr>
        <w:t xml:space="preserve">8 June 2023, </w:t>
      </w:r>
      <w:r>
        <w:rPr>
          <w:rFonts w:asciiTheme="majorBidi" w:hAnsiTheme="majorBidi" w:cstheme="majorBidi" w:hint="eastAsia"/>
        </w:rPr>
        <w:t>可查阅：</w:t>
      </w:r>
      <w:hyperlink r:id="rId183" w:history="1">
        <w:r w:rsidRPr="00F06517">
          <w:rPr>
            <w:rStyle w:val="af5"/>
            <w:rFonts w:asciiTheme="majorBidi" w:hAnsiTheme="majorBidi" w:cstheme="majorBidi"/>
          </w:rPr>
          <w:t>https://uwitv.global/news/reparations-symposium-brattle-paper</w:t>
        </w:r>
      </w:hyperlink>
      <w:r w:rsidRPr="00271D06">
        <w:rPr>
          <w:rFonts w:asciiTheme="majorBidi" w:hAnsiTheme="majorBidi" w:cstheme="majorBidi"/>
        </w:rPr>
        <w:t>.</w:t>
      </w:r>
    </w:p>
  </w:footnote>
  <w:footnote w:id="399">
    <w:p w14:paraId="64DA5E4D" w14:textId="52C57E75" w:rsidR="00E959EF" w:rsidRDefault="00E959EF" w:rsidP="00E959EF">
      <w:pPr>
        <w:pStyle w:val="a5"/>
        <w:rPr>
          <w:rFonts w:asciiTheme="majorBidi" w:hAnsiTheme="majorBidi" w:cstheme="majorBidi"/>
        </w:rPr>
      </w:pPr>
      <w:r w:rsidRPr="00A00959">
        <w:rPr>
          <w:rFonts w:asciiTheme="majorBidi" w:hAnsiTheme="majorBidi" w:cstheme="majorBidi"/>
        </w:rPr>
        <w:tab/>
      </w:r>
      <w:r w:rsidRPr="001F2008">
        <w:rPr>
          <w:rStyle w:val="a7"/>
        </w:rPr>
        <w:footnoteRef/>
      </w:r>
      <w:r>
        <w:rPr>
          <w:lang w:val="zh-CN"/>
        </w:rPr>
        <w:tab/>
      </w:r>
      <w:r>
        <w:rPr>
          <w:rFonts w:hint="eastAsia"/>
          <w:lang w:val="zh-CN"/>
        </w:rPr>
        <w:t>贸易法委员会</w:t>
      </w:r>
      <w:r>
        <w:rPr>
          <w:lang w:val="zh-CN"/>
        </w:rPr>
        <w:t>，比利时政府提交的关于投资人与国家间</w:t>
      </w:r>
      <w:r>
        <w:rPr>
          <w:rFonts w:hint="eastAsia"/>
        </w:rPr>
        <w:t>争端</w:t>
      </w:r>
      <w:r>
        <w:rPr>
          <w:lang w:val="zh-CN"/>
        </w:rPr>
        <w:t>解决</w:t>
      </w:r>
      <w:r>
        <w:rPr>
          <w:rFonts w:hint="eastAsia"/>
        </w:rPr>
        <w:t>制度</w:t>
      </w:r>
      <w:r>
        <w:rPr>
          <w:lang w:val="zh-CN"/>
        </w:rPr>
        <w:t>改革闭会期间会议</w:t>
      </w:r>
      <w:r>
        <w:rPr>
          <w:rFonts w:hint="eastAsia"/>
        </w:rPr>
        <w:t>纪要</w:t>
      </w:r>
      <w:r>
        <w:rPr>
          <w:lang w:val="zh-CN"/>
        </w:rPr>
        <w:t>(</w:t>
      </w:r>
      <w:hyperlink r:id="rId184" w:history="1">
        <w:r w:rsidRPr="00060A21">
          <w:rPr>
            <w:rStyle w:val="af5"/>
            <w:lang w:val="zh-CN"/>
          </w:rPr>
          <w:t>A/CN.9/WG.III/WP.242</w:t>
        </w:r>
      </w:hyperlink>
      <w:r>
        <w:rPr>
          <w:lang w:val="zh-CN"/>
        </w:rPr>
        <w:t>)</w:t>
      </w:r>
      <w:r>
        <w:rPr>
          <w:lang w:val="zh-CN"/>
        </w:rPr>
        <w:t>，第</w:t>
      </w:r>
      <w:r>
        <w:rPr>
          <w:lang w:val="zh-CN"/>
        </w:rPr>
        <w:t>46</w:t>
      </w:r>
      <w:r>
        <w:rPr>
          <w:lang w:val="zh-CN"/>
        </w:rPr>
        <w:t>段</w:t>
      </w:r>
      <w:r>
        <w:rPr>
          <w:lang w:val="zh-CN"/>
        </w:rPr>
        <w:t>(</w:t>
      </w:r>
      <w:r>
        <w:rPr>
          <w:rFonts w:hint="eastAsia"/>
          <w:lang w:val="zh-CN"/>
        </w:rPr>
        <w:t>“</w:t>
      </w:r>
      <w:r>
        <w:rPr>
          <w:lang w:val="zh-CN"/>
        </w:rPr>
        <w:t>提到</w:t>
      </w:r>
      <w:r>
        <w:rPr>
          <w:rFonts w:hint="eastAsia"/>
          <w:lang w:val="zh-CN"/>
        </w:rPr>
        <w:t>应</w:t>
      </w:r>
      <w:r>
        <w:rPr>
          <w:lang w:val="zh-CN"/>
        </w:rPr>
        <w:t>确保</w:t>
      </w:r>
      <w:r>
        <w:rPr>
          <w:lang w:val="zh-CN"/>
        </w:rPr>
        <w:t>[</w:t>
      </w:r>
      <w:r>
        <w:rPr>
          <w:lang w:val="zh-CN"/>
        </w:rPr>
        <w:t>关于损害</w:t>
      </w:r>
      <w:r>
        <w:rPr>
          <w:rFonts w:hint="eastAsia"/>
          <w:lang w:val="zh-CN"/>
        </w:rPr>
        <w:t>评估</w:t>
      </w:r>
      <w:r>
        <w:rPr>
          <w:lang w:val="zh-CN"/>
        </w:rPr>
        <w:t>和</w:t>
      </w:r>
      <w:r>
        <w:rPr>
          <w:rFonts w:hint="eastAsia"/>
        </w:rPr>
        <w:t>补偿</w:t>
      </w:r>
      <w:r>
        <w:rPr>
          <w:lang w:val="zh-CN"/>
        </w:rPr>
        <w:t>的</w:t>
      </w:r>
      <w:r>
        <w:rPr>
          <w:lang w:val="zh-CN"/>
        </w:rPr>
        <w:t>]</w:t>
      </w:r>
      <w:r>
        <w:rPr>
          <w:lang w:val="zh-CN"/>
        </w:rPr>
        <w:t>条</w:t>
      </w:r>
      <w:r>
        <w:rPr>
          <w:rFonts w:hint="eastAsia"/>
          <w:lang w:val="zh-CN"/>
        </w:rPr>
        <w:t>款</w:t>
      </w:r>
      <w:r>
        <w:rPr>
          <w:lang w:val="zh-CN"/>
        </w:rPr>
        <w:t>草案</w:t>
      </w:r>
      <w:r>
        <w:rPr>
          <w:rFonts w:hint="eastAsia"/>
        </w:rPr>
        <w:t>符合就</w:t>
      </w:r>
      <w:r>
        <w:rPr>
          <w:lang w:val="zh-CN"/>
        </w:rPr>
        <w:t>国际不法行为</w:t>
      </w:r>
      <w:r>
        <w:rPr>
          <w:rFonts w:hint="eastAsia"/>
        </w:rPr>
        <w:t>进行</w:t>
      </w:r>
      <w:r>
        <w:rPr>
          <w:lang w:val="zh-CN"/>
        </w:rPr>
        <w:t>充分赔偿的习惯国际法原则</w:t>
      </w:r>
      <w:r>
        <w:rPr>
          <w:rFonts w:hint="eastAsia"/>
          <w:lang w:val="zh-CN"/>
        </w:rPr>
        <w:t>”</w:t>
      </w:r>
      <w:r>
        <w:rPr>
          <w:lang w:val="zh-CN"/>
        </w:rPr>
        <w:t>)</w:t>
      </w:r>
      <w:r>
        <w:rPr>
          <w:lang w:val="zh-CN"/>
        </w:rPr>
        <w:t>。另见贸易法委员会，投资人与国家间</w:t>
      </w:r>
      <w:r>
        <w:rPr>
          <w:rFonts w:hint="eastAsia"/>
        </w:rPr>
        <w:t>争端</w:t>
      </w:r>
      <w:r>
        <w:rPr>
          <w:lang w:val="zh-CN"/>
        </w:rPr>
        <w:t>解决</w:t>
      </w:r>
      <w:r>
        <w:rPr>
          <w:rFonts w:hint="eastAsia"/>
        </w:rPr>
        <w:t>制度</w:t>
      </w:r>
      <w:r>
        <w:rPr>
          <w:lang w:val="zh-CN"/>
        </w:rPr>
        <w:t>的可能改革：评估损害</w:t>
      </w:r>
      <w:r>
        <w:rPr>
          <w:rFonts w:hint="eastAsia"/>
        </w:rPr>
        <w:t>与补偿</w:t>
      </w:r>
      <w:r>
        <w:rPr>
          <w:lang w:val="zh-CN"/>
        </w:rPr>
        <w:t>，秘书处的说明</w:t>
      </w:r>
      <w:r>
        <w:rPr>
          <w:lang w:val="zh-CN"/>
        </w:rPr>
        <w:t>(</w:t>
      </w:r>
      <w:hyperlink r:id="rId185" w:history="1">
        <w:r w:rsidRPr="00060A21">
          <w:rPr>
            <w:rStyle w:val="af5"/>
            <w:lang w:val="zh-CN"/>
          </w:rPr>
          <w:t>A/CN.9/WG.III/WP.220</w:t>
        </w:r>
      </w:hyperlink>
      <w:r>
        <w:rPr>
          <w:lang w:val="zh-CN"/>
        </w:rPr>
        <w:t>)</w:t>
      </w:r>
      <w:r>
        <w:rPr>
          <w:lang w:val="zh-CN"/>
        </w:rPr>
        <w:t>，第</w:t>
      </w:r>
      <w:r>
        <w:rPr>
          <w:lang w:val="zh-CN"/>
        </w:rPr>
        <w:t>8</w:t>
      </w:r>
      <w:r>
        <w:rPr>
          <w:lang w:val="zh-CN"/>
        </w:rPr>
        <w:t>、</w:t>
      </w:r>
      <w:r>
        <w:rPr>
          <w:lang w:val="zh-CN"/>
        </w:rPr>
        <w:t>15-17</w:t>
      </w:r>
      <w:r>
        <w:rPr>
          <w:lang w:val="zh-CN"/>
        </w:rPr>
        <w:t>、</w:t>
      </w:r>
      <w:r>
        <w:rPr>
          <w:lang w:val="zh-CN"/>
        </w:rPr>
        <w:t>31</w:t>
      </w:r>
      <w:r>
        <w:rPr>
          <w:lang w:val="zh-CN"/>
        </w:rPr>
        <w:t>、</w:t>
      </w:r>
      <w:r>
        <w:rPr>
          <w:lang w:val="zh-CN"/>
        </w:rPr>
        <w:t>35</w:t>
      </w:r>
      <w:r>
        <w:rPr>
          <w:lang w:val="zh-CN"/>
        </w:rPr>
        <w:t>、</w:t>
      </w:r>
      <w:r>
        <w:rPr>
          <w:lang w:val="zh-CN"/>
        </w:rPr>
        <w:t>38</w:t>
      </w:r>
      <w:r>
        <w:rPr>
          <w:lang w:val="zh-CN"/>
        </w:rPr>
        <w:t>、</w:t>
      </w:r>
      <w:r>
        <w:rPr>
          <w:lang w:val="zh-CN"/>
        </w:rPr>
        <w:t>43</w:t>
      </w:r>
      <w:r>
        <w:rPr>
          <w:lang w:val="zh-CN"/>
        </w:rPr>
        <w:t>、</w:t>
      </w:r>
      <w:r>
        <w:rPr>
          <w:lang w:val="zh-CN"/>
        </w:rPr>
        <w:t>49</w:t>
      </w:r>
      <w:r>
        <w:rPr>
          <w:lang w:val="zh-CN"/>
        </w:rPr>
        <w:t>、</w:t>
      </w:r>
      <w:r>
        <w:rPr>
          <w:lang w:val="zh-CN"/>
        </w:rPr>
        <w:t>57</w:t>
      </w:r>
      <w:r>
        <w:rPr>
          <w:lang w:val="zh-CN"/>
        </w:rPr>
        <w:t>和</w:t>
      </w:r>
      <w:r>
        <w:rPr>
          <w:lang w:val="zh-CN"/>
        </w:rPr>
        <w:t>61</w:t>
      </w:r>
      <w:r>
        <w:rPr>
          <w:lang w:val="zh-CN"/>
        </w:rPr>
        <w:t>段；第三工作组</w:t>
      </w:r>
      <w:r>
        <w:rPr>
          <w:lang w:val="zh-CN"/>
        </w:rPr>
        <w:t>(</w:t>
      </w:r>
      <w:r>
        <w:rPr>
          <w:lang w:val="zh-CN"/>
        </w:rPr>
        <w:t>投资人与国家间争议解决</w:t>
      </w:r>
      <w:r>
        <w:rPr>
          <w:rFonts w:hint="eastAsia"/>
        </w:rPr>
        <w:t>制度</w:t>
      </w:r>
      <w:r>
        <w:rPr>
          <w:lang w:val="zh-CN"/>
        </w:rPr>
        <w:t>改革</w:t>
      </w:r>
      <w:r>
        <w:rPr>
          <w:lang w:val="zh-CN"/>
        </w:rPr>
        <w:t>)</w:t>
      </w:r>
      <w:r>
        <w:rPr>
          <w:lang w:val="zh-CN"/>
        </w:rPr>
        <w:t>第四十三届会议工作报告</w:t>
      </w:r>
      <w:r>
        <w:rPr>
          <w:lang w:val="zh-CN"/>
        </w:rPr>
        <w:t>(2022</w:t>
      </w:r>
      <w:r>
        <w:rPr>
          <w:lang w:val="zh-CN"/>
        </w:rPr>
        <w:t>年</w:t>
      </w:r>
      <w:r>
        <w:rPr>
          <w:lang w:val="zh-CN"/>
        </w:rPr>
        <w:t>9</w:t>
      </w:r>
      <w:r>
        <w:rPr>
          <w:lang w:val="zh-CN"/>
        </w:rPr>
        <w:t>月</w:t>
      </w:r>
      <w:r>
        <w:rPr>
          <w:lang w:val="zh-CN"/>
        </w:rPr>
        <w:t>5</w:t>
      </w:r>
      <w:r>
        <w:rPr>
          <w:lang w:val="zh-CN"/>
        </w:rPr>
        <w:t>日至</w:t>
      </w:r>
      <w:r>
        <w:rPr>
          <w:lang w:val="zh-CN"/>
        </w:rPr>
        <w:t>16</w:t>
      </w:r>
      <w:r>
        <w:rPr>
          <w:lang w:val="zh-CN"/>
        </w:rPr>
        <w:t>日，维也纳</w:t>
      </w:r>
      <w:r>
        <w:rPr>
          <w:lang w:val="zh-CN"/>
        </w:rPr>
        <w:t>)(</w:t>
      </w:r>
      <w:hyperlink r:id="rId186" w:history="1">
        <w:r w:rsidRPr="00060A21">
          <w:rPr>
            <w:rStyle w:val="af5"/>
            <w:lang w:val="zh-CN"/>
          </w:rPr>
          <w:t>A/CN.9/1124</w:t>
        </w:r>
      </w:hyperlink>
      <w:r>
        <w:rPr>
          <w:lang w:val="zh-CN"/>
        </w:rPr>
        <w:t>)</w:t>
      </w:r>
      <w:r>
        <w:rPr>
          <w:lang w:val="zh-CN"/>
        </w:rPr>
        <w:t>，第六章；第三工作组</w:t>
      </w:r>
      <w:r>
        <w:rPr>
          <w:lang w:val="zh-CN"/>
        </w:rPr>
        <w:t>(</w:t>
      </w:r>
      <w:r>
        <w:rPr>
          <w:lang w:val="zh-CN"/>
        </w:rPr>
        <w:t>投资人与国家间争议解决</w:t>
      </w:r>
      <w:r>
        <w:rPr>
          <w:rFonts w:hint="eastAsia"/>
        </w:rPr>
        <w:t>制度</w:t>
      </w:r>
      <w:r>
        <w:rPr>
          <w:lang w:val="zh-CN"/>
        </w:rPr>
        <w:t>改革</w:t>
      </w:r>
      <w:r>
        <w:rPr>
          <w:lang w:val="zh-CN"/>
        </w:rPr>
        <w:t>)</w:t>
      </w:r>
      <w:r>
        <w:rPr>
          <w:lang w:val="zh-CN"/>
        </w:rPr>
        <w:t>第四十六届会议工作报告</w:t>
      </w:r>
      <w:r>
        <w:rPr>
          <w:lang w:val="zh-CN"/>
        </w:rPr>
        <w:t>(2023</w:t>
      </w:r>
      <w:r>
        <w:rPr>
          <w:lang w:val="zh-CN"/>
        </w:rPr>
        <w:t>年</w:t>
      </w:r>
      <w:r>
        <w:rPr>
          <w:lang w:val="zh-CN"/>
        </w:rPr>
        <w:t>10</w:t>
      </w:r>
      <w:r>
        <w:rPr>
          <w:lang w:val="zh-CN"/>
        </w:rPr>
        <w:t>月</w:t>
      </w:r>
      <w:r>
        <w:rPr>
          <w:lang w:val="zh-CN"/>
        </w:rPr>
        <w:t>9</w:t>
      </w:r>
      <w:r>
        <w:rPr>
          <w:lang w:val="zh-CN"/>
        </w:rPr>
        <w:t>日至</w:t>
      </w:r>
      <w:r>
        <w:rPr>
          <w:lang w:val="zh-CN"/>
        </w:rPr>
        <w:t>13</w:t>
      </w:r>
      <w:r>
        <w:rPr>
          <w:lang w:val="zh-CN"/>
        </w:rPr>
        <w:t>日，维也纳</w:t>
      </w:r>
      <w:r>
        <w:rPr>
          <w:lang w:val="zh-CN"/>
        </w:rPr>
        <w:t>)(</w:t>
      </w:r>
      <w:hyperlink r:id="rId187" w:history="1">
        <w:r w:rsidRPr="00060A21">
          <w:rPr>
            <w:rStyle w:val="af5"/>
            <w:lang w:val="zh-CN"/>
          </w:rPr>
          <w:t>A/CN.9/1160</w:t>
        </w:r>
      </w:hyperlink>
      <w:r>
        <w:rPr>
          <w:lang w:val="zh-CN"/>
        </w:rPr>
        <w:t>)</w:t>
      </w:r>
      <w:r>
        <w:rPr>
          <w:lang w:val="zh-CN"/>
        </w:rPr>
        <w:t>，第四章</w:t>
      </w:r>
      <w:r>
        <w:rPr>
          <w:lang w:val="zh-CN"/>
        </w:rPr>
        <w:t>C</w:t>
      </w:r>
      <w:r>
        <w:rPr>
          <w:rFonts w:hint="eastAsia"/>
        </w:rPr>
        <w:t>节</w:t>
      </w:r>
      <w:r>
        <w:rPr>
          <w:lang w:val="zh-CN"/>
        </w:rPr>
        <w:t>。</w:t>
      </w:r>
    </w:p>
  </w:footnote>
  <w:footnote w:id="400">
    <w:p w14:paraId="286091FB" w14:textId="566A361F" w:rsidR="00E959EF" w:rsidRDefault="00E959EF" w:rsidP="00E959EF">
      <w:pPr>
        <w:pStyle w:val="a5"/>
        <w:rPr>
          <w:rFonts w:asciiTheme="majorBidi" w:hAnsiTheme="majorBidi" w:cstheme="majorBidi"/>
        </w:rPr>
      </w:pPr>
      <w:r>
        <w:rPr>
          <w:rFonts w:asciiTheme="majorBidi" w:hAnsiTheme="majorBidi" w:cstheme="majorBidi"/>
          <w:lang w:val="zh-CN"/>
        </w:rPr>
        <w:tab/>
      </w:r>
      <w:r w:rsidRPr="001F2008">
        <w:rPr>
          <w:rStyle w:val="a7"/>
        </w:rPr>
        <w:footnoteRef/>
      </w:r>
      <w:r>
        <w:rPr>
          <w:lang w:val="zh-CN"/>
        </w:rPr>
        <w:tab/>
      </w:r>
      <w:r>
        <w:rPr>
          <w:lang w:val="zh-CN"/>
        </w:rPr>
        <w:t>秘书处编写的工作文件</w:t>
      </w:r>
      <w:r>
        <w:rPr>
          <w:lang w:val="zh-CN"/>
        </w:rPr>
        <w:t>(</w:t>
      </w:r>
      <w:r>
        <w:rPr>
          <w:lang w:val="zh-CN"/>
        </w:rPr>
        <w:t>见</w:t>
      </w:r>
      <w:r w:rsidRPr="00385C18">
        <w:t>上文</w:t>
      </w:r>
      <w:r>
        <w:rPr>
          <w:lang w:val="zh-CN"/>
        </w:rPr>
        <w:t>脚注</w:t>
      </w:r>
      <w:r w:rsidR="000641D4">
        <w:rPr>
          <w:lang w:val="zh-CN"/>
        </w:rPr>
        <w:fldChar w:fldCharType="begin"/>
      </w:r>
      <w:r w:rsidR="000641D4">
        <w:rPr>
          <w:lang w:val="zh-CN"/>
        </w:rPr>
        <w:instrText xml:space="preserve"> NOTEREF _Ref176427748 \h </w:instrText>
      </w:r>
      <w:r w:rsidR="000641D4">
        <w:rPr>
          <w:lang w:val="zh-CN"/>
        </w:rPr>
      </w:r>
      <w:r w:rsidR="000641D4">
        <w:rPr>
          <w:lang w:val="zh-CN"/>
        </w:rPr>
        <w:fldChar w:fldCharType="separate"/>
      </w:r>
      <w:r w:rsidR="00A02CA6">
        <w:rPr>
          <w:lang w:val="zh-CN"/>
        </w:rPr>
        <w:t>18</w:t>
      </w:r>
      <w:r w:rsidR="000641D4">
        <w:rPr>
          <w:lang w:val="zh-CN"/>
        </w:rPr>
        <w:fldChar w:fldCharType="end"/>
      </w:r>
      <w:r w:rsidR="000641D4">
        <w:rPr>
          <w:rFonts w:hint="eastAsia"/>
          <w:lang w:val="zh-CN"/>
        </w:rPr>
        <w:t>)</w:t>
      </w:r>
      <w:r>
        <w:rPr>
          <w:lang w:val="zh-CN"/>
        </w:rPr>
        <w:t>，第</w:t>
      </w:r>
      <w:r>
        <w:rPr>
          <w:lang w:val="zh-CN"/>
        </w:rPr>
        <w:t>39</w:t>
      </w:r>
      <w:r>
        <w:rPr>
          <w:lang w:val="zh-CN"/>
        </w:rPr>
        <w:t>段。</w:t>
      </w:r>
    </w:p>
  </w:footnote>
  <w:footnote w:id="401">
    <w:p w14:paraId="1BCD1424" w14:textId="1A39F592" w:rsidR="00E959EF" w:rsidRDefault="00E959EF" w:rsidP="00E959EF">
      <w:pPr>
        <w:pStyle w:val="a5"/>
        <w:rPr>
          <w:rFonts w:asciiTheme="majorBidi" w:hAnsiTheme="majorBidi" w:cstheme="majorBidi"/>
        </w:rPr>
      </w:pPr>
      <w:r>
        <w:rPr>
          <w:rFonts w:asciiTheme="majorBidi" w:hAnsiTheme="majorBidi" w:cstheme="majorBidi"/>
          <w:lang w:val="zh-CN"/>
        </w:rPr>
        <w:tab/>
      </w:r>
      <w:r w:rsidRPr="001F2008">
        <w:rPr>
          <w:rStyle w:val="a7"/>
        </w:rPr>
        <w:footnoteRef/>
      </w:r>
      <w:r>
        <w:rPr>
          <w:lang w:val="zh-CN"/>
        </w:rPr>
        <w:tab/>
      </w:r>
      <w:r>
        <w:rPr>
          <w:lang w:val="zh-CN"/>
        </w:rPr>
        <w:t>见联合国，</w:t>
      </w:r>
      <w:r w:rsidRPr="00385C18">
        <w:t>《关于国家对国际不法行为的责任的材料》</w:t>
      </w:r>
      <w:r>
        <w:rPr>
          <w:lang w:val="zh-CN"/>
        </w:rPr>
        <w:t>(</w:t>
      </w:r>
      <w:r>
        <w:rPr>
          <w:lang w:val="zh-CN"/>
        </w:rPr>
        <w:t>上文脚注</w:t>
      </w:r>
      <w:r w:rsidR="000D7690">
        <w:rPr>
          <w:lang w:val="zh-CN"/>
        </w:rPr>
        <w:fldChar w:fldCharType="begin"/>
      </w:r>
      <w:r w:rsidR="000D7690">
        <w:rPr>
          <w:lang w:val="zh-CN"/>
        </w:rPr>
        <w:instrText xml:space="preserve"> NOTEREF _Ref173141846 \h </w:instrText>
      </w:r>
      <w:r w:rsidR="000D7690">
        <w:rPr>
          <w:lang w:val="zh-CN"/>
        </w:rPr>
      </w:r>
      <w:r w:rsidR="000D7690">
        <w:rPr>
          <w:lang w:val="zh-CN"/>
        </w:rPr>
        <w:fldChar w:fldCharType="separate"/>
      </w:r>
      <w:r w:rsidR="00A02CA6">
        <w:rPr>
          <w:lang w:val="zh-CN"/>
        </w:rPr>
        <w:t>20</w:t>
      </w:r>
      <w:r w:rsidR="000D7690">
        <w:rPr>
          <w:lang w:val="zh-CN"/>
        </w:rPr>
        <w:fldChar w:fldCharType="end"/>
      </w:r>
      <w:r>
        <w:rPr>
          <w:lang w:val="zh-CN"/>
        </w:rPr>
        <w:t>)</w:t>
      </w:r>
      <w:r>
        <w:rPr>
          <w:lang w:val="zh-CN"/>
        </w:rPr>
        <w:t>，第</w:t>
      </w:r>
      <w:r>
        <w:rPr>
          <w:lang w:val="zh-CN"/>
        </w:rPr>
        <w:t>396-414</w:t>
      </w:r>
      <w:r>
        <w:rPr>
          <w:lang w:val="zh-CN"/>
        </w:rPr>
        <w:t>页。</w:t>
      </w:r>
    </w:p>
  </w:footnote>
  <w:footnote w:id="402">
    <w:p w14:paraId="258A6745" w14:textId="7B8B6252" w:rsidR="00E959EF" w:rsidRDefault="00E959EF" w:rsidP="00E959EF">
      <w:pPr>
        <w:pStyle w:val="a5"/>
        <w:rPr>
          <w:rFonts w:asciiTheme="majorBidi" w:hAnsiTheme="majorBidi" w:cstheme="majorBidi"/>
        </w:rPr>
      </w:pPr>
      <w:r>
        <w:rPr>
          <w:rFonts w:asciiTheme="majorBidi" w:hAnsiTheme="majorBidi" w:cstheme="majorBidi"/>
          <w:lang w:val="zh-CN"/>
        </w:rPr>
        <w:tab/>
      </w:r>
      <w:r w:rsidRPr="001F2008">
        <w:rPr>
          <w:rStyle w:val="a7"/>
        </w:rPr>
        <w:footnoteRef/>
      </w:r>
      <w:r>
        <w:rPr>
          <w:lang w:val="zh-CN"/>
        </w:rPr>
        <w:tab/>
      </w:r>
      <w:r>
        <w:rPr>
          <w:lang w:val="zh-CN"/>
        </w:rPr>
        <w:t>见委员会暂时通过的关于</w:t>
      </w:r>
      <w:r w:rsidRPr="00385C18">
        <w:t>确定</w:t>
      </w:r>
      <w:r>
        <w:rPr>
          <w:lang w:val="zh-CN"/>
        </w:rPr>
        <w:t>国际法规则的辅助手段的结论草案结论</w:t>
      </w:r>
      <w:r>
        <w:rPr>
          <w:lang w:val="zh-CN"/>
        </w:rPr>
        <w:t>3</w:t>
      </w:r>
      <w:r w:rsidR="002B2E8A">
        <w:rPr>
          <w:rFonts w:hint="eastAsia"/>
          <w:lang w:val="zh-CN"/>
        </w:rPr>
        <w:t xml:space="preserve">, </w:t>
      </w:r>
      <w:r>
        <w:rPr>
          <w:lang w:val="zh-CN"/>
        </w:rPr>
        <w:t>国际法委员会第七十四届会议工作报告，《大会正式记录，第七十八届会议，补编第</w:t>
      </w:r>
      <w:r>
        <w:rPr>
          <w:lang w:val="zh-CN"/>
        </w:rPr>
        <w:t>10</w:t>
      </w:r>
      <w:r>
        <w:rPr>
          <w:lang w:val="zh-CN"/>
        </w:rPr>
        <w:t>号》</w:t>
      </w:r>
      <w:r>
        <w:rPr>
          <w:lang w:val="zh-CN"/>
        </w:rPr>
        <w:t>(</w:t>
      </w:r>
      <w:hyperlink r:id="rId188" w:history="1">
        <w:r w:rsidRPr="00060A21">
          <w:rPr>
            <w:rStyle w:val="af5"/>
            <w:lang w:val="zh-CN"/>
          </w:rPr>
          <w:t>A/78/10</w:t>
        </w:r>
      </w:hyperlink>
      <w:r>
        <w:rPr>
          <w:lang w:val="zh-CN"/>
        </w:rPr>
        <w:t>)</w:t>
      </w:r>
      <w:r>
        <w:rPr>
          <w:lang w:val="zh-CN"/>
        </w:rPr>
        <w:t>，第七章，</w:t>
      </w:r>
      <w:r>
        <w:rPr>
          <w:lang w:val="zh-CN"/>
        </w:rPr>
        <w:t>C.2</w:t>
      </w:r>
      <w:r>
        <w:rPr>
          <w:lang w:val="zh-CN"/>
        </w:rPr>
        <w:t>节，第</w:t>
      </w:r>
      <w:r>
        <w:rPr>
          <w:lang w:val="zh-CN"/>
        </w:rPr>
        <w:t>127</w:t>
      </w:r>
      <w:r>
        <w:rPr>
          <w:lang w:val="zh-CN"/>
        </w:rPr>
        <w:t>段。</w:t>
      </w:r>
    </w:p>
  </w:footnote>
  <w:footnote w:id="403">
    <w:p w14:paraId="49A892C4" w14:textId="3963F75C" w:rsidR="00E959EF" w:rsidRDefault="00E959EF" w:rsidP="00E959EF">
      <w:pPr>
        <w:pStyle w:val="a5"/>
        <w:rPr>
          <w:rFonts w:asciiTheme="majorBidi" w:hAnsiTheme="majorBidi" w:cstheme="majorBidi"/>
        </w:rPr>
      </w:pPr>
      <w:r>
        <w:rPr>
          <w:rFonts w:asciiTheme="majorBidi" w:eastAsia="Calibri" w:hAnsiTheme="majorBidi" w:cstheme="majorBidi"/>
          <w:i/>
          <w:lang w:val="zh-CN"/>
        </w:rPr>
        <w:tab/>
      </w:r>
      <w:r w:rsidRPr="001F2008">
        <w:rPr>
          <w:rStyle w:val="a7"/>
        </w:rPr>
        <w:footnoteRef/>
      </w:r>
      <w:r>
        <w:rPr>
          <w:lang w:val="zh-CN"/>
        </w:rPr>
        <w:tab/>
      </w:r>
      <w:r>
        <w:rPr>
          <w:rFonts w:eastAsia="楷体"/>
          <w:lang w:val="zh-CN"/>
        </w:rPr>
        <w:t>艾哈迈杜</w:t>
      </w:r>
      <w:r w:rsidRPr="00A92252">
        <w:rPr>
          <w:rFonts w:hint="eastAsia"/>
        </w:rPr>
        <w:t>·</w:t>
      </w:r>
      <w:r>
        <w:rPr>
          <w:rFonts w:eastAsia="楷体"/>
          <w:lang w:val="zh-CN"/>
        </w:rPr>
        <w:t>萨迪奥</w:t>
      </w:r>
      <w:r w:rsidRPr="00A92252">
        <w:rPr>
          <w:rFonts w:hint="eastAsia"/>
        </w:rPr>
        <w:t>·</w:t>
      </w:r>
      <w:r>
        <w:rPr>
          <w:rFonts w:eastAsia="楷体"/>
          <w:lang w:val="zh-CN"/>
        </w:rPr>
        <w:t>迪亚洛案</w:t>
      </w:r>
      <w:r>
        <w:rPr>
          <w:lang w:val="zh-CN"/>
        </w:rPr>
        <w:t>，</w:t>
      </w:r>
      <w:r>
        <w:rPr>
          <w:rFonts w:eastAsia="楷体" w:hint="eastAsia"/>
        </w:rPr>
        <w:t>补偿</w:t>
      </w:r>
      <w:r>
        <w:rPr>
          <w:lang w:val="zh-CN"/>
        </w:rPr>
        <w:t>(</w:t>
      </w:r>
      <w:r>
        <w:rPr>
          <w:lang w:val="zh-CN"/>
        </w:rPr>
        <w:t>见上文脚注</w:t>
      </w:r>
      <w:r w:rsidR="000D7690">
        <w:rPr>
          <w:lang w:val="zh-CN"/>
        </w:rPr>
        <w:fldChar w:fldCharType="begin"/>
      </w:r>
      <w:r w:rsidR="000D7690">
        <w:rPr>
          <w:lang w:val="zh-CN"/>
        </w:rPr>
        <w:instrText xml:space="preserve"> NOTEREF _Ref176427222 \h </w:instrText>
      </w:r>
      <w:r w:rsidR="000D7690">
        <w:rPr>
          <w:lang w:val="zh-CN"/>
        </w:rPr>
      </w:r>
      <w:r w:rsidR="000D7690">
        <w:rPr>
          <w:lang w:val="zh-CN"/>
        </w:rPr>
        <w:fldChar w:fldCharType="separate"/>
      </w:r>
      <w:r w:rsidR="00A02CA6">
        <w:rPr>
          <w:lang w:val="zh-CN"/>
        </w:rPr>
        <w:t>13</w:t>
      </w:r>
      <w:r w:rsidR="000D7690">
        <w:rPr>
          <w:lang w:val="zh-CN"/>
        </w:rPr>
        <w:fldChar w:fldCharType="end"/>
      </w:r>
      <w:r>
        <w:rPr>
          <w:lang w:val="zh-CN"/>
        </w:rPr>
        <w:t>)</w:t>
      </w:r>
      <w:r>
        <w:rPr>
          <w:lang w:val="zh-CN"/>
        </w:rPr>
        <w:t>；</w:t>
      </w:r>
      <w:r>
        <w:rPr>
          <w:rFonts w:eastAsia="楷体"/>
          <w:lang w:val="zh-CN"/>
        </w:rPr>
        <w:t>尼加拉瓜在边界地区开展的某些活动案</w:t>
      </w:r>
      <w:r>
        <w:rPr>
          <w:lang w:val="zh-CN"/>
        </w:rPr>
        <w:t>(</w:t>
      </w:r>
      <w:r>
        <w:rPr>
          <w:lang w:val="zh-CN"/>
        </w:rPr>
        <w:t>见上文脚注</w:t>
      </w:r>
      <w:r w:rsidR="000D7690">
        <w:rPr>
          <w:lang w:val="zh-CN"/>
        </w:rPr>
        <w:fldChar w:fldCharType="begin"/>
      </w:r>
      <w:r w:rsidR="000D7690">
        <w:rPr>
          <w:lang w:val="zh-CN"/>
        </w:rPr>
        <w:instrText xml:space="preserve"> NOTEREF _Ref176427896 \h </w:instrText>
      </w:r>
      <w:r w:rsidR="000D7690">
        <w:rPr>
          <w:lang w:val="zh-CN"/>
        </w:rPr>
      </w:r>
      <w:r w:rsidR="000D7690">
        <w:rPr>
          <w:lang w:val="zh-CN"/>
        </w:rPr>
        <w:fldChar w:fldCharType="separate"/>
      </w:r>
      <w:r w:rsidR="00A02CA6">
        <w:rPr>
          <w:lang w:val="zh-CN"/>
        </w:rPr>
        <w:t>22</w:t>
      </w:r>
      <w:r w:rsidR="000D7690">
        <w:rPr>
          <w:lang w:val="zh-CN"/>
        </w:rPr>
        <w:fldChar w:fldCharType="end"/>
      </w:r>
      <w:r>
        <w:rPr>
          <w:lang w:val="zh-CN"/>
        </w:rPr>
        <w:t>)</w:t>
      </w:r>
      <w:r>
        <w:rPr>
          <w:lang w:val="zh-CN"/>
        </w:rPr>
        <w:t>；</w:t>
      </w:r>
      <w:r>
        <w:rPr>
          <w:rFonts w:ascii="楷体" w:eastAsia="楷体" w:hAnsi="楷体" w:cs="楷体" w:hint="eastAsia"/>
          <w:lang w:val="zh-CN"/>
        </w:rPr>
        <w:t>刚果境内武装活动案</w:t>
      </w:r>
      <w:r>
        <w:rPr>
          <w:lang w:val="zh-CN"/>
        </w:rPr>
        <w:t>(</w:t>
      </w:r>
      <w:r>
        <w:rPr>
          <w:lang w:val="zh-CN"/>
        </w:rPr>
        <w:t>见上文脚注</w:t>
      </w:r>
      <w:r w:rsidR="000D7690">
        <w:rPr>
          <w:lang w:val="zh-CN"/>
        </w:rPr>
        <w:fldChar w:fldCharType="begin"/>
      </w:r>
      <w:r w:rsidR="000D7690">
        <w:rPr>
          <w:lang w:val="zh-CN"/>
        </w:rPr>
        <w:instrText xml:space="preserve"> NOTEREF _Ref176427930 \h </w:instrText>
      </w:r>
      <w:r w:rsidR="000D7690">
        <w:rPr>
          <w:lang w:val="zh-CN"/>
        </w:rPr>
      </w:r>
      <w:r w:rsidR="000D7690">
        <w:rPr>
          <w:lang w:val="zh-CN"/>
        </w:rPr>
        <w:fldChar w:fldCharType="separate"/>
      </w:r>
      <w:r w:rsidR="00A02CA6">
        <w:rPr>
          <w:lang w:val="zh-CN"/>
        </w:rPr>
        <w:t>23</w:t>
      </w:r>
      <w:r w:rsidR="000D7690">
        <w:rPr>
          <w:lang w:val="zh-CN"/>
        </w:rPr>
        <w:fldChar w:fldCharType="end"/>
      </w:r>
      <w:r>
        <w:rPr>
          <w:lang w:val="zh-CN"/>
        </w:rPr>
        <w:t>)</w:t>
      </w:r>
      <w:r>
        <w:rPr>
          <w:lang w:val="zh-CN"/>
        </w:rPr>
        <w:t>。另见</w:t>
      </w:r>
      <w:r>
        <w:rPr>
          <w:rFonts w:ascii="楷体" w:eastAsia="楷体" w:hAnsi="楷体" w:cs="楷体" w:hint="eastAsia"/>
          <w:lang w:val="zh-CN"/>
        </w:rPr>
        <w:t>终局裁决</w:t>
      </w:r>
      <w:r>
        <w:rPr>
          <w:lang w:val="zh-CN"/>
        </w:rPr>
        <w:t>(</w:t>
      </w:r>
      <w:r>
        <w:rPr>
          <w:rFonts w:ascii="楷体" w:eastAsia="楷体" w:hAnsi="楷体" w:cs="楷体" w:hint="eastAsia"/>
          <w:lang w:val="zh-CN"/>
        </w:rPr>
        <w:t>厄立特里亚的损害索赔</w:t>
      </w:r>
      <w:r>
        <w:rPr>
          <w:lang w:val="zh-CN"/>
        </w:rPr>
        <w:t>)(</w:t>
      </w:r>
      <w:r>
        <w:rPr>
          <w:lang w:val="zh-CN"/>
        </w:rPr>
        <w:t>上文脚注</w:t>
      </w:r>
      <w:r w:rsidR="0000677A">
        <w:rPr>
          <w:lang w:val="zh-CN"/>
        </w:rPr>
        <w:fldChar w:fldCharType="begin"/>
      </w:r>
      <w:r w:rsidR="0000677A">
        <w:rPr>
          <w:lang w:val="zh-CN"/>
        </w:rPr>
        <w:instrText xml:space="preserve"> NOTEREF _Ref176428685 \h </w:instrText>
      </w:r>
      <w:r w:rsidR="0000677A">
        <w:rPr>
          <w:lang w:val="zh-CN"/>
        </w:rPr>
      </w:r>
      <w:r w:rsidR="0000677A">
        <w:rPr>
          <w:lang w:val="zh-CN"/>
        </w:rPr>
        <w:fldChar w:fldCharType="separate"/>
      </w:r>
      <w:r w:rsidR="00A02CA6">
        <w:rPr>
          <w:lang w:val="zh-CN"/>
        </w:rPr>
        <w:t>28</w:t>
      </w:r>
      <w:r w:rsidR="0000677A">
        <w:rPr>
          <w:lang w:val="zh-CN"/>
        </w:rPr>
        <w:fldChar w:fldCharType="end"/>
      </w:r>
      <w:r>
        <w:rPr>
          <w:lang w:val="zh-CN"/>
        </w:rPr>
        <w:t>)</w:t>
      </w:r>
      <w:r>
        <w:rPr>
          <w:lang w:val="zh-CN"/>
        </w:rPr>
        <w:t>；</w:t>
      </w:r>
      <w:r>
        <w:rPr>
          <w:rFonts w:ascii="楷体" w:eastAsia="楷体" w:hAnsi="楷体" w:cs="楷体" w:hint="eastAsia"/>
          <w:lang w:val="zh-CN"/>
        </w:rPr>
        <w:t>终局裁决</w:t>
      </w:r>
      <w:r>
        <w:rPr>
          <w:lang w:val="zh-CN"/>
        </w:rPr>
        <w:t>(</w:t>
      </w:r>
      <w:r>
        <w:rPr>
          <w:rFonts w:ascii="楷体" w:eastAsia="楷体" w:hAnsi="楷体" w:cs="楷体" w:hint="eastAsia"/>
          <w:lang w:val="zh-CN"/>
        </w:rPr>
        <w:t>埃塞俄比亚的损害索赔</w:t>
      </w:r>
      <w:r>
        <w:rPr>
          <w:lang w:val="zh-CN"/>
        </w:rPr>
        <w:t>)(</w:t>
      </w:r>
      <w:r>
        <w:rPr>
          <w:lang w:val="zh-CN"/>
        </w:rPr>
        <w:t>同上</w:t>
      </w:r>
      <w:r>
        <w:rPr>
          <w:lang w:val="zh-CN"/>
        </w:rPr>
        <w:t>)</w:t>
      </w:r>
      <w:r>
        <w:rPr>
          <w:lang w:val="zh-CN"/>
        </w:rPr>
        <w:t>；巴拿马与几内亚比绍之间的</w:t>
      </w:r>
      <w:r w:rsidRPr="00271D06">
        <w:rPr>
          <w:rFonts w:asciiTheme="majorBidi" w:hAnsiTheme="majorBidi" w:cstheme="majorBidi"/>
          <w:i/>
          <w:iCs/>
        </w:rPr>
        <w:t xml:space="preserve">The </w:t>
      </w:r>
      <w:r w:rsidRPr="00C41696">
        <w:rPr>
          <w:rFonts w:asciiTheme="majorBidi" w:hAnsiTheme="majorBidi" w:cstheme="majorBidi"/>
          <w:i/>
          <w:iCs/>
        </w:rPr>
        <w:t>M/V</w:t>
      </w:r>
      <w:r w:rsidRPr="00271D06">
        <w:rPr>
          <w:rFonts w:asciiTheme="majorBidi" w:hAnsiTheme="majorBidi" w:cstheme="majorBidi"/>
          <w:i/>
          <w:iCs/>
        </w:rPr>
        <w:t xml:space="preserve"> “Virginia G”</w:t>
      </w:r>
      <w:r w:rsidDel="0067340D">
        <w:rPr>
          <w:rFonts w:ascii="宋体" w:hAnsi="宋体" w:cs="宋体" w:hint="eastAsia"/>
        </w:rPr>
        <w:t xml:space="preserve"> </w:t>
      </w:r>
      <w:r w:rsidRPr="00232AFC">
        <w:rPr>
          <w:i/>
        </w:rPr>
        <w:t>Case</w:t>
      </w:r>
      <w:r>
        <w:rPr>
          <w:rFonts w:hint="eastAsia"/>
          <w:i/>
        </w:rPr>
        <w:t xml:space="preserve"> </w:t>
      </w:r>
      <w:r>
        <w:rPr>
          <w:lang w:val="zh-CN"/>
        </w:rPr>
        <w:t>(</w:t>
      </w:r>
      <w:r>
        <w:rPr>
          <w:lang w:val="zh-CN"/>
        </w:rPr>
        <w:t>上文脚注</w:t>
      </w:r>
      <w:r w:rsidR="0000677A">
        <w:rPr>
          <w:lang w:val="zh-CN"/>
        </w:rPr>
        <w:fldChar w:fldCharType="begin"/>
      </w:r>
      <w:r w:rsidR="0000677A">
        <w:rPr>
          <w:lang w:val="zh-CN"/>
        </w:rPr>
        <w:instrText xml:space="preserve"> NOTEREF _Ref176428705 \h </w:instrText>
      </w:r>
      <w:r w:rsidR="0000677A">
        <w:rPr>
          <w:lang w:val="zh-CN"/>
        </w:rPr>
      </w:r>
      <w:r w:rsidR="0000677A">
        <w:rPr>
          <w:lang w:val="zh-CN"/>
        </w:rPr>
        <w:fldChar w:fldCharType="separate"/>
      </w:r>
      <w:r w:rsidR="00A02CA6">
        <w:rPr>
          <w:lang w:val="zh-CN"/>
        </w:rPr>
        <w:t>25</w:t>
      </w:r>
      <w:r w:rsidR="0000677A">
        <w:rPr>
          <w:lang w:val="zh-CN"/>
        </w:rPr>
        <w:fldChar w:fldCharType="end"/>
      </w:r>
      <w:r w:rsidRPr="00E959EF">
        <w:t>)</w:t>
      </w:r>
      <w:r>
        <w:rPr>
          <w:lang w:val="zh-CN"/>
        </w:rPr>
        <w:t>。</w:t>
      </w:r>
    </w:p>
  </w:footnote>
  <w:footnote w:id="404">
    <w:p w14:paraId="631334BB" w14:textId="19F980FC" w:rsidR="00E959EF" w:rsidRDefault="00E959EF" w:rsidP="00E959EF">
      <w:pPr>
        <w:pStyle w:val="a5"/>
        <w:rPr>
          <w:rFonts w:asciiTheme="majorBidi" w:hAnsiTheme="majorBidi" w:cstheme="majorBidi"/>
        </w:rPr>
      </w:pPr>
      <w:r w:rsidRPr="00E959EF">
        <w:rPr>
          <w:rFonts w:asciiTheme="majorBidi" w:hAnsiTheme="majorBidi" w:cstheme="majorBidi"/>
        </w:rPr>
        <w:tab/>
      </w:r>
      <w:r w:rsidRPr="001F2008">
        <w:rPr>
          <w:rStyle w:val="a7"/>
        </w:rPr>
        <w:footnoteRef/>
      </w:r>
      <w:r w:rsidRPr="003712A2">
        <w:tab/>
      </w:r>
      <w:r>
        <w:rPr>
          <w:lang w:val="zh-CN"/>
        </w:rPr>
        <w:t>例如</w:t>
      </w:r>
      <w:r w:rsidRPr="003712A2">
        <w:rPr>
          <w:rFonts w:hint="eastAsia"/>
        </w:rPr>
        <w:t>，</w:t>
      </w:r>
      <w:r w:rsidRPr="003712A2">
        <w:rPr>
          <w:rFonts w:asciiTheme="majorBidi" w:hAnsiTheme="majorBidi" w:cstheme="majorBidi"/>
          <w:i/>
          <w:iCs/>
        </w:rPr>
        <w:t>The Islamic Republic of Iran</w:t>
      </w:r>
      <w:r w:rsidRPr="003712A2">
        <w:rPr>
          <w:rFonts w:asciiTheme="majorBidi" w:hAnsiTheme="majorBidi" w:cstheme="majorBidi"/>
        </w:rPr>
        <w:t xml:space="preserve"> v. </w:t>
      </w:r>
      <w:r w:rsidRPr="003712A2">
        <w:rPr>
          <w:rFonts w:asciiTheme="majorBidi" w:hAnsiTheme="majorBidi" w:cstheme="majorBidi"/>
          <w:i/>
          <w:iCs/>
        </w:rPr>
        <w:t>the United States of America</w:t>
      </w:r>
      <w:r w:rsidRPr="003712A2">
        <w:rPr>
          <w:rFonts w:asciiTheme="majorBidi" w:eastAsia="Calibri" w:hAnsiTheme="majorBidi" w:cstheme="majorBidi"/>
          <w:i/>
          <w:iCs/>
        </w:rPr>
        <w:t xml:space="preserve">, Cases Nos. A15 (IV) and A24, Final Award No. 602-A15(IV)/A24-FT of 2 July 2014 </w:t>
      </w:r>
      <w:r w:rsidRPr="003712A2">
        <w:t>(</w:t>
      </w:r>
      <w:r>
        <w:rPr>
          <w:lang w:val="zh-CN"/>
        </w:rPr>
        <w:t>见上文</w:t>
      </w:r>
      <w:r w:rsidRPr="00385C18">
        <w:t>脚注</w:t>
      </w:r>
      <w:r w:rsidR="004C5EEB">
        <w:fldChar w:fldCharType="begin"/>
      </w:r>
      <w:r w:rsidR="004C5EEB">
        <w:instrText xml:space="preserve"> NOTEREF _Ref176427556 \h </w:instrText>
      </w:r>
      <w:r w:rsidR="004C5EEB">
        <w:fldChar w:fldCharType="separate"/>
      </w:r>
      <w:r w:rsidR="00A02CA6">
        <w:t>19</w:t>
      </w:r>
      <w:r w:rsidR="004C5EEB">
        <w:fldChar w:fldCharType="end"/>
      </w:r>
      <w:r w:rsidRPr="003712A2">
        <w:t>)</w:t>
      </w:r>
      <w:r w:rsidRPr="003712A2">
        <w:rPr>
          <w:rFonts w:hint="eastAsia"/>
        </w:rPr>
        <w:t>；</w:t>
      </w:r>
      <w:r w:rsidRPr="003712A2">
        <w:rPr>
          <w:rFonts w:asciiTheme="majorBidi" w:hAnsiTheme="majorBidi" w:cstheme="majorBidi"/>
          <w:i/>
          <w:iCs/>
        </w:rPr>
        <w:t>The Islamic Republic of Iran</w:t>
      </w:r>
      <w:r w:rsidRPr="003712A2">
        <w:rPr>
          <w:rFonts w:asciiTheme="majorBidi" w:hAnsiTheme="majorBidi" w:cstheme="majorBidi"/>
        </w:rPr>
        <w:t xml:space="preserve"> v. </w:t>
      </w:r>
      <w:r w:rsidRPr="003712A2">
        <w:rPr>
          <w:rFonts w:asciiTheme="majorBidi" w:hAnsiTheme="majorBidi" w:cstheme="majorBidi"/>
          <w:i/>
          <w:iCs/>
        </w:rPr>
        <w:t xml:space="preserve">the United States of America, </w:t>
      </w:r>
      <w:r w:rsidRPr="003712A2">
        <w:rPr>
          <w:rFonts w:asciiTheme="majorBidi" w:eastAsia="Calibri" w:hAnsiTheme="majorBidi" w:cstheme="majorBidi"/>
          <w:i/>
          <w:iCs/>
        </w:rPr>
        <w:t>Cases Nos. A15 (II:A), A26 (IV) and B43, Partial Award No. 604-A15 (II:A)/A26 (IV)/B43-FT of 10 March 2020</w:t>
      </w:r>
      <w:r w:rsidRPr="003712A2" w:rsidDel="00F833BF">
        <w:rPr>
          <w:rFonts w:ascii="楷体" w:eastAsia="楷体" w:hAnsi="楷体" w:cs="楷体"/>
        </w:rPr>
        <w:t xml:space="preserve"> </w:t>
      </w:r>
      <w:r w:rsidRPr="003712A2">
        <w:t>(</w:t>
      </w:r>
      <w:r>
        <w:rPr>
          <w:lang w:val="zh-CN"/>
        </w:rPr>
        <w:t>见上文</w:t>
      </w:r>
      <w:r w:rsidRPr="00385C18">
        <w:t>脚注</w:t>
      </w:r>
      <w:r w:rsidR="004C5EEB">
        <w:fldChar w:fldCharType="begin"/>
      </w:r>
      <w:r w:rsidR="004C5EEB">
        <w:instrText xml:space="preserve"> NOTEREF _Ref176427556 \h </w:instrText>
      </w:r>
      <w:r w:rsidR="004C5EEB">
        <w:fldChar w:fldCharType="separate"/>
      </w:r>
      <w:r w:rsidR="00A02CA6">
        <w:t>19</w:t>
      </w:r>
      <w:r w:rsidR="004C5EEB">
        <w:fldChar w:fldCharType="end"/>
      </w:r>
      <w:r w:rsidRPr="00232AFC">
        <w:t>)</w:t>
      </w:r>
      <w:r w:rsidRPr="00232AFC">
        <w:rPr>
          <w:rFonts w:hint="eastAsia"/>
        </w:rPr>
        <w:t>；</w:t>
      </w:r>
      <w:r w:rsidRPr="00C41696">
        <w:rPr>
          <w:rFonts w:asciiTheme="majorBidi" w:eastAsiaTheme="minorHAnsi" w:hAnsiTheme="majorBidi" w:cstheme="majorBidi"/>
        </w:rPr>
        <w:t>M/V</w:t>
      </w:r>
      <w:r w:rsidRPr="00271D06">
        <w:rPr>
          <w:rFonts w:asciiTheme="majorBidi" w:eastAsiaTheme="minorHAnsi" w:hAnsiTheme="majorBidi" w:cstheme="majorBidi"/>
        </w:rPr>
        <w:t xml:space="preserve"> “Norstar” (Panama v. Italy), Judgment</w:t>
      </w:r>
      <w:r w:rsidRPr="00F833BF" w:rsidDel="00F833BF">
        <w:t xml:space="preserve"> </w:t>
      </w:r>
      <w:r w:rsidRPr="00232AFC">
        <w:t>(</w:t>
      </w:r>
      <w:r>
        <w:rPr>
          <w:lang w:val="zh-CN"/>
        </w:rPr>
        <w:t>见上文脚注</w:t>
      </w:r>
      <w:r w:rsidR="004C5EEB">
        <w:rPr>
          <w:lang w:val="zh-CN"/>
        </w:rPr>
        <w:fldChar w:fldCharType="begin"/>
      </w:r>
      <w:r w:rsidR="004C5EEB" w:rsidRPr="004C5EEB">
        <w:instrText xml:space="preserve"> NOTEREF _Ref176427222 \h </w:instrText>
      </w:r>
      <w:r w:rsidR="004C5EEB">
        <w:rPr>
          <w:lang w:val="zh-CN"/>
        </w:rPr>
      </w:r>
      <w:r w:rsidR="004C5EEB">
        <w:rPr>
          <w:lang w:val="zh-CN"/>
        </w:rPr>
        <w:fldChar w:fldCharType="separate"/>
      </w:r>
      <w:r w:rsidR="00A02CA6">
        <w:t>13</w:t>
      </w:r>
      <w:r w:rsidR="004C5EEB">
        <w:rPr>
          <w:lang w:val="zh-CN"/>
        </w:rPr>
        <w:fldChar w:fldCharType="end"/>
      </w:r>
      <w:r w:rsidRPr="00232AFC">
        <w:t>)</w:t>
      </w:r>
      <w:r>
        <w:rPr>
          <w:lang w:val="zh-CN"/>
        </w:rPr>
        <w:t>。另见</w:t>
      </w:r>
      <w:r>
        <w:rPr>
          <w:rFonts w:ascii="楷体" w:eastAsia="楷体" w:hAnsi="楷体" w:cs="楷体" w:hint="eastAsia"/>
          <w:lang w:val="zh-CN"/>
        </w:rPr>
        <w:t>某些伊朗资产</w:t>
      </w:r>
      <w:r>
        <w:rPr>
          <w:rFonts w:ascii="楷体" w:eastAsia="楷体" w:hAnsi="楷体" w:cs="楷体" w:hint="eastAsia"/>
        </w:rPr>
        <w:t>案</w:t>
      </w:r>
      <w:r w:rsidRPr="00AE633C">
        <w:rPr>
          <w:lang w:val="en-GB"/>
        </w:rPr>
        <w:t>(</w:t>
      </w:r>
      <w:r>
        <w:rPr>
          <w:lang w:val="zh-CN"/>
        </w:rPr>
        <w:t>上文脚注</w:t>
      </w:r>
      <w:r w:rsidR="004C5EEB">
        <w:rPr>
          <w:lang w:val="zh-CN"/>
        </w:rPr>
        <w:fldChar w:fldCharType="begin"/>
      </w:r>
      <w:r w:rsidR="004C5EEB">
        <w:rPr>
          <w:lang w:val="zh-CN"/>
        </w:rPr>
        <w:instrText xml:space="preserve"> NOTEREF _Ref176429419 \h </w:instrText>
      </w:r>
      <w:r w:rsidR="004C5EEB">
        <w:rPr>
          <w:lang w:val="zh-CN"/>
        </w:rPr>
      </w:r>
      <w:r w:rsidR="004C5EEB">
        <w:rPr>
          <w:lang w:val="zh-CN"/>
        </w:rPr>
        <w:fldChar w:fldCharType="separate"/>
      </w:r>
      <w:r w:rsidR="00A02CA6">
        <w:rPr>
          <w:lang w:val="zh-CN"/>
        </w:rPr>
        <w:t>24</w:t>
      </w:r>
      <w:r w:rsidR="004C5EEB">
        <w:rPr>
          <w:lang w:val="zh-CN"/>
        </w:rPr>
        <w:fldChar w:fldCharType="end"/>
      </w:r>
      <w:r>
        <w:rPr>
          <w:lang w:val="zh-CN"/>
        </w:rPr>
        <w:t>)</w:t>
      </w:r>
      <w:r>
        <w:rPr>
          <w:lang w:val="zh-CN"/>
        </w:rPr>
        <w:t>。</w:t>
      </w:r>
    </w:p>
  </w:footnote>
  <w:footnote w:id="405">
    <w:p w14:paraId="72DAC75E" w14:textId="15974EA5" w:rsidR="00E959EF" w:rsidRDefault="00E959EF" w:rsidP="00E959EF">
      <w:pPr>
        <w:pStyle w:val="a5"/>
        <w:rPr>
          <w:rFonts w:asciiTheme="majorBidi" w:hAnsiTheme="majorBidi" w:cstheme="majorBidi"/>
        </w:rPr>
      </w:pPr>
      <w:r>
        <w:rPr>
          <w:rFonts w:asciiTheme="majorBidi" w:eastAsia="Calibri" w:hAnsiTheme="majorBidi" w:cstheme="majorBidi"/>
          <w:i/>
          <w:lang w:val="zh-CN"/>
        </w:rPr>
        <w:tab/>
      </w:r>
      <w:r w:rsidRPr="001F2008">
        <w:rPr>
          <w:rStyle w:val="a7"/>
        </w:rPr>
        <w:footnoteRef/>
      </w:r>
      <w:r>
        <w:rPr>
          <w:lang w:val="zh-CN"/>
        </w:rPr>
        <w:tab/>
      </w:r>
      <w:r>
        <w:rPr>
          <w:rFonts w:eastAsia="楷体"/>
          <w:lang w:val="zh-CN"/>
        </w:rPr>
        <w:t>艾哈迈杜</w:t>
      </w:r>
      <w:r w:rsidRPr="00A92252">
        <w:rPr>
          <w:rFonts w:hint="eastAsia"/>
        </w:rPr>
        <w:t>·</w:t>
      </w:r>
      <w:r>
        <w:rPr>
          <w:rFonts w:eastAsia="楷体"/>
          <w:lang w:val="zh-CN"/>
        </w:rPr>
        <w:t>萨迪奥</w:t>
      </w:r>
      <w:r w:rsidRPr="00A92252">
        <w:rPr>
          <w:rFonts w:hint="eastAsia"/>
        </w:rPr>
        <w:t>·</w:t>
      </w:r>
      <w:r>
        <w:rPr>
          <w:rFonts w:eastAsia="楷体"/>
          <w:lang w:val="zh-CN"/>
        </w:rPr>
        <w:t>迪亚洛案</w:t>
      </w:r>
      <w:r>
        <w:rPr>
          <w:lang w:val="zh-CN"/>
        </w:rPr>
        <w:t>，</w:t>
      </w:r>
      <w:r>
        <w:rPr>
          <w:rFonts w:eastAsia="楷体" w:hint="eastAsia"/>
        </w:rPr>
        <w:t>补偿</w:t>
      </w:r>
      <w:r>
        <w:rPr>
          <w:lang w:val="zh-CN"/>
        </w:rPr>
        <w:t>(</w:t>
      </w:r>
      <w:r>
        <w:rPr>
          <w:lang w:val="zh-CN"/>
        </w:rPr>
        <w:t>见上文脚注</w:t>
      </w:r>
      <w:r w:rsidR="004C5EEB">
        <w:rPr>
          <w:lang w:val="zh-CN"/>
        </w:rPr>
        <w:fldChar w:fldCharType="begin"/>
      </w:r>
      <w:r w:rsidR="004C5EEB" w:rsidRPr="004C5EEB">
        <w:instrText xml:space="preserve"> NOTEREF _Ref176427222 \h </w:instrText>
      </w:r>
      <w:r w:rsidR="004C5EEB">
        <w:rPr>
          <w:lang w:val="zh-CN"/>
        </w:rPr>
      </w:r>
      <w:r w:rsidR="004C5EEB">
        <w:rPr>
          <w:lang w:val="zh-CN"/>
        </w:rPr>
        <w:fldChar w:fldCharType="separate"/>
      </w:r>
      <w:r w:rsidR="00A02CA6">
        <w:t>13</w:t>
      </w:r>
      <w:r w:rsidR="004C5EEB">
        <w:rPr>
          <w:lang w:val="zh-CN"/>
        </w:rPr>
        <w:fldChar w:fldCharType="end"/>
      </w:r>
      <w:r>
        <w:rPr>
          <w:lang w:val="zh-CN"/>
        </w:rPr>
        <w:t>)</w:t>
      </w:r>
      <w:r>
        <w:rPr>
          <w:lang w:val="zh-CN"/>
        </w:rPr>
        <w:t>，</w:t>
      </w:r>
      <w:r>
        <w:rPr>
          <w:rFonts w:hint="eastAsia"/>
        </w:rPr>
        <w:t>第</w:t>
      </w:r>
      <w:r>
        <w:rPr>
          <w:lang w:val="zh-CN"/>
        </w:rPr>
        <w:t>331</w:t>
      </w:r>
      <w:r>
        <w:rPr>
          <w:rFonts w:hint="eastAsia"/>
        </w:rPr>
        <w:t>页</w:t>
      </w:r>
      <w:r>
        <w:rPr>
          <w:lang w:val="zh-CN"/>
        </w:rPr>
        <w:t>，</w:t>
      </w:r>
      <w:r>
        <w:rPr>
          <w:rFonts w:hint="eastAsia"/>
        </w:rPr>
        <w:t>第</w:t>
      </w:r>
      <w:r>
        <w:rPr>
          <w:lang w:val="zh-CN"/>
        </w:rPr>
        <w:t>13</w:t>
      </w:r>
      <w:r>
        <w:rPr>
          <w:rFonts w:hint="eastAsia"/>
        </w:rPr>
        <w:t>段</w:t>
      </w:r>
      <w:r>
        <w:rPr>
          <w:lang w:val="zh-CN"/>
        </w:rPr>
        <w:t>，</w:t>
      </w:r>
      <w:r>
        <w:rPr>
          <w:rFonts w:hint="eastAsia"/>
        </w:rPr>
        <w:t>第</w:t>
      </w:r>
      <w:r>
        <w:rPr>
          <w:lang w:val="zh-CN"/>
        </w:rPr>
        <w:t>333-334</w:t>
      </w:r>
      <w:r>
        <w:rPr>
          <w:rFonts w:hint="eastAsia"/>
        </w:rPr>
        <w:t>页</w:t>
      </w:r>
      <w:r>
        <w:rPr>
          <w:lang w:val="zh-CN"/>
        </w:rPr>
        <w:t>，</w:t>
      </w:r>
      <w:r>
        <w:rPr>
          <w:rFonts w:hint="eastAsia"/>
        </w:rPr>
        <w:t>第</w:t>
      </w:r>
      <w:r>
        <w:rPr>
          <w:lang w:val="zh-CN"/>
        </w:rPr>
        <w:t>18-24</w:t>
      </w:r>
      <w:r>
        <w:rPr>
          <w:rFonts w:hint="eastAsia"/>
        </w:rPr>
        <w:t>段</w:t>
      </w:r>
      <w:r>
        <w:rPr>
          <w:lang w:val="zh-CN"/>
        </w:rPr>
        <w:t>，</w:t>
      </w:r>
      <w:r>
        <w:rPr>
          <w:rFonts w:hint="eastAsia"/>
        </w:rPr>
        <w:t>第</w:t>
      </w:r>
      <w:r>
        <w:rPr>
          <w:lang w:val="zh-CN"/>
        </w:rPr>
        <w:t>337</w:t>
      </w:r>
      <w:r>
        <w:rPr>
          <w:rFonts w:hint="eastAsia"/>
        </w:rPr>
        <w:t>页</w:t>
      </w:r>
      <w:r>
        <w:rPr>
          <w:lang w:val="zh-CN"/>
        </w:rPr>
        <w:t>，</w:t>
      </w:r>
      <w:r>
        <w:rPr>
          <w:rFonts w:hint="eastAsia"/>
        </w:rPr>
        <w:t>第</w:t>
      </w:r>
      <w:r>
        <w:rPr>
          <w:lang w:val="zh-CN"/>
        </w:rPr>
        <w:t>33</w:t>
      </w:r>
      <w:r>
        <w:rPr>
          <w:rFonts w:hint="eastAsia"/>
        </w:rPr>
        <w:t>段</w:t>
      </w:r>
      <w:r>
        <w:rPr>
          <w:lang w:val="zh-CN"/>
        </w:rPr>
        <w:t>，</w:t>
      </w:r>
      <w:r>
        <w:rPr>
          <w:rFonts w:hint="eastAsia"/>
        </w:rPr>
        <w:t>和第</w:t>
      </w:r>
      <w:r>
        <w:rPr>
          <w:lang w:val="zh-CN"/>
        </w:rPr>
        <w:t>339-340</w:t>
      </w:r>
      <w:r>
        <w:rPr>
          <w:rFonts w:hint="eastAsia"/>
        </w:rPr>
        <w:t>页</w:t>
      </w:r>
      <w:r>
        <w:rPr>
          <w:lang w:val="zh-CN"/>
        </w:rPr>
        <w:t>，第</w:t>
      </w:r>
      <w:r>
        <w:rPr>
          <w:lang w:val="zh-CN"/>
        </w:rPr>
        <w:t>40</w:t>
      </w:r>
      <w:r>
        <w:rPr>
          <w:lang w:val="zh-CN"/>
        </w:rPr>
        <w:t>段；</w:t>
      </w:r>
      <w:r>
        <w:rPr>
          <w:rFonts w:hint="eastAsia"/>
        </w:rPr>
        <w:t>坎卡多</w:t>
      </w:r>
      <w:r w:rsidRPr="00A92252">
        <w:rPr>
          <w:rFonts w:hint="eastAsia"/>
        </w:rPr>
        <w:t>·</w:t>
      </w:r>
      <w:r>
        <w:rPr>
          <w:rFonts w:hint="eastAsia"/>
        </w:rPr>
        <w:t>特林达德法官</w:t>
      </w:r>
      <w:r>
        <w:rPr>
          <w:lang w:val="zh-CN"/>
        </w:rPr>
        <w:t>的个别意见，第</w:t>
      </w:r>
      <w:r>
        <w:rPr>
          <w:lang w:val="zh-CN"/>
        </w:rPr>
        <w:t>370-378</w:t>
      </w:r>
      <w:r>
        <w:rPr>
          <w:lang w:val="zh-CN"/>
        </w:rPr>
        <w:t>页，第</w:t>
      </w:r>
      <w:r>
        <w:rPr>
          <w:lang w:val="zh-CN"/>
        </w:rPr>
        <w:t>60-80</w:t>
      </w:r>
      <w:r>
        <w:rPr>
          <w:lang w:val="zh-CN"/>
        </w:rPr>
        <w:t>段；优素福法官的声明，第</w:t>
      </w:r>
      <w:r>
        <w:rPr>
          <w:lang w:val="zh-CN"/>
        </w:rPr>
        <w:t>385</w:t>
      </w:r>
      <w:r>
        <w:rPr>
          <w:lang w:val="zh-CN"/>
        </w:rPr>
        <w:t>页</w:t>
      </w:r>
      <w:r>
        <w:rPr>
          <w:rFonts w:hint="eastAsia"/>
        </w:rPr>
        <w:t>起</w:t>
      </w:r>
      <w:r>
        <w:rPr>
          <w:lang w:val="zh-CN"/>
        </w:rPr>
        <w:t>，见第</w:t>
      </w:r>
      <w:r>
        <w:rPr>
          <w:lang w:val="zh-CN"/>
        </w:rPr>
        <w:t>386</w:t>
      </w:r>
      <w:r>
        <w:rPr>
          <w:lang w:val="zh-CN"/>
        </w:rPr>
        <w:t>页，第</w:t>
      </w:r>
      <w:r>
        <w:rPr>
          <w:lang w:val="zh-CN"/>
        </w:rPr>
        <w:t>5</w:t>
      </w:r>
      <w:r>
        <w:rPr>
          <w:lang w:val="zh-CN"/>
        </w:rPr>
        <w:t>段</w:t>
      </w:r>
      <w:r>
        <w:rPr>
          <w:rFonts w:hint="eastAsia"/>
          <w:lang w:val="zh-CN"/>
        </w:rPr>
        <w:t>，</w:t>
      </w:r>
      <w:r>
        <w:rPr>
          <w:lang w:val="zh-CN"/>
        </w:rPr>
        <w:t>和第</w:t>
      </w:r>
      <w:r>
        <w:rPr>
          <w:lang w:val="zh-CN"/>
        </w:rPr>
        <w:t>389</w:t>
      </w:r>
      <w:r>
        <w:rPr>
          <w:lang w:val="zh-CN"/>
        </w:rPr>
        <w:t>页，第</w:t>
      </w:r>
      <w:r>
        <w:rPr>
          <w:lang w:val="zh-CN"/>
        </w:rPr>
        <w:t>15</w:t>
      </w:r>
      <w:r>
        <w:rPr>
          <w:lang w:val="zh-CN"/>
        </w:rPr>
        <w:t>段；格林伍德法官的声明，第</w:t>
      </w:r>
      <w:r>
        <w:rPr>
          <w:lang w:val="zh-CN"/>
        </w:rPr>
        <w:t>394</w:t>
      </w:r>
      <w:r>
        <w:rPr>
          <w:lang w:val="zh-CN"/>
        </w:rPr>
        <w:t>页，第</w:t>
      </w:r>
      <w:r>
        <w:rPr>
          <w:lang w:val="zh-CN"/>
        </w:rPr>
        <w:t>9</w:t>
      </w:r>
      <w:r>
        <w:rPr>
          <w:lang w:val="zh-CN"/>
        </w:rPr>
        <w:t>段。</w:t>
      </w:r>
    </w:p>
  </w:footnote>
  <w:footnote w:id="406">
    <w:p w14:paraId="4E1F4E65" w14:textId="00FED640" w:rsidR="00E959EF" w:rsidRDefault="00E959EF" w:rsidP="00E959EF">
      <w:pPr>
        <w:pStyle w:val="a5"/>
        <w:rPr>
          <w:rFonts w:asciiTheme="majorBidi" w:hAnsiTheme="majorBidi" w:cstheme="majorBidi"/>
          <w:lang w:val="lv-LV"/>
        </w:rPr>
      </w:pPr>
      <w:r>
        <w:rPr>
          <w:rFonts w:asciiTheme="majorBidi" w:hAnsiTheme="majorBidi" w:cstheme="majorBidi"/>
          <w:lang w:val="zh-CN"/>
        </w:rPr>
        <w:tab/>
      </w:r>
      <w:r w:rsidRPr="001F2008">
        <w:rPr>
          <w:rStyle w:val="a7"/>
        </w:rPr>
        <w:footnoteRef/>
      </w:r>
      <w:r>
        <w:tab/>
      </w:r>
      <w:r>
        <w:rPr>
          <w:rFonts w:asciiTheme="majorBidi" w:hAnsiTheme="majorBidi" w:cstheme="majorBidi" w:hint="eastAsia"/>
        </w:rPr>
        <w:t>见</w:t>
      </w:r>
      <w:r>
        <w:rPr>
          <w:rFonts w:asciiTheme="majorBidi" w:hAnsiTheme="majorBidi" w:cstheme="majorBidi"/>
        </w:rPr>
        <w:t>Whiteman (</w:t>
      </w:r>
      <w:r>
        <w:rPr>
          <w:rFonts w:asciiTheme="majorBidi" w:hAnsiTheme="majorBidi" w:cstheme="majorBidi" w:hint="eastAsia"/>
        </w:rPr>
        <w:t>上文脚注</w:t>
      </w:r>
      <w:r w:rsidR="003B7989">
        <w:rPr>
          <w:rFonts w:asciiTheme="majorBidi" w:hAnsiTheme="majorBidi" w:cstheme="majorBidi"/>
        </w:rPr>
        <w:fldChar w:fldCharType="begin"/>
      </w:r>
      <w:r w:rsidR="003B7989">
        <w:rPr>
          <w:rFonts w:asciiTheme="majorBidi" w:hAnsiTheme="majorBidi" w:cstheme="majorBidi"/>
        </w:rPr>
        <w:instrText xml:space="preserve"> </w:instrText>
      </w:r>
      <w:r w:rsidR="003B7989">
        <w:rPr>
          <w:rFonts w:asciiTheme="majorBidi" w:hAnsiTheme="majorBidi" w:cstheme="majorBidi" w:hint="eastAsia"/>
        </w:rPr>
        <w:instrText>NOTEREF _Ref176426884 \h</w:instrText>
      </w:r>
      <w:r w:rsidR="003B7989">
        <w:rPr>
          <w:rFonts w:asciiTheme="majorBidi" w:hAnsiTheme="majorBidi" w:cstheme="majorBidi"/>
        </w:rPr>
        <w:instrText xml:space="preserve"> </w:instrText>
      </w:r>
      <w:r w:rsidR="003B7989">
        <w:rPr>
          <w:rFonts w:asciiTheme="majorBidi" w:hAnsiTheme="majorBidi" w:cstheme="majorBidi"/>
        </w:rPr>
      </w:r>
      <w:r w:rsidR="003B7989">
        <w:rPr>
          <w:rFonts w:asciiTheme="majorBidi" w:hAnsiTheme="majorBidi" w:cstheme="majorBidi"/>
        </w:rPr>
        <w:fldChar w:fldCharType="separate"/>
      </w:r>
      <w:r w:rsidR="00A02CA6">
        <w:rPr>
          <w:rFonts w:asciiTheme="majorBidi" w:hAnsiTheme="majorBidi" w:cstheme="majorBidi"/>
        </w:rPr>
        <w:t>1</w:t>
      </w:r>
      <w:r w:rsidR="003B7989">
        <w:rPr>
          <w:rFonts w:asciiTheme="majorBidi" w:hAnsiTheme="majorBidi" w:cstheme="majorBidi"/>
        </w:rPr>
        <w:fldChar w:fldCharType="end"/>
      </w:r>
      <w:r>
        <w:rPr>
          <w:rFonts w:asciiTheme="majorBidi" w:hAnsiTheme="majorBidi" w:cstheme="majorBidi"/>
        </w:rPr>
        <w:t>)</w:t>
      </w:r>
      <w:r>
        <w:rPr>
          <w:rFonts w:asciiTheme="majorBidi" w:hAnsiTheme="majorBidi" w:cstheme="majorBidi"/>
          <w:lang w:val="lv-LV"/>
        </w:rPr>
        <w:t xml:space="preserve">; B. Bollecker-Stern, </w:t>
      </w:r>
      <w:r>
        <w:rPr>
          <w:rFonts w:asciiTheme="majorBidi" w:hAnsiTheme="majorBidi" w:cstheme="majorBidi"/>
          <w:i/>
          <w:iCs/>
          <w:lang w:val="lv-LV"/>
        </w:rPr>
        <w:t>Le préjudice dans la théorie de la responsabilité internationale</w:t>
      </w:r>
      <w:r>
        <w:rPr>
          <w:rFonts w:asciiTheme="majorBidi" w:hAnsiTheme="majorBidi" w:cstheme="majorBidi"/>
          <w:iCs/>
          <w:lang w:val="lv-LV"/>
        </w:rPr>
        <w:t>, Paris,</w:t>
      </w:r>
      <w:r>
        <w:rPr>
          <w:rFonts w:asciiTheme="majorBidi" w:hAnsiTheme="majorBidi" w:cstheme="majorBidi"/>
          <w:lang w:val="lv-LV"/>
        </w:rPr>
        <w:t xml:space="preserve"> Pedone, 1973; C. Gray, </w:t>
      </w:r>
      <w:r>
        <w:rPr>
          <w:rFonts w:asciiTheme="majorBidi" w:hAnsiTheme="majorBidi" w:cstheme="majorBidi"/>
          <w:i/>
          <w:iCs/>
          <w:lang w:val="lv-LV"/>
        </w:rPr>
        <w:t>Judicial Remedies in International Law</w:t>
      </w:r>
      <w:r>
        <w:rPr>
          <w:rFonts w:asciiTheme="majorBidi" w:hAnsiTheme="majorBidi" w:cstheme="majorBidi"/>
          <w:iCs/>
          <w:lang w:val="lv-LV"/>
        </w:rPr>
        <w:t>,</w:t>
      </w:r>
      <w:r>
        <w:rPr>
          <w:rFonts w:asciiTheme="majorBidi" w:hAnsiTheme="majorBidi" w:cstheme="majorBidi"/>
          <w:lang w:val="lv-LV"/>
        </w:rPr>
        <w:t xml:space="preserve"> Oxford, Clarendon Press, 1987; P. N. Okowa, </w:t>
      </w:r>
      <w:r>
        <w:rPr>
          <w:rFonts w:asciiTheme="majorBidi" w:hAnsiTheme="majorBidi" w:cstheme="majorBidi"/>
          <w:i/>
          <w:lang w:val="lv-LV"/>
        </w:rPr>
        <w:t>State Responsibility for Transboundary Air Pollution in International Law</w:t>
      </w:r>
      <w:r>
        <w:rPr>
          <w:rFonts w:asciiTheme="majorBidi" w:hAnsiTheme="majorBidi" w:cstheme="majorBidi"/>
          <w:lang w:val="lv-LV"/>
        </w:rPr>
        <w:t>, Oxford University Press, 2000, chap. 6, pp. 171–202</w:t>
      </w:r>
      <w:r>
        <w:rPr>
          <w:rFonts w:asciiTheme="majorBidi" w:hAnsiTheme="majorBidi" w:cstheme="majorBidi"/>
        </w:rPr>
        <w:t xml:space="preserve">; </w:t>
      </w:r>
      <w:r>
        <w:rPr>
          <w:rFonts w:asciiTheme="majorBidi" w:hAnsiTheme="majorBidi" w:cstheme="majorBidi"/>
          <w:lang w:val="lv-LV"/>
        </w:rPr>
        <w:t>Shelton, “Righting wrongs ... ” (</w:t>
      </w:r>
      <w:r>
        <w:rPr>
          <w:rFonts w:asciiTheme="majorBidi" w:hAnsiTheme="majorBidi" w:cstheme="majorBidi" w:hint="eastAsia"/>
          <w:lang w:val="lv-LV"/>
        </w:rPr>
        <w:t>上文脚注</w:t>
      </w:r>
      <w:r>
        <w:rPr>
          <w:rFonts w:asciiTheme="majorBidi" w:hAnsiTheme="majorBidi" w:cstheme="majorBidi"/>
          <w:lang w:val="lv-LV"/>
        </w:rPr>
        <w:fldChar w:fldCharType="begin"/>
      </w:r>
      <w:r>
        <w:rPr>
          <w:rFonts w:asciiTheme="majorBidi" w:hAnsiTheme="majorBidi" w:cstheme="majorBidi"/>
          <w:lang w:val="lv-LV"/>
        </w:rPr>
        <w:instrText xml:space="preserve"> </w:instrText>
      </w:r>
      <w:r>
        <w:rPr>
          <w:rFonts w:asciiTheme="majorBidi" w:hAnsiTheme="majorBidi" w:cstheme="majorBidi" w:hint="eastAsia"/>
          <w:lang w:val="lv-LV"/>
        </w:rPr>
        <w:instrText>NOTEREF _Ref173146073 \h</w:instrText>
      </w:r>
      <w:r>
        <w:rPr>
          <w:rFonts w:asciiTheme="majorBidi" w:hAnsiTheme="majorBidi" w:cstheme="majorBidi"/>
          <w:lang w:val="lv-LV"/>
        </w:rPr>
        <w:instrText xml:space="preserve"> </w:instrText>
      </w:r>
      <w:r>
        <w:rPr>
          <w:rFonts w:asciiTheme="majorBidi" w:hAnsiTheme="majorBidi" w:cstheme="majorBidi"/>
          <w:lang w:val="lv-LV"/>
        </w:rPr>
      </w:r>
      <w:r>
        <w:rPr>
          <w:rFonts w:asciiTheme="majorBidi" w:hAnsiTheme="majorBidi" w:cstheme="majorBidi"/>
          <w:lang w:val="lv-LV"/>
        </w:rPr>
        <w:fldChar w:fldCharType="separate"/>
      </w:r>
      <w:r w:rsidR="00A02CA6">
        <w:rPr>
          <w:rFonts w:asciiTheme="majorBidi" w:hAnsiTheme="majorBidi" w:cstheme="majorBidi"/>
          <w:lang w:val="lv-LV"/>
        </w:rPr>
        <w:t>17</w:t>
      </w:r>
      <w:r>
        <w:rPr>
          <w:rFonts w:asciiTheme="majorBidi" w:hAnsiTheme="majorBidi" w:cstheme="majorBidi"/>
          <w:lang w:val="lv-LV"/>
        </w:rPr>
        <w:fldChar w:fldCharType="end"/>
      </w:r>
      <w:r>
        <w:rPr>
          <w:rFonts w:asciiTheme="majorBidi" w:hAnsiTheme="majorBidi" w:cstheme="majorBidi"/>
          <w:lang w:val="lv-LV"/>
        </w:rPr>
        <w:t xml:space="preserve">); Xue H., </w:t>
      </w:r>
      <w:r>
        <w:rPr>
          <w:rFonts w:asciiTheme="majorBidi" w:hAnsiTheme="majorBidi" w:cstheme="majorBidi"/>
          <w:i/>
          <w:iCs/>
          <w:lang w:val="lv-LV"/>
        </w:rPr>
        <w:t>Transboundary Damage in International Law</w:t>
      </w:r>
      <w:r>
        <w:rPr>
          <w:rFonts w:asciiTheme="majorBidi" w:hAnsiTheme="majorBidi" w:cstheme="majorBidi"/>
          <w:lang w:val="lv-LV"/>
        </w:rPr>
        <w:t>, Cambridge University Press, 2003; Nevill (</w:t>
      </w:r>
      <w:r>
        <w:rPr>
          <w:rFonts w:asciiTheme="majorBidi" w:hAnsiTheme="majorBidi" w:cstheme="majorBidi" w:hint="eastAsia"/>
          <w:lang w:val="lv-LV"/>
        </w:rPr>
        <w:t>上文脚注</w:t>
      </w:r>
      <w:r>
        <w:rPr>
          <w:rFonts w:asciiTheme="majorBidi" w:hAnsiTheme="majorBidi" w:cstheme="majorBidi"/>
        </w:rPr>
        <w:fldChar w:fldCharType="begin"/>
      </w:r>
      <w:r>
        <w:rPr>
          <w:rFonts w:asciiTheme="majorBidi" w:hAnsiTheme="majorBidi" w:cstheme="majorBidi"/>
          <w:lang w:val="lv-LV"/>
        </w:rPr>
        <w:instrText xml:space="preserve"> </w:instrText>
      </w:r>
      <w:r>
        <w:rPr>
          <w:rFonts w:asciiTheme="majorBidi" w:hAnsiTheme="majorBidi" w:cstheme="majorBidi" w:hint="eastAsia"/>
          <w:lang w:val="lv-LV"/>
        </w:rPr>
        <w:instrText>NOTEREF _Ref173146167 \h</w:instrText>
      </w:r>
      <w:r>
        <w:rPr>
          <w:rFonts w:asciiTheme="majorBidi" w:hAnsiTheme="majorBidi" w:cstheme="majorBidi"/>
          <w:lang w:val="lv-LV"/>
        </w:rPr>
        <w:instrText xml:space="preserve"> </w:instrText>
      </w:r>
      <w:r>
        <w:rPr>
          <w:rFonts w:asciiTheme="majorBidi" w:hAnsiTheme="majorBidi" w:cstheme="majorBidi"/>
        </w:rPr>
      </w:r>
      <w:r>
        <w:rPr>
          <w:rFonts w:asciiTheme="majorBidi" w:hAnsiTheme="majorBidi" w:cstheme="majorBidi"/>
        </w:rPr>
        <w:fldChar w:fldCharType="separate"/>
      </w:r>
      <w:r w:rsidR="00A02CA6">
        <w:rPr>
          <w:rFonts w:asciiTheme="majorBidi" w:hAnsiTheme="majorBidi" w:cstheme="majorBidi"/>
          <w:lang w:val="lv-LV"/>
        </w:rPr>
        <w:t>71</w:t>
      </w:r>
      <w:r>
        <w:rPr>
          <w:rFonts w:asciiTheme="majorBidi" w:hAnsiTheme="majorBidi" w:cstheme="majorBidi"/>
        </w:rPr>
        <w:fldChar w:fldCharType="end"/>
      </w:r>
      <w:r>
        <w:rPr>
          <w:rFonts w:asciiTheme="majorBidi" w:hAnsiTheme="majorBidi" w:cstheme="majorBidi"/>
          <w:lang w:val="lv-LV"/>
        </w:rPr>
        <w:t>); Smutny (</w:t>
      </w:r>
      <w:r>
        <w:rPr>
          <w:rFonts w:asciiTheme="majorBidi" w:hAnsiTheme="majorBidi" w:cstheme="majorBidi" w:hint="eastAsia"/>
          <w:lang w:val="lv-LV"/>
        </w:rPr>
        <w:t>上文脚注</w:t>
      </w:r>
      <w:r>
        <w:rPr>
          <w:rFonts w:asciiTheme="majorBidi" w:hAnsiTheme="majorBidi" w:cstheme="majorBidi"/>
          <w:lang w:val="lv-LV"/>
        </w:rPr>
        <w:fldChar w:fldCharType="begin"/>
      </w:r>
      <w:r>
        <w:rPr>
          <w:rFonts w:asciiTheme="majorBidi" w:hAnsiTheme="majorBidi" w:cstheme="majorBidi"/>
          <w:lang w:val="lv-LV"/>
        </w:rPr>
        <w:instrText xml:space="preserve"> </w:instrText>
      </w:r>
      <w:r>
        <w:rPr>
          <w:rFonts w:asciiTheme="majorBidi" w:hAnsiTheme="majorBidi" w:cstheme="majorBidi" w:hint="eastAsia"/>
          <w:lang w:val="lv-LV"/>
        </w:rPr>
        <w:instrText>NOTEREF _Ref173146177 \h</w:instrText>
      </w:r>
      <w:r>
        <w:rPr>
          <w:rFonts w:asciiTheme="majorBidi" w:hAnsiTheme="majorBidi" w:cstheme="majorBidi"/>
          <w:lang w:val="lv-LV"/>
        </w:rPr>
        <w:instrText xml:space="preserve"> </w:instrText>
      </w:r>
      <w:r>
        <w:rPr>
          <w:rFonts w:asciiTheme="majorBidi" w:hAnsiTheme="majorBidi" w:cstheme="majorBidi"/>
          <w:lang w:val="lv-LV"/>
        </w:rPr>
      </w:r>
      <w:r>
        <w:rPr>
          <w:rFonts w:asciiTheme="majorBidi" w:hAnsiTheme="majorBidi" w:cstheme="majorBidi"/>
          <w:lang w:val="lv-LV"/>
        </w:rPr>
        <w:fldChar w:fldCharType="separate"/>
      </w:r>
      <w:r w:rsidR="00A02CA6">
        <w:rPr>
          <w:rFonts w:asciiTheme="majorBidi" w:hAnsiTheme="majorBidi" w:cstheme="majorBidi"/>
          <w:lang w:val="lv-LV"/>
        </w:rPr>
        <w:t>78</w:t>
      </w:r>
      <w:r>
        <w:rPr>
          <w:rFonts w:asciiTheme="majorBidi" w:hAnsiTheme="majorBidi" w:cstheme="majorBidi"/>
          <w:lang w:val="lv-LV"/>
        </w:rPr>
        <w:fldChar w:fldCharType="end"/>
      </w:r>
      <w:r>
        <w:rPr>
          <w:rFonts w:asciiTheme="majorBidi" w:hAnsiTheme="majorBidi" w:cstheme="majorBidi"/>
          <w:lang w:val="lv-LV"/>
        </w:rPr>
        <w:t xml:space="preserve">); I. Marboe, </w:t>
      </w:r>
      <w:r>
        <w:rPr>
          <w:rFonts w:asciiTheme="majorBidi" w:hAnsiTheme="majorBidi" w:cstheme="majorBidi"/>
          <w:i/>
          <w:iCs/>
          <w:lang w:val="lv-LV"/>
        </w:rPr>
        <w:t>Die Berechnung von Entschädigung und Schadenersatz in der internationalen Rechtsprechung</w:t>
      </w:r>
      <w:r>
        <w:rPr>
          <w:rFonts w:asciiTheme="majorBidi" w:hAnsiTheme="majorBidi" w:cstheme="majorBidi"/>
          <w:iCs/>
          <w:lang w:val="lv-LV"/>
        </w:rPr>
        <w:t>,</w:t>
      </w:r>
      <w:r>
        <w:rPr>
          <w:rFonts w:asciiTheme="majorBidi" w:hAnsiTheme="majorBidi" w:cstheme="majorBidi"/>
          <w:lang w:val="lv-LV"/>
        </w:rPr>
        <w:t xml:space="preserve"> Frankfurt am Main, Peter Lang, 2009; Higgins (</w:t>
      </w:r>
      <w:r>
        <w:rPr>
          <w:rFonts w:asciiTheme="majorBidi" w:hAnsiTheme="majorBidi" w:cstheme="majorBidi" w:hint="eastAsia"/>
          <w:lang w:val="lv-LV"/>
        </w:rPr>
        <w:t>上文脚注</w:t>
      </w:r>
      <w:r>
        <w:rPr>
          <w:rFonts w:asciiTheme="majorBidi" w:hAnsiTheme="majorBidi" w:cstheme="majorBidi"/>
          <w:lang w:val="lv-LV"/>
        </w:rPr>
        <w:fldChar w:fldCharType="begin"/>
      </w:r>
      <w:r>
        <w:rPr>
          <w:rFonts w:asciiTheme="majorBidi" w:hAnsiTheme="majorBidi" w:cstheme="majorBidi"/>
          <w:lang w:val="lv-LV"/>
        </w:rPr>
        <w:instrText xml:space="preserve"> </w:instrText>
      </w:r>
      <w:r>
        <w:rPr>
          <w:rFonts w:asciiTheme="majorBidi" w:hAnsiTheme="majorBidi" w:cstheme="majorBidi" w:hint="eastAsia"/>
          <w:lang w:val="lv-LV"/>
        </w:rPr>
        <w:instrText>NOTEREF _Ref173146073 \h</w:instrText>
      </w:r>
      <w:r>
        <w:rPr>
          <w:rFonts w:asciiTheme="majorBidi" w:hAnsiTheme="majorBidi" w:cstheme="majorBidi"/>
          <w:lang w:val="lv-LV"/>
        </w:rPr>
        <w:instrText xml:space="preserve"> </w:instrText>
      </w:r>
      <w:r>
        <w:rPr>
          <w:rFonts w:asciiTheme="majorBidi" w:hAnsiTheme="majorBidi" w:cstheme="majorBidi"/>
          <w:lang w:val="lv-LV"/>
        </w:rPr>
      </w:r>
      <w:r>
        <w:rPr>
          <w:rFonts w:asciiTheme="majorBidi" w:hAnsiTheme="majorBidi" w:cstheme="majorBidi"/>
          <w:lang w:val="lv-LV"/>
        </w:rPr>
        <w:fldChar w:fldCharType="separate"/>
      </w:r>
      <w:r w:rsidR="00A02CA6">
        <w:rPr>
          <w:rFonts w:asciiTheme="majorBidi" w:hAnsiTheme="majorBidi" w:cstheme="majorBidi"/>
          <w:lang w:val="lv-LV"/>
        </w:rPr>
        <w:t>17</w:t>
      </w:r>
      <w:r>
        <w:rPr>
          <w:rFonts w:asciiTheme="majorBidi" w:hAnsiTheme="majorBidi" w:cstheme="majorBidi"/>
          <w:lang w:val="lv-LV"/>
        </w:rPr>
        <w:fldChar w:fldCharType="end"/>
      </w:r>
      <w:r>
        <w:rPr>
          <w:rFonts w:asciiTheme="majorBidi" w:hAnsiTheme="majorBidi" w:cstheme="majorBidi"/>
          <w:lang w:val="lv-LV"/>
        </w:rPr>
        <w:t>); C. L. Beharry (ed.), </w:t>
      </w:r>
      <w:r>
        <w:rPr>
          <w:rFonts w:asciiTheme="majorBidi" w:hAnsiTheme="majorBidi" w:cstheme="majorBidi"/>
          <w:i/>
          <w:iCs/>
          <w:lang w:val="lv-LV"/>
        </w:rPr>
        <w:t>Contemporary and Emerging Issues on the Law of Damages and Valuation in International Investment Arbitration</w:t>
      </w:r>
      <w:r>
        <w:rPr>
          <w:rFonts w:asciiTheme="majorBidi" w:hAnsiTheme="majorBidi" w:cstheme="majorBidi"/>
          <w:iCs/>
          <w:lang w:val="lv-LV"/>
        </w:rPr>
        <w:t>,</w:t>
      </w:r>
      <w:r>
        <w:rPr>
          <w:rFonts w:asciiTheme="majorBidi" w:hAnsiTheme="majorBidi" w:cstheme="majorBidi"/>
          <w:i/>
          <w:iCs/>
          <w:lang w:val="lv-LV"/>
        </w:rPr>
        <w:t xml:space="preserve"> </w:t>
      </w:r>
      <w:r>
        <w:rPr>
          <w:rFonts w:asciiTheme="majorBidi" w:hAnsiTheme="majorBidi" w:cstheme="majorBidi"/>
          <w:lang w:val="lv-LV"/>
        </w:rPr>
        <w:t xml:space="preserve">Leiden, Brill Nijhoff, 2018; V. Fikfak, “Changing state behaviour: damages before the European Court of Human Rights”, </w:t>
      </w:r>
      <w:r>
        <w:rPr>
          <w:rFonts w:asciiTheme="majorBidi" w:hAnsiTheme="majorBidi" w:cstheme="majorBidi"/>
          <w:i/>
          <w:lang w:val="lv-LV"/>
        </w:rPr>
        <w:t>European Journal of International Law</w:t>
      </w:r>
      <w:r>
        <w:rPr>
          <w:rFonts w:asciiTheme="majorBidi" w:hAnsiTheme="majorBidi" w:cstheme="majorBidi"/>
          <w:lang w:val="lv-LV"/>
        </w:rPr>
        <w:t xml:space="preserve">, vol. 29, No. 4 (November 2018), pp. 1091–1125; </w:t>
      </w:r>
      <w:r w:rsidRPr="00E7334B">
        <w:rPr>
          <w:rFonts w:hint="eastAsia"/>
          <w:lang w:val="lv-LV"/>
        </w:rPr>
        <w:t>以及</w:t>
      </w:r>
      <w:r>
        <w:rPr>
          <w:rFonts w:asciiTheme="majorBidi" w:hAnsiTheme="majorBidi" w:cstheme="majorBidi"/>
          <w:lang w:val="lv-LV"/>
        </w:rPr>
        <w:t xml:space="preserve"> Dreyssé (</w:t>
      </w:r>
      <w:r>
        <w:rPr>
          <w:rFonts w:asciiTheme="majorBidi" w:hAnsiTheme="majorBidi" w:cstheme="majorBidi" w:hint="eastAsia"/>
          <w:lang w:val="lv-LV"/>
        </w:rPr>
        <w:t>上文脚注</w:t>
      </w:r>
      <w:r>
        <w:rPr>
          <w:rFonts w:asciiTheme="majorBidi" w:hAnsiTheme="majorBidi" w:cstheme="majorBidi"/>
        </w:rPr>
        <w:fldChar w:fldCharType="begin"/>
      </w:r>
      <w:r>
        <w:rPr>
          <w:rFonts w:asciiTheme="majorBidi" w:hAnsiTheme="majorBidi" w:cstheme="majorBidi"/>
          <w:lang w:val="lv-LV"/>
        </w:rPr>
        <w:instrText xml:space="preserve"> </w:instrText>
      </w:r>
      <w:r>
        <w:rPr>
          <w:rFonts w:asciiTheme="majorBidi" w:hAnsiTheme="majorBidi" w:cstheme="majorBidi" w:hint="eastAsia"/>
          <w:lang w:val="lv-LV"/>
        </w:rPr>
        <w:instrText>NOTEREF _Ref173146167 \h</w:instrText>
      </w:r>
      <w:r>
        <w:rPr>
          <w:rFonts w:asciiTheme="majorBidi" w:hAnsiTheme="majorBidi" w:cstheme="majorBidi"/>
          <w:lang w:val="lv-LV"/>
        </w:rPr>
        <w:instrText xml:space="preserve"> </w:instrText>
      </w:r>
      <w:r>
        <w:rPr>
          <w:rFonts w:asciiTheme="majorBidi" w:hAnsiTheme="majorBidi" w:cstheme="majorBidi"/>
        </w:rPr>
      </w:r>
      <w:r>
        <w:rPr>
          <w:rFonts w:asciiTheme="majorBidi" w:hAnsiTheme="majorBidi" w:cstheme="majorBidi"/>
        </w:rPr>
        <w:fldChar w:fldCharType="separate"/>
      </w:r>
      <w:r w:rsidR="00A02CA6">
        <w:rPr>
          <w:rFonts w:asciiTheme="majorBidi" w:hAnsiTheme="majorBidi" w:cstheme="majorBidi"/>
          <w:lang w:val="lv-LV"/>
        </w:rPr>
        <w:t>71</w:t>
      </w:r>
      <w:r>
        <w:rPr>
          <w:rFonts w:asciiTheme="majorBidi" w:hAnsiTheme="majorBidi" w:cstheme="majorBidi"/>
        </w:rPr>
        <w:fldChar w:fldCharType="end"/>
      </w:r>
      <w:r>
        <w:rPr>
          <w:rFonts w:asciiTheme="majorBidi" w:hAnsiTheme="majorBidi" w:cstheme="majorBidi"/>
          <w:lang w:val="lv-LV"/>
        </w:rPr>
        <w:t>)</w:t>
      </w:r>
      <w:r>
        <w:rPr>
          <w:rFonts w:asciiTheme="majorBidi" w:hAnsiTheme="majorBidi" w:cstheme="majorBidi" w:hint="eastAsia"/>
          <w:lang w:val="lv-LV"/>
        </w:rPr>
        <w:t>。</w:t>
      </w:r>
    </w:p>
  </w:footnote>
  <w:footnote w:id="407">
    <w:p w14:paraId="220F4C3D" w14:textId="57A2159F" w:rsidR="00E959EF" w:rsidRDefault="00E959EF" w:rsidP="00E959EF">
      <w:pPr>
        <w:pStyle w:val="a5"/>
        <w:rPr>
          <w:rFonts w:asciiTheme="majorBidi" w:hAnsiTheme="majorBidi" w:cstheme="majorBidi"/>
        </w:rPr>
      </w:pPr>
      <w:r>
        <w:rPr>
          <w:rFonts w:asciiTheme="majorBidi" w:hAnsiTheme="majorBidi" w:cstheme="majorBidi"/>
          <w:lang w:val="lv-LV"/>
        </w:rPr>
        <w:tab/>
      </w:r>
      <w:r w:rsidRPr="001F2008">
        <w:rPr>
          <w:rStyle w:val="a7"/>
        </w:rPr>
        <w:footnoteRef/>
      </w:r>
      <w:r>
        <w:rPr>
          <w:lang w:val="zh-CN"/>
        </w:rPr>
        <w:tab/>
      </w:r>
      <w:r>
        <w:rPr>
          <w:lang w:val="zh-CN"/>
        </w:rPr>
        <w:t>秘书处编写的工作文件</w:t>
      </w:r>
      <w:r>
        <w:rPr>
          <w:lang w:val="zh-CN"/>
        </w:rPr>
        <w:t>(</w:t>
      </w:r>
      <w:r>
        <w:rPr>
          <w:lang w:val="zh-CN"/>
        </w:rPr>
        <w:t>见上文脚注</w:t>
      </w:r>
      <w:r w:rsidR="003957B2">
        <w:rPr>
          <w:lang w:val="zh-CN"/>
        </w:rPr>
        <w:fldChar w:fldCharType="begin"/>
      </w:r>
      <w:r w:rsidR="003957B2">
        <w:rPr>
          <w:lang w:val="zh-CN"/>
        </w:rPr>
        <w:instrText xml:space="preserve"> NOTEREF _Ref176427748 \h </w:instrText>
      </w:r>
      <w:r w:rsidR="003957B2">
        <w:rPr>
          <w:lang w:val="zh-CN"/>
        </w:rPr>
      </w:r>
      <w:r w:rsidR="003957B2">
        <w:rPr>
          <w:lang w:val="zh-CN"/>
        </w:rPr>
        <w:fldChar w:fldCharType="separate"/>
      </w:r>
      <w:r w:rsidR="00A02CA6">
        <w:rPr>
          <w:lang w:val="zh-CN"/>
        </w:rPr>
        <w:t>18</w:t>
      </w:r>
      <w:r w:rsidR="003957B2">
        <w:rPr>
          <w:lang w:val="zh-CN"/>
        </w:rPr>
        <w:fldChar w:fldCharType="end"/>
      </w:r>
      <w:r>
        <w:rPr>
          <w:lang w:val="zh-CN"/>
        </w:rPr>
        <w:t>)</w:t>
      </w:r>
      <w:r>
        <w:rPr>
          <w:lang w:val="zh-CN"/>
        </w:rPr>
        <w:t>，第</w:t>
      </w:r>
      <w:r>
        <w:rPr>
          <w:lang w:val="zh-CN"/>
        </w:rPr>
        <w:t>38</w:t>
      </w:r>
      <w:r>
        <w:rPr>
          <w:lang w:val="zh-CN"/>
        </w:rPr>
        <w:t>段</w:t>
      </w:r>
      <w:r>
        <w:rPr>
          <w:lang w:val="zh-CN"/>
        </w:rPr>
        <w:t>(</w:t>
      </w:r>
      <w:r>
        <w:rPr>
          <w:rFonts w:hint="eastAsia"/>
          <w:lang w:val="zh-CN"/>
        </w:rPr>
        <w:t>“自</w:t>
      </w:r>
      <w:r>
        <w:rPr>
          <w:rFonts w:hint="eastAsia"/>
          <w:lang w:val="zh-CN"/>
        </w:rPr>
        <w:t>2001</w:t>
      </w:r>
      <w:r>
        <w:rPr>
          <w:rFonts w:hint="eastAsia"/>
          <w:lang w:val="zh-CN"/>
        </w:rPr>
        <w:t>年条款通过以来，国际性法院和法庭关于量化补偿的判例有所增加并呈现多样化，足以使编纂和逐渐发展该专题变得具体</w:t>
      </w:r>
      <w:r w:rsidRPr="00385C18">
        <w:rPr>
          <w:rFonts w:hint="eastAsia"/>
        </w:rPr>
        <w:t>可行</w:t>
      </w:r>
      <w:r>
        <w:rPr>
          <w:rFonts w:hint="eastAsia"/>
          <w:lang w:val="zh-CN"/>
        </w:rPr>
        <w:t>”</w:t>
      </w:r>
      <w:r>
        <w:rPr>
          <w:lang w:val="zh-CN"/>
        </w:rPr>
        <w:t>)</w:t>
      </w:r>
      <w:r>
        <w:rPr>
          <w:lang w:val="zh-CN"/>
        </w:rPr>
        <w:t>。</w:t>
      </w:r>
    </w:p>
  </w:footnote>
  <w:footnote w:id="408">
    <w:p w14:paraId="3FEC87F1" w14:textId="0D834921" w:rsidR="00E959EF" w:rsidRDefault="00E959EF" w:rsidP="00E959EF">
      <w:pPr>
        <w:pStyle w:val="a5"/>
        <w:rPr>
          <w:rFonts w:asciiTheme="majorBidi" w:hAnsiTheme="majorBidi" w:cstheme="majorBidi"/>
        </w:rPr>
      </w:pPr>
      <w:r>
        <w:rPr>
          <w:rFonts w:asciiTheme="majorBidi" w:hAnsiTheme="majorBidi" w:cstheme="majorBidi"/>
          <w:lang w:val="zh-CN"/>
        </w:rPr>
        <w:tab/>
      </w:r>
      <w:r w:rsidRPr="001F2008">
        <w:rPr>
          <w:rStyle w:val="a7"/>
        </w:rPr>
        <w:footnoteRef/>
      </w:r>
      <w:r>
        <w:rPr>
          <w:lang w:val="zh-CN"/>
        </w:rPr>
        <w:tab/>
      </w:r>
      <w:r>
        <w:rPr>
          <w:lang w:val="zh-CN"/>
        </w:rPr>
        <w:t>见联合国，《关于国家对国际不法行为的责任的材料》</w:t>
      </w:r>
      <w:r>
        <w:rPr>
          <w:lang w:val="zh-CN"/>
        </w:rPr>
        <w:t>(</w:t>
      </w:r>
      <w:r>
        <w:rPr>
          <w:lang w:val="zh-CN"/>
        </w:rPr>
        <w:t>上文脚注</w:t>
      </w:r>
      <w:r>
        <w:rPr>
          <w:lang w:val="zh-CN"/>
        </w:rPr>
        <w:fldChar w:fldCharType="begin"/>
      </w:r>
      <w:r>
        <w:rPr>
          <w:lang w:val="zh-CN"/>
        </w:rPr>
        <w:instrText xml:space="preserve"> NOTEREF _Ref173141846 \h </w:instrText>
      </w:r>
      <w:r>
        <w:rPr>
          <w:lang w:val="zh-CN"/>
        </w:rPr>
      </w:r>
      <w:r>
        <w:rPr>
          <w:lang w:val="zh-CN"/>
        </w:rPr>
        <w:fldChar w:fldCharType="separate"/>
      </w:r>
      <w:r w:rsidR="00A02CA6">
        <w:rPr>
          <w:lang w:val="zh-CN"/>
        </w:rPr>
        <w:t>20</w:t>
      </w:r>
      <w:r>
        <w:rPr>
          <w:lang w:val="zh-CN"/>
        </w:rPr>
        <w:fldChar w:fldCharType="end"/>
      </w:r>
      <w:r>
        <w:rPr>
          <w:lang w:val="zh-CN"/>
        </w:rPr>
        <w:t>)</w:t>
      </w:r>
      <w:r>
        <w:rPr>
          <w:lang w:val="zh-CN"/>
        </w:rPr>
        <w:t>。</w:t>
      </w:r>
    </w:p>
  </w:footnote>
  <w:footnote w:id="409">
    <w:p w14:paraId="702802D6" w14:textId="7DD25A8F" w:rsidR="00E959EF" w:rsidRPr="003712A2" w:rsidRDefault="00E959EF" w:rsidP="00E959EF">
      <w:pPr>
        <w:pStyle w:val="a5"/>
        <w:rPr>
          <w:rFonts w:asciiTheme="majorBidi" w:hAnsiTheme="majorBidi" w:cstheme="majorBidi"/>
          <w:i/>
        </w:rPr>
      </w:pPr>
      <w:r>
        <w:rPr>
          <w:rFonts w:asciiTheme="majorBidi" w:hAnsiTheme="majorBidi" w:cstheme="majorBidi"/>
          <w:lang w:val="zh-CN"/>
        </w:rPr>
        <w:tab/>
      </w:r>
      <w:r w:rsidRPr="001F2008">
        <w:rPr>
          <w:rStyle w:val="a7"/>
        </w:rPr>
        <w:footnoteRef/>
      </w:r>
      <w:r>
        <w:rPr>
          <w:lang w:val="zh-CN"/>
        </w:rPr>
        <w:tab/>
      </w:r>
      <w:r>
        <w:rPr>
          <w:lang w:val="zh-CN"/>
        </w:rPr>
        <w:t>见</w:t>
      </w:r>
      <w:r>
        <w:rPr>
          <w:rFonts w:eastAsia="楷体"/>
          <w:lang w:val="zh-CN"/>
        </w:rPr>
        <w:t>艾哈迈杜</w:t>
      </w:r>
      <w:r w:rsidRPr="00A92252">
        <w:rPr>
          <w:rFonts w:hint="eastAsia"/>
        </w:rPr>
        <w:t>·</w:t>
      </w:r>
      <w:r>
        <w:rPr>
          <w:rFonts w:eastAsia="楷体"/>
          <w:lang w:val="zh-CN"/>
        </w:rPr>
        <w:t>萨迪奥</w:t>
      </w:r>
      <w:r w:rsidRPr="00A92252">
        <w:rPr>
          <w:rFonts w:hint="eastAsia"/>
        </w:rPr>
        <w:t>·</w:t>
      </w:r>
      <w:r>
        <w:rPr>
          <w:rFonts w:eastAsia="楷体"/>
          <w:lang w:val="zh-CN"/>
        </w:rPr>
        <w:t>迪亚洛案</w:t>
      </w:r>
      <w:r>
        <w:rPr>
          <w:lang w:val="zh-CN"/>
        </w:rPr>
        <w:t>(</w:t>
      </w:r>
      <w:r>
        <w:rPr>
          <w:rFonts w:ascii="楷体" w:eastAsia="楷体" w:hAnsi="楷体"/>
          <w:lang w:val="zh-CN"/>
        </w:rPr>
        <w:t>几内亚共和国诉刚果民主共和国</w:t>
      </w:r>
      <w:r>
        <w:rPr>
          <w:lang w:val="zh-CN"/>
        </w:rPr>
        <w:t>)</w:t>
      </w:r>
      <w:r w:rsidRPr="00CC4974">
        <w:rPr>
          <w:rFonts w:ascii="Time New Roman" w:eastAsia="楷体" w:hAnsi="Time New Roman"/>
          <w:lang w:val="zh-CN"/>
        </w:rPr>
        <w:t>，</w:t>
      </w:r>
      <w:r w:rsidRPr="00CC4974">
        <w:rPr>
          <w:rFonts w:ascii="Time New Roman" w:eastAsia="楷体" w:hAnsi="Time New Roman"/>
        </w:rPr>
        <w:t>初步</w:t>
      </w:r>
      <w:r w:rsidRPr="00CC4974">
        <w:rPr>
          <w:rFonts w:ascii="Time New Roman" w:eastAsia="楷体" w:hAnsi="Time New Roman"/>
          <w:lang w:val="zh-CN"/>
        </w:rPr>
        <w:t>反对意见，判决，</w:t>
      </w:r>
      <w:r>
        <w:rPr>
          <w:lang w:val="zh-CN"/>
        </w:rPr>
        <w:t>《</w:t>
      </w:r>
      <w:r>
        <w:rPr>
          <w:lang w:val="zh-CN"/>
        </w:rPr>
        <w:t>2007</w:t>
      </w:r>
      <w:r>
        <w:rPr>
          <w:lang w:val="zh-CN"/>
        </w:rPr>
        <w:t>年国际法院案例汇编》，第</w:t>
      </w:r>
      <w:r>
        <w:rPr>
          <w:lang w:val="zh-CN"/>
        </w:rPr>
        <w:t>582</w:t>
      </w:r>
      <w:r>
        <w:rPr>
          <w:lang w:val="zh-CN"/>
        </w:rPr>
        <w:t>页</w:t>
      </w:r>
      <w:r>
        <w:rPr>
          <w:rFonts w:hint="eastAsia"/>
          <w:lang w:val="zh-CN"/>
        </w:rPr>
        <w:t>起</w:t>
      </w:r>
      <w:r>
        <w:rPr>
          <w:lang w:val="zh-CN"/>
        </w:rPr>
        <w:t>，见第</w:t>
      </w:r>
      <w:r>
        <w:rPr>
          <w:lang w:val="zh-CN"/>
        </w:rPr>
        <w:t>599</w:t>
      </w:r>
      <w:r>
        <w:rPr>
          <w:lang w:val="zh-CN"/>
        </w:rPr>
        <w:t>页，第</w:t>
      </w:r>
      <w:r>
        <w:rPr>
          <w:lang w:val="zh-CN"/>
        </w:rPr>
        <w:t>39</w:t>
      </w:r>
      <w:r>
        <w:rPr>
          <w:lang w:val="zh-CN"/>
        </w:rPr>
        <w:t>段；</w:t>
      </w:r>
      <w:r>
        <w:rPr>
          <w:rFonts w:eastAsia="楷体"/>
          <w:lang w:val="zh-CN"/>
        </w:rPr>
        <w:t>《制止向恐怖主义提供资助的国际公约》和《消除一切形式种族歧视国际公约》的适用</w:t>
      </w:r>
      <w:r>
        <w:rPr>
          <w:rFonts w:eastAsia="楷体" w:hint="eastAsia"/>
          <w:lang w:val="zh-CN"/>
        </w:rPr>
        <w:t>案</w:t>
      </w:r>
      <w:r>
        <w:rPr>
          <w:rFonts w:eastAsia="楷体"/>
          <w:lang w:val="zh-CN"/>
        </w:rPr>
        <w:t>(</w:t>
      </w:r>
      <w:r>
        <w:rPr>
          <w:rFonts w:eastAsia="楷体"/>
          <w:lang w:val="zh-CN"/>
        </w:rPr>
        <w:t>乌克兰诉俄罗斯联邦</w:t>
      </w:r>
      <w:r>
        <w:rPr>
          <w:rFonts w:eastAsia="楷体"/>
          <w:lang w:val="zh-CN"/>
        </w:rPr>
        <w:t>)</w:t>
      </w:r>
      <w:r w:rsidRPr="00CC4974">
        <w:rPr>
          <w:rFonts w:ascii="Time New Roman" w:eastAsia="楷体" w:hAnsi="Time New Roman"/>
          <w:lang w:val="zh-CN"/>
        </w:rPr>
        <w:t>，初步反对意见，判决，</w:t>
      </w:r>
      <w:r>
        <w:rPr>
          <w:lang w:val="zh-CN"/>
        </w:rPr>
        <w:t>《</w:t>
      </w:r>
      <w:r>
        <w:rPr>
          <w:lang w:val="zh-CN"/>
        </w:rPr>
        <w:t>2019</w:t>
      </w:r>
      <w:r>
        <w:rPr>
          <w:lang w:val="zh-CN"/>
        </w:rPr>
        <w:t>年国际法院案例汇编》，第</w:t>
      </w:r>
      <w:r>
        <w:rPr>
          <w:lang w:val="zh-CN"/>
        </w:rPr>
        <w:t>558</w:t>
      </w:r>
      <w:r>
        <w:rPr>
          <w:lang w:val="zh-CN"/>
        </w:rPr>
        <w:t>页</w:t>
      </w:r>
      <w:r>
        <w:rPr>
          <w:rFonts w:hint="eastAsia"/>
          <w:lang w:val="zh-CN"/>
        </w:rPr>
        <w:t>起</w:t>
      </w:r>
      <w:r>
        <w:rPr>
          <w:lang w:val="zh-CN"/>
        </w:rPr>
        <w:t>，见第</w:t>
      </w:r>
      <w:r>
        <w:rPr>
          <w:lang w:val="zh-CN"/>
        </w:rPr>
        <w:t>605</w:t>
      </w:r>
      <w:r>
        <w:rPr>
          <w:lang w:val="zh-CN"/>
        </w:rPr>
        <w:t>页，第</w:t>
      </w:r>
      <w:r>
        <w:rPr>
          <w:lang w:val="zh-CN"/>
        </w:rPr>
        <w:t>129</w:t>
      </w:r>
      <w:r>
        <w:rPr>
          <w:lang w:val="zh-CN"/>
        </w:rPr>
        <w:t>段；</w:t>
      </w:r>
      <w:r>
        <w:rPr>
          <w:rFonts w:eastAsia="楷体"/>
          <w:lang w:val="zh-CN"/>
        </w:rPr>
        <w:t>某些伊朗资产</w:t>
      </w:r>
      <w:r>
        <w:rPr>
          <w:rFonts w:eastAsia="楷体" w:hint="eastAsia"/>
          <w:lang w:val="zh-CN"/>
        </w:rPr>
        <w:t>案</w:t>
      </w:r>
      <w:r>
        <w:rPr>
          <w:lang w:val="zh-CN"/>
        </w:rPr>
        <w:t>(</w:t>
      </w:r>
      <w:r>
        <w:rPr>
          <w:lang w:val="zh-CN"/>
        </w:rPr>
        <w:t>上文脚注</w:t>
      </w:r>
      <w:r w:rsidR="00931ADD">
        <w:rPr>
          <w:lang w:val="zh-CN"/>
        </w:rPr>
        <w:fldChar w:fldCharType="begin"/>
      </w:r>
      <w:r w:rsidR="00931ADD">
        <w:rPr>
          <w:lang w:val="zh-CN"/>
        </w:rPr>
        <w:instrText xml:space="preserve"> NOTEREF _Ref176429419 \h </w:instrText>
      </w:r>
      <w:r w:rsidR="00931ADD">
        <w:rPr>
          <w:lang w:val="zh-CN"/>
        </w:rPr>
      </w:r>
      <w:r w:rsidR="00931ADD">
        <w:rPr>
          <w:lang w:val="zh-CN"/>
        </w:rPr>
        <w:fldChar w:fldCharType="separate"/>
      </w:r>
      <w:r w:rsidR="00A02CA6">
        <w:rPr>
          <w:lang w:val="zh-CN"/>
        </w:rPr>
        <w:t>24</w:t>
      </w:r>
      <w:r w:rsidR="00931ADD">
        <w:rPr>
          <w:lang w:val="zh-CN"/>
        </w:rPr>
        <w:fldChar w:fldCharType="end"/>
      </w:r>
      <w:r>
        <w:rPr>
          <w:lang w:val="zh-CN"/>
        </w:rPr>
        <w:t>)</w:t>
      </w:r>
      <w:r>
        <w:rPr>
          <w:lang w:val="zh-CN"/>
        </w:rPr>
        <w:t>，第</w:t>
      </w:r>
      <w:r>
        <w:rPr>
          <w:lang w:val="zh-CN"/>
        </w:rPr>
        <w:t>61</w:t>
      </w:r>
      <w:r>
        <w:rPr>
          <w:lang w:val="zh-CN"/>
        </w:rPr>
        <w:t>、</w:t>
      </w:r>
      <w:r>
        <w:rPr>
          <w:lang w:val="zh-CN"/>
        </w:rPr>
        <w:t>66</w:t>
      </w:r>
      <w:r>
        <w:rPr>
          <w:lang w:val="zh-CN"/>
        </w:rPr>
        <w:t>和</w:t>
      </w:r>
      <w:r>
        <w:rPr>
          <w:lang w:val="zh-CN"/>
        </w:rPr>
        <w:t>68</w:t>
      </w:r>
      <w:r>
        <w:rPr>
          <w:lang w:val="zh-CN"/>
        </w:rPr>
        <w:t>段。另见</w:t>
      </w:r>
      <w:r w:rsidRPr="00271D06">
        <w:rPr>
          <w:rFonts w:asciiTheme="majorBidi" w:hAnsiTheme="majorBidi" w:cstheme="majorBidi"/>
          <w:i/>
          <w:iCs/>
        </w:rPr>
        <w:t xml:space="preserve">The </w:t>
      </w:r>
      <w:r w:rsidRPr="00C41696">
        <w:rPr>
          <w:rFonts w:asciiTheme="majorBidi" w:hAnsiTheme="majorBidi" w:cstheme="majorBidi"/>
          <w:i/>
          <w:iCs/>
        </w:rPr>
        <w:t>M/V</w:t>
      </w:r>
      <w:r w:rsidRPr="00271D06">
        <w:rPr>
          <w:rFonts w:asciiTheme="majorBidi" w:eastAsia="Calibri" w:hAnsiTheme="majorBidi" w:cstheme="majorBidi"/>
          <w:i/>
          <w:iCs/>
        </w:rPr>
        <w:t xml:space="preserve"> “Virginia G” Case</w:t>
      </w:r>
      <w:r w:rsidDel="0067340D">
        <w:rPr>
          <w:rFonts w:ascii="宋体" w:hAnsi="宋体" w:cs="宋体" w:hint="eastAsia"/>
        </w:rPr>
        <w:t xml:space="preserve"> </w:t>
      </w:r>
      <w:r>
        <w:rPr>
          <w:lang w:val="zh-CN"/>
        </w:rPr>
        <w:t>(</w:t>
      </w:r>
      <w:r>
        <w:rPr>
          <w:lang w:val="zh-CN"/>
        </w:rPr>
        <w:t>上文脚注</w:t>
      </w:r>
      <w:r w:rsidR="00931ADD">
        <w:rPr>
          <w:lang w:val="zh-CN"/>
        </w:rPr>
        <w:fldChar w:fldCharType="begin"/>
      </w:r>
      <w:r w:rsidR="00931ADD">
        <w:rPr>
          <w:lang w:val="zh-CN"/>
        </w:rPr>
        <w:instrText xml:space="preserve"> NOTEREF _Ref176428705 \h </w:instrText>
      </w:r>
      <w:r w:rsidR="00931ADD">
        <w:rPr>
          <w:lang w:val="zh-CN"/>
        </w:rPr>
      </w:r>
      <w:r w:rsidR="00931ADD">
        <w:rPr>
          <w:lang w:val="zh-CN"/>
        </w:rPr>
        <w:fldChar w:fldCharType="separate"/>
      </w:r>
      <w:r w:rsidR="00A02CA6">
        <w:rPr>
          <w:lang w:val="zh-CN"/>
        </w:rPr>
        <w:t>25</w:t>
      </w:r>
      <w:r w:rsidR="00931ADD">
        <w:rPr>
          <w:lang w:val="zh-CN"/>
        </w:rPr>
        <w:fldChar w:fldCharType="end"/>
      </w:r>
      <w:r>
        <w:rPr>
          <w:lang w:val="zh-CN"/>
        </w:rPr>
        <w:t>)</w:t>
      </w:r>
      <w:r>
        <w:rPr>
          <w:lang w:val="zh-CN"/>
        </w:rPr>
        <w:t>，</w:t>
      </w:r>
      <w:r w:rsidRPr="00271D06">
        <w:rPr>
          <w:rFonts w:asciiTheme="majorBidi" w:hAnsiTheme="majorBidi" w:cstheme="majorBidi"/>
        </w:rPr>
        <w:t>p. 53,</w:t>
      </w:r>
      <w:r w:rsidRPr="00271D06">
        <w:rPr>
          <w:rFonts w:asciiTheme="majorBidi" w:eastAsia="Calibri" w:hAnsiTheme="majorBidi" w:cstheme="majorBidi"/>
        </w:rPr>
        <w:t xml:space="preserve"> para. 153</w:t>
      </w:r>
      <w:r w:rsidRPr="003C40F1">
        <w:t>；</w:t>
      </w:r>
      <w:r w:rsidRPr="00271D06">
        <w:rPr>
          <w:rFonts w:asciiTheme="majorBidi" w:eastAsia="Calibri" w:hAnsiTheme="majorBidi" w:cstheme="majorBidi"/>
          <w:i/>
          <w:iCs/>
        </w:rPr>
        <w:t xml:space="preserve">Cyprus </w:t>
      </w:r>
      <w:r w:rsidRPr="00271D06">
        <w:rPr>
          <w:rFonts w:asciiTheme="majorBidi" w:eastAsia="Calibri" w:hAnsiTheme="majorBidi" w:cstheme="majorBidi"/>
        </w:rPr>
        <w:t>v</w:t>
      </w:r>
      <w:r w:rsidRPr="00271D06">
        <w:rPr>
          <w:rFonts w:asciiTheme="majorBidi" w:eastAsia="Calibri" w:hAnsiTheme="majorBidi" w:cstheme="majorBidi"/>
          <w:i/>
          <w:iCs/>
        </w:rPr>
        <w:t>. Turkey</w:t>
      </w:r>
      <w:r w:rsidDel="0067340D">
        <w:rPr>
          <w:rFonts w:ascii="楷体" w:eastAsia="楷体" w:hAnsi="楷体" w:cs="楷体"/>
        </w:rPr>
        <w:t xml:space="preserve"> </w:t>
      </w:r>
      <w:r w:rsidRPr="003C40F1">
        <w:t>(</w:t>
      </w:r>
      <w:r>
        <w:rPr>
          <w:lang w:val="zh-CN"/>
        </w:rPr>
        <w:t>上文脚注</w:t>
      </w:r>
      <w:r w:rsidR="00931ADD">
        <w:rPr>
          <w:lang w:val="zh-CN"/>
        </w:rPr>
        <w:fldChar w:fldCharType="begin"/>
      </w:r>
      <w:r w:rsidR="00931ADD">
        <w:rPr>
          <w:lang w:val="zh-CN"/>
        </w:rPr>
        <w:instrText xml:space="preserve"> NOTEREF _Ref176429611 \h </w:instrText>
      </w:r>
      <w:r w:rsidR="00931ADD">
        <w:rPr>
          <w:lang w:val="zh-CN"/>
        </w:rPr>
      </w:r>
      <w:r w:rsidR="00931ADD">
        <w:rPr>
          <w:lang w:val="zh-CN"/>
        </w:rPr>
        <w:fldChar w:fldCharType="separate"/>
      </w:r>
      <w:r w:rsidR="00A02CA6">
        <w:rPr>
          <w:lang w:val="zh-CN"/>
        </w:rPr>
        <w:t>26</w:t>
      </w:r>
      <w:r w:rsidR="00931ADD">
        <w:rPr>
          <w:lang w:val="zh-CN"/>
        </w:rPr>
        <w:fldChar w:fldCharType="end"/>
      </w:r>
      <w:r w:rsidRPr="003C40F1">
        <w:t>)</w:t>
      </w:r>
      <w:r w:rsidRPr="003C40F1">
        <w:t>，</w:t>
      </w:r>
      <w:r w:rsidRPr="00271D06">
        <w:rPr>
          <w:rFonts w:asciiTheme="majorBidi" w:eastAsia="Calibri" w:hAnsiTheme="majorBidi" w:cstheme="majorBidi"/>
        </w:rPr>
        <w:t>paras. 45</w:t>
      </w:r>
      <w:r w:rsidR="00931ADD">
        <w:rPr>
          <w:rFonts w:asciiTheme="majorBidi" w:eastAsiaTheme="minorEastAsia" w:hAnsiTheme="majorBidi" w:cstheme="majorBidi" w:hint="eastAsia"/>
        </w:rPr>
        <w:t>-</w:t>
      </w:r>
      <w:r w:rsidRPr="00271D06">
        <w:rPr>
          <w:rFonts w:asciiTheme="majorBidi" w:eastAsia="Calibri" w:hAnsiTheme="majorBidi" w:cstheme="majorBidi"/>
        </w:rPr>
        <w:t>46</w:t>
      </w:r>
      <w:r w:rsidRPr="00232AFC">
        <w:rPr>
          <w:rFonts w:hint="eastAsia"/>
        </w:rPr>
        <w:t>；</w:t>
      </w:r>
      <w:r>
        <w:rPr>
          <w:rFonts w:ascii="楷体" w:eastAsia="楷体" w:hAnsi="楷体" w:cs="楷体" w:hint="eastAsia"/>
        </w:rPr>
        <w:t>北极</w:t>
      </w:r>
      <w:r>
        <w:rPr>
          <w:rFonts w:ascii="楷体" w:eastAsia="楷体" w:hAnsi="楷体" w:cs="楷体"/>
        </w:rPr>
        <w:t>日出</w:t>
      </w:r>
      <w:r>
        <w:rPr>
          <w:rFonts w:ascii="楷体" w:eastAsia="楷体" w:hAnsi="楷体" w:cs="楷体" w:hint="eastAsia"/>
        </w:rPr>
        <w:t>号案</w:t>
      </w:r>
      <w:r w:rsidRPr="00232AFC">
        <w:rPr>
          <w:rFonts w:hint="eastAsia"/>
        </w:rPr>
        <w:t>，</w:t>
      </w:r>
      <w:r w:rsidRPr="00931ADD">
        <w:rPr>
          <w:rFonts w:ascii="Time New Roman" w:eastAsia="楷体" w:hAnsi="Time New Roman"/>
        </w:rPr>
        <w:t>2015</w:t>
      </w:r>
      <w:r w:rsidRPr="00931ADD">
        <w:rPr>
          <w:rFonts w:ascii="Time New Roman" w:eastAsia="楷体" w:hAnsi="Time New Roman" w:hint="eastAsia"/>
          <w:lang w:val="zh-CN"/>
        </w:rPr>
        <w:t>年</w:t>
      </w:r>
      <w:r w:rsidRPr="00931ADD">
        <w:rPr>
          <w:rFonts w:ascii="Time New Roman" w:eastAsia="楷体" w:hAnsi="Time New Roman"/>
        </w:rPr>
        <w:t>8</w:t>
      </w:r>
      <w:r w:rsidRPr="00931ADD">
        <w:rPr>
          <w:rFonts w:ascii="Time New Roman" w:eastAsia="楷体" w:hAnsi="Time New Roman" w:hint="eastAsia"/>
          <w:lang w:val="zh-CN"/>
        </w:rPr>
        <w:t>月</w:t>
      </w:r>
      <w:r w:rsidRPr="00931ADD">
        <w:rPr>
          <w:rFonts w:ascii="Time New Roman" w:eastAsia="楷体" w:hAnsi="Time New Roman"/>
        </w:rPr>
        <w:t>14</w:t>
      </w:r>
      <w:r w:rsidRPr="00931ADD">
        <w:rPr>
          <w:rFonts w:ascii="Time New Roman" w:eastAsia="楷体" w:hAnsi="Time New Roman" w:hint="eastAsia"/>
          <w:lang w:val="zh-CN"/>
        </w:rPr>
        <w:t>日</w:t>
      </w:r>
      <w:r w:rsidRPr="00232AFC">
        <w:rPr>
          <w:rFonts w:ascii="楷体" w:eastAsia="楷体" w:hAnsi="楷体" w:hint="eastAsia"/>
          <w:lang w:val="zh-CN"/>
        </w:rPr>
        <w:t>对实质问题的裁决</w:t>
      </w:r>
      <w:r w:rsidRPr="00232AFC">
        <w:t>(</w:t>
      </w:r>
      <w:r>
        <w:rPr>
          <w:lang w:val="zh-CN"/>
        </w:rPr>
        <w:t>见上文脚注</w:t>
      </w:r>
      <w:r w:rsidR="00931ADD">
        <w:rPr>
          <w:lang w:val="zh-CN"/>
        </w:rPr>
        <w:fldChar w:fldCharType="begin"/>
      </w:r>
      <w:r w:rsidR="00931ADD" w:rsidRPr="00931ADD">
        <w:instrText xml:space="preserve"> NOTEREF _Ref176428705 \h </w:instrText>
      </w:r>
      <w:r w:rsidR="00931ADD">
        <w:rPr>
          <w:lang w:val="zh-CN"/>
        </w:rPr>
      </w:r>
      <w:r w:rsidR="00931ADD">
        <w:rPr>
          <w:lang w:val="zh-CN"/>
        </w:rPr>
        <w:fldChar w:fldCharType="separate"/>
      </w:r>
      <w:r w:rsidR="00A02CA6">
        <w:t>25</w:t>
      </w:r>
      <w:r w:rsidR="00931ADD">
        <w:rPr>
          <w:lang w:val="zh-CN"/>
        </w:rPr>
        <w:fldChar w:fldCharType="end"/>
      </w:r>
      <w:r w:rsidRPr="00232AFC">
        <w:t>)</w:t>
      </w:r>
      <w:r w:rsidRPr="00232AFC">
        <w:rPr>
          <w:rFonts w:hint="eastAsia"/>
        </w:rPr>
        <w:t>，</w:t>
      </w:r>
      <w:r>
        <w:rPr>
          <w:lang w:val="zh-CN"/>
        </w:rPr>
        <w:t>第</w:t>
      </w:r>
      <w:r w:rsidRPr="00232AFC">
        <w:t>210</w:t>
      </w:r>
      <w:r>
        <w:rPr>
          <w:lang w:val="zh-CN"/>
        </w:rPr>
        <w:t>页</w:t>
      </w:r>
      <w:r>
        <w:rPr>
          <w:rFonts w:hint="eastAsia"/>
          <w:lang w:val="zh-CN"/>
        </w:rPr>
        <w:t>起</w:t>
      </w:r>
      <w:r w:rsidRPr="00232AFC">
        <w:rPr>
          <w:rFonts w:hint="eastAsia"/>
        </w:rPr>
        <w:t>，</w:t>
      </w:r>
      <w:r>
        <w:rPr>
          <w:rFonts w:hint="eastAsia"/>
          <w:lang w:val="zh-CN"/>
        </w:rPr>
        <w:t>见</w:t>
      </w:r>
      <w:r>
        <w:rPr>
          <w:lang w:val="zh-CN"/>
        </w:rPr>
        <w:t>第</w:t>
      </w:r>
      <w:r w:rsidRPr="00232AFC">
        <w:t>256</w:t>
      </w:r>
      <w:r>
        <w:rPr>
          <w:lang w:val="zh-CN"/>
        </w:rPr>
        <w:t>页</w:t>
      </w:r>
      <w:r w:rsidRPr="00232AFC">
        <w:rPr>
          <w:rFonts w:hint="eastAsia"/>
        </w:rPr>
        <w:t>，</w:t>
      </w:r>
      <w:r>
        <w:rPr>
          <w:lang w:val="zh-CN"/>
        </w:rPr>
        <w:t>注</w:t>
      </w:r>
      <w:r w:rsidRPr="00232AFC">
        <w:t>168</w:t>
      </w:r>
      <w:r w:rsidRPr="00232AFC">
        <w:rPr>
          <w:rFonts w:hint="eastAsia"/>
        </w:rPr>
        <w:t>；</w:t>
      </w:r>
      <w:r w:rsidRPr="00C41696">
        <w:rPr>
          <w:rFonts w:asciiTheme="majorBidi" w:eastAsia="Calibri" w:hAnsiTheme="majorBidi" w:cstheme="majorBidi"/>
          <w:i/>
          <w:iCs/>
        </w:rPr>
        <w:t>M/V</w:t>
      </w:r>
      <w:r w:rsidRPr="00271D06">
        <w:rPr>
          <w:rFonts w:asciiTheme="majorBidi" w:eastAsia="Calibri" w:hAnsiTheme="majorBidi" w:cstheme="majorBidi"/>
          <w:i/>
          <w:iCs/>
        </w:rPr>
        <w:t xml:space="preserve"> “Norstar” (Panama </w:t>
      </w:r>
      <w:r w:rsidRPr="00271D06">
        <w:rPr>
          <w:rFonts w:asciiTheme="majorBidi" w:eastAsia="Calibri" w:hAnsiTheme="majorBidi" w:cstheme="majorBidi"/>
        </w:rPr>
        <w:t>v</w:t>
      </w:r>
      <w:r w:rsidRPr="00271D06">
        <w:rPr>
          <w:rFonts w:asciiTheme="majorBidi" w:eastAsia="Calibri" w:hAnsiTheme="majorBidi" w:cstheme="majorBidi"/>
          <w:i/>
          <w:iCs/>
        </w:rPr>
        <w:t>. Italy),</w:t>
      </w:r>
      <w:r w:rsidRPr="00271D06" w:rsidDel="00540FFC">
        <w:rPr>
          <w:rFonts w:asciiTheme="majorBidi" w:eastAsia="Calibri" w:hAnsiTheme="majorBidi" w:cstheme="majorBidi"/>
          <w:i/>
          <w:iCs/>
        </w:rPr>
        <w:t xml:space="preserve"> </w:t>
      </w:r>
      <w:r w:rsidRPr="00271D06">
        <w:rPr>
          <w:rFonts w:asciiTheme="majorBidi" w:eastAsia="Calibri" w:hAnsiTheme="majorBidi" w:cstheme="majorBidi"/>
          <w:i/>
          <w:iCs/>
        </w:rPr>
        <w:t>Preliminary Objections, Judgment, ITLOS Reports 2016</w:t>
      </w:r>
      <w:r w:rsidRPr="00271D06">
        <w:rPr>
          <w:rFonts w:asciiTheme="majorBidi" w:eastAsia="Calibri" w:hAnsiTheme="majorBidi" w:cstheme="majorBidi"/>
        </w:rPr>
        <w:t xml:space="preserve">, p. 44, at p. 102, para. </w:t>
      </w:r>
      <w:r w:rsidRPr="003712A2">
        <w:rPr>
          <w:rFonts w:asciiTheme="majorBidi" w:eastAsia="Calibri" w:hAnsiTheme="majorBidi" w:cstheme="majorBidi"/>
        </w:rPr>
        <w:t>266</w:t>
      </w:r>
      <w:r w:rsidRPr="003712A2">
        <w:rPr>
          <w:rFonts w:hint="eastAsia"/>
        </w:rPr>
        <w:t>；</w:t>
      </w:r>
      <w:r>
        <w:rPr>
          <w:rFonts w:hint="eastAsia"/>
          <w:lang w:val="zh-CN"/>
        </w:rPr>
        <w:t>和</w:t>
      </w:r>
      <w:r w:rsidRPr="003712A2">
        <w:rPr>
          <w:rFonts w:asciiTheme="majorBidi" w:eastAsia="Calibri" w:hAnsiTheme="majorBidi" w:cstheme="majorBidi"/>
          <w:i/>
          <w:iCs/>
        </w:rPr>
        <w:t xml:space="preserve">Case of H. F. and Others </w:t>
      </w:r>
      <w:r w:rsidRPr="003712A2">
        <w:rPr>
          <w:rFonts w:asciiTheme="majorBidi" w:eastAsia="Calibri" w:hAnsiTheme="majorBidi" w:cstheme="majorBidi"/>
        </w:rPr>
        <w:t>v</w:t>
      </w:r>
      <w:r w:rsidRPr="003712A2">
        <w:rPr>
          <w:rFonts w:asciiTheme="majorBidi" w:eastAsia="Calibri" w:hAnsiTheme="majorBidi" w:cstheme="majorBidi"/>
          <w:i/>
          <w:iCs/>
        </w:rPr>
        <w:t>. France, Applications nos. 24384/19 and 44234/20, Judgment of 14 September 2022</w:t>
      </w:r>
      <w:r w:rsidRPr="003712A2">
        <w:rPr>
          <w:rFonts w:asciiTheme="majorBidi" w:eastAsia="Calibri" w:hAnsiTheme="majorBidi" w:cstheme="majorBidi"/>
        </w:rPr>
        <w:t>, Grand Chamber, European Court of Human Rights, paras. 87–92, 211 and 257</w:t>
      </w:r>
      <w:r>
        <w:rPr>
          <w:lang w:val="zh-CN"/>
        </w:rPr>
        <w:t>。</w:t>
      </w:r>
    </w:p>
  </w:footnote>
  <w:footnote w:id="410">
    <w:p w14:paraId="4A01C739" w14:textId="77777777" w:rsidR="00E959EF" w:rsidRPr="003712A2" w:rsidRDefault="00E959EF" w:rsidP="00E959EF">
      <w:pPr>
        <w:pStyle w:val="a5"/>
        <w:wordWrap w:val="0"/>
        <w:rPr>
          <w:rFonts w:asciiTheme="majorBidi" w:hAnsiTheme="majorBidi" w:cstheme="majorBidi"/>
        </w:rPr>
      </w:pPr>
      <w:r w:rsidRPr="003712A2">
        <w:rPr>
          <w:rFonts w:asciiTheme="majorBidi" w:hAnsiTheme="majorBidi" w:cstheme="majorBidi"/>
        </w:rPr>
        <w:tab/>
      </w:r>
      <w:r w:rsidRPr="001F2008">
        <w:rPr>
          <w:rStyle w:val="a7"/>
        </w:rPr>
        <w:footnoteRef/>
      </w:r>
      <w:r w:rsidRPr="003712A2">
        <w:tab/>
        <w:t>2023</w:t>
      </w:r>
      <w:r>
        <w:rPr>
          <w:lang w:val="zh-CN"/>
        </w:rPr>
        <w:t>年</w:t>
      </w:r>
      <w:r w:rsidRPr="003712A2">
        <w:rPr>
          <w:rFonts w:hint="eastAsia"/>
        </w:rPr>
        <w:t>，</w:t>
      </w:r>
      <w:r w:rsidRPr="00F82086">
        <w:rPr>
          <w:lang w:val="zh-CN"/>
        </w:rPr>
        <w:t>国际法学会</w:t>
      </w:r>
      <w:r>
        <w:rPr>
          <w:lang w:val="zh-CN"/>
        </w:rPr>
        <w:t>成立了第十二委员会</w:t>
      </w:r>
      <w:r w:rsidRPr="003712A2">
        <w:rPr>
          <w:rFonts w:hint="eastAsia"/>
        </w:rPr>
        <w:t>：</w:t>
      </w:r>
      <w:r>
        <w:rPr>
          <w:lang w:val="zh-CN"/>
        </w:rPr>
        <w:t>国际裁决中的</w:t>
      </w:r>
      <w:r>
        <w:rPr>
          <w:rFonts w:hint="eastAsia"/>
          <w:lang w:val="zh-CN"/>
        </w:rPr>
        <w:t>定量问题</w:t>
      </w:r>
      <w:r w:rsidRPr="003712A2">
        <w:rPr>
          <w:rFonts w:hint="eastAsia"/>
        </w:rPr>
        <w:t>，</w:t>
      </w:r>
      <w:r>
        <w:rPr>
          <w:lang w:val="zh-CN"/>
        </w:rPr>
        <w:t>见</w:t>
      </w:r>
      <w:hyperlink r:id="rId189" w:history="1">
        <w:r w:rsidRPr="00F06517">
          <w:rPr>
            <w:rStyle w:val="af5"/>
            <w:rFonts w:asciiTheme="majorBidi" w:hAnsiTheme="majorBidi" w:cstheme="majorBidi"/>
          </w:rPr>
          <w:t>www.idi-iil.org/en/commissions/page/2</w:t>
        </w:r>
      </w:hyperlink>
      <w:r>
        <w:rPr>
          <w:lang w:val="zh-CN"/>
        </w:rPr>
        <w:t>。</w:t>
      </w:r>
    </w:p>
  </w:footnote>
  <w:footnote w:id="411">
    <w:p w14:paraId="4144BCBC" w14:textId="4EEAF0D8" w:rsidR="00E959EF" w:rsidRDefault="00E959EF" w:rsidP="00E959EF">
      <w:pPr>
        <w:pStyle w:val="a5"/>
        <w:rPr>
          <w:rFonts w:asciiTheme="majorBidi" w:hAnsiTheme="majorBidi" w:cstheme="majorBidi"/>
        </w:rPr>
      </w:pPr>
      <w:r w:rsidRPr="003712A2">
        <w:rPr>
          <w:rFonts w:asciiTheme="majorBidi" w:hAnsiTheme="majorBidi" w:cstheme="majorBidi"/>
        </w:rPr>
        <w:tab/>
      </w:r>
      <w:r w:rsidRPr="001F2008">
        <w:rPr>
          <w:rStyle w:val="a7"/>
        </w:rPr>
        <w:footnoteRef/>
      </w:r>
      <w:r>
        <w:rPr>
          <w:lang w:val="zh-CN"/>
        </w:rPr>
        <w:tab/>
      </w:r>
      <w:r>
        <w:rPr>
          <w:lang w:val="zh-CN"/>
        </w:rPr>
        <w:t>格罗斯曼</w:t>
      </w:r>
      <w:r w:rsidRPr="00A92252">
        <w:rPr>
          <w:rFonts w:hint="eastAsia"/>
        </w:rPr>
        <w:t>·</w:t>
      </w:r>
      <w:r>
        <w:rPr>
          <w:lang w:val="zh-CN"/>
        </w:rPr>
        <w:t>吉洛夫</w:t>
      </w:r>
      <w:r>
        <w:rPr>
          <w:lang w:val="zh-CN"/>
        </w:rPr>
        <w:t>(</w:t>
      </w:r>
      <w:r>
        <w:rPr>
          <w:lang w:val="zh-CN"/>
        </w:rPr>
        <w:t>见上文脚注</w:t>
      </w:r>
      <w:r w:rsidR="00AF1259">
        <w:rPr>
          <w:lang w:val="zh-CN"/>
        </w:rPr>
        <w:fldChar w:fldCharType="begin"/>
      </w:r>
      <w:r w:rsidR="00AF1259">
        <w:rPr>
          <w:lang w:val="zh-CN"/>
        </w:rPr>
        <w:instrText xml:space="preserve"> NOTEREF _Ref176429736 \h </w:instrText>
      </w:r>
      <w:r w:rsidR="00AF1259">
        <w:rPr>
          <w:lang w:val="zh-CN"/>
        </w:rPr>
      </w:r>
      <w:r w:rsidR="00AF1259">
        <w:rPr>
          <w:lang w:val="zh-CN"/>
        </w:rPr>
        <w:fldChar w:fldCharType="separate"/>
      </w:r>
      <w:r w:rsidR="00A02CA6">
        <w:rPr>
          <w:lang w:val="zh-CN"/>
        </w:rPr>
        <w:t>49</w:t>
      </w:r>
      <w:r w:rsidR="00AF1259">
        <w:rPr>
          <w:lang w:val="zh-CN"/>
        </w:rPr>
        <w:fldChar w:fldCharType="end"/>
      </w:r>
      <w:r>
        <w:rPr>
          <w:lang w:val="zh-CN"/>
        </w:rPr>
        <w:t>)</w:t>
      </w:r>
      <w:r>
        <w:rPr>
          <w:lang w:val="zh-CN"/>
        </w:rPr>
        <w:t>，第</w:t>
      </w:r>
      <w:r>
        <w:rPr>
          <w:lang w:val="zh-CN"/>
        </w:rPr>
        <w:t>23(a)</w:t>
      </w:r>
      <w:r>
        <w:rPr>
          <w:lang w:val="zh-CN"/>
        </w:rPr>
        <w:t>段。</w:t>
      </w:r>
    </w:p>
  </w:footnote>
  <w:footnote w:id="412">
    <w:p w14:paraId="050948C6" w14:textId="6791A83D" w:rsidR="00E959EF" w:rsidRDefault="00E959EF" w:rsidP="00E959EF">
      <w:pPr>
        <w:pStyle w:val="a5"/>
        <w:rPr>
          <w:rFonts w:asciiTheme="majorBidi" w:hAnsiTheme="majorBidi" w:cstheme="majorBidi"/>
        </w:rPr>
      </w:pPr>
      <w:r>
        <w:rPr>
          <w:rFonts w:asciiTheme="majorBidi" w:hAnsiTheme="majorBidi" w:cstheme="majorBidi"/>
          <w:lang w:val="zh-CN"/>
        </w:rPr>
        <w:tab/>
      </w:r>
      <w:r w:rsidRPr="001F2008">
        <w:rPr>
          <w:rStyle w:val="a7"/>
        </w:rPr>
        <w:footnoteRef/>
      </w:r>
      <w:r>
        <w:rPr>
          <w:lang w:val="zh-CN"/>
        </w:rPr>
        <w:tab/>
      </w:r>
      <w:r>
        <w:rPr>
          <w:lang w:val="zh-CN"/>
        </w:rPr>
        <w:t>见国际法委员会二读通过的防止及惩治危害人类罪条款草案第</w:t>
      </w:r>
      <w:r>
        <w:rPr>
          <w:lang w:val="zh-CN"/>
        </w:rPr>
        <w:t>12</w:t>
      </w:r>
      <w:r>
        <w:rPr>
          <w:lang w:val="zh-CN"/>
        </w:rPr>
        <w:t>条</w:t>
      </w:r>
      <w:r w:rsidRPr="00385C18">
        <w:t>评注</w:t>
      </w:r>
      <w:r>
        <w:rPr>
          <w:lang w:val="zh-CN"/>
        </w:rPr>
        <w:t>第</w:t>
      </w:r>
      <w:r>
        <w:rPr>
          <w:lang w:val="zh-CN"/>
        </w:rPr>
        <w:t>(17)</w:t>
      </w:r>
      <w:r>
        <w:rPr>
          <w:lang w:val="zh-CN"/>
        </w:rPr>
        <w:t>至</w:t>
      </w:r>
      <w:r>
        <w:rPr>
          <w:lang w:val="zh-CN"/>
        </w:rPr>
        <w:t>(23)</w:t>
      </w:r>
      <w:r>
        <w:rPr>
          <w:lang w:val="zh-CN"/>
        </w:rPr>
        <w:t>段，国际法委员会第七十一届会议工作报告，</w:t>
      </w:r>
      <w:r w:rsidRPr="00385C18">
        <w:t>《大会正式记录，第七十四届会议，补编第</w:t>
      </w:r>
      <w:r w:rsidRPr="00385C18">
        <w:t>10</w:t>
      </w:r>
      <w:r w:rsidRPr="00385C18">
        <w:t>号》</w:t>
      </w:r>
      <w:r>
        <w:rPr>
          <w:lang w:val="zh-CN"/>
        </w:rPr>
        <w:t>(</w:t>
      </w:r>
      <w:hyperlink r:id="rId190" w:history="1">
        <w:r w:rsidRPr="00060A21">
          <w:rPr>
            <w:rStyle w:val="af5"/>
            <w:lang w:val="zh-CN"/>
          </w:rPr>
          <w:t>A/74/10</w:t>
        </w:r>
      </w:hyperlink>
      <w:r>
        <w:rPr>
          <w:lang w:val="zh-CN"/>
        </w:rPr>
        <w:t>)</w:t>
      </w:r>
      <w:r>
        <w:rPr>
          <w:lang w:val="zh-CN"/>
        </w:rPr>
        <w:t>，第四章，</w:t>
      </w:r>
      <w:r>
        <w:rPr>
          <w:lang w:val="zh-CN"/>
        </w:rPr>
        <w:t>E.2</w:t>
      </w:r>
      <w:r>
        <w:rPr>
          <w:lang w:val="zh-CN"/>
        </w:rPr>
        <w:t>节，第</w:t>
      </w:r>
      <w:r>
        <w:rPr>
          <w:lang w:val="zh-CN"/>
        </w:rPr>
        <w:t>45</w:t>
      </w:r>
      <w:r>
        <w:rPr>
          <w:lang w:val="zh-CN"/>
        </w:rPr>
        <w:t>段；</w:t>
      </w:r>
      <w:r>
        <w:rPr>
          <w:rFonts w:hint="eastAsia"/>
          <w:lang w:val="zh-CN"/>
        </w:rPr>
        <w:t>与武装冲突有关的环境保护原则草案</w:t>
      </w:r>
      <w:r>
        <w:rPr>
          <w:lang w:val="zh-CN"/>
        </w:rPr>
        <w:t>原则</w:t>
      </w:r>
      <w:r>
        <w:rPr>
          <w:lang w:val="zh-CN"/>
        </w:rPr>
        <w:t>9</w:t>
      </w:r>
      <w:r>
        <w:rPr>
          <w:lang w:val="zh-CN"/>
        </w:rPr>
        <w:t>评注第</w:t>
      </w:r>
      <w:r>
        <w:rPr>
          <w:lang w:val="zh-CN"/>
        </w:rPr>
        <w:t>(5)</w:t>
      </w:r>
      <w:r>
        <w:rPr>
          <w:lang w:val="zh-CN"/>
        </w:rPr>
        <w:t>至</w:t>
      </w:r>
      <w:r>
        <w:rPr>
          <w:lang w:val="zh-CN"/>
        </w:rPr>
        <w:t>(8)</w:t>
      </w:r>
      <w:r>
        <w:rPr>
          <w:lang w:val="zh-CN"/>
        </w:rPr>
        <w:t>段，国际法委员会第七十</w:t>
      </w:r>
      <w:r>
        <w:rPr>
          <w:rFonts w:hint="eastAsia"/>
          <w:lang w:val="zh-CN"/>
        </w:rPr>
        <w:t>三</w:t>
      </w:r>
      <w:r>
        <w:rPr>
          <w:lang w:val="zh-CN"/>
        </w:rPr>
        <w:t>届会议工作报告，《大会正式记录，第七十</w:t>
      </w:r>
      <w:r>
        <w:rPr>
          <w:rFonts w:hint="eastAsia"/>
          <w:lang w:val="zh-CN"/>
        </w:rPr>
        <w:t>七</w:t>
      </w:r>
      <w:r>
        <w:rPr>
          <w:lang w:val="zh-CN"/>
        </w:rPr>
        <w:t>届会议，补编第</w:t>
      </w:r>
      <w:r>
        <w:rPr>
          <w:lang w:val="zh-CN"/>
        </w:rPr>
        <w:t>10</w:t>
      </w:r>
      <w:r>
        <w:rPr>
          <w:lang w:val="zh-CN"/>
        </w:rPr>
        <w:t>号》</w:t>
      </w:r>
      <w:r>
        <w:rPr>
          <w:lang w:val="zh-CN"/>
        </w:rPr>
        <w:t>(</w:t>
      </w:r>
      <w:hyperlink r:id="rId191" w:history="1">
        <w:r w:rsidRPr="00060A21">
          <w:rPr>
            <w:rStyle w:val="af5"/>
            <w:lang w:val="zh-CN"/>
          </w:rPr>
          <w:t>A/7</w:t>
        </w:r>
        <w:r w:rsidRPr="00060A21">
          <w:rPr>
            <w:rStyle w:val="af5"/>
            <w:rFonts w:hint="eastAsia"/>
            <w:lang w:val="zh-CN"/>
          </w:rPr>
          <w:t>7</w:t>
        </w:r>
        <w:r w:rsidRPr="00060A21">
          <w:rPr>
            <w:rStyle w:val="af5"/>
            <w:lang w:val="zh-CN"/>
          </w:rPr>
          <w:t>/10</w:t>
        </w:r>
      </w:hyperlink>
      <w:r>
        <w:rPr>
          <w:lang w:val="zh-CN"/>
        </w:rPr>
        <w:t>)</w:t>
      </w:r>
      <w:r>
        <w:rPr>
          <w:lang w:val="zh-CN"/>
        </w:rPr>
        <w:t>，第</w:t>
      </w:r>
      <w:r>
        <w:rPr>
          <w:rFonts w:hint="eastAsia"/>
          <w:lang w:val="zh-CN"/>
        </w:rPr>
        <w:t>六</w:t>
      </w:r>
      <w:r>
        <w:rPr>
          <w:lang w:val="zh-CN"/>
        </w:rPr>
        <w:t>章，</w:t>
      </w:r>
      <w:r>
        <w:rPr>
          <w:rFonts w:hint="eastAsia"/>
          <w:lang w:val="zh-CN"/>
        </w:rPr>
        <w:t>C</w:t>
      </w:r>
      <w:r>
        <w:rPr>
          <w:lang w:val="zh-CN"/>
        </w:rPr>
        <w:t>.2</w:t>
      </w:r>
      <w:r>
        <w:rPr>
          <w:lang w:val="zh-CN"/>
        </w:rPr>
        <w:t>节，第</w:t>
      </w:r>
      <w:r>
        <w:rPr>
          <w:rFonts w:hint="eastAsia"/>
          <w:lang w:val="zh-CN"/>
        </w:rPr>
        <w:t>71</w:t>
      </w:r>
      <w:r>
        <w:rPr>
          <w:lang w:val="zh-CN"/>
        </w:rPr>
        <w:t>段。</w:t>
      </w:r>
    </w:p>
  </w:footnote>
  <w:footnote w:id="413">
    <w:p w14:paraId="50398A8D" w14:textId="09F57AFF" w:rsidR="00E959EF" w:rsidRDefault="00E959EF" w:rsidP="00E959EF">
      <w:pPr>
        <w:pStyle w:val="a5"/>
        <w:rPr>
          <w:rFonts w:asciiTheme="majorBidi" w:hAnsiTheme="majorBidi" w:cstheme="majorBidi"/>
        </w:rPr>
      </w:pPr>
      <w:r>
        <w:rPr>
          <w:rFonts w:asciiTheme="majorBidi" w:hAnsiTheme="majorBidi" w:cstheme="majorBidi"/>
          <w:lang w:val="zh-CN"/>
        </w:rPr>
        <w:tab/>
      </w:r>
      <w:r w:rsidRPr="001F2008">
        <w:rPr>
          <w:rStyle w:val="a7"/>
        </w:rPr>
        <w:footnoteRef/>
      </w:r>
      <w:r>
        <w:rPr>
          <w:lang w:val="zh-CN"/>
        </w:rPr>
        <w:tab/>
      </w:r>
      <w:r>
        <w:rPr>
          <w:lang w:val="zh-CN"/>
        </w:rPr>
        <w:t>特别报告员加埃塔诺</w:t>
      </w:r>
      <w:r w:rsidRPr="00A92252">
        <w:rPr>
          <w:rFonts w:hint="eastAsia"/>
        </w:rPr>
        <w:t>·</w:t>
      </w:r>
      <w:r>
        <w:rPr>
          <w:lang w:val="zh-CN"/>
        </w:rPr>
        <w:t>阿兰焦</w:t>
      </w:r>
      <w:r>
        <w:rPr>
          <w:rFonts w:hint="eastAsia"/>
          <w:lang w:val="fr-CH"/>
        </w:rPr>
        <w:t>－</w:t>
      </w:r>
      <w:r>
        <w:rPr>
          <w:lang w:val="zh-CN"/>
        </w:rPr>
        <w:t>鲁伊斯先生关于国家责任的第二次报告，《</w:t>
      </w:r>
      <w:r>
        <w:rPr>
          <w:lang w:val="zh-CN"/>
        </w:rPr>
        <w:t>1989</w:t>
      </w:r>
      <w:r>
        <w:rPr>
          <w:lang w:val="zh-CN"/>
        </w:rPr>
        <w:t>年</w:t>
      </w:r>
      <w:r>
        <w:rPr>
          <w:rFonts w:hint="eastAsia"/>
          <w:lang w:val="zh-CN"/>
        </w:rPr>
        <w:t>……</w:t>
      </w:r>
      <w:r>
        <w:rPr>
          <w:lang w:val="zh-CN"/>
        </w:rPr>
        <w:t>年鉴》，第二卷</w:t>
      </w:r>
      <w:r>
        <w:rPr>
          <w:lang w:val="zh-CN"/>
        </w:rPr>
        <w:t>(</w:t>
      </w:r>
      <w:r>
        <w:rPr>
          <w:lang w:val="zh-CN"/>
        </w:rPr>
        <w:t>第一部分</w:t>
      </w:r>
      <w:r>
        <w:rPr>
          <w:lang w:val="zh-CN"/>
        </w:rPr>
        <w:t>)</w:t>
      </w:r>
      <w:r>
        <w:rPr>
          <w:lang w:val="zh-CN"/>
        </w:rPr>
        <w:t>，</w:t>
      </w:r>
      <w:hyperlink r:id="rId192" w:history="1">
        <w:r w:rsidRPr="007041C9">
          <w:rPr>
            <w:rStyle w:val="af5"/>
            <w:lang w:val="zh-CN"/>
          </w:rPr>
          <w:t>A/CN.4/425</w:t>
        </w:r>
      </w:hyperlink>
      <w:r>
        <w:rPr>
          <w:lang w:val="zh-CN"/>
        </w:rPr>
        <w:t>和</w:t>
      </w:r>
      <w:hyperlink r:id="rId193" w:history="1">
        <w:r w:rsidRPr="007041C9">
          <w:rPr>
            <w:rStyle w:val="af5"/>
            <w:lang w:val="zh-CN"/>
          </w:rPr>
          <w:t>Add.1</w:t>
        </w:r>
      </w:hyperlink>
      <w:r>
        <w:rPr>
          <w:lang w:val="zh-CN"/>
        </w:rPr>
        <w:t>号文件，第</w:t>
      </w:r>
      <w:r>
        <w:rPr>
          <w:rFonts w:hint="eastAsia"/>
          <w:lang w:val="zh-CN"/>
        </w:rPr>
        <w:t>二</w:t>
      </w:r>
      <w:r>
        <w:rPr>
          <w:lang w:val="zh-CN"/>
        </w:rPr>
        <w:t>章</w:t>
      </w:r>
      <w:r>
        <w:rPr>
          <w:rFonts w:hint="eastAsia"/>
          <w:lang w:val="zh-CN"/>
        </w:rPr>
        <w:t>，第</w:t>
      </w:r>
      <w:r>
        <w:rPr>
          <w:lang w:val="zh-CN"/>
        </w:rPr>
        <w:t>8</w:t>
      </w:r>
      <w:r>
        <w:rPr>
          <w:rFonts w:hint="eastAsia"/>
          <w:lang w:val="zh-CN"/>
        </w:rPr>
        <w:t>页起。</w:t>
      </w:r>
    </w:p>
  </w:footnote>
  <w:footnote w:id="414">
    <w:p w14:paraId="4A852D05" w14:textId="77777777" w:rsidR="00E959EF" w:rsidRPr="002E18ED" w:rsidRDefault="00E959EF" w:rsidP="00E959EF">
      <w:pPr>
        <w:pStyle w:val="a5"/>
        <w:rPr>
          <w:rFonts w:asciiTheme="majorBidi" w:hAnsiTheme="majorBidi" w:cstheme="majorBidi"/>
        </w:rPr>
      </w:pPr>
      <w:r>
        <w:rPr>
          <w:rFonts w:asciiTheme="majorBidi" w:hAnsiTheme="majorBidi" w:cstheme="majorBidi"/>
          <w:lang w:val="zh-CN"/>
        </w:rPr>
        <w:tab/>
      </w:r>
      <w:r w:rsidRPr="001F2008">
        <w:rPr>
          <w:rStyle w:val="a7"/>
        </w:rPr>
        <w:footnoteRef/>
      </w:r>
      <w:r>
        <w:rPr>
          <w:lang w:val="zh-CN"/>
        </w:rPr>
        <w:tab/>
      </w:r>
      <w:r w:rsidRPr="005B3DAA">
        <w:rPr>
          <w:rFonts w:hint="eastAsia"/>
          <w:lang w:val="zh-CN"/>
        </w:rPr>
        <w:t>见《</w:t>
      </w:r>
      <w:r w:rsidRPr="005B3DAA">
        <w:rPr>
          <w:rFonts w:hint="eastAsia"/>
          <w:lang w:val="zh-CN"/>
        </w:rPr>
        <w:t>1993</w:t>
      </w:r>
      <w:r w:rsidRPr="005B3DAA">
        <w:rPr>
          <w:rFonts w:hint="eastAsia"/>
          <w:lang w:val="zh-CN"/>
        </w:rPr>
        <w:t>年……年鉴》，第二卷</w:t>
      </w:r>
      <w:r w:rsidRPr="005B3DAA">
        <w:rPr>
          <w:rFonts w:hint="eastAsia"/>
          <w:lang w:val="zh-CN"/>
        </w:rPr>
        <w:t>(</w:t>
      </w:r>
      <w:r w:rsidRPr="005B3DAA">
        <w:rPr>
          <w:rFonts w:hint="eastAsia"/>
          <w:lang w:val="zh-CN"/>
        </w:rPr>
        <w:t>第二部分</w:t>
      </w:r>
      <w:r w:rsidRPr="005B3DAA">
        <w:rPr>
          <w:rFonts w:hint="eastAsia"/>
          <w:lang w:val="zh-CN"/>
        </w:rPr>
        <w:t>)</w:t>
      </w:r>
      <w:r w:rsidRPr="005B3DAA">
        <w:rPr>
          <w:rFonts w:hint="eastAsia"/>
          <w:lang w:val="zh-CN"/>
        </w:rPr>
        <w:t>，第</w:t>
      </w:r>
      <w:r w:rsidRPr="005B3DAA">
        <w:rPr>
          <w:rFonts w:hint="eastAsia"/>
          <w:lang w:val="zh-CN"/>
        </w:rPr>
        <w:t>67-76</w:t>
      </w:r>
      <w:r w:rsidRPr="005B3DAA">
        <w:rPr>
          <w:rFonts w:hint="eastAsia"/>
          <w:lang w:val="zh-CN"/>
        </w:rPr>
        <w:t>页；</w:t>
      </w:r>
      <w:r w:rsidRPr="002E18ED">
        <w:rPr>
          <w:rFonts w:hint="eastAsia"/>
          <w:lang w:val="zh-CN"/>
        </w:rPr>
        <w:t>同上，第一卷，</w:t>
      </w:r>
      <w:r w:rsidRPr="002E18ED">
        <w:rPr>
          <w:rFonts w:hint="eastAsia"/>
          <w:lang w:val="zh-CN"/>
        </w:rPr>
        <w:t>1993</w:t>
      </w:r>
      <w:r w:rsidRPr="002E18ED">
        <w:rPr>
          <w:rFonts w:hint="eastAsia"/>
          <w:lang w:val="zh-CN"/>
        </w:rPr>
        <w:t>年</w:t>
      </w:r>
      <w:r w:rsidRPr="002E18ED">
        <w:rPr>
          <w:rFonts w:hint="eastAsia"/>
          <w:lang w:val="zh-CN"/>
        </w:rPr>
        <w:t>7</w:t>
      </w:r>
      <w:r w:rsidRPr="002E18ED">
        <w:rPr>
          <w:rFonts w:hint="eastAsia"/>
          <w:lang w:val="zh-CN"/>
        </w:rPr>
        <w:t>月</w:t>
      </w:r>
      <w:r w:rsidRPr="002E18ED">
        <w:rPr>
          <w:rFonts w:hint="eastAsia"/>
          <w:lang w:val="zh-CN"/>
        </w:rPr>
        <w:t>19</w:t>
      </w:r>
      <w:r w:rsidRPr="002E18ED">
        <w:rPr>
          <w:rFonts w:hint="eastAsia"/>
          <w:lang w:val="zh-CN"/>
        </w:rPr>
        <w:t>日第</w:t>
      </w:r>
      <w:r w:rsidRPr="002E18ED">
        <w:rPr>
          <w:rFonts w:hint="eastAsia"/>
          <w:lang w:val="zh-CN"/>
        </w:rPr>
        <w:t>2321</w:t>
      </w:r>
      <w:r w:rsidRPr="002E18ED">
        <w:rPr>
          <w:rFonts w:hint="eastAsia"/>
          <w:lang w:val="zh-CN"/>
        </w:rPr>
        <w:t>次会议，第</w:t>
      </w:r>
      <w:r w:rsidRPr="002E18ED">
        <w:rPr>
          <w:rFonts w:hint="eastAsia"/>
          <w:lang w:val="zh-CN"/>
        </w:rPr>
        <w:t>165-167</w:t>
      </w:r>
      <w:r w:rsidRPr="002E18ED">
        <w:rPr>
          <w:rFonts w:hint="eastAsia"/>
          <w:lang w:val="zh-CN"/>
        </w:rPr>
        <w:t>页，第</w:t>
      </w:r>
      <w:r w:rsidRPr="002E18ED">
        <w:rPr>
          <w:rFonts w:hint="eastAsia"/>
          <w:lang w:val="zh-CN"/>
        </w:rPr>
        <w:t>42-73</w:t>
      </w:r>
      <w:r w:rsidRPr="002E18ED">
        <w:rPr>
          <w:rFonts w:hint="eastAsia"/>
          <w:lang w:val="zh-CN"/>
        </w:rPr>
        <w:t>段，</w:t>
      </w:r>
      <w:r w:rsidRPr="002E18ED">
        <w:rPr>
          <w:rFonts w:hint="eastAsia"/>
          <w:lang w:val="zh-CN"/>
        </w:rPr>
        <w:t>1993</w:t>
      </w:r>
      <w:r w:rsidRPr="002E18ED">
        <w:rPr>
          <w:rFonts w:hint="eastAsia"/>
          <w:lang w:val="zh-CN"/>
        </w:rPr>
        <w:t>年</w:t>
      </w:r>
      <w:r w:rsidRPr="002E18ED">
        <w:rPr>
          <w:rFonts w:hint="eastAsia"/>
          <w:lang w:val="zh-CN"/>
        </w:rPr>
        <w:t>7</w:t>
      </w:r>
      <w:r w:rsidRPr="002E18ED">
        <w:rPr>
          <w:rFonts w:hint="eastAsia"/>
          <w:lang w:val="zh-CN"/>
        </w:rPr>
        <w:t>月</w:t>
      </w:r>
      <w:r w:rsidRPr="002E18ED">
        <w:rPr>
          <w:rFonts w:hint="eastAsia"/>
          <w:lang w:val="zh-CN"/>
        </w:rPr>
        <w:t>19</w:t>
      </w:r>
      <w:r w:rsidRPr="002E18ED">
        <w:rPr>
          <w:rFonts w:hint="eastAsia"/>
          <w:lang w:val="zh-CN"/>
        </w:rPr>
        <w:t>日第</w:t>
      </w:r>
      <w:r w:rsidRPr="002E18ED">
        <w:rPr>
          <w:rFonts w:hint="eastAsia"/>
          <w:lang w:val="zh-CN"/>
        </w:rPr>
        <w:t>2322</w:t>
      </w:r>
      <w:r w:rsidRPr="002E18ED">
        <w:rPr>
          <w:rFonts w:hint="eastAsia"/>
          <w:lang w:val="zh-CN"/>
        </w:rPr>
        <w:t>次会议，第</w:t>
      </w:r>
      <w:r w:rsidRPr="002E18ED">
        <w:rPr>
          <w:rFonts w:hint="eastAsia"/>
          <w:lang w:val="zh-CN"/>
        </w:rPr>
        <w:t>172-174</w:t>
      </w:r>
      <w:r w:rsidRPr="002E18ED">
        <w:rPr>
          <w:rFonts w:hint="eastAsia"/>
          <w:lang w:val="zh-CN"/>
        </w:rPr>
        <w:t>页，第</w:t>
      </w:r>
      <w:r w:rsidRPr="002E18ED">
        <w:rPr>
          <w:rFonts w:hint="eastAsia"/>
          <w:lang w:val="zh-CN"/>
        </w:rPr>
        <w:t>33-77</w:t>
      </w:r>
      <w:r w:rsidRPr="002E18ED">
        <w:rPr>
          <w:rFonts w:hint="eastAsia"/>
          <w:lang w:val="zh-CN"/>
        </w:rPr>
        <w:t>段，</w:t>
      </w:r>
      <w:r w:rsidRPr="002E18ED">
        <w:rPr>
          <w:rFonts w:hint="eastAsia"/>
          <w:lang w:val="zh-CN"/>
        </w:rPr>
        <w:t>1993</w:t>
      </w:r>
      <w:r w:rsidRPr="002E18ED">
        <w:rPr>
          <w:rFonts w:hint="eastAsia"/>
          <w:lang w:val="zh-CN"/>
        </w:rPr>
        <w:t>年</w:t>
      </w:r>
      <w:r w:rsidRPr="002E18ED">
        <w:rPr>
          <w:rFonts w:hint="eastAsia"/>
          <w:lang w:val="zh-CN"/>
        </w:rPr>
        <w:t>7</w:t>
      </w:r>
      <w:r w:rsidRPr="002E18ED">
        <w:rPr>
          <w:rFonts w:hint="eastAsia"/>
          <w:lang w:val="zh-CN"/>
        </w:rPr>
        <w:t>月</w:t>
      </w:r>
      <w:r w:rsidRPr="002E18ED">
        <w:rPr>
          <w:rFonts w:hint="eastAsia"/>
          <w:lang w:val="zh-CN"/>
        </w:rPr>
        <w:t>20</w:t>
      </w:r>
      <w:r w:rsidRPr="002E18ED">
        <w:rPr>
          <w:rFonts w:hint="eastAsia"/>
          <w:lang w:val="zh-CN"/>
        </w:rPr>
        <w:t>日第</w:t>
      </w:r>
      <w:r w:rsidRPr="002E18ED">
        <w:rPr>
          <w:rFonts w:hint="eastAsia"/>
          <w:lang w:val="zh-CN"/>
        </w:rPr>
        <w:t>2323</w:t>
      </w:r>
      <w:r w:rsidRPr="002E18ED">
        <w:rPr>
          <w:rFonts w:hint="eastAsia"/>
          <w:lang w:val="zh-CN"/>
        </w:rPr>
        <w:t>次会议，第</w:t>
      </w:r>
      <w:r w:rsidRPr="002E18ED">
        <w:rPr>
          <w:rFonts w:hint="eastAsia"/>
          <w:lang w:val="zh-CN"/>
        </w:rPr>
        <w:t>174</w:t>
      </w:r>
      <w:r w:rsidRPr="002E18ED">
        <w:t>-</w:t>
      </w:r>
      <w:r w:rsidRPr="002E18ED">
        <w:rPr>
          <w:rFonts w:hint="eastAsia"/>
          <w:lang w:val="zh-CN"/>
        </w:rPr>
        <w:t>176</w:t>
      </w:r>
      <w:r w:rsidRPr="002E18ED">
        <w:rPr>
          <w:rFonts w:hint="eastAsia"/>
          <w:lang w:val="zh-CN"/>
        </w:rPr>
        <w:t>页，第</w:t>
      </w:r>
      <w:r w:rsidRPr="002E18ED">
        <w:rPr>
          <w:rFonts w:hint="eastAsia"/>
          <w:lang w:val="zh-CN"/>
        </w:rPr>
        <w:t>1</w:t>
      </w:r>
      <w:r w:rsidRPr="002E18ED">
        <w:t>-</w:t>
      </w:r>
      <w:r w:rsidRPr="002E18ED">
        <w:rPr>
          <w:rFonts w:hint="eastAsia"/>
          <w:lang w:val="zh-CN"/>
        </w:rPr>
        <w:t>33</w:t>
      </w:r>
      <w:r w:rsidRPr="002E18ED">
        <w:rPr>
          <w:rFonts w:hint="eastAsia"/>
          <w:lang w:val="zh-CN"/>
        </w:rPr>
        <w:t>段，和</w:t>
      </w:r>
      <w:r w:rsidRPr="002E18ED">
        <w:rPr>
          <w:rFonts w:hint="eastAsia"/>
          <w:lang w:val="zh-CN"/>
        </w:rPr>
        <w:t>1993</w:t>
      </w:r>
      <w:r w:rsidRPr="002E18ED">
        <w:rPr>
          <w:rFonts w:hint="eastAsia"/>
          <w:lang w:val="zh-CN"/>
        </w:rPr>
        <w:t>年</w:t>
      </w:r>
      <w:r w:rsidRPr="002E18ED">
        <w:rPr>
          <w:rFonts w:hint="eastAsia"/>
          <w:lang w:val="zh-CN"/>
        </w:rPr>
        <w:t>7</w:t>
      </w:r>
      <w:r w:rsidRPr="002E18ED">
        <w:rPr>
          <w:rFonts w:hint="eastAsia"/>
          <w:lang w:val="zh-CN"/>
        </w:rPr>
        <w:t>月</w:t>
      </w:r>
      <w:r w:rsidRPr="002E18ED">
        <w:rPr>
          <w:rFonts w:hint="eastAsia"/>
          <w:lang w:val="zh-CN"/>
        </w:rPr>
        <w:t>21</w:t>
      </w:r>
      <w:r w:rsidRPr="002E18ED">
        <w:rPr>
          <w:rFonts w:hint="eastAsia"/>
          <w:lang w:val="zh-CN"/>
        </w:rPr>
        <w:t>日第</w:t>
      </w:r>
      <w:r w:rsidRPr="002E18ED">
        <w:rPr>
          <w:rFonts w:hint="eastAsia"/>
          <w:lang w:val="zh-CN"/>
        </w:rPr>
        <w:t>2324</w:t>
      </w:r>
      <w:r w:rsidRPr="002E18ED">
        <w:rPr>
          <w:rFonts w:hint="eastAsia"/>
          <w:lang w:val="zh-CN"/>
        </w:rPr>
        <w:t>次会议，第</w:t>
      </w:r>
      <w:r w:rsidRPr="002E18ED">
        <w:rPr>
          <w:rFonts w:hint="eastAsia"/>
          <w:lang w:val="zh-CN"/>
        </w:rPr>
        <w:t>177-178</w:t>
      </w:r>
      <w:r w:rsidRPr="002E18ED">
        <w:rPr>
          <w:rFonts w:hint="eastAsia"/>
          <w:lang w:val="zh-CN"/>
        </w:rPr>
        <w:t>页，第</w:t>
      </w:r>
      <w:r w:rsidRPr="002E18ED">
        <w:rPr>
          <w:rFonts w:hint="eastAsia"/>
          <w:lang w:val="zh-CN"/>
        </w:rPr>
        <w:t>1-10</w:t>
      </w:r>
      <w:r w:rsidRPr="002E18ED">
        <w:rPr>
          <w:rFonts w:hint="eastAsia"/>
          <w:lang w:val="zh-CN"/>
        </w:rPr>
        <w:t>段。</w:t>
      </w:r>
    </w:p>
  </w:footnote>
  <w:footnote w:id="415">
    <w:p w14:paraId="721D04EF" w14:textId="77777777" w:rsidR="00E959EF" w:rsidRDefault="00E959EF" w:rsidP="00E959EF">
      <w:pPr>
        <w:pStyle w:val="a5"/>
        <w:rPr>
          <w:rFonts w:asciiTheme="majorBidi" w:hAnsiTheme="majorBidi" w:cstheme="majorBidi"/>
        </w:rPr>
      </w:pPr>
      <w:r>
        <w:rPr>
          <w:rFonts w:asciiTheme="majorBidi" w:hAnsiTheme="majorBidi" w:cstheme="majorBidi"/>
          <w:lang w:val="zh-CN"/>
        </w:rPr>
        <w:tab/>
      </w:r>
      <w:r w:rsidRPr="001F2008">
        <w:rPr>
          <w:rStyle w:val="a7"/>
        </w:rPr>
        <w:footnoteRef/>
      </w:r>
      <w:r>
        <w:rPr>
          <w:lang w:val="zh-CN"/>
        </w:rPr>
        <w:tab/>
      </w:r>
      <w:r>
        <w:rPr>
          <w:lang w:val="zh-CN"/>
        </w:rPr>
        <w:t>关于国家责任的条款草案第</w:t>
      </w:r>
      <w:r>
        <w:rPr>
          <w:lang w:val="zh-CN"/>
        </w:rPr>
        <w:t>44</w:t>
      </w:r>
      <w:r>
        <w:rPr>
          <w:lang w:val="zh-CN"/>
        </w:rPr>
        <w:t>条，</w:t>
      </w:r>
      <w:r w:rsidRPr="00385C18">
        <w:t>《</w:t>
      </w:r>
      <w:r w:rsidRPr="00385C18">
        <w:t>1996</w:t>
      </w:r>
      <w:r w:rsidRPr="00385C18">
        <w:t>年</w:t>
      </w:r>
      <w:r w:rsidRPr="00385C18">
        <w:rPr>
          <w:rFonts w:hint="eastAsia"/>
        </w:rPr>
        <w:t>……</w:t>
      </w:r>
      <w:r w:rsidRPr="00385C18">
        <w:t>年鉴》</w:t>
      </w:r>
      <w:r>
        <w:rPr>
          <w:lang w:val="zh-CN"/>
        </w:rPr>
        <w:t>，第二卷</w:t>
      </w:r>
      <w:r>
        <w:rPr>
          <w:lang w:val="zh-CN"/>
        </w:rPr>
        <w:t>(</w:t>
      </w:r>
      <w:r>
        <w:rPr>
          <w:lang w:val="zh-CN"/>
        </w:rPr>
        <w:t>第二部分</w:t>
      </w:r>
      <w:r>
        <w:rPr>
          <w:lang w:val="zh-CN"/>
        </w:rPr>
        <w:t>)</w:t>
      </w:r>
      <w:r>
        <w:rPr>
          <w:lang w:val="zh-CN"/>
        </w:rPr>
        <w:t>，第</w:t>
      </w:r>
      <w:r>
        <w:rPr>
          <w:lang w:val="zh-CN"/>
        </w:rPr>
        <w:t>63</w:t>
      </w:r>
      <w:r>
        <w:rPr>
          <w:rFonts w:hint="eastAsia"/>
          <w:lang w:val="zh-CN"/>
        </w:rPr>
        <w:t>页</w:t>
      </w:r>
      <w:r>
        <w:rPr>
          <w:lang w:val="zh-CN"/>
        </w:rPr>
        <w:t>。</w:t>
      </w:r>
    </w:p>
  </w:footnote>
  <w:footnote w:id="416">
    <w:p w14:paraId="5E534925" w14:textId="4FD4201A" w:rsidR="00E959EF" w:rsidRDefault="00E959EF" w:rsidP="00E959EF">
      <w:pPr>
        <w:pStyle w:val="a5"/>
        <w:rPr>
          <w:rFonts w:asciiTheme="majorBidi" w:hAnsiTheme="majorBidi" w:cstheme="majorBidi"/>
        </w:rPr>
      </w:pPr>
      <w:r>
        <w:rPr>
          <w:rFonts w:asciiTheme="majorBidi" w:hAnsiTheme="majorBidi" w:cstheme="majorBidi"/>
          <w:lang w:val="zh-CN"/>
        </w:rPr>
        <w:tab/>
      </w:r>
      <w:r w:rsidRPr="001F2008">
        <w:rPr>
          <w:rStyle w:val="a7"/>
        </w:rPr>
        <w:footnoteRef/>
      </w:r>
      <w:r>
        <w:rPr>
          <w:lang w:val="zh-CN"/>
        </w:rPr>
        <w:tab/>
      </w:r>
      <w:r>
        <w:rPr>
          <w:lang w:val="zh-CN"/>
        </w:rPr>
        <w:t>特别报告员詹姆斯</w:t>
      </w:r>
      <w:r w:rsidRPr="00A92252">
        <w:rPr>
          <w:rFonts w:hint="eastAsia"/>
        </w:rPr>
        <w:t>·</w:t>
      </w:r>
      <w:r>
        <w:rPr>
          <w:lang w:val="zh-CN"/>
        </w:rPr>
        <w:t>克劳福德先生关于国家责任的第三次报告，《</w:t>
      </w:r>
      <w:r>
        <w:rPr>
          <w:lang w:val="zh-CN"/>
        </w:rPr>
        <w:t>2000</w:t>
      </w:r>
      <w:r>
        <w:rPr>
          <w:lang w:val="zh-CN"/>
        </w:rPr>
        <w:t>年</w:t>
      </w:r>
      <w:r>
        <w:rPr>
          <w:rFonts w:hint="eastAsia"/>
          <w:lang w:val="zh-CN"/>
        </w:rPr>
        <w:t>……</w:t>
      </w:r>
      <w:r>
        <w:rPr>
          <w:lang w:val="zh-CN"/>
        </w:rPr>
        <w:t>年鉴》，第二卷</w:t>
      </w:r>
      <w:r>
        <w:rPr>
          <w:lang w:val="zh-CN"/>
        </w:rPr>
        <w:t>(</w:t>
      </w:r>
      <w:r>
        <w:rPr>
          <w:lang w:val="zh-CN"/>
        </w:rPr>
        <w:t>第一部分</w:t>
      </w:r>
      <w:r>
        <w:rPr>
          <w:lang w:val="zh-CN"/>
        </w:rPr>
        <w:t>)</w:t>
      </w:r>
      <w:r>
        <w:rPr>
          <w:lang w:val="zh-CN"/>
        </w:rPr>
        <w:t>，</w:t>
      </w:r>
      <w:hyperlink r:id="rId194" w:history="1">
        <w:r w:rsidRPr="00060A21">
          <w:rPr>
            <w:rStyle w:val="af5"/>
            <w:lang w:val="zh-CN"/>
          </w:rPr>
          <w:t>A/CN.4/507</w:t>
        </w:r>
      </w:hyperlink>
      <w:r>
        <w:rPr>
          <w:lang w:val="zh-CN"/>
        </w:rPr>
        <w:t>和</w:t>
      </w:r>
      <w:hyperlink r:id="rId195" w:history="1">
        <w:r w:rsidRPr="00E74F07">
          <w:rPr>
            <w:rStyle w:val="af5"/>
            <w:lang w:val="zh-CN"/>
          </w:rPr>
          <w:t>Add.1</w:t>
        </w:r>
      </w:hyperlink>
      <w:r>
        <w:rPr>
          <w:lang w:val="zh-CN"/>
        </w:rPr>
        <w:t>-</w:t>
      </w:r>
      <w:hyperlink r:id="rId196" w:history="1">
        <w:r w:rsidRPr="00E74F07">
          <w:rPr>
            <w:rStyle w:val="af5"/>
            <w:lang w:val="zh-CN"/>
          </w:rPr>
          <w:t>4</w:t>
        </w:r>
      </w:hyperlink>
      <w:r>
        <w:rPr>
          <w:lang w:val="zh-CN"/>
        </w:rPr>
        <w:t>号文件，第</w:t>
      </w:r>
      <w:r>
        <w:rPr>
          <w:lang w:val="zh-CN"/>
        </w:rPr>
        <w:t>47-52</w:t>
      </w:r>
      <w:r>
        <w:rPr>
          <w:lang w:val="zh-CN"/>
        </w:rPr>
        <w:t>页，第</w:t>
      </w:r>
      <w:r>
        <w:rPr>
          <w:lang w:val="zh-CN"/>
        </w:rPr>
        <w:t>147-166</w:t>
      </w:r>
      <w:r>
        <w:rPr>
          <w:lang w:val="zh-CN"/>
        </w:rPr>
        <w:t>段。</w:t>
      </w:r>
    </w:p>
  </w:footnote>
  <w:footnote w:id="417">
    <w:p w14:paraId="3C2A0841" w14:textId="77777777" w:rsidR="00E959EF" w:rsidRDefault="00E959EF" w:rsidP="00E959EF">
      <w:pPr>
        <w:pStyle w:val="a5"/>
        <w:rPr>
          <w:rFonts w:asciiTheme="majorBidi" w:hAnsiTheme="majorBidi" w:cstheme="majorBidi"/>
        </w:rPr>
      </w:pPr>
      <w:r>
        <w:rPr>
          <w:rFonts w:asciiTheme="majorBidi" w:hAnsiTheme="majorBidi" w:cstheme="majorBidi"/>
          <w:i/>
          <w:iCs/>
          <w:lang w:val="zh-CN"/>
        </w:rPr>
        <w:tab/>
      </w:r>
      <w:r w:rsidRPr="001F2008">
        <w:rPr>
          <w:rStyle w:val="a7"/>
        </w:rPr>
        <w:footnoteRef/>
      </w:r>
      <w:r>
        <w:rPr>
          <w:lang w:val="zh-CN"/>
        </w:rPr>
        <w:tab/>
      </w:r>
      <w:r>
        <w:rPr>
          <w:lang w:val="zh-CN"/>
        </w:rPr>
        <w:t>《</w:t>
      </w:r>
      <w:r>
        <w:rPr>
          <w:lang w:val="zh-CN"/>
        </w:rPr>
        <w:t>2000</w:t>
      </w:r>
      <w:r>
        <w:rPr>
          <w:lang w:val="zh-CN"/>
        </w:rPr>
        <w:t>年</w:t>
      </w:r>
      <w:r>
        <w:rPr>
          <w:rFonts w:hint="eastAsia"/>
          <w:lang w:val="zh-CN"/>
        </w:rPr>
        <w:t>……</w:t>
      </w:r>
      <w:r>
        <w:rPr>
          <w:lang w:val="zh-CN"/>
        </w:rPr>
        <w:t>年鉴》，第二卷</w:t>
      </w:r>
      <w:r>
        <w:rPr>
          <w:lang w:val="zh-CN"/>
        </w:rPr>
        <w:t>(</w:t>
      </w:r>
      <w:r>
        <w:rPr>
          <w:lang w:val="zh-CN"/>
        </w:rPr>
        <w:t>第二部分</w:t>
      </w:r>
      <w:r>
        <w:rPr>
          <w:lang w:val="zh-CN"/>
        </w:rPr>
        <w:t>)</w:t>
      </w:r>
      <w:r>
        <w:rPr>
          <w:lang w:val="zh-CN"/>
        </w:rPr>
        <w:t>，第</w:t>
      </w:r>
      <w:r>
        <w:rPr>
          <w:lang w:val="zh-CN"/>
        </w:rPr>
        <w:t>39</w:t>
      </w:r>
      <w:r>
        <w:rPr>
          <w:lang w:val="zh-CN"/>
        </w:rPr>
        <w:t>页，</w:t>
      </w:r>
      <w:r w:rsidRPr="00385C18">
        <w:t>第</w:t>
      </w:r>
      <w:r w:rsidRPr="00385C18">
        <w:t>192</w:t>
      </w:r>
      <w:r>
        <w:rPr>
          <w:lang w:val="zh-CN"/>
        </w:rPr>
        <w:t>段</w:t>
      </w:r>
      <w:r>
        <w:rPr>
          <w:rFonts w:hint="eastAsia"/>
          <w:lang w:val="zh-CN"/>
        </w:rPr>
        <w:t>。</w:t>
      </w:r>
    </w:p>
  </w:footnote>
  <w:footnote w:id="418">
    <w:p w14:paraId="338B6A19" w14:textId="77777777" w:rsidR="00E959EF" w:rsidRDefault="00E959EF" w:rsidP="00E959EF">
      <w:pPr>
        <w:pStyle w:val="a5"/>
        <w:rPr>
          <w:rFonts w:asciiTheme="majorBidi" w:hAnsiTheme="majorBidi" w:cstheme="majorBidi"/>
        </w:rPr>
      </w:pPr>
      <w:r>
        <w:rPr>
          <w:rFonts w:asciiTheme="majorBidi" w:hAnsiTheme="majorBidi" w:cstheme="majorBidi"/>
          <w:lang w:val="zh-CN"/>
        </w:rPr>
        <w:tab/>
      </w:r>
      <w:r w:rsidRPr="001F2008">
        <w:rPr>
          <w:rStyle w:val="a7"/>
        </w:rPr>
        <w:footnoteRef/>
      </w:r>
      <w:r>
        <w:rPr>
          <w:lang w:val="zh-CN"/>
        </w:rPr>
        <w:tab/>
      </w:r>
      <w:r>
        <w:rPr>
          <w:rFonts w:hint="eastAsia"/>
          <w:lang w:val="zh-CN"/>
        </w:rPr>
        <w:t>同上，</w:t>
      </w:r>
      <w:r>
        <w:rPr>
          <w:lang w:val="zh-CN"/>
        </w:rPr>
        <w:t>第</w:t>
      </w:r>
      <w:r>
        <w:rPr>
          <w:lang w:val="zh-CN"/>
        </w:rPr>
        <w:t>43</w:t>
      </w:r>
      <w:r>
        <w:rPr>
          <w:lang w:val="zh-CN"/>
        </w:rPr>
        <w:t>页，第</w:t>
      </w:r>
      <w:r>
        <w:rPr>
          <w:lang w:val="zh-CN"/>
        </w:rPr>
        <w:t>230</w:t>
      </w:r>
      <w:r>
        <w:rPr>
          <w:lang w:val="zh-CN"/>
        </w:rPr>
        <w:t>段。</w:t>
      </w:r>
    </w:p>
  </w:footnote>
  <w:footnote w:id="419">
    <w:p w14:paraId="06721BAD" w14:textId="77777777" w:rsidR="00E959EF" w:rsidRDefault="00E959EF" w:rsidP="00E959EF">
      <w:pPr>
        <w:pStyle w:val="a5"/>
        <w:rPr>
          <w:rFonts w:asciiTheme="majorBidi" w:hAnsiTheme="majorBidi" w:cstheme="majorBidi"/>
        </w:rPr>
      </w:pPr>
      <w:r>
        <w:rPr>
          <w:rFonts w:asciiTheme="majorBidi" w:hAnsiTheme="majorBidi" w:cstheme="majorBidi"/>
          <w:i/>
          <w:iCs/>
          <w:lang w:val="zh-CN"/>
        </w:rPr>
        <w:tab/>
      </w:r>
      <w:r w:rsidRPr="001F2008">
        <w:rPr>
          <w:rStyle w:val="a7"/>
        </w:rPr>
        <w:footnoteRef/>
      </w:r>
      <w:r>
        <w:rPr>
          <w:lang w:val="zh-CN"/>
        </w:rPr>
        <w:tab/>
      </w:r>
      <w:r>
        <w:rPr>
          <w:rFonts w:hint="eastAsia"/>
          <w:lang w:val="zh-CN"/>
        </w:rPr>
        <w:t>同上，</w:t>
      </w:r>
      <w:r>
        <w:rPr>
          <w:lang w:val="zh-CN"/>
        </w:rPr>
        <w:t>第</w:t>
      </w:r>
      <w:r>
        <w:rPr>
          <w:lang w:val="zh-CN"/>
        </w:rPr>
        <w:t>68</w:t>
      </w:r>
      <w:r>
        <w:rPr>
          <w:lang w:val="zh-CN"/>
        </w:rPr>
        <w:t>页，第</w:t>
      </w:r>
      <w:r>
        <w:rPr>
          <w:lang w:val="zh-CN"/>
        </w:rPr>
        <w:t>37</w:t>
      </w:r>
      <w:r>
        <w:rPr>
          <w:rFonts w:hint="eastAsia"/>
          <w:lang w:val="zh-CN"/>
        </w:rPr>
        <w:t>条。</w:t>
      </w:r>
    </w:p>
  </w:footnote>
  <w:footnote w:id="420">
    <w:p w14:paraId="629C601C" w14:textId="751A3EFC" w:rsidR="00E959EF" w:rsidRDefault="00E959EF" w:rsidP="00E959EF">
      <w:pPr>
        <w:pStyle w:val="a5"/>
        <w:rPr>
          <w:rFonts w:asciiTheme="majorBidi" w:hAnsiTheme="majorBidi" w:cstheme="majorBidi"/>
        </w:rPr>
      </w:pPr>
      <w:r>
        <w:rPr>
          <w:rFonts w:asciiTheme="majorBidi" w:hAnsiTheme="majorBidi" w:cstheme="majorBidi"/>
          <w:lang w:val="zh-CN"/>
        </w:rPr>
        <w:tab/>
      </w:r>
      <w:r w:rsidRPr="001F2008">
        <w:rPr>
          <w:rStyle w:val="a7"/>
        </w:rPr>
        <w:footnoteRef/>
      </w:r>
      <w:r>
        <w:rPr>
          <w:lang w:val="zh-CN"/>
        </w:rPr>
        <w:tab/>
      </w:r>
      <w:r>
        <w:rPr>
          <w:lang w:val="zh-CN"/>
        </w:rPr>
        <w:t>特别报告员詹姆斯</w:t>
      </w:r>
      <w:r w:rsidRPr="00A92252">
        <w:rPr>
          <w:rFonts w:hint="eastAsia"/>
        </w:rPr>
        <w:t>·</w:t>
      </w:r>
      <w:r>
        <w:rPr>
          <w:lang w:val="zh-CN"/>
        </w:rPr>
        <w:t>克劳福德先生关于国家责任的第四次报告，《</w:t>
      </w:r>
      <w:r>
        <w:rPr>
          <w:lang w:val="zh-CN"/>
        </w:rPr>
        <w:t>2001</w:t>
      </w:r>
      <w:r>
        <w:rPr>
          <w:lang w:val="zh-CN"/>
        </w:rPr>
        <w:t>年</w:t>
      </w:r>
      <w:r>
        <w:rPr>
          <w:rFonts w:hint="eastAsia"/>
          <w:lang w:val="zh-CN"/>
        </w:rPr>
        <w:t>……</w:t>
      </w:r>
      <w:r>
        <w:rPr>
          <w:lang w:val="zh-CN"/>
        </w:rPr>
        <w:t>年鉴》，第二卷</w:t>
      </w:r>
      <w:r>
        <w:rPr>
          <w:lang w:val="zh-CN"/>
        </w:rPr>
        <w:t>(</w:t>
      </w:r>
      <w:r>
        <w:rPr>
          <w:lang w:val="zh-CN"/>
        </w:rPr>
        <w:t>第一部分</w:t>
      </w:r>
      <w:r>
        <w:rPr>
          <w:lang w:val="zh-CN"/>
        </w:rPr>
        <w:t>)</w:t>
      </w:r>
      <w:r>
        <w:rPr>
          <w:lang w:val="zh-CN"/>
        </w:rPr>
        <w:t>，</w:t>
      </w:r>
      <w:hyperlink r:id="rId197" w:history="1">
        <w:r w:rsidRPr="00060A21">
          <w:rPr>
            <w:rStyle w:val="af5"/>
            <w:lang w:val="zh-CN"/>
          </w:rPr>
          <w:t>A/CN.4/517</w:t>
        </w:r>
      </w:hyperlink>
      <w:r>
        <w:rPr>
          <w:lang w:val="zh-CN"/>
        </w:rPr>
        <w:t>和</w:t>
      </w:r>
      <w:hyperlink r:id="rId198" w:history="1">
        <w:r w:rsidRPr="00C6281A">
          <w:rPr>
            <w:rStyle w:val="af5"/>
            <w:lang w:val="zh-CN"/>
          </w:rPr>
          <w:t>Add.1</w:t>
        </w:r>
      </w:hyperlink>
      <w:r>
        <w:rPr>
          <w:lang w:val="zh-CN"/>
        </w:rPr>
        <w:t>号文件，第</w:t>
      </w:r>
      <w:r>
        <w:rPr>
          <w:lang w:val="zh-CN"/>
        </w:rPr>
        <w:t>9-10</w:t>
      </w:r>
      <w:r>
        <w:rPr>
          <w:lang w:val="zh-CN"/>
        </w:rPr>
        <w:t>页，第</w:t>
      </w:r>
      <w:r>
        <w:rPr>
          <w:lang w:val="zh-CN"/>
        </w:rPr>
        <w:t>33-34</w:t>
      </w:r>
      <w:r>
        <w:rPr>
          <w:lang w:val="zh-CN"/>
        </w:rPr>
        <w:t>段</w:t>
      </w:r>
      <w:r>
        <w:rPr>
          <w:lang w:val="zh-CN"/>
        </w:rPr>
        <w:t>(</w:t>
      </w:r>
      <w:r>
        <w:rPr>
          <w:lang w:val="zh-CN"/>
        </w:rPr>
        <w:t>见</w:t>
      </w:r>
      <w:r>
        <w:rPr>
          <w:rFonts w:hint="eastAsia"/>
          <w:lang w:val="zh-CN"/>
        </w:rPr>
        <w:t>关于</w:t>
      </w:r>
      <w:r>
        <w:rPr>
          <w:lang w:val="zh-CN"/>
        </w:rPr>
        <w:t>精神损害和</w:t>
      </w:r>
      <w:r>
        <w:rPr>
          <w:rFonts w:hint="eastAsia"/>
          <w:lang w:val="zh-CN"/>
        </w:rPr>
        <w:t>“在资金上可以评估的”</w:t>
      </w:r>
      <w:r w:rsidRPr="00B4506E">
        <w:rPr>
          <w:lang w:val="zh-CN"/>
        </w:rPr>
        <w:t>问题</w:t>
      </w:r>
      <w:r>
        <w:rPr>
          <w:lang w:val="zh-CN"/>
        </w:rPr>
        <w:t>)</w:t>
      </w:r>
      <w:r>
        <w:rPr>
          <w:lang w:val="zh-CN"/>
        </w:rPr>
        <w:t>，以及附件，第</w:t>
      </w:r>
      <w:r>
        <w:rPr>
          <w:lang w:val="zh-CN"/>
        </w:rPr>
        <w:t>19</w:t>
      </w:r>
      <w:r>
        <w:rPr>
          <w:lang w:val="zh-CN"/>
        </w:rPr>
        <w:t>和</w:t>
      </w:r>
      <w:r>
        <w:rPr>
          <w:lang w:val="zh-CN"/>
        </w:rPr>
        <w:t>24</w:t>
      </w:r>
      <w:r>
        <w:rPr>
          <w:lang w:val="zh-CN"/>
        </w:rPr>
        <w:t>页。</w:t>
      </w:r>
    </w:p>
  </w:footnote>
  <w:footnote w:id="421">
    <w:p w14:paraId="24200F14" w14:textId="77777777" w:rsidR="00E959EF" w:rsidRDefault="00E959EF" w:rsidP="00E959EF">
      <w:pPr>
        <w:pStyle w:val="a5"/>
        <w:rPr>
          <w:rFonts w:asciiTheme="majorBidi" w:hAnsiTheme="majorBidi" w:cstheme="majorBidi"/>
        </w:rPr>
      </w:pPr>
      <w:r>
        <w:rPr>
          <w:rFonts w:asciiTheme="majorBidi" w:hAnsiTheme="majorBidi" w:cstheme="majorBidi"/>
          <w:lang w:val="zh-CN"/>
        </w:rPr>
        <w:tab/>
      </w:r>
      <w:r w:rsidRPr="001F2008">
        <w:rPr>
          <w:rStyle w:val="a7"/>
        </w:rPr>
        <w:footnoteRef/>
      </w:r>
      <w:r>
        <w:rPr>
          <w:lang w:val="zh-CN"/>
        </w:rPr>
        <w:tab/>
      </w:r>
      <w:r>
        <w:rPr>
          <w:lang w:val="zh-CN"/>
        </w:rPr>
        <w:t>见起草委员会主席彼得</w:t>
      </w:r>
      <w:r w:rsidRPr="00A92252">
        <w:rPr>
          <w:rFonts w:hint="eastAsia"/>
        </w:rPr>
        <w:t>·</w:t>
      </w:r>
      <w:r>
        <w:rPr>
          <w:lang w:val="zh-CN"/>
        </w:rPr>
        <w:t>通卡先生关于</w:t>
      </w:r>
      <w:r>
        <w:rPr>
          <w:rFonts w:hint="eastAsia"/>
          <w:lang w:val="zh-CN"/>
        </w:rPr>
        <w:t>“</w:t>
      </w:r>
      <w:r>
        <w:rPr>
          <w:lang w:val="zh-CN"/>
        </w:rPr>
        <w:t>国家对国际不法行为的责任</w:t>
      </w:r>
      <w:r>
        <w:rPr>
          <w:lang w:val="zh-CN"/>
        </w:rPr>
        <w:t>[</w:t>
      </w:r>
      <w:r>
        <w:rPr>
          <w:lang w:val="zh-CN"/>
        </w:rPr>
        <w:t>国家责任</w:t>
      </w:r>
      <w:r>
        <w:rPr>
          <w:lang w:val="zh-CN"/>
        </w:rPr>
        <w:t>]</w:t>
      </w:r>
      <w:r>
        <w:rPr>
          <w:rFonts w:hint="eastAsia"/>
          <w:lang w:val="zh-CN"/>
        </w:rPr>
        <w:t>”</w:t>
      </w:r>
      <w:r>
        <w:rPr>
          <w:lang w:val="zh-CN"/>
        </w:rPr>
        <w:t>的第一次</w:t>
      </w:r>
      <w:r>
        <w:rPr>
          <w:rFonts w:hint="eastAsia"/>
          <w:lang w:val="zh-CN"/>
        </w:rPr>
        <w:t>发言</w:t>
      </w:r>
      <w:r>
        <w:rPr>
          <w:lang w:val="zh-CN"/>
        </w:rPr>
        <w:t>，可查阅委员会网站，第五十三届会议文件。</w:t>
      </w:r>
    </w:p>
  </w:footnote>
  <w:footnote w:id="422">
    <w:p w14:paraId="7CEF443C" w14:textId="512A19DD" w:rsidR="00E959EF" w:rsidRDefault="00E959EF" w:rsidP="00E959EF">
      <w:pPr>
        <w:pStyle w:val="a5"/>
        <w:rPr>
          <w:rFonts w:asciiTheme="majorBidi" w:hAnsiTheme="majorBidi" w:cstheme="majorBidi"/>
        </w:rPr>
      </w:pPr>
      <w:r>
        <w:rPr>
          <w:rFonts w:asciiTheme="majorBidi" w:hAnsiTheme="majorBidi" w:cstheme="majorBidi"/>
          <w:lang w:val="zh-CN"/>
        </w:rPr>
        <w:tab/>
      </w:r>
      <w:r w:rsidRPr="001F2008">
        <w:rPr>
          <w:rStyle w:val="a7"/>
        </w:rPr>
        <w:footnoteRef/>
      </w:r>
      <w:r>
        <w:rPr>
          <w:lang w:val="zh-CN"/>
        </w:rPr>
        <w:tab/>
      </w:r>
      <w:r>
        <w:rPr>
          <w:rFonts w:hint="eastAsia"/>
          <w:lang w:val="zh-CN"/>
        </w:rPr>
        <w:t>见</w:t>
      </w:r>
      <w:r>
        <w:rPr>
          <w:lang w:val="zh-CN"/>
        </w:rPr>
        <w:t>《</w:t>
      </w:r>
      <w:r>
        <w:rPr>
          <w:lang w:val="zh-CN"/>
        </w:rPr>
        <w:t>2001</w:t>
      </w:r>
      <w:r>
        <w:rPr>
          <w:lang w:val="zh-CN"/>
        </w:rPr>
        <w:t>年</w:t>
      </w:r>
      <w:r>
        <w:rPr>
          <w:rFonts w:hint="eastAsia"/>
          <w:lang w:val="zh-CN"/>
        </w:rPr>
        <w:t>……</w:t>
      </w:r>
      <w:r>
        <w:rPr>
          <w:lang w:val="zh-CN"/>
        </w:rPr>
        <w:t>年鉴》</w:t>
      </w:r>
      <w:r>
        <w:rPr>
          <w:rFonts w:hint="eastAsia"/>
          <w:lang w:val="zh-CN"/>
        </w:rPr>
        <w:t>，第一卷，</w:t>
      </w:r>
      <w:r w:rsidRPr="00385C18">
        <w:t>2001</w:t>
      </w:r>
      <w:r w:rsidRPr="00385C18">
        <w:t>年</w:t>
      </w:r>
      <w:r w:rsidRPr="00385C18">
        <w:t>5</w:t>
      </w:r>
      <w:r w:rsidRPr="00385C18">
        <w:t>月</w:t>
      </w:r>
      <w:r w:rsidRPr="00385C18">
        <w:t>30</w:t>
      </w:r>
      <w:r w:rsidRPr="00385C18">
        <w:t>日</w:t>
      </w:r>
      <w:r>
        <w:rPr>
          <w:lang w:val="zh-CN"/>
        </w:rPr>
        <w:t>第</w:t>
      </w:r>
      <w:r>
        <w:rPr>
          <w:lang w:val="zh-CN"/>
        </w:rPr>
        <w:t>2682</w:t>
      </w:r>
      <w:r>
        <w:rPr>
          <w:lang w:val="zh-CN"/>
        </w:rPr>
        <w:t>次会议，第</w:t>
      </w:r>
      <w:r>
        <w:rPr>
          <w:lang w:val="zh-CN"/>
        </w:rPr>
        <w:t>103</w:t>
      </w:r>
      <w:r>
        <w:rPr>
          <w:lang w:val="zh-CN"/>
        </w:rPr>
        <w:t>页，第</w:t>
      </w:r>
      <w:r>
        <w:rPr>
          <w:lang w:val="zh-CN"/>
        </w:rPr>
        <w:t>6</w:t>
      </w:r>
      <w:r>
        <w:rPr>
          <w:lang w:val="zh-CN"/>
        </w:rPr>
        <w:t>段。另见关于国家责任的条款草案第</w:t>
      </w:r>
      <w:r>
        <w:rPr>
          <w:lang w:val="zh-CN"/>
        </w:rPr>
        <w:t>42</w:t>
      </w:r>
      <w:r>
        <w:rPr>
          <w:lang w:val="zh-CN"/>
        </w:rPr>
        <w:t>条，《</w:t>
      </w:r>
      <w:r>
        <w:rPr>
          <w:lang w:val="zh-CN"/>
        </w:rPr>
        <w:t>1996</w:t>
      </w:r>
      <w:r>
        <w:rPr>
          <w:lang w:val="zh-CN"/>
        </w:rPr>
        <w:t>年</w:t>
      </w:r>
      <w:r>
        <w:rPr>
          <w:rFonts w:hint="eastAsia"/>
          <w:lang w:val="zh-CN"/>
        </w:rPr>
        <w:t>……</w:t>
      </w:r>
      <w:r>
        <w:rPr>
          <w:lang w:val="zh-CN"/>
        </w:rPr>
        <w:t>年鉴》，第二卷</w:t>
      </w:r>
      <w:r>
        <w:rPr>
          <w:lang w:val="zh-CN"/>
        </w:rPr>
        <w:t>(</w:t>
      </w:r>
      <w:r>
        <w:rPr>
          <w:lang w:val="zh-CN"/>
        </w:rPr>
        <w:t>第二部分</w:t>
      </w:r>
      <w:r>
        <w:rPr>
          <w:lang w:val="zh-CN"/>
        </w:rPr>
        <w:t>)</w:t>
      </w:r>
      <w:r>
        <w:rPr>
          <w:lang w:val="zh-CN"/>
        </w:rPr>
        <w:t>，第</w:t>
      </w:r>
      <w:r>
        <w:rPr>
          <w:lang w:val="zh-CN"/>
        </w:rPr>
        <w:t>63</w:t>
      </w:r>
      <w:r>
        <w:rPr>
          <w:lang w:val="zh-CN"/>
        </w:rPr>
        <w:t>页；《</w:t>
      </w:r>
      <w:r>
        <w:rPr>
          <w:lang w:val="zh-CN"/>
        </w:rPr>
        <w:t>1993</w:t>
      </w:r>
      <w:r>
        <w:rPr>
          <w:lang w:val="zh-CN"/>
        </w:rPr>
        <w:t>年</w:t>
      </w:r>
      <w:r>
        <w:rPr>
          <w:rFonts w:hint="eastAsia"/>
          <w:lang w:val="zh-CN"/>
        </w:rPr>
        <w:t>……</w:t>
      </w:r>
      <w:r>
        <w:rPr>
          <w:lang w:val="zh-CN"/>
        </w:rPr>
        <w:t>年鉴》，第二卷</w:t>
      </w:r>
      <w:r>
        <w:rPr>
          <w:lang w:val="zh-CN"/>
        </w:rPr>
        <w:t>(</w:t>
      </w:r>
      <w:r>
        <w:rPr>
          <w:lang w:val="zh-CN"/>
        </w:rPr>
        <w:t>第二部分</w:t>
      </w:r>
      <w:r>
        <w:rPr>
          <w:lang w:val="zh-CN"/>
        </w:rPr>
        <w:t>)</w:t>
      </w:r>
      <w:r>
        <w:rPr>
          <w:lang w:val="zh-CN"/>
        </w:rPr>
        <w:t>，第</w:t>
      </w:r>
      <w:r>
        <w:rPr>
          <w:lang w:val="zh-CN"/>
        </w:rPr>
        <w:t>68-70</w:t>
      </w:r>
      <w:r>
        <w:rPr>
          <w:lang w:val="zh-CN"/>
        </w:rPr>
        <w:t>段，第</w:t>
      </w:r>
      <w:r>
        <w:rPr>
          <w:lang w:val="zh-CN"/>
        </w:rPr>
        <w:t>44</w:t>
      </w:r>
      <w:r>
        <w:rPr>
          <w:lang w:val="zh-CN"/>
        </w:rPr>
        <w:t>条草案</w:t>
      </w:r>
      <w:r>
        <w:rPr>
          <w:lang w:val="zh-CN"/>
        </w:rPr>
        <w:t>[</w:t>
      </w:r>
      <w:r>
        <w:rPr>
          <w:lang w:val="zh-CN"/>
        </w:rPr>
        <w:t>原第</w:t>
      </w:r>
      <w:r>
        <w:rPr>
          <w:lang w:val="zh-CN"/>
        </w:rPr>
        <w:t>8</w:t>
      </w:r>
      <w:r>
        <w:rPr>
          <w:lang w:val="zh-CN"/>
        </w:rPr>
        <w:t>条</w:t>
      </w:r>
      <w:r>
        <w:rPr>
          <w:lang w:val="zh-CN"/>
        </w:rPr>
        <w:t>]</w:t>
      </w:r>
      <w:r>
        <w:rPr>
          <w:lang w:val="zh-CN"/>
        </w:rPr>
        <w:t>评注第</w:t>
      </w:r>
      <w:r>
        <w:rPr>
          <w:lang w:val="zh-CN"/>
        </w:rPr>
        <w:t>(6)-(13)</w:t>
      </w:r>
      <w:r>
        <w:rPr>
          <w:lang w:val="zh-CN"/>
        </w:rPr>
        <w:t>段</w:t>
      </w:r>
      <w:r>
        <w:rPr>
          <w:lang w:val="zh-CN"/>
        </w:rPr>
        <w:t>(</w:t>
      </w:r>
      <w:r>
        <w:rPr>
          <w:lang w:val="zh-CN"/>
        </w:rPr>
        <w:t>讨论因果关系</w:t>
      </w:r>
      <w:r>
        <w:rPr>
          <w:lang w:val="zh-CN"/>
        </w:rPr>
        <w:t>)</w:t>
      </w:r>
      <w:r>
        <w:rPr>
          <w:lang w:val="zh-CN"/>
        </w:rPr>
        <w:t>，</w:t>
      </w:r>
      <w:r>
        <w:rPr>
          <w:rFonts w:hint="eastAsia"/>
          <w:lang w:val="zh-CN"/>
        </w:rPr>
        <w:t>和</w:t>
      </w:r>
      <w:r>
        <w:rPr>
          <w:lang w:val="zh-CN"/>
        </w:rPr>
        <w:t>第</w:t>
      </w:r>
      <w:r>
        <w:rPr>
          <w:lang w:val="zh-CN"/>
        </w:rPr>
        <w:t>71-72</w:t>
      </w:r>
      <w:r>
        <w:rPr>
          <w:rFonts w:hint="eastAsia"/>
          <w:lang w:val="zh-CN"/>
        </w:rPr>
        <w:t>页</w:t>
      </w:r>
      <w:r>
        <w:rPr>
          <w:lang w:val="zh-CN"/>
        </w:rPr>
        <w:t>，同一评注第</w:t>
      </w:r>
      <w:r>
        <w:rPr>
          <w:lang w:val="zh-CN"/>
        </w:rPr>
        <w:t>(16)-(19)</w:t>
      </w:r>
      <w:r>
        <w:rPr>
          <w:lang w:val="zh-CN"/>
        </w:rPr>
        <w:t>段</w:t>
      </w:r>
      <w:r>
        <w:rPr>
          <w:lang w:val="zh-CN"/>
        </w:rPr>
        <w:t>(</w:t>
      </w:r>
      <w:r>
        <w:rPr>
          <w:lang w:val="zh-CN"/>
        </w:rPr>
        <w:t>关于物质和精神损害</w:t>
      </w:r>
      <w:r>
        <w:rPr>
          <w:lang w:val="zh-CN"/>
        </w:rPr>
        <w:t>)</w:t>
      </w:r>
      <w:r>
        <w:rPr>
          <w:lang w:val="zh-CN"/>
        </w:rPr>
        <w:t>；国家对国际不法行为的责任条款草案第</w:t>
      </w:r>
      <w:r>
        <w:rPr>
          <w:lang w:val="zh-CN"/>
        </w:rPr>
        <w:t>31</w:t>
      </w:r>
      <w:r>
        <w:rPr>
          <w:lang w:val="zh-CN"/>
        </w:rPr>
        <w:t>条和第</w:t>
      </w:r>
      <w:r>
        <w:rPr>
          <w:lang w:val="zh-CN"/>
        </w:rPr>
        <w:t>36</w:t>
      </w:r>
      <w:r>
        <w:rPr>
          <w:lang w:val="zh-CN"/>
        </w:rPr>
        <w:t>条，《</w:t>
      </w:r>
      <w:r>
        <w:rPr>
          <w:lang w:val="zh-CN"/>
        </w:rPr>
        <w:t>2001</w:t>
      </w:r>
      <w:r>
        <w:rPr>
          <w:lang w:val="zh-CN"/>
        </w:rPr>
        <w:t>年</w:t>
      </w:r>
      <w:r>
        <w:rPr>
          <w:rFonts w:hint="eastAsia"/>
          <w:lang w:val="zh-CN"/>
        </w:rPr>
        <w:t>……</w:t>
      </w:r>
      <w:r>
        <w:rPr>
          <w:lang w:val="zh-CN"/>
        </w:rPr>
        <w:t>年鉴》，第二卷</w:t>
      </w:r>
      <w:r>
        <w:rPr>
          <w:lang w:val="zh-CN"/>
        </w:rPr>
        <w:t>(</w:t>
      </w:r>
      <w:r>
        <w:rPr>
          <w:lang w:val="zh-CN"/>
        </w:rPr>
        <w:t>第二部分</w:t>
      </w:r>
      <w:r>
        <w:rPr>
          <w:lang w:val="zh-CN"/>
        </w:rPr>
        <w:t>)</w:t>
      </w:r>
      <w:r>
        <w:rPr>
          <w:lang w:val="zh-CN"/>
        </w:rPr>
        <w:t>和更正，分别</w:t>
      </w:r>
      <w:r>
        <w:rPr>
          <w:rFonts w:hint="eastAsia"/>
          <w:lang w:val="zh-CN"/>
        </w:rPr>
        <w:t>见</w:t>
      </w:r>
      <w:r>
        <w:rPr>
          <w:lang w:val="zh-CN"/>
        </w:rPr>
        <w:t>第</w:t>
      </w:r>
      <w:r>
        <w:rPr>
          <w:lang w:val="zh-CN"/>
        </w:rPr>
        <w:t>91</w:t>
      </w:r>
      <w:r>
        <w:rPr>
          <w:lang w:val="zh-CN"/>
        </w:rPr>
        <w:t>页和第</w:t>
      </w:r>
      <w:r>
        <w:rPr>
          <w:lang w:val="zh-CN"/>
        </w:rPr>
        <w:t>98</w:t>
      </w:r>
      <w:r>
        <w:rPr>
          <w:lang w:val="zh-CN"/>
        </w:rPr>
        <w:t>页。另见特别报告员詹姆斯</w:t>
      </w:r>
      <w:r w:rsidRPr="00A92252">
        <w:rPr>
          <w:rFonts w:hint="eastAsia"/>
        </w:rPr>
        <w:t>·</w:t>
      </w:r>
      <w:r>
        <w:rPr>
          <w:lang w:val="zh-CN"/>
        </w:rPr>
        <w:t>克劳福德先生关于国家责任的第三次报告，《</w:t>
      </w:r>
      <w:r>
        <w:rPr>
          <w:lang w:val="zh-CN"/>
        </w:rPr>
        <w:t>2000</w:t>
      </w:r>
      <w:r>
        <w:rPr>
          <w:lang w:val="zh-CN"/>
        </w:rPr>
        <w:t>年</w:t>
      </w:r>
      <w:r>
        <w:rPr>
          <w:rFonts w:hint="eastAsia"/>
          <w:lang w:val="zh-CN"/>
        </w:rPr>
        <w:t>……</w:t>
      </w:r>
      <w:r>
        <w:rPr>
          <w:lang w:val="zh-CN"/>
        </w:rPr>
        <w:t>年鉴》，第二卷</w:t>
      </w:r>
      <w:r>
        <w:rPr>
          <w:lang w:val="zh-CN"/>
        </w:rPr>
        <w:t>(</w:t>
      </w:r>
      <w:r>
        <w:rPr>
          <w:lang w:val="zh-CN"/>
        </w:rPr>
        <w:t>第一部分</w:t>
      </w:r>
      <w:r>
        <w:rPr>
          <w:lang w:val="zh-CN"/>
        </w:rPr>
        <w:t>)</w:t>
      </w:r>
      <w:r>
        <w:rPr>
          <w:lang w:val="zh-CN"/>
        </w:rPr>
        <w:t>，</w:t>
      </w:r>
      <w:hyperlink r:id="rId199" w:history="1">
        <w:r w:rsidRPr="00060A21">
          <w:rPr>
            <w:rStyle w:val="af5"/>
            <w:lang w:val="zh-CN"/>
          </w:rPr>
          <w:t>A/CN.4/507</w:t>
        </w:r>
      </w:hyperlink>
      <w:r>
        <w:rPr>
          <w:lang w:val="zh-CN"/>
        </w:rPr>
        <w:t>和</w:t>
      </w:r>
      <w:hyperlink r:id="rId200" w:history="1">
        <w:r w:rsidRPr="00F2427A">
          <w:rPr>
            <w:rStyle w:val="af5"/>
            <w:lang w:val="zh-CN"/>
          </w:rPr>
          <w:t>Add.1</w:t>
        </w:r>
      </w:hyperlink>
      <w:r>
        <w:rPr>
          <w:lang w:val="zh-CN"/>
        </w:rPr>
        <w:t>-</w:t>
      </w:r>
      <w:hyperlink r:id="rId201" w:history="1">
        <w:r w:rsidRPr="00F2427A">
          <w:rPr>
            <w:rStyle w:val="af5"/>
            <w:lang w:val="zh-CN"/>
          </w:rPr>
          <w:t>4</w:t>
        </w:r>
      </w:hyperlink>
      <w:r>
        <w:rPr>
          <w:lang w:val="zh-CN"/>
        </w:rPr>
        <w:t>号文件，第</w:t>
      </w:r>
      <w:r>
        <w:rPr>
          <w:lang w:val="zh-CN"/>
        </w:rPr>
        <w:t>18-20</w:t>
      </w:r>
      <w:r>
        <w:rPr>
          <w:rFonts w:hint="eastAsia"/>
          <w:lang w:val="zh-CN"/>
        </w:rPr>
        <w:t>页</w:t>
      </w:r>
      <w:r>
        <w:rPr>
          <w:lang w:val="zh-CN"/>
        </w:rPr>
        <w:t>，</w:t>
      </w:r>
      <w:r>
        <w:rPr>
          <w:rFonts w:hint="eastAsia"/>
          <w:lang w:val="zh-CN"/>
        </w:rPr>
        <w:t>第</w:t>
      </w:r>
      <w:r>
        <w:rPr>
          <w:lang w:val="zh-CN"/>
        </w:rPr>
        <w:t>27-29</w:t>
      </w:r>
      <w:r>
        <w:rPr>
          <w:rFonts w:hint="eastAsia"/>
          <w:lang w:val="zh-CN"/>
        </w:rPr>
        <w:t>段</w:t>
      </w:r>
      <w:r>
        <w:rPr>
          <w:lang w:val="zh-CN"/>
        </w:rPr>
        <w:t>和</w:t>
      </w:r>
      <w:r>
        <w:rPr>
          <w:rFonts w:hint="eastAsia"/>
          <w:lang w:val="zh-CN"/>
        </w:rPr>
        <w:t>第</w:t>
      </w:r>
      <w:r>
        <w:rPr>
          <w:lang w:val="zh-CN"/>
        </w:rPr>
        <w:t>31-37</w:t>
      </w:r>
      <w:r>
        <w:rPr>
          <w:rFonts w:hint="eastAsia"/>
          <w:lang w:val="zh-CN"/>
        </w:rPr>
        <w:t>段</w:t>
      </w:r>
      <w:r>
        <w:rPr>
          <w:lang w:val="zh-CN"/>
        </w:rPr>
        <w:t>。</w:t>
      </w:r>
    </w:p>
  </w:footnote>
  <w:footnote w:id="423">
    <w:p w14:paraId="0219A710" w14:textId="2ABE8D66" w:rsidR="00E959EF" w:rsidRDefault="00E959EF" w:rsidP="00E959EF">
      <w:pPr>
        <w:pStyle w:val="a5"/>
        <w:rPr>
          <w:rFonts w:asciiTheme="majorBidi" w:hAnsiTheme="majorBidi" w:cstheme="majorBidi"/>
        </w:rPr>
      </w:pPr>
      <w:r>
        <w:rPr>
          <w:rFonts w:asciiTheme="majorBidi" w:hAnsiTheme="majorBidi" w:cstheme="majorBidi"/>
          <w:lang w:val="zh-CN"/>
        </w:rPr>
        <w:tab/>
      </w:r>
      <w:r w:rsidRPr="001F2008">
        <w:rPr>
          <w:rStyle w:val="a7"/>
        </w:rPr>
        <w:footnoteRef/>
      </w:r>
      <w:r>
        <w:rPr>
          <w:lang w:val="zh-CN"/>
        </w:rPr>
        <w:tab/>
      </w:r>
      <w:r>
        <w:rPr>
          <w:lang w:val="zh-CN"/>
        </w:rPr>
        <w:t>国家对国际不法行为的责任条款草案第</w:t>
      </w:r>
      <w:r>
        <w:rPr>
          <w:lang w:val="zh-CN"/>
        </w:rPr>
        <w:t>31</w:t>
      </w:r>
      <w:r>
        <w:rPr>
          <w:lang w:val="zh-CN"/>
        </w:rPr>
        <w:t>条评注第</w:t>
      </w:r>
      <w:r>
        <w:rPr>
          <w:lang w:val="zh-CN"/>
        </w:rPr>
        <w:t>(9)-(10)</w:t>
      </w:r>
      <w:r>
        <w:rPr>
          <w:lang w:val="zh-CN"/>
        </w:rPr>
        <w:t>段，《</w:t>
      </w:r>
      <w:r>
        <w:rPr>
          <w:lang w:val="zh-CN"/>
        </w:rPr>
        <w:t>2001</w:t>
      </w:r>
      <w:r>
        <w:rPr>
          <w:lang w:val="zh-CN"/>
        </w:rPr>
        <w:t>年</w:t>
      </w:r>
      <w:r>
        <w:rPr>
          <w:rFonts w:hint="eastAsia"/>
          <w:lang w:val="zh-CN"/>
        </w:rPr>
        <w:t>……</w:t>
      </w:r>
      <w:r>
        <w:rPr>
          <w:lang w:val="zh-CN"/>
        </w:rPr>
        <w:t>年鉴》，第二卷</w:t>
      </w:r>
      <w:r>
        <w:rPr>
          <w:lang w:val="zh-CN"/>
        </w:rPr>
        <w:t>(</w:t>
      </w:r>
      <w:r>
        <w:rPr>
          <w:lang w:val="zh-CN"/>
        </w:rPr>
        <w:t>第二部分</w:t>
      </w:r>
      <w:r>
        <w:rPr>
          <w:lang w:val="zh-CN"/>
        </w:rPr>
        <w:t>)</w:t>
      </w:r>
      <w:r>
        <w:rPr>
          <w:lang w:val="zh-CN"/>
        </w:rPr>
        <w:t>和更正，第</w:t>
      </w:r>
      <w:r>
        <w:rPr>
          <w:lang w:val="zh-CN"/>
        </w:rPr>
        <w:t>92-93</w:t>
      </w:r>
      <w:r>
        <w:rPr>
          <w:lang w:val="zh-CN"/>
        </w:rPr>
        <w:t>页</w:t>
      </w:r>
      <w:r>
        <w:rPr>
          <w:lang w:val="zh-CN"/>
        </w:rPr>
        <w:t>(</w:t>
      </w:r>
      <w:r>
        <w:rPr>
          <w:lang w:val="zh-CN"/>
        </w:rPr>
        <w:t>同样见</w:t>
      </w:r>
      <w:r>
        <w:rPr>
          <w:rFonts w:eastAsia="楷体"/>
          <w:lang w:val="zh-CN"/>
        </w:rPr>
        <w:t>尼加拉瓜在边界地区开展的某些活动案</w:t>
      </w:r>
      <w:r>
        <w:rPr>
          <w:lang w:val="zh-CN"/>
        </w:rPr>
        <w:t>(</w:t>
      </w:r>
      <w:r>
        <w:rPr>
          <w:lang w:val="zh-CN"/>
        </w:rPr>
        <w:t>上文脚注</w:t>
      </w:r>
      <w:r w:rsidR="00196B91">
        <w:rPr>
          <w:lang w:val="zh-CN"/>
        </w:rPr>
        <w:fldChar w:fldCharType="begin"/>
      </w:r>
      <w:r w:rsidR="00196B91">
        <w:rPr>
          <w:lang w:val="zh-CN"/>
        </w:rPr>
        <w:instrText xml:space="preserve"> NOTEREF _Ref176427896 \h </w:instrText>
      </w:r>
      <w:r w:rsidR="00196B91">
        <w:rPr>
          <w:lang w:val="zh-CN"/>
        </w:rPr>
      </w:r>
      <w:r w:rsidR="00196B91">
        <w:rPr>
          <w:lang w:val="zh-CN"/>
        </w:rPr>
        <w:fldChar w:fldCharType="separate"/>
      </w:r>
      <w:r w:rsidR="00A02CA6">
        <w:rPr>
          <w:lang w:val="zh-CN"/>
        </w:rPr>
        <w:t>22</w:t>
      </w:r>
      <w:r w:rsidR="00196B91">
        <w:rPr>
          <w:lang w:val="zh-CN"/>
        </w:rPr>
        <w:fldChar w:fldCharType="end"/>
      </w:r>
      <w:r>
        <w:rPr>
          <w:lang w:val="zh-CN"/>
        </w:rPr>
        <w:t>)</w:t>
      </w:r>
      <w:r>
        <w:rPr>
          <w:lang w:val="zh-CN"/>
        </w:rPr>
        <w:t>，第</w:t>
      </w:r>
      <w:r>
        <w:rPr>
          <w:lang w:val="zh-CN"/>
        </w:rPr>
        <w:t>26</w:t>
      </w:r>
      <w:r>
        <w:rPr>
          <w:lang w:val="zh-CN"/>
        </w:rPr>
        <w:t>页，第</w:t>
      </w:r>
      <w:r>
        <w:rPr>
          <w:lang w:val="zh-CN"/>
        </w:rPr>
        <w:t>34</w:t>
      </w:r>
      <w:r>
        <w:rPr>
          <w:lang w:val="zh-CN"/>
        </w:rPr>
        <w:t>段</w:t>
      </w:r>
      <w:r>
        <w:rPr>
          <w:lang w:val="zh-CN"/>
        </w:rPr>
        <w:t>)</w:t>
      </w:r>
      <w:r>
        <w:rPr>
          <w:lang w:val="zh-CN"/>
        </w:rPr>
        <w:t>。</w:t>
      </w:r>
    </w:p>
  </w:footnote>
  <w:footnote w:id="424">
    <w:p w14:paraId="2D2ACEA1" w14:textId="59696CDC" w:rsidR="00E959EF" w:rsidRDefault="00E959EF" w:rsidP="00E959EF">
      <w:pPr>
        <w:pStyle w:val="a5"/>
        <w:rPr>
          <w:rFonts w:asciiTheme="majorBidi" w:hAnsiTheme="majorBidi" w:cstheme="majorBidi"/>
        </w:rPr>
      </w:pPr>
      <w:r>
        <w:rPr>
          <w:rFonts w:asciiTheme="majorBidi" w:hAnsiTheme="majorBidi" w:cstheme="majorBidi"/>
          <w:lang w:val="zh-CN"/>
        </w:rPr>
        <w:tab/>
      </w:r>
      <w:r w:rsidRPr="001F2008">
        <w:rPr>
          <w:rStyle w:val="a7"/>
        </w:rPr>
        <w:footnoteRef/>
      </w:r>
      <w:r>
        <w:rPr>
          <w:lang w:val="zh-CN"/>
        </w:rPr>
        <w:tab/>
      </w:r>
      <w:r>
        <w:rPr>
          <w:lang w:val="zh-CN"/>
        </w:rPr>
        <w:t>国家对国际不法行为的责任条款</w:t>
      </w:r>
      <w:r w:rsidRPr="00385C18">
        <w:t>草案</w:t>
      </w:r>
      <w:r>
        <w:rPr>
          <w:lang w:val="zh-CN"/>
        </w:rPr>
        <w:t>第</w:t>
      </w:r>
      <w:r>
        <w:rPr>
          <w:lang w:val="zh-CN"/>
        </w:rPr>
        <w:t>31</w:t>
      </w:r>
      <w:r>
        <w:rPr>
          <w:lang w:val="zh-CN"/>
        </w:rPr>
        <w:t>条评注第</w:t>
      </w:r>
      <w:r>
        <w:rPr>
          <w:lang w:val="zh-CN"/>
        </w:rPr>
        <w:t>(11)</w:t>
      </w:r>
      <w:r>
        <w:rPr>
          <w:lang w:val="zh-CN"/>
        </w:rPr>
        <w:t>段，《</w:t>
      </w:r>
      <w:r>
        <w:rPr>
          <w:lang w:val="zh-CN"/>
        </w:rPr>
        <w:t>2001</w:t>
      </w:r>
      <w:r>
        <w:rPr>
          <w:lang w:val="zh-CN"/>
        </w:rPr>
        <w:t>年</w:t>
      </w:r>
      <w:r>
        <w:rPr>
          <w:rFonts w:hint="eastAsia"/>
          <w:lang w:val="zh-CN"/>
        </w:rPr>
        <w:t>……</w:t>
      </w:r>
      <w:r>
        <w:rPr>
          <w:lang w:val="zh-CN"/>
        </w:rPr>
        <w:t>年鉴》，第二卷</w:t>
      </w:r>
      <w:r>
        <w:rPr>
          <w:lang w:val="zh-CN"/>
        </w:rPr>
        <w:t>(</w:t>
      </w:r>
      <w:r>
        <w:rPr>
          <w:lang w:val="zh-CN"/>
        </w:rPr>
        <w:t>第二部分</w:t>
      </w:r>
      <w:r>
        <w:rPr>
          <w:lang w:val="zh-CN"/>
        </w:rPr>
        <w:t>)</w:t>
      </w:r>
      <w:r>
        <w:rPr>
          <w:lang w:val="zh-CN"/>
        </w:rPr>
        <w:t>和更正，第</w:t>
      </w:r>
      <w:r>
        <w:rPr>
          <w:lang w:val="zh-CN"/>
        </w:rPr>
        <w:t>93</w:t>
      </w:r>
      <w:r>
        <w:rPr>
          <w:lang w:val="zh-CN"/>
        </w:rPr>
        <w:t>页</w:t>
      </w:r>
      <w:r>
        <w:rPr>
          <w:lang w:val="zh-CN"/>
        </w:rPr>
        <w:t>(</w:t>
      </w:r>
      <w:r>
        <w:rPr>
          <w:rFonts w:hint="eastAsia"/>
          <w:lang w:val="zh-CN"/>
        </w:rPr>
        <w:t>在</w:t>
      </w:r>
      <w:r w:rsidRPr="005B1699">
        <w:rPr>
          <w:rFonts w:hint="eastAsia"/>
        </w:rPr>
        <w:t>以下案件</w:t>
      </w:r>
      <w:r>
        <w:rPr>
          <w:rFonts w:hint="eastAsia"/>
        </w:rPr>
        <w:t>中得到明确</w:t>
      </w:r>
      <w:r w:rsidRPr="005B1699">
        <w:rPr>
          <w:rFonts w:hint="eastAsia"/>
        </w:rPr>
        <w:t>认可</w:t>
      </w:r>
      <w:r>
        <w:rPr>
          <w:rFonts w:hint="eastAsia"/>
        </w:rPr>
        <w:t>：</w:t>
      </w:r>
      <w:r w:rsidRPr="00271D06">
        <w:rPr>
          <w:rFonts w:asciiTheme="majorBidi" w:hAnsiTheme="majorBidi" w:cstheme="majorBidi"/>
          <w:i/>
          <w:iCs/>
        </w:rPr>
        <w:t>The Islamic Republic of Iran</w:t>
      </w:r>
      <w:r w:rsidRPr="00271D06">
        <w:rPr>
          <w:rFonts w:asciiTheme="majorBidi" w:hAnsiTheme="majorBidi" w:cstheme="majorBidi"/>
        </w:rPr>
        <w:t xml:space="preserve"> v. </w:t>
      </w:r>
      <w:r w:rsidRPr="00271D06">
        <w:rPr>
          <w:rFonts w:asciiTheme="majorBidi" w:hAnsiTheme="majorBidi" w:cstheme="majorBidi"/>
          <w:i/>
          <w:iCs/>
        </w:rPr>
        <w:t xml:space="preserve">the United States of America, </w:t>
      </w:r>
      <w:r w:rsidRPr="00271D06">
        <w:rPr>
          <w:rFonts w:asciiTheme="majorBidi" w:eastAsia="Calibri" w:hAnsiTheme="majorBidi" w:cstheme="majorBidi"/>
          <w:i/>
          <w:iCs/>
        </w:rPr>
        <w:t>Cases Nos. A15 (II:A), A26 (IV) and B43, Partial Award No. 604-A15 (II:A)/A26 (IV)/B43-FT of 10 March 2020</w:t>
      </w:r>
      <w:r w:rsidRPr="00232AFC" w:rsidDel="0067340D">
        <w:rPr>
          <w:rFonts w:ascii="楷体" w:eastAsia="楷体" w:hAnsi="楷体"/>
        </w:rPr>
        <w:t xml:space="preserve"> </w:t>
      </w:r>
      <w:r w:rsidRPr="00232AFC">
        <w:t>(</w:t>
      </w:r>
      <w:r>
        <w:rPr>
          <w:lang w:val="zh-CN"/>
        </w:rPr>
        <w:t>见上文脚注</w:t>
      </w:r>
      <w:r w:rsidR="00C13F1A">
        <w:fldChar w:fldCharType="begin"/>
      </w:r>
      <w:r w:rsidR="00C13F1A" w:rsidRPr="00C13F1A">
        <w:instrText xml:space="preserve"> NOTEREF _Ref176427556 \h </w:instrText>
      </w:r>
      <w:r w:rsidR="00C13F1A">
        <w:fldChar w:fldCharType="separate"/>
      </w:r>
      <w:r w:rsidR="00A02CA6">
        <w:t>19</w:t>
      </w:r>
      <w:r w:rsidR="00C13F1A">
        <w:fldChar w:fldCharType="end"/>
      </w:r>
      <w:r w:rsidRPr="00232AFC">
        <w:t>)</w:t>
      </w:r>
      <w:r w:rsidRPr="00232AFC">
        <w:rPr>
          <w:rFonts w:hint="eastAsia"/>
        </w:rPr>
        <w:t>，</w:t>
      </w:r>
      <w:r w:rsidRPr="00271D06">
        <w:rPr>
          <w:rFonts w:asciiTheme="majorBidi" w:hAnsiTheme="majorBidi" w:cstheme="majorBidi"/>
        </w:rPr>
        <w:t>para. 1796</w:t>
      </w:r>
      <w:r w:rsidRPr="00232AFC">
        <w:t>)</w:t>
      </w:r>
      <w:r>
        <w:rPr>
          <w:lang w:val="zh-CN"/>
        </w:rPr>
        <w:t>。另见</w:t>
      </w:r>
      <w:r>
        <w:rPr>
          <w:rFonts w:eastAsia="楷体"/>
          <w:lang w:val="zh-CN"/>
        </w:rPr>
        <w:t>加布奇科沃</w:t>
      </w:r>
      <w:r>
        <w:rPr>
          <w:rFonts w:hint="eastAsia"/>
          <w:lang w:val="fr-CH"/>
        </w:rPr>
        <w:t>－</w:t>
      </w:r>
      <w:r>
        <w:rPr>
          <w:rFonts w:eastAsia="楷体"/>
          <w:lang w:val="zh-CN"/>
        </w:rPr>
        <w:t>大毛罗斯项目</w:t>
      </w:r>
      <w:r>
        <w:rPr>
          <w:rFonts w:eastAsia="楷体"/>
          <w:lang w:val="zh-CN"/>
        </w:rPr>
        <w:t>(</w:t>
      </w:r>
      <w:r>
        <w:rPr>
          <w:rFonts w:eastAsia="楷体"/>
          <w:lang w:val="zh-CN"/>
        </w:rPr>
        <w:t>匈牙利</w:t>
      </w:r>
      <w:r>
        <w:rPr>
          <w:rFonts w:eastAsia="楷体"/>
          <w:lang w:val="zh-CN"/>
        </w:rPr>
        <w:t>/</w:t>
      </w:r>
      <w:r>
        <w:rPr>
          <w:rFonts w:eastAsia="楷体"/>
          <w:lang w:val="zh-CN"/>
        </w:rPr>
        <w:t>斯洛伐克</w:t>
      </w:r>
      <w:r>
        <w:rPr>
          <w:rFonts w:eastAsia="楷体"/>
          <w:lang w:val="zh-CN"/>
        </w:rPr>
        <w:t>)</w:t>
      </w:r>
      <w:r>
        <w:rPr>
          <w:lang w:val="zh-CN"/>
        </w:rPr>
        <w:t>(</w:t>
      </w:r>
      <w:r>
        <w:rPr>
          <w:lang w:val="zh-CN"/>
        </w:rPr>
        <w:t>上文脚注</w:t>
      </w:r>
      <w:r w:rsidR="00C13F1A">
        <w:rPr>
          <w:lang w:val="zh-CN"/>
        </w:rPr>
        <w:fldChar w:fldCharType="begin"/>
      </w:r>
      <w:r w:rsidR="00C13F1A">
        <w:rPr>
          <w:lang w:val="zh-CN"/>
        </w:rPr>
        <w:instrText xml:space="preserve"> NOTEREF _Ref176429870 \h </w:instrText>
      </w:r>
      <w:r w:rsidR="00C13F1A">
        <w:rPr>
          <w:lang w:val="zh-CN"/>
        </w:rPr>
      </w:r>
      <w:r w:rsidR="00C13F1A">
        <w:rPr>
          <w:lang w:val="zh-CN"/>
        </w:rPr>
        <w:fldChar w:fldCharType="separate"/>
      </w:r>
      <w:r w:rsidR="00A02CA6">
        <w:rPr>
          <w:lang w:val="zh-CN"/>
        </w:rPr>
        <w:t>6</w:t>
      </w:r>
      <w:r w:rsidR="00C13F1A">
        <w:rPr>
          <w:lang w:val="zh-CN"/>
        </w:rPr>
        <w:fldChar w:fldCharType="end"/>
      </w:r>
      <w:r>
        <w:rPr>
          <w:lang w:val="zh-CN"/>
        </w:rPr>
        <w:t>)</w:t>
      </w:r>
      <w:r>
        <w:rPr>
          <w:lang w:val="zh-CN"/>
        </w:rPr>
        <w:t>，第</w:t>
      </w:r>
      <w:r>
        <w:rPr>
          <w:lang w:val="zh-CN"/>
        </w:rPr>
        <w:t>55</w:t>
      </w:r>
      <w:r>
        <w:rPr>
          <w:lang w:val="zh-CN"/>
        </w:rPr>
        <w:t>页，第</w:t>
      </w:r>
      <w:r>
        <w:rPr>
          <w:lang w:val="zh-CN"/>
        </w:rPr>
        <w:t>80</w:t>
      </w:r>
      <w:r>
        <w:rPr>
          <w:lang w:val="zh-CN"/>
        </w:rPr>
        <w:t>段。</w:t>
      </w:r>
    </w:p>
  </w:footnote>
  <w:footnote w:id="425">
    <w:p w14:paraId="5E45CAB5" w14:textId="77777777" w:rsidR="00E959EF" w:rsidRDefault="00E959EF" w:rsidP="00E959EF">
      <w:pPr>
        <w:pStyle w:val="a5"/>
        <w:rPr>
          <w:rFonts w:asciiTheme="majorBidi" w:hAnsiTheme="majorBidi" w:cstheme="majorBidi"/>
        </w:rPr>
      </w:pPr>
      <w:r>
        <w:rPr>
          <w:rFonts w:asciiTheme="majorBidi" w:hAnsiTheme="majorBidi" w:cstheme="majorBidi"/>
          <w:i/>
          <w:lang w:val="zh-CN"/>
        </w:rPr>
        <w:tab/>
      </w:r>
      <w:r w:rsidRPr="001F2008">
        <w:rPr>
          <w:rStyle w:val="a7"/>
        </w:rPr>
        <w:footnoteRef/>
      </w:r>
      <w:r w:rsidRPr="00A12AEF">
        <w:rPr>
          <w:lang w:val="zh-CN"/>
        </w:rPr>
        <w:tab/>
      </w:r>
      <w:r w:rsidRPr="00A12AEF">
        <w:rPr>
          <w:lang w:val="zh-CN"/>
        </w:rPr>
        <w:t>《</w:t>
      </w:r>
      <w:r w:rsidRPr="00A12AEF">
        <w:rPr>
          <w:lang w:val="zh-CN"/>
        </w:rPr>
        <w:t>1993</w:t>
      </w:r>
      <w:r w:rsidRPr="00A12AEF">
        <w:rPr>
          <w:lang w:val="zh-CN"/>
        </w:rPr>
        <w:t>年</w:t>
      </w:r>
      <w:r w:rsidRPr="00A12AEF">
        <w:rPr>
          <w:rFonts w:hint="eastAsia"/>
          <w:lang w:val="zh-CN"/>
        </w:rPr>
        <w:t>……</w:t>
      </w:r>
      <w:r w:rsidRPr="00A12AEF">
        <w:rPr>
          <w:lang w:val="zh-CN"/>
        </w:rPr>
        <w:t>年鉴》，第二卷</w:t>
      </w:r>
      <w:r w:rsidRPr="00195B80">
        <w:rPr>
          <w:lang w:val="zh-CN"/>
        </w:rPr>
        <w:t>(</w:t>
      </w:r>
      <w:r w:rsidRPr="00195B80">
        <w:rPr>
          <w:lang w:val="zh-CN"/>
        </w:rPr>
        <w:t>第二</w:t>
      </w:r>
      <w:r w:rsidRPr="00195B80">
        <w:t>部分</w:t>
      </w:r>
      <w:r w:rsidRPr="00195B80">
        <w:rPr>
          <w:lang w:val="zh-CN"/>
        </w:rPr>
        <w:t>)</w:t>
      </w:r>
      <w:r w:rsidRPr="00195B80">
        <w:rPr>
          <w:lang w:val="zh-CN"/>
        </w:rPr>
        <w:t>，</w:t>
      </w:r>
      <w:r>
        <w:rPr>
          <w:lang w:val="zh-CN"/>
        </w:rPr>
        <w:t>第</w:t>
      </w:r>
      <w:r>
        <w:rPr>
          <w:lang w:val="zh-CN"/>
        </w:rPr>
        <w:t>70</w:t>
      </w:r>
      <w:r>
        <w:rPr>
          <w:lang w:val="zh-CN"/>
        </w:rPr>
        <w:t>页，第</w:t>
      </w:r>
      <w:r>
        <w:rPr>
          <w:lang w:val="zh-CN"/>
        </w:rPr>
        <w:t>44</w:t>
      </w:r>
      <w:r>
        <w:rPr>
          <w:lang w:val="zh-CN"/>
        </w:rPr>
        <w:t>条草案</w:t>
      </w:r>
      <w:r>
        <w:rPr>
          <w:lang w:val="zh-CN"/>
        </w:rPr>
        <w:t>[</w:t>
      </w:r>
      <w:r>
        <w:rPr>
          <w:lang w:val="zh-CN"/>
        </w:rPr>
        <w:t>原第</w:t>
      </w:r>
      <w:r>
        <w:rPr>
          <w:lang w:val="zh-CN"/>
        </w:rPr>
        <w:t>8</w:t>
      </w:r>
      <w:r>
        <w:rPr>
          <w:lang w:val="zh-CN"/>
        </w:rPr>
        <w:t>条</w:t>
      </w:r>
      <w:r>
        <w:rPr>
          <w:lang w:val="zh-CN"/>
        </w:rPr>
        <w:t>]</w:t>
      </w:r>
      <w:r>
        <w:rPr>
          <w:lang w:val="zh-CN"/>
        </w:rPr>
        <w:t>评注第</w:t>
      </w:r>
      <w:r>
        <w:rPr>
          <w:lang w:val="zh-CN"/>
        </w:rPr>
        <w:t>(12)-(13)</w:t>
      </w:r>
      <w:r>
        <w:rPr>
          <w:lang w:val="zh-CN"/>
        </w:rPr>
        <w:t>段。</w:t>
      </w:r>
    </w:p>
  </w:footnote>
  <w:footnote w:id="426">
    <w:p w14:paraId="367E78E4" w14:textId="6581B60F" w:rsidR="00E959EF" w:rsidRDefault="00E959EF" w:rsidP="00E959EF">
      <w:pPr>
        <w:pStyle w:val="a5"/>
        <w:rPr>
          <w:rFonts w:asciiTheme="majorBidi" w:hAnsiTheme="majorBidi" w:cstheme="majorBidi"/>
        </w:rPr>
      </w:pPr>
      <w:r>
        <w:rPr>
          <w:rFonts w:asciiTheme="majorBidi" w:hAnsiTheme="majorBidi" w:cstheme="majorBidi"/>
          <w:lang w:val="zh-CN"/>
        </w:rPr>
        <w:tab/>
      </w:r>
      <w:r w:rsidRPr="001F2008">
        <w:rPr>
          <w:rStyle w:val="a7"/>
        </w:rPr>
        <w:footnoteRef/>
      </w:r>
      <w:r>
        <w:rPr>
          <w:lang w:val="zh-CN"/>
        </w:rPr>
        <w:tab/>
      </w:r>
      <w:r>
        <w:rPr>
          <w:lang w:val="zh-CN"/>
        </w:rPr>
        <w:t>国家对国际不法行为的责任条款草案第</w:t>
      </w:r>
      <w:r>
        <w:rPr>
          <w:lang w:val="zh-CN"/>
        </w:rPr>
        <w:t>31</w:t>
      </w:r>
      <w:r>
        <w:rPr>
          <w:lang w:val="zh-CN"/>
        </w:rPr>
        <w:t>条评注第</w:t>
      </w:r>
      <w:r>
        <w:rPr>
          <w:lang w:val="zh-CN"/>
        </w:rPr>
        <w:t>(12)-(13)</w:t>
      </w:r>
      <w:r>
        <w:rPr>
          <w:lang w:val="zh-CN"/>
        </w:rPr>
        <w:t>段，《</w:t>
      </w:r>
      <w:r>
        <w:rPr>
          <w:lang w:val="zh-CN"/>
        </w:rPr>
        <w:t>2001</w:t>
      </w:r>
      <w:r>
        <w:rPr>
          <w:lang w:val="zh-CN"/>
        </w:rPr>
        <w:t>年</w:t>
      </w:r>
      <w:r>
        <w:rPr>
          <w:rFonts w:hint="eastAsia"/>
          <w:lang w:val="zh-CN"/>
        </w:rPr>
        <w:t>……</w:t>
      </w:r>
      <w:r>
        <w:rPr>
          <w:lang w:val="zh-CN"/>
        </w:rPr>
        <w:t>年鉴》，第二卷</w:t>
      </w:r>
      <w:r>
        <w:rPr>
          <w:lang w:val="zh-CN"/>
        </w:rPr>
        <w:t>(</w:t>
      </w:r>
      <w:r>
        <w:rPr>
          <w:lang w:val="zh-CN"/>
        </w:rPr>
        <w:t>第二部分</w:t>
      </w:r>
      <w:r>
        <w:rPr>
          <w:lang w:val="zh-CN"/>
        </w:rPr>
        <w:t>)</w:t>
      </w:r>
      <w:r>
        <w:rPr>
          <w:lang w:val="zh-CN"/>
        </w:rPr>
        <w:t>和更正，第</w:t>
      </w:r>
      <w:r>
        <w:rPr>
          <w:lang w:val="zh-CN"/>
        </w:rPr>
        <w:t>93-94</w:t>
      </w:r>
      <w:r>
        <w:rPr>
          <w:lang w:val="zh-CN"/>
        </w:rPr>
        <w:t>页</w:t>
      </w:r>
      <w:r>
        <w:rPr>
          <w:lang w:val="zh-CN"/>
        </w:rPr>
        <w:t>(</w:t>
      </w:r>
      <w:r>
        <w:rPr>
          <w:rFonts w:hint="eastAsia"/>
          <w:lang w:val="zh-CN"/>
        </w:rPr>
        <w:t>在</w:t>
      </w:r>
      <w:r w:rsidRPr="005B1699">
        <w:rPr>
          <w:rFonts w:hint="eastAsia"/>
        </w:rPr>
        <w:t>以下案件</w:t>
      </w:r>
      <w:r>
        <w:rPr>
          <w:rFonts w:hint="eastAsia"/>
        </w:rPr>
        <w:t>中得到明确</w:t>
      </w:r>
      <w:r w:rsidRPr="005B1699">
        <w:rPr>
          <w:rFonts w:hint="eastAsia"/>
        </w:rPr>
        <w:t>认可</w:t>
      </w:r>
      <w:r>
        <w:rPr>
          <w:rFonts w:hint="eastAsia"/>
        </w:rPr>
        <w:t>：</w:t>
      </w:r>
      <w:r>
        <w:rPr>
          <w:rFonts w:ascii="楷体" w:eastAsia="楷体" w:hAnsi="楷体" w:cs="楷体" w:hint="eastAsia"/>
          <w:lang w:val="zh-CN"/>
        </w:rPr>
        <w:t>刚果境内武装活动案</w:t>
      </w:r>
      <w:r>
        <w:rPr>
          <w:lang w:val="zh-CN"/>
        </w:rPr>
        <w:t>(</w:t>
      </w:r>
      <w:r>
        <w:rPr>
          <w:lang w:val="zh-CN"/>
        </w:rPr>
        <w:t>见上文脚注</w:t>
      </w:r>
      <w:r w:rsidR="00C13F1A">
        <w:rPr>
          <w:lang w:val="zh-CN"/>
        </w:rPr>
        <w:fldChar w:fldCharType="begin"/>
      </w:r>
      <w:r w:rsidR="00C13F1A">
        <w:rPr>
          <w:lang w:val="zh-CN"/>
        </w:rPr>
        <w:instrText xml:space="preserve"> NOTEREF _Ref176427930 \h </w:instrText>
      </w:r>
      <w:r w:rsidR="00C13F1A">
        <w:rPr>
          <w:lang w:val="zh-CN"/>
        </w:rPr>
      </w:r>
      <w:r w:rsidR="00C13F1A">
        <w:rPr>
          <w:lang w:val="zh-CN"/>
        </w:rPr>
        <w:fldChar w:fldCharType="separate"/>
      </w:r>
      <w:r w:rsidR="00A02CA6">
        <w:rPr>
          <w:lang w:val="zh-CN"/>
        </w:rPr>
        <w:t>23</w:t>
      </w:r>
      <w:r w:rsidR="00C13F1A">
        <w:rPr>
          <w:lang w:val="zh-CN"/>
        </w:rPr>
        <w:fldChar w:fldCharType="end"/>
      </w:r>
      <w:r>
        <w:rPr>
          <w:lang w:val="zh-CN"/>
        </w:rPr>
        <w:t>)</w:t>
      </w:r>
      <w:r>
        <w:rPr>
          <w:lang w:val="zh-CN"/>
        </w:rPr>
        <w:t>，第</w:t>
      </w:r>
      <w:r>
        <w:rPr>
          <w:lang w:val="zh-CN"/>
        </w:rPr>
        <w:t>49</w:t>
      </w:r>
      <w:r>
        <w:rPr>
          <w:lang w:val="zh-CN"/>
        </w:rPr>
        <w:t>页，第</w:t>
      </w:r>
      <w:r>
        <w:rPr>
          <w:lang w:val="zh-CN"/>
        </w:rPr>
        <w:t>98</w:t>
      </w:r>
      <w:r>
        <w:rPr>
          <w:lang w:val="zh-CN"/>
        </w:rPr>
        <w:t>段</w:t>
      </w:r>
      <w:r>
        <w:rPr>
          <w:lang w:val="zh-CN"/>
        </w:rPr>
        <w:t>)</w:t>
      </w:r>
      <w:r>
        <w:rPr>
          <w:lang w:val="zh-CN"/>
        </w:rPr>
        <w:t>。</w:t>
      </w:r>
    </w:p>
  </w:footnote>
  <w:footnote w:id="427">
    <w:p w14:paraId="2CF09553" w14:textId="77777777" w:rsidR="00E959EF" w:rsidRDefault="00E959EF" w:rsidP="00E959EF">
      <w:pPr>
        <w:pStyle w:val="a5"/>
        <w:rPr>
          <w:rFonts w:asciiTheme="majorBidi" w:hAnsiTheme="majorBidi" w:cstheme="majorBidi"/>
        </w:rPr>
      </w:pPr>
      <w:r>
        <w:rPr>
          <w:rFonts w:asciiTheme="majorBidi" w:hAnsiTheme="majorBidi" w:cstheme="majorBidi"/>
          <w:lang w:val="zh-CN"/>
        </w:rPr>
        <w:tab/>
      </w:r>
      <w:r w:rsidRPr="001F2008">
        <w:rPr>
          <w:rStyle w:val="a7"/>
        </w:rPr>
        <w:footnoteRef/>
      </w:r>
      <w:r>
        <w:rPr>
          <w:lang w:val="zh-CN"/>
        </w:rPr>
        <w:tab/>
      </w:r>
      <w:r>
        <w:rPr>
          <w:lang w:val="zh-CN"/>
        </w:rPr>
        <w:t>见起草委员会主席彼得</w:t>
      </w:r>
      <w:r w:rsidRPr="00A92252">
        <w:rPr>
          <w:rFonts w:hint="eastAsia"/>
        </w:rPr>
        <w:t>·</w:t>
      </w:r>
      <w:r>
        <w:rPr>
          <w:lang w:val="zh-CN"/>
        </w:rPr>
        <w:t>通卡先生关于</w:t>
      </w:r>
      <w:r>
        <w:rPr>
          <w:rFonts w:hint="eastAsia"/>
          <w:lang w:val="zh-CN"/>
        </w:rPr>
        <w:t>“</w:t>
      </w:r>
      <w:r>
        <w:rPr>
          <w:lang w:val="zh-CN"/>
        </w:rPr>
        <w:t>国家对国际不法行为的责任</w:t>
      </w:r>
      <w:r>
        <w:rPr>
          <w:lang w:val="zh-CN"/>
        </w:rPr>
        <w:t>[</w:t>
      </w:r>
      <w:r>
        <w:rPr>
          <w:lang w:val="zh-CN"/>
        </w:rPr>
        <w:t>国家责任</w:t>
      </w:r>
      <w:r>
        <w:rPr>
          <w:lang w:val="zh-CN"/>
        </w:rPr>
        <w:t>]</w:t>
      </w:r>
      <w:r>
        <w:rPr>
          <w:rFonts w:hint="eastAsia"/>
          <w:lang w:val="zh-CN"/>
        </w:rPr>
        <w:t>”</w:t>
      </w:r>
      <w:r>
        <w:rPr>
          <w:lang w:val="zh-CN"/>
        </w:rPr>
        <w:t>的第一次</w:t>
      </w:r>
      <w:r>
        <w:rPr>
          <w:rFonts w:hint="eastAsia"/>
          <w:lang w:val="zh-CN"/>
        </w:rPr>
        <w:t>发言</w:t>
      </w:r>
      <w:r>
        <w:rPr>
          <w:lang w:val="zh-CN"/>
        </w:rPr>
        <w:t>，可查阅委员会网站，第五十三届会议文件。</w:t>
      </w:r>
    </w:p>
  </w:footnote>
  <w:footnote w:id="428">
    <w:p w14:paraId="249D6A78" w14:textId="77777777" w:rsidR="00E959EF" w:rsidRDefault="00E959EF" w:rsidP="00E959EF">
      <w:pPr>
        <w:pStyle w:val="a5"/>
        <w:rPr>
          <w:rFonts w:asciiTheme="majorBidi" w:hAnsiTheme="majorBidi" w:cstheme="majorBidi"/>
        </w:rPr>
      </w:pPr>
      <w:r>
        <w:rPr>
          <w:rFonts w:asciiTheme="majorBidi" w:hAnsiTheme="majorBidi" w:cstheme="majorBidi"/>
          <w:lang w:val="zh-CN"/>
        </w:rPr>
        <w:tab/>
      </w:r>
      <w:r w:rsidRPr="001F2008">
        <w:rPr>
          <w:rStyle w:val="a7"/>
        </w:rPr>
        <w:footnoteRef/>
      </w:r>
      <w:r>
        <w:rPr>
          <w:lang w:val="zh-CN"/>
        </w:rPr>
        <w:tab/>
      </w:r>
      <w:r>
        <w:rPr>
          <w:lang w:val="zh-CN"/>
        </w:rPr>
        <w:t>国家对国际不法行为的责任条款草案</w:t>
      </w:r>
      <w:r w:rsidRPr="00385C18">
        <w:t>第</w:t>
      </w:r>
      <w:r w:rsidRPr="00385C18">
        <w:t>31</w:t>
      </w:r>
      <w:r>
        <w:rPr>
          <w:lang w:val="zh-CN"/>
        </w:rPr>
        <w:t>条第</w:t>
      </w:r>
      <w:r>
        <w:rPr>
          <w:lang w:val="zh-CN"/>
        </w:rPr>
        <w:t>2</w:t>
      </w:r>
      <w:r>
        <w:rPr>
          <w:rFonts w:hint="eastAsia"/>
          <w:lang w:val="zh-CN"/>
        </w:rPr>
        <w:t>款</w:t>
      </w:r>
      <w:r>
        <w:rPr>
          <w:lang w:val="zh-CN"/>
        </w:rPr>
        <w:t>及其评注第</w:t>
      </w:r>
      <w:r>
        <w:rPr>
          <w:lang w:val="zh-CN"/>
        </w:rPr>
        <w:t>(5)</w:t>
      </w:r>
      <w:r>
        <w:rPr>
          <w:lang w:val="zh-CN"/>
        </w:rPr>
        <w:t>段，《</w:t>
      </w:r>
      <w:r>
        <w:rPr>
          <w:lang w:val="zh-CN"/>
        </w:rPr>
        <w:t>2001</w:t>
      </w:r>
      <w:r>
        <w:rPr>
          <w:lang w:val="zh-CN"/>
        </w:rPr>
        <w:t>年</w:t>
      </w:r>
      <w:r>
        <w:rPr>
          <w:rFonts w:hint="eastAsia"/>
          <w:lang w:val="zh-CN"/>
        </w:rPr>
        <w:t>……</w:t>
      </w:r>
      <w:r>
        <w:rPr>
          <w:lang w:val="zh-CN"/>
        </w:rPr>
        <w:t>年鉴》，第二卷</w:t>
      </w:r>
      <w:r>
        <w:rPr>
          <w:lang w:val="zh-CN"/>
        </w:rPr>
        <w:t>(</w:t>
      </w:r>
      <w:r>
        <w:rPr>
          <w:lang w:val="zh-CN"/>
        </w:rPr>
        <w:t>第二部分</w:t>
      </w:r>
      <w:r>
        <w:rPr>
          <w:lang w:val="zh-CN"/>
        </w:rPr>
        <w:t>)</w:t>
      </w:r>
      <w:r>
        <w:rPr>
          <w:lang w:val="zh-CN"/>
        </w:rPr>
        <w:t>和更正，第</w:t>
      </w:r>
      <w:r>
        <w:rPr>
          <w:lang w:val="zh-CN"/>
        </w:rPr>
        <w:t>91-92</w:t>
      </w:r>
      <w:r>
        <w:rPr>
          <w:lang w:val="zh-CN"/>
        </w:rPr>
        <w:t>页。</w:t>
      </w:r>
    </w:p>
  </w:footnote>
  <w:footnote w:id="429">
    <w:p w14:paraId="460A44DA" w14:textId="77777777" w:rsidR="00E959EF" w:rsidRDefault="00E959EF" w:rsidP="00E959EF">
      <w:pPr>
        <w:pStyle w:val="a5"/>
        <w:rPr>
          <w:rFonts w:asciiTheme="majorBidi" w:hAnsiTheme="majorBidi" w:cstheme="majorBidi"/>
        </w:rPr>
      </w:pPr>
      <w:r>
        <w:rPr>
          <w:rFonts w:asciiTheme="majorBidi" w:hAnsiTheme="majorBidi" w:cstheme="majorBidi"/>
          <w:i/>
          <w:iCs/>
          <w:lang w:val="zh-CN"/>
        </w:rPr>
        <w:tab/>
      </w:r>
      <w:r w:rsidRPr="001F2008">
        <w:rPr>
          <w:rStyle w:val="a7"/>
        </w:rPr>
        <w:footnoteRef/>
      </w:r>
      <w:r>
        <w:rPr>
          <w:lang w:val="zh-CN"/>
        </w:rPr>
        <w:tab/>
      </w:r>
      <w:r>
        <w:rPr>
          <w:lang w:val="zh-CN"/>
        </w:rPr>
        <w:t>同上，第</w:t>
      </w:r>
      <w:r>
        <w:rPr>
          <w:lang w:val="zh-CN"/>
        </w:rPr>
        <w:t>38</w:t>
      </w:r>
      <w:r>
        <w:rPr>
          <w:lang w:val="zh-CN"/>
        </w:rPr>
        <w:t>条，第</w:t>
      </w:r>
      <w:r>
        <w:rPr>
          <w:lang w:val="zh-CN"/>
        </w:rPr>
        <w:t>107</w:t>
      </w:r>
      <w:r>
        <w:rPr>
          <w:lang w:val="zh-CN"/>
        </w:rPr>
        <w:t>页。另见起草委员会主席彼得</w:t>
      </w:r>
      <w:r w:rsidRPr="00A92252">
        <w:rPr>
          <w:rFonts w:hint="eastAsia"/>
        </w:rPr>
        <w:t>·</w:t>
      </w:r>
      <w:r>
        <w:rPr>
          <w:lang w:val="zh-CN"/>
        </w:rPr>
        <w:t>通卡先生关于</w:t>
      </w:r>
      <w:r>
        <w:rPr>
          <w:rFonts w:hint="eastAsia"/>
          <w:lang w:val="zh-CN"/>
        </w:rPr>
        <w:t>“</w:t>
      </w:r>
      <w:r>
        <w:rPr>
          <w:lang w:val="zh-CN"/>
        </w:rPr>
        <w:t>国家对国际不法行为的责任</w:t>
      </w:r>
      <w:r>
        <w:rPr>
          <w:lang w:val="zh-CN"/>
        </w:rPr>
        <w:t>[</w:t>
      </w:r>
      <w:r>
        <w:rPr>
          <w:lang w:val="zh-CN"/>
        </w:rPr>
        <w:t>国家责任</w:t>
      </w:r>
      <w:r>
        <w:rPr>
          <w:lang w:val="zh-CN"/>
        </w:rPr>
        <w:t>]</w:t>
      </w:r>
      <w:r>
        <w:rPr>
          <w:rFonts w:hint="eastAsia"/>
          <w:lang w:val="zh-CN"/>
        </w:rPr>
        <w:t>”</w:t>
      </w:r>
      <w:r>
        <w:rPr>
          <w:lang w:val="zh-CN"/>
        </w:rPr>
        <w:t>的第一次</w:t>
      </w:r>
      <w:r>
        <w:rPr>
          <w:rFonts w:hint="eastAsia"/>
          <w:lang w:val="zh-CN"/>
        </w:rPr>
        <w:t>发言</w:t>
      </w:r>
      <w:r>
        <w:rPr>
          <w:lang w:val="zh-CN"/>
        </w:rPr>
        <w:t>，可查阅委员会网站，第五十三届会议文件</w:t>
      </w:r>
      <w:r>
        <w:rPr>
          <w:lang w:val="zh-CN"/>
        </w:rPr>
        <w:t>(</w:t>
      </w:r>
      <w:r>
        <w:rPr>
          <w:rFonts w:hint="eastAsia"/>
          <w:lang w:val="zh-CN"/>
        </w:rPr>
        <w:t>“像一读通过的条款草案那样只在处理补偿的上下文中提及”</w:t>
      </w:r>
      <w:r>
        <w:rPr>
          <w:lang w:val="zh-CN"/>
        </w:rPr>
        <w:t>)</w:t>
      </w:r>
      <w:r>
        <w:rPr>
          <w:lang w:val="zh-CN"/>
        </w:rPr>
        <w:t>。</w:t>
      </w:r>
    </w:p>
  </w:footnote>
  <w:footnote w:id="430">
    <w:p w14:paraId="13002F12" w14:textId="77777777" w:rsidR="00E959EF" w:rsidRDefault="00E959EF" w:rsidP="00E959EF">
      <w:pPr>
        <w:pStyle w:val="a5"/>
        <w:rPr>
          <w:rFonts w:asciiTheme="majorBidi" w:hAnsiTheme="majorBidi" w:cstheme="majorBidi"/>
        </w:rPr>
      </w:pPr>
      <w:r>
        <w:rPr>
          <w:rFonts w:asciiTheme="majorBidi" w:hAnsiTheme="majorBidi" w:cstheme="majorBidi"/>
          <w:lang w:val="zh-CN"/>
        </w:rPr>
        <w:tab/>
      </w:r>
      <w:r w:rsidRPr="001F2008">
        <w:rPr>
          <w:rStyle w:val="a7"/>
        </w:rPr>
        <w:footnoteRef/>
      </w:r>
      <w:r>
        <w:rPr>
          <w:lang w:val="zh-CN"/>
        </w:rPr>
        <w:tab/>
      </w:r>
      <w:r>
        <w:rPr>
          <w:lang w:val="zh-CN"/>
        </w:rPr>
        <w:t>国家对国际不法行为的责任条款草案</w:t>
      </w:r>
      <w:r w:rsidRPr="00385C18">
        <w:t>第</w:t>
      </w:r>
      <w:r w:rsidRPr="00385C18">
        <w:t>39</w:t>
      </w:r>
      <w:r>
        <w:rPr>
          <w:lang w:val="zh-CN"/>
        </w:rPr>
        <w:t>条，《</w:t>
      </w:r>
      <w:r>
        <w:rPr>
          <w:lang w:val="zh-CN"/>
        </w:rPr>
        <w:t>2001</w:t>
      </w:r>
      <w:r>
        <w:rPr>
          <w:lang w:val="zh-CN"/>
        </w:rPr>
        <w:t>年</w:t>
      </w:r>
      <w:r>
        <w:rPr>
          <w:rFonts w:hint="eastAsia"/>
          <w:lang w:val="zh-CN"/>
        </w:rPr>
        <w:t>……</w:t>
      </w:r>
      <w:r>
        <w:rPr>
          <w:lang w:val="zh-CN"/>
        </w:rPr>
        <w:t>年鉴》，第二卷</w:t>
      </w:r>
      <w:r>
        <w:rPr>
          <w:lang w:val="zh-CN"/>
        </w:rPr>
        <w:t>(</w:t>
      </w:r>
      <w:r>
        <w:rPr>
          <w:lang w:val="zh-CN"/>
        </w:rPr>
        <w:t>第二部分</w:t>
      </w:r>
      <w:r>
        <w:rPr>
          <w:lang w:val="zh-CN"/>
        </w:rPr>
        <w:t>)</w:t>
      </w:r>
      <w:r>
        <w:rPr>
          <w:lang w:val="zh-CN"/>
        </w:rPr>
        <w:t>和更正，第</w:t>
      </w:r>
      <w:r>
        <w:rPr>
          <w:lang w:val="zh-CN"/>
        </w:rPr>
        <w:t>109</w:t>
      </w:r>
      <w:r>
        <w:rPr>
          <w:lang w:val="zh-CN"/>
        </w:rPr>
        <w:t>页。</w:t>
      </w:r>
    </w:p>
  </w:footnote>
  <w:footnote w:id="431">
    <w:p w14:paraId="091A9125" w14:textId="00F4386D" w:rsidR="00E959EF" w:rsidRDefault="00E959EF" w:rsidP="00E959EF">
      <w:pPr>
        <w:pStyle w:val="a5"/>
        <w:rPr>
          <w:rFonts w:asciiTheme="majorBidi" w:hAnsiTheme="majorBidi" w:cstheme="majorBidi"/>
        </w:rPr>
      </w:pPr>
      <w:r>
        <w:rPr>
          <w:rFonts w:asciiTheme="majorBidi" w:hAnsiTheme="majorBidi" w:cstheme="majorBidi"/>
          <w:lang w:val="zh-CN"/>
        </w:rPr>
        <w:tab/>
      </w:r>
      <w:r w:rsidRPr="001F2008">
        <w:rPr>
          <w:rStyle w:val="a7"/>
        </w:rPr>
        <w:footnoteRef/>
      </w:r>
      <w:r>
        <w:rPr>
          <w:lang w:val="zh-CN"/>
        </w:rPr>
        <w:tab/>
      </w:r>
      <w:r>
        <w:rPr>
          <w:lang w:val="zh-CN"/>
        </w:rPr>
        <w:t>见特别报告员詹姆斯</w:t>
      </w:r>
      <w:r w:rsidRPr="00A92252">
        <w:rPr>
          <w:rFonts w:hint="eastAsia"/>
        </w:rPr>
        <w:t>·</w:t>
      </w:r>
      <w:r>
        <w:rPr>
          <w:lang w:val="zh-CN"/>
        </w:rPr>
        <w:t>克劳福德先生关于</w:t>
      </w:r>
      <w:r w:rsidRPr="00385C18">
        <w:t>国家</w:t>
      </w:r>
      <w:r>
        <w:rPr>
          <w:lang w:val="zh-CN"/>
        </w:rPr>
        <w:t>责任的第三次报告，《</w:t>
      </w:r>
      <w:r>
        <w:rPr>
          <w:lang w:val="zh-CN"/>
        </w:rPr>
        <w:t>2000</w:t>
      </w:r>
      <w:r>
        <w:rPr>
          <w:lang w:val="zh-CN"/>
        </w:rPr>
        <w:t>年</w:t>
      </w:r>
      <w:r>
        <w:rPr>
          <w:rFonts w:hint="eastAsia"/>
          <w:lang w:val="zh-CN"/>
        </w:rPr>
        <w:t>……</w:t>
      </w:r>
      <w:r>
        <w:rPr>
          <w:lang w:val="zh-CN"/>
        </w:rPr>
        <w:t>年鉴》，第二卷</w:t>
      </w:r>
      <w:r>
        <w:rPr>
          <w:lang w:val="zh-CN"/>
        </w:rPr>
        <w:t>(</w:t>
      </w:r>
      <w:r>
        <w:rPr>
          <w:lang w:val="zh-CN"/>
        </w:rPr>
        <w:t>第一部分</w:t>
      </w:r>
      <w:r>
        <w:rPr>
          <w:lang w:val="zh-CN"/>
        </w:rPr>
        <w:t>)</w:t>
      </w:r>
      <w:r>
        <w:rPr>
          <w:lang w:val="zh-CN"/>
        </w:rPr>
        <w:t>，</w:t>
      </w:r>
      <w:hyperlink r:id="rId202" w:history="1">
        <w:r w:rsidRPr="00060A21">
          <w:rPr>
            <w:rStyle w:val="af5"/>
            <w:lang w:val="zh-CN"/>
          </w:rPr>
          <w:t>A/CN.4/507</w:t>
        </w:r>
      </w:hyperlink>
      <w:r>
        <w:rPr>
          <w:lang w:val="zh-CN"/>
        </w:rPr>
        <w:t>和</w:t>
      </w:r>
      <w:hyperlink r:id="rId203" w:history="1">
        <w:r w:rsidRPr="001D3957">
          <w:rPr>
            <w:rStyle w:val="af5"/>
            <w:lang w:val="zh-CN"/>
          </w:rPr>
          <w:t>Add.1</w:t>
        </w:r>
      </w:hyperlink>
      <w:r>
        <w:rPr>
          <w:lang w:val="zh-CN"/>
        </w:rPr>
        <w:t>-</w:t>
      </w:r>
      <w:hyperlink r:id="rId204" w:history="1">
        <w:r w:rsidRPr="001D3957">
          <w:rPr>
            <w:rStyle w:val="af5"/>
            <w:lang w:val="zh-CN"/>
          </w:rPr>
          <w:t>4</w:t>
        </w:r>
      </w:hyperlink>
      <w:r>
        <w:rPr>
          <w:lang w:val="zh-CN"/>
        </w:rPr>
        <w:t>号文件，第</w:t>
      </w:r>
      <w:r>
        <w:rPr>
          <w:lang w:val="zh-CN"/>
        </w:rPr>
        <w:t>51</w:t>
      </w:r>
      <w:r>
        <w:rPr>
          <w:lang w:val="zh-CN"/>
        </w:rPr>
        <w:t>页，第</w:t>
      </w:r>
      <w:r>
        <w:rPr>
          <w:lang w:val="zh-CN"/>
        </w:rPr>
        <w:t>158(b)</w:t>
      </w:r>
      <w:r>
        <w:rPr>
          <w:lang w:val="zh-CN"/>
        </w:rPr>
        <w:t>段。</w:t>
      </w:r>
    </w:p>
  </w:footnote>
  <w:footnote w:id="432">
    <w:p w14:paraId="5B3EF67B" w14:textId="77777777" w:rsidR="00E959EF" w:rsidRDefault="00E959EF" w:rsidP="00E959EF">
      <w:pPr>
        <w:pStyle w:val="a5"/>
        <w:rPr>
          <w:rFonts w:asciiTheme="majorBidi" w:hAnsiTheme="majorBidi" w:cstheme="majorBidi"/>
        </w:rPr>
      </w:pPr>
      <w:r>
        <w:rPr>
          <w:rFonts w:asciiTheme="majorBidi" w:hAnsiTheme="majorBidi" w:cstheme="majorBidi"/>
          <w:lang w:val="zh-CN"/>
        </w:rPr>
        <w:tab/>
      </w:r>
      <w:r w:rsidRPr="001F2008">
        <w:rPr>
          <w:rStyle w:val="a7"/>
        </w:rPr>
        <w:footnoteRef/>
      </w:r>
      <w:r>
        <w:rPr>
          <w:lang w:val="zh-CN"/>
        </w:rPr>
        <w:tab/>
      </w:r>
      <w:r>
        <w:rPr>
          <w:lang w:val="zh-CN"/>
        </w:rPr>
        <w:t>外交保护条款草案的</w:t>
      </w:r>
      <w:r>
        <w:rPr>
          <w:rFonts w:hint="eastAsia"/>
          <w:lang w:val="zh-CN"/>
        </w:rPr>
        <w:t>总</w:t>
      </w:r>
      <w:r>
        <w:rPr>
          <w:lang w:val="zh-CN"/>
        </w:rPr>
        <w:t>评注第</w:t>
      </w:r>
      <w:r>
        <w:rPr>
          <w:lang w:val="zh-CN"/>
        </w:rPr>
        <w:t>(1)</w:t>
      </w:r>
      <w:r>
        <w:rPr>
          <w:lang w:val="zh-CN"/>
        </w:rPr>
        <w:t>段，</w:t>
      </w:r>
      <w:r w:rsidRPr="00385C18">
        <w:t>《</w:t>
      </w:r>
      <w:r w:rsidRPr="00385C18">
        <w:t>2006</w:t>
      </w:r>
      <w:r w:rsidRPr="00385C18">
        <w:t>年</w:t>
      </w:r>
      <w:r w:rsidRPr="00385C18">
        <w:rPr>
          <w:rFonts w:hint="eastAsia"/>
        </w:rPr>
        <w:t>……</w:t>
      </w:r>
      <w:r w:rsidRPr="00385C18">
        <w:t>年鉴》</w:t>
      </w:r>
      <w:r>
        <w:rPr>
          <w:lang w:val="zh-CN"/>
        </w:rPr>
        <w:t>，第二卷</w:t>
      </w:r>
      <w:r>
        <w:rPr>
          <w:lang w:val="zh-CN"/>
        </w:rPr>
        <w:t>(</w:t>
      </w:r>
      <w:r>
        <w:rPr>
          <w:lang w:val="zh-CN"/>
        </w:rPr>
        <w:t>第二部分</w:t>
      </w:r>
      <w:r>
        <w:rPr>
          <w:lang w:val="zh-CN"/>
        </w:rPr>
        <w:t>)</w:t>
      </w:r>
      <w:r>
        <w:rPr>
          <w:lang w:val="zh-CN"/>
        </w:rPr>
        <w:t>，第</w:t>
      </w:r>
      <w:r>
        <w:rPr>
          <w:lang w:val="zh-CN"/>
        </w:rPr>
        <w:t>26</w:t>
      </w:r>
      <w:r>
        <w:rPr>
          <w:lang w:val="zh-CN"/>
        </w:rPr>
        <w:t>页，注</w:t>
      </w:r>
      <w:r>
        <w:rPr>
          <w:lang w:val="zh-CN"/>
        </w:rPr>
        <w:t>21(</w:t>
      </w:r>
      <w:r>
        <w:rPr>
          <w:lang w:val="zh-CN"/>
        </w:rPr>
        <w:t>提及国家对国际不法行为的责任条款草案第</w:t>
      </w:r>
      <w:r>
        <w:rPr>
          <w:lang w:val="zh-CN"/>
        </w:rPr>
        <w:t>36</w:t>
      </w:r>
      <w:r>
        <w:rPr>
          <w:lang w:val="zh-CN"/>
        </w:rPr>
        <w:t>条，《</w:t>
      </w:r>
      <w:r>
        <w:rPr>
          <w:lang w:val="zh-CN"/>
        </w:rPr>
        <w:t>2001</w:t>
      </w:r>
      <w:r>
        <w:rPr>
          <w:lang w:val="zh-CN"/>
        </w:rPr>
        <w:t>年</w:t>
      </w:r>
      <w:r>
        <w:rPr>
          <w:rFonts w:hint="eastAsia"/>
          <w:lang w:val="zh-CN"/>
        </w:rPr>
        <w:t>……</w:t>
      </w:r>
      <w:r>
        <w:rPr>
          <w:lang w:val="zh-CN"/>
        </w:rPr>
        <w:t>年鉴》，第二卷</w:t>
      </w:r>
      <w:r>
        <w:rPr>
          <w:lang w:val="zh-CN"/>
        </w:rPr>
        <w:t>(</w:t>
      </w:r>
      <w:r>
        <w:rPr>
          <w:lang w:val="zh-CN"/>
        </w:rPr>
        <w:t>第二部分</w:t>
      </w:r>
      <w:r>
        <w:rPr>
          <w:lang w:val="zh-CN"/>
        </w:rPr>
        <w:t>)</w:t>
      </w:r>
      <w:r>
        <w:rPr>
          <w:lang w:val="zh-CN"/>
        </w:rPr>
        <w:t>和更正，第</w:t>
      </w:r>
      <w:r>
        <w:rPr>
          <w:lang w:val="zh-CN"/>
        </w:rPr>
        <w:t>68</w:t>
      </w:r>
      <w:r>
        <w:rPr>
          <w:lang w:val="zh-CN"/>
        </w:rPr>
        <w:t>页</w:t>
      </w:r>
      <w:r>
        <w:rPr>
          <w:lang w:val="zh-CN"/>
        </w:rPr>
        <w:t>)</w:t>
      </w:r>
      <w:r>
        <w:rPr>
          <w:lang w:val="zh-CN"/>
        </w:rPr>
        <w:t>。</w:t>
      </w:r>
    </w:p>
  </w:footnote>
  <w:footnote w:id="433">
    <w:p w14:paraId="1982B5D0" w14:textId="72316D7E" w:rsidR="00E959EF" w:rsidRPr="004131A6" w:rsidRDefault="00E959EF" w:rsidP="00E959EF">
      <w:pPr>
        <w:pStyle w:val="a5"/>
        <w:rPr>
          <w:rFonts w:asciiTheme="majorBidi" w:hAnsiTheme="majorBidi" w:cstheme="majorBidi"/>
        </w:rPr>
      </w:pPr>
      <w:r>
        <w:rPr>
          <w:rFonts w:asciiTheme="majorBidi" w:hAnsiTheme="majorBidi" w:cstheme="majorBidi"/>
          <w:lang w:val="zh-CN"/>
        </w:rPr>
        <w:tab/>
      </w:r>
      <w:r w:rsidRPr="001F2008">
        <w:rPr>
          <w:rStyle w:val="a7"/>
        </w:rPr>
        <w:footnoteRef/>
      </w:r>
      <w:r>
        <w:rPr>
          <w:lang w:val="zh-CN"/>
        </w:rPr>
        <w:tab/>
      </w:r>
      <w:r>
        <w:rPr>
          <w:lang w:val="zh-CN"/>
        </w:rPr>
        <w:t>见上文脚注</w:t>
      </w:r>
      <w:r w:rsidR="00022C5A">
        <w:rPr>
          <w:lang w:val="zh-CN"/>
        </w:rPr>
        <w:fldChar w:fldCharType="begin"/>
      </w:r>
      <w:r w:rsidR="00022C5A">
        <w:rPr>
          <w:lang w:val="zh-CN"/>
        </w:rPr>
        <w:instrText xml:space="preserve"> NOTEREF _Ref176429981 \h </w:instrText>
      </w:r>
      <w:r w:rsidR="00022C5A">
        <w:rPr>
          <w:lang w:val="zh-CN"/>
        </w:rPr>
      </w:r>
      <w:r w:rsidR="00022C5A">
        <w:rPr>
          <w:lang w:val="zh-CN"/>
        </w:rPr>
        <w:fldChar w:fldCharType="separate"/>
      </w:r>
      <w:r w:rsidR="00A02CA6">
        <w:rPr>
          <w:lang w:val="zh-CN"/>
        </w:rPr>
        <w:t>61</w:t>
      </w:r>
      <w:r w:rsidR="00022C5A">
        <w:rPr>
          <w:lang w:val="zh-CN"/>
        </w:rPr>
        <w:fldChar w:fldCharType="end"/>
      </w:r>
      <w:r>
        <w:rPr>
          <w:lang w:val="zh-CN"/>
        </w:rPr>
        <w:t>的讨论。</w:t>
      </w:r>
    </w:p>
  </w:footnote>
  <w:footnote w:id="434">
    <w:p w14:paraId="468599F8" w14:textId="16284935" w:rsidR="00E959EF" w:rsidRDefault="00E959EF" w:rsidP="00E959EF">
      <w:pPr>
        <w:pStyle w:val="a5"/>
        <w:rPr>
          <w:rFonts w:asciiTheme="majorBidi" w:hAnsiTheme="majorBidi" w:cstheme="majorBidi"/>
        </w:rPr>
      </w:pPr>
      <w:r>
        <w:rPr>
          <w:rFonts w:asciiTheme="majorBidi" w:hAnsiTheme="majorBidi" w:cstheme="majorBidi"/>
          <w:lang w:val="zh-CN"/>
        </w:rPr>
        <w:tab/>
      </w:r>
      <w:r w:rsidRPr="001F2008">
        <w:rPr>
          <w:rStyle w:val="a7"/>
        </w:rPr>
        <w:footnoteRef/>
      </w:r>
      <w:r>
        <w:rPr>
          <w:lang w:val="zh-CN"/>
        </w:rPr>
        <w:tab/>
      </w:r>
      <w:r>
        <w:rPr>
          <w:lang w:val="zh-CN"/>
        </w:rPr>
        <w:t>特别报告员帕维尔</w:t>
      </w:r>
      <w:r w:rsidRPr="00A92252">
        <w:rPr>
          <w:rFonts w:hint="eastAsia"/>
        </w:rPr>
        <w:t>·</w:t>
      </w:r>
      <w:r>
        <w:rPr>
          <w:lang w:val="zh-CN"/>
        </w:rPr>
        <w:t>斯图尔</w:t>
      </w:r>
      <w:r w:rsidRPr="00385C18">
        <w:t>马先生</w:t>
      </w:r>
      <w:r>
        <w:rPr>
          <w:lang w:val="zh-CN"/>
        </w:rPr>
        <w:t>关于国家责任方面的国家继承的第四次报告</w:t>
      </w:r>
      <w:r>
        <w:rPr>
          <w:lang w:val="zh-CN"/>
        </w:rPr>
        <w:t>(</w:t>
      </w:r>
      <w:hyperlink r:id="rId205" w:history="1">
        <w:r w:rsidRPr="00060A21">
          <w:rPr>
            <w:rStyle w:val="af5"/>
            <w:lang w:val="zh-CN"/>
          </w:rPr>
          <w:t>A/CN.4/743</w:t>
        </w:r>
      </w:hyperlink>
      <w:r>
        <w:rPr>
          <w:lang w:val="zh-CN"/>
        </w:rPr>
        <w:t>)</w:t>
      </w:r>
      <w:r>
        <w:rPr>
          <w:lang w:val="zh-CN"/>
        </w:rPr>
        <w:t>，第</w:t>
      </w:r>
      <w:r>
        <w:rPr>
          <w:lang w:val="zh-CN"/>
        </w:rPr>
        <w:t>49-66</w:t>
      </w:r>
      <w:r>
        <w:rPr>
          <w:lang w:val="zh-CN"/>
        </w:rPr>
        <w:t>段</w:t>
      </w:r>
      <w:r>
        <w:rPr>
          <w:rFonts w:hint="eastAsia"/>
          <w:lang w:val="zh-CN"/>
        </w:rPr>
        <w:t>，以及</w:t>
      </w:r>
      <w:r>
        <w:rPr>
          <w:lang w:val="zh-CN"/>
        </w:rPr>
        <w:t>附件，第</w:t>
      </w:r>
      <w:r>
        <w:rPr>
          <w:lang w:val="zh-CN"/>
        </w:rPr>
        <w:t>17</w:t>
      </w:r>
      <w:r>
        <w:rPr>
          <w:lang w:val="zh-CN"/>
        </w:rPr>
        <w:t>条草案；国际法委员会第七十二届会议工作报告，《大会正式记录，第七十六届会议，补编第</w:t>
      </w:r>
      <w:r>
        <w:rPr>
          <w:lang w:val="zh-CN"/>
        </w:rPr>
        <w:t>10</w:t>
      </w:r>
      <w:r>
        <w:rPr>
          <w:lang w:val="zh-CN"/>
        </w:rPr>
        <w:t>号》</w:t>
      </w:r>
      <w:r>
        <w:rPr>
          <w:lang w:val="zh-CN"/>
        </w:rPr>
        <w:t>(</w:t>
      </w:r>
      <w:hyperlink r:id="rId206" w:history="1">
        <w:r w:rsidRPr="00060A21">
          <w:rPr>
            <w:rStyle w:val="af5"/>
            <w:lang w:val="zh-CN"/>
          </w:rPr>
          <w:t>A/76/10</w:t>
        </w:r>
      </w:hyperlink>
      <w:r>
        <w:rPr>
          <w:lang w:val="zh-CN"/>
        </w:rPr>
        <w:t>)</w:t>
      </w:r>
      <w:r>
        <w:rPr>
          <w:lang w:val="zh-CN"/>
        </w:rPr>
        <w:t>，第七章，第</w:t>
      </w:r>
      <w:r>
        <w:rPr>
          <w:lang w:val="zh-CN"/>
        </w:rPr>
        <w:t>129-130</w:t>
      </w:r>
      <w:r>
        <w:rPr>
          <w:lang w:val="zh-CN"/>
        </w:rPr>
        <w:t>、</w:t>
      </w:r>
      <w:r>
        <w:rPr>
          <w:lang w:val="zh-CN"/>
        </w:rPr>
        <w:t>146</w:t>
      </w:r>
      <w:r>
        <w:rPr>
          <w:lang w:val="zh-CN"/>
        </w:rPr>
        <w:t>和</w:t>
      </w:r>
      <w:r>
        <w:rPr>
          <w:lang w:val="zh-CN"/>
        </w:rPr>
        <w:t>159</w:t>
      </w:r>
      <w:r>
        <w:rPr>
          <w:lang w:val="zh-CN"/>
        </w:rPr>
        <w:t>段。</w:t>
      </w:r>
    </w:p>
  </w:footnote>
  <w:footnote w:id="435">
    <w:p w14:paraId="0E709BC9" w14:textId="2AF314E1" w:rsidR="00E959EF" w:rsidRDefault="00E959EF" w:rsidP="00E959EF">
      <w:pPr>
        <w:pStyle w:val="a5"/>
        <w:rPr>
          <w:rFonts w:asciiTheme="majorBidi" w:hAnsiTheme="majorBidi" w:cstheme="majorBidi"/>
        </w:rPr>
      </w:pPr>
      <w:r>
        <w:rPr>
          <w:rFonts w:asciiTheme="majorBidi" w:hAnsiTheme="majorBidi" w:cstheme="majorBidi"/>
          <w:lang w:val="zh-CN"/>
        </w:rPr>
        <w:tab/>
      </w:r>
      <w:r w:rsidRPr="001F2008">
        <w:rPr>
          <w:rStyle w:val="a7"/>
        </w:rPr>
        <w:footnoteRef/>
      </w:r>
      <w:r>
        <w:rPr>
          <w:lang w:val="zh-CN"/>
        </w:rPr>
        <w:tab/>
      </w:r>
      <w:r>
        <w:rPr>
          <w:lang w:val="zh-CN"/>
        </w:rPr>
        <w:t>秘书处编写的工作文件</w:t>
      </w:r>
      <w:r>
        <w:rPr>
          <w:lang w:val="zh-CN"/>
        </w:rPr>
        <w:t>(</w:t>
      </w:r>
      <w:r>
        <w:rPr>
          <w:lang w:val="zh-CN"/>
        </w:rPr>
        <w:t>见上文脚注</w:t>
      </w:r>
      <w:r w:rsidR="00F57EFC">
        <w:rPr>
          <w:lang w:val="zh-CN"/>
        </w:rPr>
        <w:fldChar w:fldCharType="begin"/>
      </w:r>
      <w:r w:rsidR="00F57EFC">
        <w:rPr>
          <w:lang w:val="zh-CN"/>
        </w:rPr>
        <w:instrText xml:space="preserve"> NOTEREF _Ref176427748 \h </w:instrText>
      </w:r>
      <w:r w:rsidR="00F57EFC">
        <w:rPr>
          <w:lang w:val="zh-CN"/>
        </w:rPr>
      </w:r>
      <w:r w:rsidR="00F57EFC">
        <w:rPr>
          <w:lang w:val="zh-CN"/>
        </w:rPr>
        <w:fldChar w:fldCharType="separate"/>
      </w:r>
      <w:r w:rsidR="00A02CA6">
        <w:rPr>
          <w:lang w:val="zh-CN"/>
        </w:rPr>
        <w:t>18</w:t>
      </w:r>
      <w:r w:rsidR="00F57EFC">
        <w:rPr>
          <w:lang w:val="zh-CN"/>
        </w:rPr>
        <w:fldChar w:fldCharType="end"/>
      </w:r>
      <w:r>
        <w:rPr>
          <w:lang w:val="zh-CN"/>
        </w:rPr>
        <w:t>)</w:t>
      </w:r>
      <w:r>
        <w:rPr>
          <w:lang w:val="zh-CN"/>
        </w:rPr>
        <w:t>，第二</w:t>
      </w:r>
      <w:r>
        <w:rPr>
          <w:rFonts w:hint="eastAsia"/>
          <w:lang w:val="zh-CN"/>
        </w:rPr>
        <w:t>章</w:t>
      </w:r>
      <w:r>
        <w:rPr>
          <w:lang w:val="zh-CN"/>
        </w:rPr>
        <w:t>E</w:t>
      </w:r>
      <w:r>
        <w:rPr>
          <w:lang w:val="zh-CN"/>
        </w:rPr>
        <w:t>节。</w:t>
      </w:r>
    </w:p>
  </w:footnote>
  <w:footnote w:id="436">
    <w:p w14:paraId="11151596" w14:textId="7C02052A" w:rsidR="00E959EF" w:rsidRDefault="00E959EF" w:rsidP="00E959EF">
      <w:pPr>
        <w:pStyle w:val="a5"/>
        <w:rPr>
          <w:rFonts w:asciiTheme="majorBidi" w:hAnsiTheme="majorBidi" w:cstheme="majorBidi"/>
        </w:rPr>
      </w:pPr>
      <w:r>
        <w:rPr>
          <w:rFonts w:asciiTheme="majorBidi" w:hAnsiTheme="majorBidi" w:cstheme="majorBidi"/>
          <w:lang w:val="zh-CN"/>
        </w:rPr>
        <w:tab/>
      </w:r>
      <w:r w:rsidRPr="001F2008">
        <w:rPr>
          <w:rStyle w:val="a7"/>
        </w:rPr>
        <w:footnoteRef/>
      </w:r>
      <w:r>
        <w:rPr>
          <w:lang w:val="zh-CN"/>
        </w:rPr>
        <w:tab/>
      </w:r>
      <w:r>
        <w:rPr>
          <w:lang w:val="zh-CN"/>
        </w:rPr>
        <w:t>格罗斯曼</w:t>
      </w:r>
      <w:r w:rsidRPr="00A92252">
        <w:rPr>
          <w:rFonts w:hint="eastAsia"/>
        </w:rPr>
        <w:t>·</w:t>
      </w:r>
      <w:r>
        <w:rPr>
          <w:lang w:val="zh-CN"/>
        </w:rPr>
        <w:t>吉洛夫</w:t>
      </w:r>
      <w:r>
        <w:rPr>
          <w:lang w:val="zh-CN"/>
        </w:rPr>
        <w:t>(</w:t>
      </w:r>
      <w:r>
        <w:rPr>
          <w:lang w:val="zh-CN"/>
        </w:rPr>
        <w:t>见上文</w:t>
      </w:r>
      <w:r w:rsidRPr="00385C18">
        <w:t>脚注</w:t>
      </w:r>
      <w:r w:rsidR="00747A26">
        <w:rPr>
          <w:lang w:val="zh-CN"/>
        </w:rPr>
        <w:fldChar w:fldCharType="begin"/>
      </w:r>
      <w:r w:rsidR="00747A26">
        <w:instrText xml:space="preserve"> NOTEREF _Ref176429736 \h </w:instrText>
      </w:r>
      <w:r w:rsidR="00747A26">
        <w:rPr>
          <w:lang w:val="zh-CN"/>
        </w:rPr>
      </w:r>
      <w:r w:rsidR="00747A26">
        <w:rPr>
          <w:lang w:val="zh-CN"/>
        </w:rPr>
        <w:fldChar w:fldCharType="separate"/>
      </w:r>
      <w:r w:rsidR="00A02CA6">
        <w:t>49</w:t>
      </w:r>
      <w:r w:rsidR="00747A26">
        <w:rPr>
          <w:lang w:val="zh-CN"/>
        </w:rPr>
        <w:fldChar w:fldCharType="end"/>
      </w:r>
      <w:r>
        <w:rPr>
          <w:lang w:val="zh-CN"/>
        </w:rPr>
        <w:t>)</w:t>
      </w:r>
      <w:r>
        <w:rPr>
          <w:lang w:val="zh-CN"/>
        </w:rPr>
        <w:t>，第</w:t>
      </w:r>
      <w:r>
        <w:rPr>
          <w:lang w:val="zh-CN"/>
        </w:rPr>
        <w:t>23(a)</w:t>
      </w:r>
      <w:r>
        <w:rPr>
          <w:lang w:val="zh-CN"/>
        </w:rPr>
        <w:t>段。</w:t>
      </w:r>
    </w:p>
  </w:footnote>
  <w:footnote w:id="437">
    <w:p w14:paraId="70E9CB5E" w14:textId="05BCD0FE" w:rsidR="00E959EF" w:rsidRDefault="00E959EF" w:rsidP="00E959EF">
      <w:pPr>
        <w:pStyle w:val="a5"/>
        <w:rPr>
          <w:rFonts w:asciiTheme="majorBidi" w:hAnsiTheme="majorBidi" w:cstheme="majorBidi"/>
        </w:rPr>
      </w:pPr>
      <w:r>
        <w:rPr>
          <w:rFonts w:asciiTheme="majorBidi" w:hAnsiTheme="majorBidi" w:cstheme="majorBidi"/>
          <w:lang w:val="zh-CN"/>
        </w:rPr>
        <w:tab/>
      </w:r>
      <w:r w:rsidRPr="001F2008">
        <w:rPr>
          <w:rStyle w:val="a7"/>
        </w:rPr>
        <w:footnoteRef/>
      </w:r>
      <w:r>
        <w:rPr>
          <w:lang w:val="zh-CN"/>
        </w:rPr>
        <w:tab/>
      </w:r>
      <w:r>
        <w:rPr>
          <w:lang w:val="zh-CN"/>
        </w:rPr>
        <w:t>见防止及惩治危害人类罪条款草案第</w:t>
      </w:r>
      <w:r>
        <w:rPr>
          <w:lang w:val="zh-CN"/>
        </w:rPr>
        <w:t>12</w:t>
      </w:r>
      <w:r>
        <w:rPr>
          <w:lang w:val="zh-CN"/>
        </w:rPr>
        <w:t>条评注第</w:t>
      </w:r>
      <w:r>
        <w:rPr>
          <w:lang w:val="zh-CN"/>
        </w:rPr>
        <w:t>(17)</w:t>
      </w:r>
      <w:r>
        <w:rPr>
          <w:lang w:val="zh-CN"/>
        </w:rPr>
        <w:t>至</w:t>
      </w:r>
      <w:r>
        <w:rPr>
          <w:lang w:val="zh-CN"/>
        </w:rPr>
        <w:t>(23)</w:t>
      </w:r>
      <w:r>
        <w:rPr>
          <w:lang w:val="zh-CN"/>
        </w:rPr>
        <w:t>段，国际法委员会第七十一届会议工作报告，</w:t>
      </w:r>
      <w:r w:rsidRPr="00385C18">
        <w:t>《大会正式记录，第七十四届会议，补编第</w:t>
      </w:r>
      <w:r w:rsidRPr="00385C18">
        <w:t>10</w:t>
      </w:r>
      <w:r w:rsidRPr="00385C18">
        <w:t>号》</w:t>
      </w:r>
      <w:r>
        <w:rPr>
          <w:lang w:val="zh-CN"/>
        </w:rPr>
        <w:t>(</w:t>
      </w:r>
      <w:hyperlink r:id="rId207" w:history="1">
        <w:r w:rsidRPr="00060A21">
          <w:rPr>
            <w:rStyle w:val="af5"/>
            <w:lang w:val="zh-CN"/>
          </w:rPr>
          <w:t>A/74/10</w:t>
        </w:r>
      </w:hyperlink>
      <w:r>
        <w:rPr>
          <w:lang w:val="zh-CN"/>
        </w:rPr>
        <w:t>)</w:t>
      </w:r>
      <w:r>
        <w:rPr>
          <w:lang w:val="zh-CN"/>
        </w:rPr>
        <w:t>，第四章，第</w:t>
      </w:r>
      <w:r>
        <w:rPr>
          <w:lang w:val="zh-CN"/>
        </w:rPr>
        <w:t>45</w:t>
      </w:r>
      <w:r>
        <w:rPr>
          <w:lang w:val="zh-CN"/>
        </w:rPr>
        <w:t>段；</w:t>
      </w:r>
      <w:r>
        <w:rPr>
          <w:rFonts w:hint="eastAsia"/>
          <w:lang w:val="zh-CN"/>
        </w:rPr>
        <w:t>与武装冲突有关的环境保护原则草案</w:t>
      </w:r>
      <w:r>
        <w:rPr>
          <w:lang w:val="zh-CN"/>
        </w:rPr>
        <w:t>原则</w:t>
      </w:r>
      <w:r>
        <w:rPr>
          <w:lang w:val="zh-CN"/>
        </w:rPr>
        <w:t>9</w:t>
      </w:r>
      <w:r>
        <w:rPr>
          <w:lang w:val="zh-CN"/>
        </w:rPr>
        <w:t>评注第</w:t>
      </w:r>
      <w:r>
        <w:rPr>
          <w:lang w:val="zh-CN"/>
        </w:rPr>
        <w:t>(5)</w:t>
      </w:r>
      <w:r>
        <w:rPr>
          <w:lang w:val="zh-CN"/>
        </w:rPr>
        <w:t>至</w:t>
      </w:r>
      <w:r>
        <w:rPr>
          <w:lang w:val="zh-CN"/>
        </w:rPr>
        <w:t>(8)</w:t>
      </w:r>
      <w:r>
        <w:rPr>
          <w:lang w:val="zh-CN"/>
        </w:rPr>
        <w:t>段，国际法委员会第七十</w:t>
      </w:r>
      <w:r>
        <w:rPr>
          <w:rFonts w:hint="eastAsia"/>
          <w:lang w:val="zh-CN"/>
        </w:rPr>
        <w:t>三</w:t>
      </w:r>
      <w:r>
        <w:rPr>
          <w:lang w:val="zh-CN"/>
        </w:rPr>
        <w:t>届会议工作报告，《大会正式记录，第七十</w:t>
      </w:r>
      <w:r>
        <w:rPr>
          <w:rFonts w:hint="eastAsia"/>
          <w:lang w:val="zh-CN"/>
        </w:rPr>
        <w:t>七</w:t>
      </w:r>
      <w:r>
        <w:rPr>
          <w:lang w:val="zh-CN"/>
        </w:rPr>
        <w:t>届会议，补编第</w:t>
      </w:r>
      <w:r>
        <w:rPr>
          <w:lang w:val="zh-CN"/>
        </w:rPr>
        <w:t>10</w:t>
      </w:r>
      <w:r>
        <w:rPr>
          <w:lang w:val="zh-CN"/>
        </w:rPr>
        <w:t>号》</w:t>
      </w:r>
      <w:r>
        <w:rPr>
          <w:lang w:val="zh-CN"/>
        </w:rPr>
        <w:t>(</w:t>
      </w:r>
      <w:hyperlink r:id="rId208" w:history="1">
        <w:r w:rsidRPr="00060A21">
          <w:rPr>
            <w:rStyle w:val="af5"/>
            <w:lang w:val="zh-CN"/>
          </w:rPr>
          <w:t>A/7</w:t>
        </w:r>
        <w:r w:rsidRPr="00060A21">
          <w:rPr>
            <w:rStyle w:val="af5"/>
            <w:rFonts w:hint="eastAsia"/>
            <w:lang w:val="zh-CN"/>
          </w:rPr>
          <w:t>7</w:t>
        </w:r>
        <w:r w:rsidRPr="00060A21">
          <w:rPr>
            <w:rStyle w:val="af5"/>
            <w:lang w:val="zh-CN"/>
          </w:rPr>
          <w:t>/10</w:t>
        </w:r>
      </w:hyperlink>
      <w:r>
        <w:rPr>
          <w:lang w:val="zh-CN"/>
        </w:rPr>
        <w:t>)</w:t>
      </w:r>
      <w:r>
        <w:rPr>
          <w:lang w:val="zh-CN"/>
        </w:rPr>
        <w:t>，第五章，</w:t>
      </w:r>
      <w:r>
        <w:rPr>
          <w:lang w:val="zh-CN"/>
        </w:rPr>
        <w:t>E.2</w:t>
      </w:r>
      <w:r>
        <w:rPr>
          <w:lang w:val="zh-CN"/>
        </w:rPr>
        <w:t>节，第</w:t>
      </w:r>
      <w:r>
        <w:rPr>
          <w:lang w:val="zh-CN"/>
        </w:rPr>
        <w:t>59</w:t>
      </w:r>
      <w:r>
        <w:rPr>
          <w:lang w:val="zh-CN"/>
        </w:rPr>
        <w:t>段。</w:t>
      </w:r>
    </w:p>
  </w:footnote>
  <w:footnote w:id="438">
    <w:p w14:paraId="542BD7F9" w14:textId="5AB30F12" w:rsidR="00E959EF" w:rsidRDefault="00E959EF" w:rsidP="00E959EF">
      <w:pPr>
        <w:pStyle w:val="a5"/>
        <w:rPr>
          <w:rFonts w:asciiTheme="majorBidi" w:hAnsiTheme="majorBidi" w:cstheme="majorBidi"/>
        </w:rPr>
      </w:pPr>
      <w:r>
        <w:rPr>
          <w:rFonts w:asciiTheme="majorBidi" w:hAnsiTheme="majorBidi" w:cstheme="majorBidi"/>
          <w:lang w:val="zh-CN"/>
        </w:rPr>
        <w:tab/>
      </w:r>
      <w:r w:rsidRPr="001F2008">
        <w:rPr>
          <w:rStyle w:val="a7"/>
        </w:rPr>
        <w:footnoteRef/>
      </w:r>
      <w:r>
        <w:rPr>
          <w:lang w:val="zh-CN"/>
        </w:rPr>
        <w:tab/>
      </w:r>
      <w:r>
        <w:rPr>
          <w:lang w:val="zh-CN"/>
        </w:rPr>
        <w:t>见</w:t>
      </w:r>
      <w:r>
        <w:rPr>
          <w:rFonts w:hint="eastAsia"/>
          <w:lang w:val="zh-CN"/>
        </w:rPr>
        <w:t>与武装冲突有关的环境保护原则草案</w:t>
      </w:r>
      <w:r>
        <w:rPr>
          <w:lang w:val="zh-CN"/>
        </w:rPr>
        <w:t>原则</w:t>
      </w:r>
      <w:r>
        <w:rPr>
          <w:lang w:val="zh-CN"/>
        </w:rPr>
        <w:t>9</w:t>
      </w:r>
      <w:r>
        <w:rPr>
          <w:lang w:val="zh-CN"/>
        </w:rPr>
        <w:t>评注第</w:t>
      </w:r>
      <w:r>
        <w:rPr>
          <w:lang w:val="zh-CN"/>
        </w:rPr>
        <w:t>(5)</w:t>
      </w:r>
      <w:r>
        <w:rPr>
          <w:lang w:val="zh-CN"/>
        </w:rPr>
        <w:t>至</w:t>
      </w:r>
      <w:r>
        <w:rPr>
          <w:lang w:val="zh-CN"/>
        </w:rPr>
        <w:t>(8)</w:t>
      </w:r>
      <w:r>
        <w:rPr>
          <w:lang w:val="zh-CN"/>
        </w:rPr>
        <w:t>段，国际法委员会第七十三届会议工作报告，</w:t>
      </w:r>
      <w:r w:rsidRPr="00385C18">
        <w:t>《大会正式记录，第七十七届会议，补编第</w:t>
      </w:r>
      <w:r w:rsidRPr="00385C18">
        <w:t>10</w:t>
      </w:r>
      <w:r w:rsidRPr="00385C18">
        <w:t>号》</w:t>
      </w:r>
      <w:r>
        <w:rPr>
          <w:lang w:val="zh-CN"/>
        </w:rPr>
        <w:t>(</w:t>
      </w:r>
      <w:hyperlink r:id="rId209" w:history="1">
        <w:r w:rsidRPr="00060A21">
          <w:rPr>
            <w:rStyle w:val="af5"/>
            <w:lang w:val="zh-CN"/>
          </w:rPr>
          <w:t>A/77/10</w:t>
        </w:r>
      </w:hyperlink>
      <w:r>
        <w:rPr>
          <w:lang w:val="zh-CN"/>
        </w:rPr>
        <w:t>)</w:t>
      </w:r>
      <w:r>
        <w:rPr>
          <w:lang w:val="zh-CN"/>
        </w:rPr>
        <w:t>，第五章，</w:t>
      </w:r>
      <w:r>
        <w:rPr>
          <w:lang w:val="zh-CN"/>
        </w:rPr>
        <w:t>E.2</w:t>
      </w:r>
      <w:r>
        <w:rPr>
          <w:lang w:val="zh-CN"/>
        </w:rPr>
        <w:t>节，第</w:t>
      </w:r>
      <w:r>
        <w:rPr>
          <w:lang w:val="zh-CN"/>
        </w:rPr>
        <w:t>59</w:t>
      </w:r>
      <w:r>
        <w:rPr>
          <w:lang w:val="zh-CN"/>
        </w:rPr>
        <w:t>段。</w:t>
      </w:r>
    </w:p>
  </w:footnote>
  <w:footnote w:id="439">
    <w:p w14:paraId="31094AFE" w14:textId="61A40DFA" w:rsidR="00E959EF" w:rsidRDefault="00E959EF" w:rsidP="00E959EF">
      <w:pPr>
        <w:pStyle w:val="a5"/>
        <w:rPr>
          <w:rFonts w:asciiTheme="majorBidi" w:hAnsiTheme="majorBidi" w:cstheme="majorBidi"/>
        </w:rPr>
      </w:pPr>
      <w:r>
        <w:rPr>
          <w:rFonts w:asciiTheme="majorBidi" w:hAnsiTheme="majorBidi" w:cstheme="majorBidi"/>
          <w:lang w:val="zh-CN"/>
        </w:rPr>
        <w:tab/>
      </w:r>
      <w:r w:rsidRPr="001F2008">
        <w:rPr>
          <w:rStyle w:val="a7"/>
        </w:rPr>
        <w:footnoteRef/>
      </w:r>
      <w:r>
        <w:rPr>
          <w:lang w:val="zh-CN"/>
        </w:rPr>
        <w:tab/>
      </w:r>
      <w:r>
        <w:rPr>
          <w:lang w:val="zh-CN"/>
        </w:rPr>
        <w:t>见上文脚注</w:t>
      </w:r>
      <w:r w:rsidR="00747A26">
        <w:fldChar w:fldCharType="begin"/>
      </w:r>
      <w:r w:rsidR="00747A26">
        <w:rPr>
          <w:lang w:val="zh-CN"/>
        </w:rPr>
        <w:instrText xml:space="preserve"> NOTEREF _Ref176427222 \h </w:instrText>
      </w:r>
      <w:r w:rsidR="00747A26">
        <w:fldChar w:fldCharType="separate"/>
      </w:r>
      <w:r w:rsidR="00A02CA6">
        <w:rPr>
          <w:lang w:val="zh-CN"/>
        </w:rPr>
        <w:t>13</w:t>
      </w:r>
      <w:r w:rsidR="00747A26">
        <w:fldChar w:fldCharType="end"/>
      </w:r>
      <w:r>
        <w:rPr>
          <w:lang w:val="zh-CN"/>
        </w:rPr>
        <w:t>。</w:t>
      </w:r>
    </w:p>
  </w:footnote>
  <w:footnote w:id="440">
    <w:p w14:paraId="4C8EBC74" w14:textId="7E06A1B9" w:rsidR="00E959EF" w:rsidRDefault="00E959EF" w:rsidP="00E959EF">
      <w:pPr>
        <w:pStyle w:val="a5"/>
        <w:rPr>
          <w:rFonts w:asciiTheme="majorBidi" w:hAnsiTheme="majorBidi" w:cstheme="majorBidi"/>
        </w:rPr>
      </w:pPr>
      <w:r>
        <w:rPr>
          <w:rFonts w:asciiTheme="majorBidi" w:hAnsiTheme="majorBidi" w:cstheme="majorBidi"/>
          <w:i/>
          <w:iCs/>
          <w:lang w:val="zh-CN"/>
        </w:rPr>
        <w:tab/>
      </w:r>
      <w:r w:rsidRPr="001F2008">
        <w:rPr>
          <w:rStyle w:val="a7"/>
        </w:rPr>
        <w:footnoteRef/>
      </w:r>
      <w:r>
        <w:rPr>
          <w:lang w:val="zh-CN"/>
        </w:rPr>
        <w:tab/>
      </w:r>
      <w:r w:rsidRPr="00271D06">
        <w:rPr>
          <w:rFonts w:asciiTheme="majorBidi" w:hAnsiTheme="majorBidi" w:cstheme="majorBidi"/>
          <w:i/>
          <w:iCs/>
        </w:rPr>
        <w:t xml:space="preserve">Case of Georgia </w:t>
      </w:r>
      <w:r w:rsidRPr="00271D06">
        <w:rPr>
          <w:rFonts w:asciiTheme="majorBidi" w:hAnsiTheme="majorBidi" w:cstheme="majorBidi"/>
        </w:rPr>
        <w:t>v</w:t>
      </w:r>
      <w:r w:rsidRPr="00271D06">
        <w:rPr>
          <w:rFonts w:asciiTheme="majorBidi" w:hAnsiTheme="majorBidi" w:cstheme="majorBidi"/>
          <w:i/>
          <w:iCs/>
        </w:rPr>
        <w:t xml:space="preserve">. Russia (I) </w:t>
      </w:r>
      <w:r>
        <w:rPr>
          <w:lang w:val="zh-CN"/>
        </w:rPr>
        <w:t>(</w:t>
      </w:r>
      <w:r>
        <w:rPr>
          <w:lang w:val="zh-CN"/>
        </w:rPr>
        <w:t>见上文脚注</w:t>
      </w:r>
      <w:r w:rsidR="00BA5653">
        <w:rPr>
          <w:lang w:val="zh-CN"/>
        </w:rPr>
        <w:fldChar w:fldCharType="begin"/>
      </w:r>
      <w:r w:rsidR="00BA5653">
        <w:rPr>
          <w:lang w:val="zh-CN"/>
        </w:rPr>
        <w:instrText xml:space="preserve"> NOTEREF _Ref176429611 \h </w:instrText>
      </w:r>
      <w:r w:rsidR="00BA5653">
        <w:rPr>
          <w:lang w:val="zh-CN"/>
        </w:rPr>
      </w:r>
      <w:r w:rsidR="00BA5653">
        <w:rPr>
          <w:lang w:val="zh-CN"/>
        </w:rPr>
        <w:fldChar w:fldCharType="separate"/>
      </w:r>
      <w:r w:rsidR="00A02CA6">
        <w:rPr>
          <w:lang w:val="zh-CN"/>
        </w:rPr>
        <w:t>26</w:t>
      </w:r>
      <w:r w:rsidR="00BA5653">
        <w:rPr>
          <w:lang w:val="zh-CN"/>
        </w:rPr>
        <w:fldChar w:fldCharType="end"/>
      </w:r>
      <w:r>
        <w:rPr>
          <w:lang w:val="zh-CN"/>
        </w:rPr>
        <w:t>)</w:t>
      </w:r>
      <w:r>
        <w:rPr>
          <w:lang w:val="zh-CN"/>
        </w:rPr>
        <w:t>，</w:t>
      </w:r>
      <w:r w:rsidRPr="00271D06">
        <w:rPr>
          <w:rFonts w:asciiTheme="majorBidi" w:hAnsiTheme="majorBidi" w:cstheme="majorBidi"/>
        </w:rPr>
        <w:t>para. 54</w:t>
      </w:r>
      <w:r w:rsidRPr="00775CCA">
        <w:t>；</w:t>
      </w:r>
      <w:r w:rsidRPr="00271D06">
        <w:rPr>
          <w:rFonts w:asciiTheme="majorBidi" w:hAnsiTheme="majorBidi" w:cstheme="majorBidi"/>
          <w:i/>
          <w:iCs/>
        </w:rPr>
        <w:t>The Islamic Republic of Iran</w:t>
      </w:r>
      <w:r w:rsidRPr="00271D06">
        <w:rPr>
          <w:rFonts w:asciiTheme="majorBidi" w:hAnsiTheme="majorBidi" w:cstheme="majorBidi"/>
        </w:rPr>
        <w:t xml:space="preserve"> v. </w:t>
      </w:r>
      <w:r w:rsidRPr="00271D06">
        <w:rPr>
          <w:rFonts w:asciiTheme="majorBidi" w:hAnsiTheme="majorBidi" w:cstheme="majorBidi"/>
          <w:i/>
          <w:iCs/>
        </w:rPr>
        <w:t xml:space="preserve">the United States of America, </w:t>
      </w:r>
      <w:r w:rsidRPr="00271D06">
        <w:rPr>
          <w:rFonts w:asciiTheme="majorBidi" w:eastAsia="Calibri" w:hAnsiTheme="majorBidi" w:cstheme="majorBidi"/>
          <w:i/>
          <w:iCs/>
        </w:rPr>
        <w:t xml:space="preserve">Cases Nos. A15 (II:A), A26 (IV) and B43, Partial Award No. 604-A15 (II:A)/A26 (IV)/B43-FT of 10 March 2020 </w:t>
      </w:r>
      <w:r w:rsidRPr="00232AFC">
        <w:t>(</w:t>
      </w:r>
      <w:r>
        <w:rPr>
          <w:lang w:val="zh-CN"/>
        </w:rPr>
        <w:t>见上文脚注</w:t>
      </w:r>
      <w:r w:rsidR="00BA5653">
        <w:fldChar w:fldCharType="begin"/>
      </w:r>
      <w:r w:rsidR="00BA5653" w:rsidRPr="00BA5653">
        <w:instrText xml:space="preserve"> NOTEREF _Ref176427556 \h </w:instrText>
      </w:r>
      <w:r w:rsidR="00BA5653">
        <w:fldChar w:fldCharType="separate"/>
      </w:r>
      <w:r w:rsidR="00A02CA6">
        <w:t>19</w:t>
      </w:r>
      <w:r w:rsidR="00BA5653">
        <w:fldChar w:fldCharType="end"/>
      </w:r>
      <w:r w:rsidRPr="00232AFC">
        <w:t>)</w:t>
      </w:r>
      <w:r w:rsidRPr="00232AFC">
        <w:rPr>
          <w:rFonts w:hint="eastAsia"/>
        </w:rPr>
        <w:t>，</w:t>
      </w:r>
      <w:r>
        <w:rPr>
          <w:lang w:val="zh-CN"/>
        </w:rPr>
        <w:t>第</w:t>
      </w:r>
      <w:r w:rsidRPr="00232AFC">
        <w:t>1787-1788</w:t>
      </w:r>
      <w:r>
        <w:rPr>
          <w:lang w:val="zh-CN"/>
        </w:rPr>
        <w:t>段</w:t>
      </w:r>
      <w:r w:rsidRPr="00232AFC">
        <w:rPr>
          <w:rFonts w:hint="eastAsia"/>
        </w:rPr>
        <w:t>；</w:t>
      </w:r>
      <w:r w:rsidRPr="00271D06">
        <w:rPr>
          <w:rFonts w:asciiTheme="majorBidi" w:eastAsia="Calibri" w:hAnsiTheme="majorBidi" w:cstheme="majorBidi"/>
          <w:i/>
          <w:iCs/>
        </w:rPr>
        <w:t xml:space="preserve">The “Enrica Lexie” Incident </w:t>
      </w:r>
      <w:r w:rsidRPr="00232AFC">
        <w:t>(</w:t>
      </w:r>
      <w:r>
        <w:rPr>
          <w:lang w:val="zh-CN"/>
        </w:rPr>
        <w:t>见上文脚注</w:t>
      </w:r>
      <w:r w:rsidR="00BA5653">
        <w:fldChar w:fldCharType="begin"/>
      </w:r>
      <w:r w:rsidR="00BA5653" w:rsidRPr="00BA5653">
        <w:instrText xml:space="preserve"> NOTEREF _Ref176427222 \h </w:instrText>
      </w:r>
      <w:r w:rsidR="00BA5653">
        <w:fldChar w:fldCharType="separate"/>
      </w:r>
      <w:r w:rsidR="00A02CA6">
        <w:t>13</w:t>
      </w:r>
      <w:r w:rsidR="00BA5653">
        <w:fldChar w:fldCharType="end"/>
      </w:r>
      <w:r w:rsidRPr="00232AFC">
        <w:t>)</w:t>
      </w:r>
      <w:r w:rsidRPr="00232AFC">
        <w:rPr>
          <w:rFonts w:hint="eastAsia"/>
        </w:rPr>
        <w:t>，</w:t>
      </w:r>
      <w:r>
        <w:rPr>
          <w:lang w:val="zh-CN"/>
        </w:rPr>
        <w:t>第</w:t>
      </w:r>
      <w:r w:rsidRPr="00232AFC">
        <w:t>1082</w:t>
      </w:r>
      <w:r>
        <w:rPr>
          <w:lang w:val="zh-CN"/>
        </w:rPr>
        <w:t>段</w:t>
      </w:r>
      <w:r w:rsidRPr="00232AFC">
        <w:rPr>
          <w:rFonts w:hint="eastAsia"/>
        </w:rPr>
        <w:t>；</w:t>
      </w:r>
      <w:r>
        <w:rPr>
          <w:rFonts w:ascii="楷体" w:eastAsia="楷体" w:hAnsi="楷体" w:cs="楷体" w:hint="eastAsia"/>
          <w:lang w:val="zh-CN"/>
        </w:rPr>
        <w:t>刚果境内武装活动案</w:t>
      </w:r>
      <w:r w:rsidRPr="00232AFC">
        <w:rPr>
          <w:rFonts w:eastAsia="楷体"/>
        </w:rPr>
        <w:t>(</w:t>
      </w:r>
      <w:r>
        <w:rPr>
          <w:lang w:val="zh-CN"/>
        </w:rPr>
        <w:t>见上文脚注</w:t>
      </w:r>
      <w:r w:rsidR="00042352">
        <w:fldChar w:fldCharType="begin"/>
      </w:r>
      <w:r w:rsidR="00042352" w:rsidRPr="00042352">
        <w:instrText xml:space="preserve"> NOTEREF _Ref176427930 \h </w:instrText>
      </w:r>
      <w:r w:rsidR="00042352">
        <w:fldChar w:fldCharType="separate"/>
      </w:r>
      <w:r w:rsidR="00A02CA6">
        <w:t>23</w:t>
      </w:r>
      <w:r w:rsidR="00042352">
        <w:fldChar w:fldCharType="end"/>
      </w:r>
      <w:r w:rsidRPr="00232AFC">
        <w:t>)</w:t>
      </w:r>
      <w:r w:rsidRPr="00232AFC">
        <w:rPr>
          <w:rFonts w:hint="eastAsia"/>
        </w:rPr>
        <w:t>，</w:t>
      </w:r>
      <w:r>
        <w:rPr>
          <w:lang w:val="zh-CN"/>
        </w:rPr>
        <w:t>第</w:t>
      </w:r>
      <w:r w:rsidRPr="00232AFC">
        <w:t>43</w:t>
      </w:r>
      <w:r>
        <w:rPr>
          <w:lang w:val="zh-CN"/>
        </w:rPr>
        <w:t>页</w:t>
      </w:r>
      <w:r w:rsidRPr="00232AFC">
        <w:rPr>
          <w:rFonts w:hint="eastAsia"/>
        </w:rPr>
        <w:t>，</w:t>
      </w:r>
      <w:r>
        <w:rPr>
          <w:lang w:val="zh-CN"/>
        </w:rPr>
        <w:t>第</w:t>
      </w:r>
      <w:r w:rsidRPr="00232AFC">
        <w:t>70</w:t>
      </w:r>
      <w:r>
        <w:rPr>
          <w:lang w:val="zh-CN"/>
        </w:rPr>
        <w:t>段</w:t>
      </w:r>
      <w:r w:rsidRPr="00232AFC">
        <w:rPr>
          <w:rFonts w:hint="eastAsia"/>
        </w:rPr>
        <w:t>，</w:t>
      </w:r>
      <w:r>
        <w:rPr>
          <w:lang w:val="zh-CN"/>
        </w:rPr>
        <w:t>和第</w:t>
      </w:r>
      <w:r w:rsidRPr="00232AFC">
        <w:t>50</w:t>
      </w:r>
      <w:r>
        <w:rPr>
          <w:lang w:val="zh-CN"/>
        </w:rPr>
        <w:t>页</w:t>
      </w:r>
      <w:r w:rsidRPr="00232AFC">
        <w:rPr>
          <w:rFonts w:hint="eastAsia"/>
        </w:rPr>
        <w:t>，</w:t>
      </w:r>
      <w:r>
        <w:rPr>
          <w:lang w:val="zh-CN"/>
        </w:rPr>
        <w:t>第</w:t>
      </w:r>
      <w:r w:rsidRPr="00232AFC">
        <w:t>101</w:t>
      </w:r>
      <w:r>
        <w:rPr>
          <w:lang w:val="zh-CN"/>
        </w:rPr>
        <w:t>段。</w:t>
      </w:r>
    </w:p>
  </w:footnote>
  <w:footnote w:id="441">
    <w:p w14:paraId="1AE0813D" w14:textId="0AF229C3" w:rsidR="00E959EF" w:rsidRDefault="00E959EF" w:rsidP="00E959EF">
      <w:pPr>
        <w:pStyle w:val="a5"/>
        <w:rPr>
          <w:rFonts w:asciiTheme="majorBidi" w:hAnsiTheme="majorBidi" w:cstheme="majorBidi"/>
        </w:rPr>
      </w:pPr>
      <w:r w:rsidRPr="00232AFC">
        <w:rPr>
          <w:rFonts w:asciiTheme="majorBidi" w:hAnsiTheme="majorBidi" w:cstheme="majorBidi"/>
        </w:rPr>
        <w:tab/>
      </w:r>
      <w:r w:rsidRPr="001F2008">
        <w:rPr>
          <w:rStyle w:val="a7"/>
        </w:rPr>
        <w:footnoteRef/>
      </w:r>
      <w:r w:rsidRPr="00232AFC">
        <w:tab/>
      </w:r>
      <w:r>
        <w:rPr>
          <w:rFonts w:hint="eastAsia"/>
        </w:rPr>
        <w:t>关于对相关评注的依赖</w:t>
      </w:r>
      <w:r>
        <w:rPr>
          <w:lang w:val="zh-CN"/>
        </w:rPr>
        <w:t>见</w:t>
      </w:r>
      <w:r>
        <w:rPr>
          <w:rFonts w:eastAsia="楷体"/>
          <w:lang w:val="zh-CN"/>
        </w:rPr>
        <w:t>艾哈迈杜</w:t>
      </w:r>
      <w:r w:rsidRPr="00A92252">
        <w:rPr>
          <w:rFonts w:hint="eastAsia"/>
        </w:rPr>
        <w:t>·</w:t>
      </w:r>
      <w:r>
        <w:rPr>
          <w:rFonts w:eastAsia="楷体"/>
          <w:lang w:val="zh-CN"/>
        </w:rPr>
        <w:t>萨迪奥</w:t>
      </w:r>
      <w:r w:rsidRPr="00A92252">
        <w:rPr>
          <w:rFonts w:hint="eastAsia"/>
        </w:rPr>
        <w:t>·</w:t>
      </w:r>
      <w:r>
        <w:rPr>
          <w:rFonts w:eastAsia="楷体"/>
          <w:lang w:val="zh-CN"/>
        </w:rPr>
        <w:t>迪亚洛案</w:t>
      </w:r>
      <w:r w:rsidRPr="00232AFC">
        <w:rPr>
          <w:rFonts w:eastAsia="楷体" w:hint="eastAsia"/>
        </w:rPr>
        <w:t>，</w:t>
      </w:r>
      <w:r>
        <w:rPr>
          <w:rFonts w:eastAsia="楷体" w:hint="eastAsia"/>
          <w:lang w:val="zh-CN"/>
        </w:rPr>
        <w:t>补偿</w:t>
      </w:r>
      <w:r>
        <w:rPr>
          <w:lang w:val="zh-CN"/>
        </w:rPr>
        <w:t>的相关评论</w:t>
      </w:r>
      <w:r w:rsidRPr="00232AFC">
        <w:t>(</w:t>
      </w:r>
      <w:r>
        <w:rPr>
          <w:lang w:val="zh-CN"/>
        </w:rPr>
        <w:t>上文脚注</w:t>
      </w:r>
      <w:r w:rsidR="00807ECD">
        <w:fldChar w:fldCharType="begin"/>
      </w:r>
      <w:r w:rsidR="00807ECD">
        <w:rPr>
          <w:lang w:val="zh-CN"/>
        </w:rPr>
        <w:instrText xml:space="preserve"> NOTEREF _Ref176427222 \h </w:instrText>
      </w:r>
      <w:r w:rsidR="00807ECD">
        <w:fldChar w:fldCharType="separate"/>
      </w:r>
      <w:r w:rsidR="00A02CA6">
        <w:rPr>
          <w:lang w:val="zh-CN"/>
        </w:rPr>
        <w:t>13</w:t>
      </w:r>
      <w:r w:rsidR="00807ECD">
        <w:fldChar w:fldCharType="end"/>
      </w:r>
      <w:r w:rsidRPr="00232AFC">
        <w:t>)</w:t>
      </w:r>
      <w:r w:rsidRPr="00232AFC">
        <w:rPr>
          <w:rFonts w:hint="eastAsia"/>
        </w:rPr>
        <w:t>，</w:t>
      </w:r>
      <w:r>
        <w:rPr>
          <w:lang w:val="zh-CN"/>
        </w:rPr>
        <w:t>第</w:t>
      </w:r>
      <w:r w:rsidRPr="00232AFC">
        <w:t>342</w:t>
      </w:r>
      <w:r>
        <w:rPr>
          <w:lang w:val="zh-CN"/>
        </w:rPr>
        <w:t>页</w:t>
      </w:r>
      <w:r w:rsidRPr="00232AFC">
        <w:rPr>
          <w:rFonts w:hint="eastAsia"/>
        </w:rPr>
        <w:t>，</w:t>
      </w:r>
      <w:r>
        <w:rPr>
          <w:lang w:val="zh-CN"/>
        </w:rPr>
        <w:t>第</w:t>
      </w:r>
      <w:r w:rsidRPr="00232AFC">
        <w:t>49</w:t>
      </w:r>
      <w:r>
        <w:rPr>
          <w:lang w:val="zh-CN"/>
        </w:rPr>
        <w:t>段</w:t>
      </w:r>
      <w:r w:rsidRPr="00232AFC">
        <w:rPr>
          <w:rFonts w:hint="eastAsia"/>
        </w:rPr>
        <w:t>；</w:t>
      </w:r>
      <w:r>
        <w:rPr>
          <w:rFonts w:eastAsia="楷体"/>
          <w:lang w:val="zh-CN"/>
        </w:rPr>
        <w:t>尼加拉瓜在边界地区开展的某些活动案</w:t>
      </w:r>
      <w:r w:rsidRPr="00232AFC">
        <w:t>(</w:t>
      </w:r>
      <w:r>
        <w:rPr>
          <w:lang w:val="zh-CN"/>
        </w:rPr>
        <w:t>上文脚注</w:t>
      </w:r>
      <w:r w:rsidR="00DC07F0">
        <w:fldChar w:fldCharType="begin"/>
      </w:r>
      <w:r w:rsidR="00DC07F0">
        <w:rPr>
          <w:lang w:val="zh-CN"/>
        </w:rPr>
        <w:instrText xml:space="preserve"> NOTEREF _Ref176427896 \h </w:instrText>
      </w:r>
      <w:r w:rsidR="00DC07F0">
        <w:fldChar w:fldCharType="separate"/>
      </w:r>
      <w:r w:rsidR="00A02CA6">
        <w:rPr>
          <w:lang w:val="zh-CN"/>
        </w:rPr>
        <w:t>22</w:t>
      </w:r>
      <w:r w:rsidR="00DC07F0">
        <w:fldChar w:fldCharType="end"/>
      </w:r>
      <w:r w:rsidRPr="00232AFC">
        <w:t>)</w:t>
      </w:r>
      <w:r w:rsidRPr="00232AFC">
        <w:rPr>
          <w:rFonts w:hint="eastAsia"/>
        </w:rPr>
        <w:t>，</w:t>
      </w:r>
      <w:r>
        <w:rPr>
          <w:lang w:val="zh-CN"/>
        </w:rPr>
        <w:t>第</w:t>
      </w:r>
      <w:r w:rsidRPr="00232AFC">
        <w:t>58</w:t>
      </w:r>
      <w:r>
        <w:rPr>
          <w:lang w:val="zh-CN"/>
        </w:rPr>
        <w:t>页</w:t>
      </w:r>
      <w:r w:rsidRPr="00232AFC">
        <w:rPr>
          <w:rFonts w:hint="eastAsia"/>
        </w:rPr>
        <w:t>，</w:t>
      </w:r>
      <w:r>
        <w:rPr>
          <w:lang w:val="zh-CN"/>
        </w:rPr>
        <w:t>第</w:t>
      </w:r>
      <w:r w:rsidRPr="00232AFC">
        <w:t>151</w:t>
      </w:r>
      <w:r>
        <w:rPr>
          <w:lang w:val="zh-CN"/>
        </w:rPr>
        <w:t>段</w:t>
      </w:r>
      <w:r w:rsidRPr="00232AFC">
        <w:rPr>
          <w:rFonts w:hint="eastAsia"/>
        </w:rPr>
        <w:t>；</w:t>
      </w:r>
      <w:r>
        <w:rPr>
          <w:rFonts w:ascii="楷体" w:eastAsia="楷体" w:hAnsi="楷体" w:cs="楷体" w:hint="eastAsia"/>
          <w:lang w:val="zh-CN"/>
        </w:rPr>
        <w:t>刚果境内武装活动案</w:t>
      </w:r>
      <w:r w:rsidRPr="00232AFC">
        <w:t>(</w:t>
      </w:r>
      <w:r>
        <w:rPr>
          <w:lang w:val="zh-CN"/>
        </w:rPr>
        <w:t>上文脚注</w:t>
      </w:r>
      <w:r w:rsidR="00DC07F0">
        <w:fldChar w:fldCharType="begin"/>
      </w:r>
      <w:r w:rsidR="00DC07F0">
        <w:rPr>
          <w:lang w:val="zh-CN"/>
        </w:rPr>
        <w:instrText xml:space="preserve"> NOTEREF _Ref176427930 \h </w:instrText>
      </w:r>
      <w:r w:rsidR="00DC07F0">
        <w:fldChar w:fldCharType="separate"/>
      </w:r>
      <w:r w:rsidR="00A02CA6">
        <w:rPr>
          <w:lang w:val="zh-CN"/>
        </w:rPr>
        <w:t>23</w:t>
      </w:r>
      <w:r w:rsidR="00DC07F0">
        <w:fldChar w:fldCharType="end"/>
      </w:r>
      <w:r w:rsidRPr="00232AFC">
        <w:rPr>
          <w:rFonts w:hint="eastAsia"/>
        </w:rPr>
        <w:t>，</w:t>
      </w:r>
      <w:r>
        <w:rPr>
          <w:lang w:val="zh-CN"/>
        </w:rPr>
        <w:t>第</w:t>
      </w:r>
      <w:r w:rsidRPr="00232AFC">
        <w:t>49-50</w:t>
      </w:r>
      <w:r>
        <w:rPr>
          <w:lang w:val="zh-CN"/>
        </w:rPr>
        <w:t>页</w:t>
      </w:r>
      <w:r w:rsidRPr="00232AFC">
        <w:rPr>
          <w:rFonts w:hint="eastAsia"/>
        </w:rPr>
        <w:t>，</w:t>
      </w:r>
      <w:r>
        <w:rPr>
          <w:lang w:val="zh-CN"/>
        </w:rPr>
        <w:t>第</w:t>
      </w:r>
      <w:r w:rsidRPr="00232AFC">
        <w:t>98</w:t>
      </w:r>
      <w:r>
        <w:rPr>
          <w:lang w:val="zh-CN"/>
        </w:rPr>
        <w:t>段</w:t>
      </w:r>
      <w:r w:rsidRPr="00232AFC">
        <w:rPr>
          <w:rFonts w:hint="eastAsia"/>
        </w:rPr>
        <w:t>，</w:t>
      </w:r>
      <w:r>
        <w:rPr>
          <w:rFonts w:hint="eastAsia"/>
          <w:lang w:val="zh-CN"/>
        </w:rPr>
        <w:t>第</w:t>
      </w:r>
      <w:r w:rsidRPr="00232AFC">
        <w:t>63-64</w:t>
      </w:r>
      <w:r>
        <w:rPr>
          <w:rFonts w:hint="eastAsia"/>
          <w:lang w:val="zh-CN"/>
        </w:rPr>
        <w:t>页</w:t>
      </w:r>
      <w:r w:rsidRPr="00232AFC">
        <w:rPr>
          <w:rFonts w:hint="eastAsia"/>
        </w:rPr>
        <w:t>，</w:t>
      </w:r>
      <w:r>
        <w:rPr>
          <w:lang w:val="zh-CN"/>
        </w:rPr>
        <w:t>第</w:t>
      </w:r>
      <w:r w:rsidRPr="00232AFC">
        <w:t>148</w:t>
      </w:r>
      <w:r>
        <w:rPr>
          <w:lang w:val="zh-CN"/>
        </w:rPr>
        <w:t>段</w:t>
      </w:r>
      <w:r w:rsidRPr="00232AFC">
        <w:rPr>
          <w:rFonts w:hint="eastAsia"/>
        </w:rPr>
        <w:t>，</w:t>
      </w:r>
      <w:r>
        <w:rPr>
          <w:lang w:val="zh-CN"/>
        </w:rPr>
        <w:t>和第</w:t>
      </w:r>
      <w:r w:rsidRPr="00232AFC">
        <w:t>130</w:t>
      </w:r>
      <w:r>
        <w:rPr>
          <w:lang w:val="zh-CN"/>
        </w:rPr>
        <w:t>页</w:t>
      </w:r>
      <w:r w:rsidRPr="00232AFC">
        <w:rPr>
          <w:rFonts w:hint="eastAsia"/>
        </w:rPr>
        <w:t>，</w:t>
      </w:r>
      <w:r>
        <w:rPr>
          <w:lang w:val="zh-CN"/>
        </w:rPr>
        <w:t>第</w:t>
      </w:r>
      <w:r w:rsidRPr="00232AFC">
        <w:t>382</w:t>
      </w:r>
      <w:r>
        <w:rPr>
          <w:lang w:val="zh-CN"/>
        </w:rPr>
        <w:t>段</w:t>
      </w:r>
      <w:r w:rsidRPr="00232AFC">
        <w:rPr>
          <w:rFonts w:hint="eastAsia"/>
        </w:rPr>
        <w:t>；</w:t>
      </w:r>
      <w:r>
        <w:rPr>
          <w:rFonts w:eastAsia="楷体"/>
          <w:lang w:val="zh-CN"/>
        </w:rPr>
        <w:t>北极日出</w:t>
      </w:r>
      <w:r>
        <w:rPr>
          <w:rFonts w:eastAsia="楷体" w:hint="eastAsia"/>
        </w:rPr>
        <w:t>号案</w:t>
      </w:r>
      <w:r w:rsidRPr="004876F2">
        <w:rPr>
          <w:rFonts w:ascii="Time New Roman" w:eastAsia="楷体" w:hAnsi="Time New Roman"/>
        </w:rPr>
        <w:t>，</w:t>
      </w:r>
      <w:r w:rsidRPr="004876F2">
        <w:rPr>
          <w:rFonts w:ascii="Time New Roman" w:eastAsia="楷体" w:hAnsi="Time New Roman" w:hint="eastAsia"/>
        </w:rPr>
        <w:t>补</w:t>
      </w:r>
      <w:r w:rsidRPr="004876F2">
        <w:rPr>
          <w:rFonts w:ascii="Time New Roman" w:eastAsia="楷体" w:hAnsi="Time New Roman"/>
          <w:lang w:val="zh-CN"/>
        </w:rPr>
        <w:t>偿裁决</w:t>
      </w:r>
      <w:r w:rsidRPr="00232AFC">
        <w:t>(</w:t>
      </w:r>
      <w:r>
        <w:rPr>
          <w:lang w:val="zh-CN"/>
        </w:rPr>
        <w:t>上文脚注</w:t>
      </w:r>
      <w:r w:rsidR="00DC07F0">
        <w:fldChar w:fldCharType="begin"/>
      </w:r>
      <w:r w:rsidR="00DC07F0">
        <w:rPr>
          <w:lang w:val="zh-CN"/>
        </w:rPr>
        <w:instrText xml:space="preserve"> NOTEREF _Ref176428705 \h </w:instrText>
      </w:r>
      <w:r w:rsidR="00DC07F0">
        <w:fldChar w:fldCharType="separate"/>
      </w:r>
      <w:r w:rsidR="00A02CA6">
        <w:rPr>
          <w:lang w:val="zh-CN"/>
        </w:rPr>
        <w:t>25</w:t>
      </w:r>
      <w:r w:rsidR="00DC07F0">
        <w:fldChar w:fldCharType="end"/>
      </w:r>
      <w:r w:rsidRPr="00232AFC">
        <w:t>)</w:t>
      </w:r>
      <w:r w:rsidRPr="00232AFC">
        <w:rPr>
          <w:rFonts w:hint="eastAsia"/>
        </w:rPr>
        <w:t>，</w:t>
      </w:r>
      <w:r>
        <w:rPr>
          <w:lang w:val="zh-CN"/>
        </w:rPr>
        <w:t>第</w:t>
      </w:r>
      <w:r w:rsidRPr="00232AFC">
        <w:t>344</w:t>
      </w:r>
      <w:r>
        <w:rPr>
          <w:lang w:val="zh-CN"/>
        </w:rPr>
        <w:t>页</w:t>
      </w:r>
      <w:r w:rsidRPr="00232AFC">
        <w:rPr>
          <w:rFonts w:hint="eastAsia"/>
        </w:rPr>
        <w:t>，</w:t>
      </w:r>
      <w:r>
        <w:rPr>
          <w:rFonts w:hint="eastAsia"/>
          <w:lang w:val="zh-CN"/>
        </w:rPr>
        <w:t>第</w:t>
      </w:r>
      <w:r w:rsidRPr="00232AFC">
        <w:t>91</w:t>
      </w:r>
      <w:r>
        <w:rPr>
          <w:rFonts w:hint="eastAsia"/>
          <w:lang w:val="zh-CN"/>
        </w:rPr>
        <w:t>段</w:t>
      </w:r>
      <w:r w:rsidRPr="00232AFC">
        <w:rPr>
          <w:rFonts w:hint="eastAsia"/>
        </w:rPr>
        <w:t>，</w:t>
      </w:r>
      <w:r>
        <w:rPr>
          <w:rFonts w:hint="eastAsia"/>
          <w:lang w:val="zh-CN"/>
        </w:rPr>
        <w:t>和</w:t>
      </w:r>
      <w:r>
        <w:rPr>
          <w:lang w:val="zh-CN"/>
        </w:rPr>
        <w:t>第</w:t>
      </w:r>
      <w:r w:rsidRPr="00232AFC">
        <w:t>350</w:t>
      </w:r>
      <w:r>
        <w:rPr>
          <w:lang w:val="zh-CN"/>
        </w:rPr>
        <w:t>页</w:t>
      </w:r>
      <w:r w:rsidRPr="00232AFC">
        <w:rPr>
          <w:rFonts w:hint="eastAsia"/>
        </w:rPr>
        <w:t>，</w:t>
      </w:r>
      <w:r>
        <w:rPr>
          <w:lang w:val="zh-CN"/>
        </w:rPr>
        <w:t>第</w:t>
      </w:r>
      <w:r w:rsidRPr="00232AFC">
        <w:t>118</w:t>
      </w:r>
      <w:r>
        <w:rPr>
          <w:lang w:val="zh-CN"/>
        </w:rPr>
        <w:t>段</w:t>
      </w:r>
      <w:r w:rsidRPr="00232AFC">
        <w:rPr>
          <w:rFonts w:hint="eastAsia"/>
        </w:rPr>
        <w:t>；</w:t>
      </w:r>
      <w:r w:rsidRPr="009328DD">
        <w:rPr>
          <w:rFonts w:asciiTheme="majorBidi" w:eastAsia="Calibri" w:hAnsiTheme="majorBidi" w:cstheme="majorBidi"/>
          <w:i/>
          <w:iCs/>
        </w:rPr>
        <w:t>M/V</w:t>
      </w:r>
      <w:r w:rsidRPr="00271D06">
        <w:rPr>
          <w:rFonts w:asciiTheme="majorBidi" w:eastAsia="Calibri" w:hAnsiTheme="majorBidi" w:cstheme="majorBidi"/>
          <w:i/>
          <w:iCs/>
        </w:rPr>
        <w:t xml:space="preserve"> “Norstar” (Panama </w:t>
      </w:r>
      <w:r w:rsidRPr="00271D06">
        <w:rPr>
          <w:rFonts w:asciiTheme="majorBidi" w:eastAsia="Calibri" w:hAnsiTheme="majorBidi" w:cstheme="majorBidi"/>
        </w:rPr>
        <w:t>v</w:t>
      </w:r>
      <w:r w:rsidRPr="00271D06">
        <w:rPr>
          <w:rFonts w:asciiTheme="majorBidi" w:eastAsia="Calibri" w:hAnsiTheme="majorBidi" w:cstheme="majorBidi"/>
          <w:i/>
          <w:iCs/>
        </w:rPr>
        <w:t>. Italy), Judgment</w:t>
      </w:r>
      <w:r w:rsidRPr="00232AFC" w:rsidDel="00285F22">
        <w:t xml:space="preserve"> </w:t>
      </w:r>
      <w:r w:rsidRPr="00232AFC">
        <w:t>(</w:t>
      </w:r>
      <w:r>
        <w:rPr>
          <w:lang w:val="zh-CN"/>
        </w:rPr>
        <w:t>上文脚注</w:t>
      </w:r>
      <w:r w:rsidR="00DA6376">
        <w:fldChar w:fldCharType="begin"/>
      </w:r>
      <w:r w:rsidR="00DA6376">
        <w:rPr>
          <w:lang w:val="zh-CN"/>
        </w:rPr>
        <w:instrText xml:space="preserve"> NOTEREF _Ref176427222 \h </w:instrText>
      </w:r>
      <w:r w:rsidR="00DA6376">
        <w:fldChar w:fldCharType="separate"/>
      </w:r>
      <w:r w:rsidR="00A02CA6">
        <w:rPr>
          <w:lang w:val="zh-CN"/>
        </w:rPr>
        <w:t>13</w:t>
      </w:r>
      <w:r w:rsidR="00DA6376">
        <w:fldChar w:fldCharType="end"/>
      </w:r>
      <w:r w:rsidRPr="00232AFC">
        <w:t>)</w:t>
      </w:r>
      <w:r w:rsidRPr="00232AFC">
        <w:rPr>
          <w:rFonts w:hint="eastAsia"/>
        </w:rPr>
        <w:t>，</w:t>
      </w:r>
      <w:r w:rsidRPr="00271D06">
        <w:rPr>
          <w:rFonts w:asciiTheme="majorBidi" w:eastAsia="Calibri" w:hAnsiTheme="majorBidi" w:cstheme="majorBidi"/>
        </w:rPr>
        <w:t>p. 122,</w:t>
      </w:r>
      <w:r w:rsidRPr="00271D06" w:rsidDel="00540FFC">
        <w:rPr>
          <w:rFonts w:asciiTheme="majorBidi" w:eastAsia="Calibri" w:hAnsiTheme="majorBidi" w:cstheme="majorBidi"/>
          <w:i/>
          <w:iCs/>
        </w:rPr>
        <w:t xml:space="preserve"> </w:t>
      </w:r>
      <w:r w:rsidRPr="00271D06">
        <w:rPr>
          <w:rFonts w:asciiTheme="majorBidi" w:eastAsia="Calibri" w:hAnsiTheme="majorBidi" w:cstheme="majorBidi"/>
        </w:rPr>
        <w:t>para. 458</w:t>
      </w:r>
      <w:r w:rsidRPr="00232AFC">
        <w:rPr>
          <w:rFonts w:hint="eastAsia"/>
        </w:rPr>
        <w:t>；</w:t>
      </w:r>
      <w:r>
        <w:rPr>
          <w:lang w:val="zh-CN"/>
        </w:rPr>
        <w:t>和</w:t>
      </w:r>
      <w:r w:rsidRPr="00271D06">
        <w:rPr>
          <w:rFonts w:asciiTheme="majorBidi" w:eastAsia="Calibri" w:hAnsiTheme="majorBidi" w:cstheme="majorBidi"/>
          <w:i/>
          <w:iCs/>
        </w:rPr>
        <w:t>The Duzgit Integrity Arbitration</w:t>
      </w:r>
      <w:r w:rsidRPr="00232AFC" w:rsidDel="00285F22">
        <w:t xml:space="preserve"> </w:t>
      </w:r>
      <w:r w:rsidRPr="00232AFC">
        <w:t>(</w:t>
      </w:r>
      <w:r>
        <w:rPr>
          <w:lang w:val="zh-CN"/>
        </w:rPr>
        <w:t>上文脚注</w:t>
      </w:r>
      <w:r w:rsidR="00DA6376">
        <w:fldChar w:fldCharType="begin"/>
      </w:r>
      <w:r w:rsidR="00DA6376" w:rsidRPr="00F57EFC">
        <w:instrText xml:space="preserve"> NOTEREF _Ref176428705 \h </w:instrText>
      </w:r>
      <w:r w:rsidR="00DA6376">
        <w:fldChar w:fldCharType="separate"/>
      </w:r>
      <w:r w:rsidR="00A02CA6">
        <w:t>25</w:t>
      </w:r>
      <w:r w:rsidR="00DA6376">
        <w:fldChar w:fldCharType="end"/>
      </w:r>
      <w:r w:rsidRPr="00232AFC">
        <w:t>)</w:t>
      </w:r>
      <w:r w:rsidRPr="00232AFC">
        <w:rPr>
          <w:rFonts w:hint="eastAsia"/>
        </w:rPr>
        <w:t>，</w:t>
      </w:r>
      <w:r w:rsidRPr="00271D06">
        <w:rPr>
          <w:rFonts w:asciiTheme="majorBidi" w:eastAsia="Calibri" w:hAnsiTheme="majorBidi" w:cstheme="majorBidi"/>
        </w:rPr>
        <w:t>para. 212</w:t>
      </w:r>
      <w:r>
        <w:rPr>
          <w:lang w:val="zh-CN"/>
        </w:rPr>
        <w:t>。</w:t>
      </w:r>
    </w:p>
  </w:footnote>
  <w:footnote w:id="442">
    <w:p w14:paraId="31CAC57F" w14:textId="42D1C802" w:rsidR="00E959EF" w:rsidRPr="00832995" w:rsidRDefault="00E959EF" w:rsidP="00E959EF">
      <w:pPr>
        <w:pStyle w:val="a5"/>
        <w:rPr>
          <w:lang w:val="fr-FR"/>
        </w:rPr>
      </w:pPr>
      <w:r>
        <w:tab/>
      </w:r>
      <w:r w:rsidRPr="001F2008">
        <w:rPr>
          <w:rStyle w:val="a7"/>
        </w:rPr>
        <w:footnoteRef/>
      </w:r>
      <w:r>
        <w:tab/>
      </w:r>
      <w:r>
        <w:rPr>
          <w:rFonts w:hint="eastAsia"/>
        </w:rPr>
        <w:t>关于</w:t>
      </w:r>
      <w:r w:rsidRPr="0052492D">
        <w:rPr>
          <w:rFonts w:hint="eastAsia"/>
          <w:bCs/>
        </w:rPr>
        <w:t>必要勤勉</w:t>
      </w:r>
      <w:r>
        <w:rPr>
          <w:rFonts w:hint="eastAsia"/>
        </w:rPr>
        <w:t>的历史沿革，详见：</w:t>
      </w:r>
      <w:r w:rsidRPr="00832995">
        <w:t xml:space="preserve">Giulio Bartolini, “The Historical Roots of the Due Diligence Standard”, in Heike Krieger, Anne Peters, and Leonhard Kreuzer, </w:t>
      </w:r>
      <w:r w:rsidRPr="00832995">
        <w:rPr>
          <w:i/>
          <w:iCs/>
        </w:rPr>
        <w:t>Due Diligence in the International Legal Order</w:t>
      </w:r>
      <w:r w:rsidRPr="00832995">
        <w:t xml:space="preserve"> (Oxford: Oxford University Press, 2020), pp. 23-41</w:t>
      </w:r>
      <w:r>
        <w:rPr>
          <w:rFonts w:hint="eastAsia"/>
        </w:rPr>
        <w:t>；</w:t>
      </w:r>
      <w:r w:rsidRPr="00832995">
        <w:t>Samantha Besson, La </w:t>
      </w:r>
      <w:r w:rsidRPr="00832995">
        <w:rPr>
          <w:i/>
          <w:iCs/>
        </w:rPr>
        <w:t>due diligence</w:t>
      </w:r>
      <w:r w:rsidRPr="00832995">
        <w:t xml:space="preserve"> en droit international (The Pocket Books of The Hague Academy of International Law / Les </w:t>
      </w:r>
      <w:r w:rsidRPr="00B905B8">
        <w:t>livres de poche de l'Académie de droit international de La Haye</w:t>
      </w:r>
      <w:r>
        <w:rPr>
          <w:rFonts w:hint="eastAsia"/>
        </w:rPr>
        <w:t xml:space="preserve"> </w:t>
      </w:r>
      <w:hyperlink r:id="rId210" w:history="1">
        <w:r w:rsidR="005523D3" w:rsidRPr="00EF09B5">
          <w:rPr>
            <w:rStyle w:val="af5"/>
          </w:rPr>
          <w:t>https://brill.com/view/serial/HAPB</w:t>
        </w:r>
      </w:hyperlink>
      <w:r w:rsidRPr="00B905B8">
        <w:t>), vol. 46 (2021) pp. 33-71</w:t>
      </w:r>
      <w:r>
        <w:rPr>
          <w:rFonts w:hint="eastAsia"/>
        </w:rPr>
        <w:t>；</w:t>
      </w:r>
      <w:r w:rsidRPr="00B905B8">
        <w:t xml:space="preserve">Samantha Besson, </w:t>
      </w:r>
      <w:r w:rsidRPr="00B905B8">
        <w:rPr>
          <w:i/>
          <w:iCs/>
        </w:rPr>
        <w:t>Due Diligence in International Law</w:t>
      </w:r>
      <w:r w:rsidRPr="00B905B8">
        <w:t xml:space="preserve"> (Hague Academy Special Editions) (2023) pp. 38-48</w:t>
      </w:r>
      <w:r>
        <w:rPr>
          <w:rFonts w:hint="eastAsia"/>
        </w:rPr>
        <w:t>；</w:t>
      </w:r>
      <w:r w:rsidRPr="00B905B8">
        <w:t>Jan Arno Hessbruegge, “The Historical Development of the Doctrines of Attributio</w:t>
      </w:r>
      <w:r w:rsidRPr="00832995">
        <w:t xml:space="preserve">n and Due Diligence in International Law”, </w:t>
      </w:r>
      <w:r w:rsidRPr="00832995">
        <w:rPr>
          <w:i/>
          <w:iCs/>
        </w:rPr>
        <w:t xml:space="preserve">N.Y.U. J. Int'l. </w:t>
      </w:r>
      <w:r w:rsidRPr="00832995">
        <w:rPr>
          <w:i/>
          <w:iCs/>
          <w:lang w:val="fr-FR"/>
        </w:rPr>
        <w:t>L. &amp; Pol.</w:t>
      </w:r>
      <w:r w:rsidRPr="00832995">
        <w:rPr>
          <w:lang w:val="fr-FR"/>
        </w:rPr>
        <w:t>, vol. 36 (2003-2004), pp. 265-306</w:t>
      </w:r>
      <w:r>
        <w:rPr>
          <w:rFonts w:hint="eastAsia"/>
          <w:lang w:val="fr-FR"/>
        </w:rPr>
        <w:t>；</w:t>
      </w:r>
      <w:r w:rsidRPr="00832995">
        <w:rPr>
          <w:lang w:val="fr-FR"/>
        </w:rPr>
        <w:t xml:space="preserve">Awalou Ouedraogo, “La neutralité et l’émergence du concept de </w:t>
      </w:r>
      <w:r w:rsidRPr="00832995">
        <w:rPr>
          <w:i/>
          <w:iCs/>
          <w:lang w:val="fr-FR"/>
        </w:rPr>
        <w:t xml:space="preserve">due diligence </w:t>
      </w:r>
      <w:r w:rsidRPr="00832995">
        <w:rPr>
          <w:lang w:val="fr-FR"/>
        </w:rPr>
        <w:t xml:space="preserve">en droit international: l’affaire de l’Alabama revisitée”, </w:t>
      </w:r>
      <w:r w:rsidRPr="00832995">
        <w:rPr>
          <w:i/>
          <w:iCs/>
          <w:lang w:val="fr-FR"/>
        </w:rPr>
        <w:t>Journal of the History of International Law</w:t>
      </w:r>
      <w:r w:rsidRPr="00832995">
        <w:rPr>
          <w:lang w:val="fr-FR"/>
        </w:rPr>
        <w:t>, vol. 13(2) (2011), pp. 307-346</w:t>
      </w:r>
      <w:r>
        <w:rPr>
          <w:rFonts w:hint="eastAsia"/>
          <w:lang w:val="fr-FR"/>
        </w:rPr>
        <w:t>。</w:t>
      </w:r>
    </w:p>
  </w:footnote>
  <w:footnote w:id="443">
    <w:p w14:paraId="4B0765CA" w14:textId="2CDF95EC" w:rsidR="00E959EF" w:rsidRPr="00832995" w:rsidRDefault="00E959EF" w:rsidP="00E959EF">
      <w:pPr>
        <w:pStyle w:val="a5"/>
      </w:pPr>
      <w:r w:rsidRPr="00E959EF">
        <w:rPr>
          <w:lang w:val="fr-CH"/>
        </w:rPr>
        <w:tab/>
      </w:r>
      <w:r w:rsidRPr="001F2008">
        <w:rPr>
          <w:rStyle w:val="a7"/>
        </w:rPr>
        <w:footnoteRef/>
      </w:r>
      <w:r>
        <w:tab/>
      </w:r>
      <w:r>
        <w:rPr>
          <w:rFonts w:hint="eastAsia"/>
        </w:rPr>
        <w:t>见：</w:t>
      </w:r>
      <w:r w:rsidRPr="00DB2A5E">
        <w:rPr>
          <w:rFonts w:ascii="楷体" w:eastAsia="楷体" w:hAnsi="楷体" w:hint="eastAsia"/>
        </w:rPr>
        <w:t>阿拉巴马号索赔仲裁案</w:t>
      </w:r>
      <w:r>
        <w:rPr>
          <w:rFonts w:hint="eastAsia"/>
        </w:rPr>
        <w:t>(</w:t>
      </w:r>
      <w:r w:rsidRPr="00DB2A5E">
        <w:rPr>
          <w:rFonts w:ascii="楷体" w:eastAsia="楷体" w:hAnsi="楷体"/>
        </w:rPr>
        <w:t>美利坚合众国诉联合王国</w:t>
      </w:r>
      <w:r w:rsidRPr="002E0337">
        <w:rPr>
          <w:rFonts w:hint="eastAsia"/>
        </w:rPr>
        <w:t>)</w:t>
      </w:r>
      <w:r w:rsidRPr="00E82135">
        <w:rPr>
          <w:rFonts w:hint="eastAsia"/>
          <w:lang w:val="fr-FR"/>
        </w:rPr>
        <w:t>，</w:t>
      </w:r>
      <w:r>
        <w:rPr>
          <w:rFonts w:hint="eastAsia"/>
          <w:lang w:val="fr-FR"/>
        </w:rPr>
        <w:t>1872</w:t>
      </w:r>
      <w:r>
        <w:rPr>
          <w:rFonts w:hint="eastAsia"/>
          <w:lang w:val="fr-FR"/>
        </w:rPr>
        <w:t>年</w:t>
      </w:r>
      <w:r>
        <w:rPr>
          <w:rFonts w:hint="eastAsia"/>
          <w:lang w:val="fr-FR"/>
        </w:rPr>
        <w:t>9</w:t>
      </w:r>
      <w:r>
        <w:rPr>
          <w:rFonts w:hint="eastAsia"/>
          <w:lang w:val="fr-FR"/>
        </w:rPr>
        <w:t>月</w:t>
      </w:r>
      <w:r>
        <w:rPr>
          <w:rFonts w:hint="eastAsia"/>
          <w:lang w:val="fr-FR"/>
        </w:rPr>
        <w:t>14</w:t>
      </w:r>
      <w:r>
        <w:rPr>
          <w:rFonts w:hint="eastAsia"/>
          <w:lang w:val="fr-FR"/>
        </w:rPr>
        <w:t>日最终裁决，</w:t>
      </w:r>
      <w:r>
        <w:rPr>
          <w:rFonts w:hint="eastAsia"/>
        </w:rPr>
        <w:t>《</w:t>
      </w:r>
      <w:r w:rsidRPr="00DB2A5E">
        <w:rPr>
          <w:rFonts w:hint="eastAsia"/>
        </w:rPr>
        <w:t>国际仲裁裁决汇编</w:t>
      </w:r>
      <w:r>
        <w:rPr>
          <w:rFonts w:hint="eastAsia"/>
        </w:rPr>
        <w:t>》</w:t>
      </w:r>
      <w:r w:rsidRPr="00E82135">
        <w:rPr>
          <w:rFonts w:hint="eastAsia"/>
          <w:lang w:val="fr-FR"/>
        </w:rPr>
        <w:t>，</w:t>
      </w:r>
      <w:r>
        <w:rPr>
          <w:rFonts w:hint="eastAsia"/>
        </w:rPr>
        <w:t>第二十九卷</w:t>
      </w:r>
      <w:r w:rsidRPr="00E82135">
        <w:rPr>
          <w:rFonts w:hint="eastAsia"/>
          <w:lang w:val="fr-FR"/>
        </w:rPr>
        <w:t>，</w:t>
      </w:r>
      <w:r>
        <w:rPr>
          <w:rFonts w:hint="eastAsia"/>
        </w:rPr>
        <w:t>第</w:t>
      </w:r>
      <w:r w:rsidRPr="00E82135">
        <w:rPr>
          <w:lang w:val="fr-FR"/>
        </w:rPr>
        <w:t>125-134</w:t>
      </w:r>
      <w:r>
        <w:rPr>
          <w:rFonts w:hint="eastAsia"/>
          <w:lang w:val="fr-FR"/>
        </w:rPr>
        <w:t>页，见第</w:t>
      </w:r>
      <w:r w:rsidRPr="00E82135">
        <w:rPr>
          <w:lang w:val="fr-FR"/>
        </w:rPr>
        <w:t>129</w:t>
      </w:r>
      <w:r>
        <w:rPr>
          <w:rFonts w:hint="eastAsia"/>
          <w:lang w:val="fr-FR"/>
        </w:rPr>
        <w:t>页，该案适用</w:t>
      </w:r>
      <w:r>
        <w:rPr>
          <w:rFonts w:hint="eastAsia"/>
          <w:lang w:val="fr-FR"/>
        </w:rPr>
        <w:t>1871</w:t>
      </w:r>
      <w:r>
        <w:rPr>
          <w:rFonts w:hint="eastAsia"/>
          <w:lang w:val="fr-FR"/>
        </w:rPr>
        <w:t>年《华盛顿条约》第六条所载规则，其中包括中立国政府应予践行的“</w:t>
      </w:r>
      <w:r w:rsidRPr="0052492D">
        <w:rPr>
          <w:rFonts w:hint="eastAsia"/>
          <w:bCs/>
        </w:rPr>
        <w:t>必要勤勉</w:t>
      </w:r>
      <w:r>
        <w:rPr>
          <w:rFonts w:hint="eastAsia"/>
          <w:lang w:val="fr-FR"/>
        </w:rPr>
        <w:t>”；</w:t>
      </w:r>
      <w:r w:rsidRPr="000502D4">
        <w:rPr>
          <w:rFonts w:eastAsia="楷体"/>
          <w:lang w:val="fr-FR"/>
        </w:rPr>
        <w:t>Frederick Wipperman</w:t>
      </w:r>
      <w:r w:rsidRPr="000502D4">
        <w:rPr>
          <w:rFonts w:eastAsia="楷体"/>
          <w:lang w:val="fr-FR"/>
        </w:rPr>
        <w:t>仲裁案</w:t>
      </w:r>
      <w:r>
        <w:rPr>
          <w:rFonts w:hint="eastAsia"/>
          <w:lang w:val="fr-FR"/>
        </w:rPr>
        <w:t>(</w:t>
      </w:r>
      <w:r w:rsidRPr="000502D4">
        <w:rPr>
          <w:rFonts w:ascii="楷体" w:eastAsia="楷体" w:hAnsi="楷体"/>
        </w:rPr>
        <w:t>美利坚合众国诉委内瑞拉</w:t>
      </w:r>
      <w:r w:rsidRPr="009328DD">
        <w:rPr>
          <w:rFonts w:hint="eastAsia"/>
        </w:rPr>
        <w:t>)</w:t>
      </w:r>
      <w:r w:rsidRPr="000502D4">
        <w:rPr>
          <w:rFonts w:hint="eastAsia"/>
          <w:lang w:val="fr-FR"/>
        </w:rPr>
        <w:t>，</w:t>
      </w:r>
      <w:r>
        <w:rPr>
          <w:rFonts w:hint="eastAsia"/>
          <w:lang w:val="fr-FR"/>
        </w:rPr>
        <w:t>1890</w:t>
      </w:r>
      <w:r>
        <w:rPr>
          <w:rFonts w:hint="eastAsia"/>
          <w:lang w:val="fr-FR"/>
        </w:rPr>
        <w:t>年</w:t>
      </w:r>
      <w:r>
        <w:rPr>
          <w:rFonts w:hint="eastAsia"/>
          <w:lang w:val="fr-FR"/>
        </w:rPr>
        <w:t>9</w:t>
      </w:r>
      <w:r>
        <w:rPr>
          <w:rFonts w:hint="eastAsia"/>
          <w:lang w:val="fr-FR"/>
        </w:rPr>
        <w:t>月</w:t>
      </w:r>
      <w:r>
        <w:rPr>
          <w:rFonts w:hint="eastAsia"/>
          <w:lang w:val="fr-FR"/>
        </w:rPr>
        <w:t>2</w:t>
      </w:r>
      <w:r>
        <w:rPr>
          <w:rFonts w:hint="eastAsia"/>
          <w:lang w:val="fr-FR"/>
        </w:rPr>
        <w:t>日最终裁决，</w:t>
      </w:r>
      <w:r w:rsidRPr="00E82135">
        <w:rPr>
          <w:lang w:val="fr-FR"/>
        </w:rPr>
        <w:t>Moore</w:t>
      </w:r>
      <w:r w:rsidR="00D25191">
        <w:rPr>
          <w:rFonts w:hint="eastAsia"/>
          <w:lang w:val="fr-FR"/>
        </w:rPr>
        <w:t xml:space="preserve">, </w:t>
      </w:r>
      <w:r w:rsidRPr="00D25191">
        <w:rPr>
          <w:lang w:val="fr-FR"/>
        </w:rPr>
        <w:t>History and Digest</w:t>
      </w:r>
      <w:r w:rsidRPr="00D25191">
        <w:rPr>
          <w:rFonts w:hint="eastAsia"/>
          <w:lang w:val="fr-FR"/>
        </w:rPr>
        <w:t xml:space="preserve">, </w:t>
      </w:r>
      <w:r>
        <w:rPr>
          <w:rFonts w:hint="eastAsia"/>
          <w:lang w:val="fr-FR"/>
        </w:rPr>
        <w:t>第</w:t>
      </w:r>
      <w:r w:rsidRPr="00E82135">
        <w:rPr>
          <w:lang w:val="fr-FR"/>
        </w:rPr>
        <w:t>3</w:t>
      </w:r>
      <w:r>
        <w:rPr>
          <w:rFonts w:hint="eastAsia"/>
          <w:lang w:val="fr-FR"/>
        </w:rPr>
        <w:t>卷，第</w:t>
      </w:r>
      <w:r w:rsidRPr="00E82135">
        <w:rPr>
          <w:lang w:val="fr-FR"/>
        </w:rPr>
        <w:t>3039-3043</w:t>
      </w:r>
      <w:r>
        <w:rPr>
          <w:rFonts w:hint="eastAsia"/>
          <w:lang w:val="fr-FR"/>
        </w:rPr>
        <w:t>页，见第</w:t>
      </w:r>
      <w:r w:rsidRPr="00E82135">
        <w:rPr>
          <w:lang w:val="fr-FR"/>
        </w:rPr>
        <w:t>3041-3042</w:t>
      </w:r>
      <w:r>
        <w:rPr>
          <w:rFonts w:hint="eastAsia"/>
          <w:lang w:val="fr-FR"/>
        </w:rPr>
        <w:t>页。</w:t>
      </w:r>
      <w:bookmarkStart w:id="310" w:name="_Hlk167195158"/>
      <w:bookmarkEnd w:id="310"/>
    </w:p>
  </w:footnote>
  <w:footnote w:id="444">
    <w:p w14:paraId="75D8C940" w14:textId="77777777" w:rsidR="00E959EF" w:rsidRPr="00832995" w:rsidRDefault="00E959EF" w:rsidP="00E959EF">
      <w:pPr>
        <w:pStyle w:val="a5"/>
      </w:pPr>
      <w:r>
        <w:tab/>
      </w:r>
      <w:r w:rsidRPr="001F2008">
        <w:rPr>
          <w:rStyle w:val="a7"/>
        </w:rPr>
        <w:footnoteRef/>
      </w:r>
      <w:r>
        <w:tab/>
      </w:r>
      <w:r>
        <w:rPr>
          <w:rFonts w:hint="eastAsia"/>
          <w:lang w:val="fr-FR"/>
        </w:rPr>
        <w:t>例如，见：</w:t>
      </w:r>
      <w:r w:rsidRPr="00C37E84">
        <w:rPr>
          <w:rFonts w:ascii="楷体" w:eastAsia="楷体" w:hAnsi="楷体"/>
        </w:rPr>
        <w:t>英国在摩洛哥西班牙保护区财产案</w:t>
      </w:r>
      <w:r>
        <w:rPr>
          <w:rFonts w:hint="eastAsia"/>
          <w:lang w:val="fr-FR"/>
        </w:rPr>
        <w:t>(</w:t>
      </w:r>
      <w:r w:rsidRPr="00C37E84">
        <w:rPr>
          <w:rFonts w:ascii="楷体" w:eastAsia="楷体" w:hAnsi="楷体" w:hint="eastAsia"/>
        </w:rPr>
        <w:t>西班牙诉联合王国</w:t>
      </w:r>
      <w:r w:rsidRPr="009328DD">
        <w:rPr>
          <w:rFonts w:hint="eastAsia"/>
        </w:rPr>
        <w:t>)</w:t>
      </w:r>
      <w:r>
        <w:rPr>
          <w:rFonts w:hint="eastAsia"/>
          <w:lang w:val="fr-FR"/>
        </w:rPr>
        <w:t>，</w:t>
      </w:r>
      <w:r>
        <w:rPr>
          <w:rFonts w:hint="eastAsia"/>
          <w:lang w:val="fr-FR"/>
        </w:rPr>
        <w:t>1925</w:t>
      </w:r>
      <w:r>
        <w:rPr>
          <w:rFonts w:hint="eastAsia"/>
          <w:lang w:val="fr-FR"/>
        </w:rPr>
        <w:t>年</w:t>
      </w:r>
      <w:r>
        <w:rPr>
          <w:rFonts w:hint="eastAsia"/>
          <w:lang w:val="fr-FR"/>
        </w:rPr>
        <w:t>5</w:t>
      </w:r>
      <w:r>
        <w:rPr>
          <w:rFonts w:hint="eastAsia"/>
          <w:lang w:val="fr-FR"/>
        </w:rPr>
        <w:t>月</w:t>
      </w:r>
      <w:r>
        <w:rPr>
          <w:rFonts w:hint="eastAsia"/>
          <w:lang w:val="fr-FR"/>
        </w:rPr>
        <w:t>1</w:t>
      </w:r>
      <w:r>
        <w:rPr>
          <w:rFonts w:hint="eastAsia"/>
          <w:lang w:val="fr-FR"/>
        </w:rPr>
        <w:t>日最终裁决，</w:t>
      </w:r>
      <w:r>
        <w:rPr>
          <w:rFonts w:hint="eastAsia"/>
        </w:rPr>
        <w:t>《</w:t>
      </w:r>
      <w:r w:rsidRPr="00DB2A5E">
        <w:rPr>
          <w:rFonts w:hint="eastAsia"/>
        </w:rPr>
        <w:t>国际仲裁裁决汇编</w:t>
      </w:r>
      <w:r>
        <w:rPr>
          <w:rFonts w:hint="eastAsia"/>
        </w:rPr>
        <w:t>》</w:t>
      </w:r>
      <w:r w:rsidRPr="00E82135">
        <w:rPr>
          <w:rFonts w:hint="eastAsia"/>
          <w:lang w:val="fr-FR"/>
        </w:rPr>
        <w:t>，</w:t>
      </w:r>
      <w:r>
        <w:rPr>
          <w:rFonts w:hint="eastAsia"/>
        </w:rPr>
        <w:t>第二卷</w:t>
      </w:r>
      <w:r w:rsidRPr="00E82135">
        <w:rPr>
          <w:rFonts w:hint="eastAsia"/>
          <w:lang w:val="fr-FR"/>
        </w:rPr>
        <w:t>，</w:t>
      </w:r>
      <w:r>
        <w:rPr>
          <w:rFonts w:hint="eastAsia"/>
        </w:rPr>
        <w:t>第</w:t>
      </w:r>
      <w:r w:rsidRPr="00C37E84">
        <w:rPr>
          <w:lang w:val="fr-FR"/>
        </w:rPr>
        <w:t>615-742</w:t>
      </w:r>
      <w:r>
        <w:rPr>
          <w:rFonts w:hint="eastAsia"/>
        </w:rPr>
        <w:t>页</w:t>
      </w:r>
      <w:r w:rsidRPr="00C37E84">
        <w:rPr>
          <w:rFonts w:hint="eastAsia"/>
          <w:lang w:val="fr-FR"/>
        </w:rPr>
        <w:t>；</w:t>
      </w:r>
      <w:r w:rsidRPr="00C37E84">
        <w:rPr>
          <w:rFonts w:ascii="楷体" w:eastAsia="楷体" w:hAnsi="楷体" w:hint="eastAsia"/>
          <w:lang w:val="fr-FR"/>
        </w:rPr>
        <w:t>帕尔马斯岛仲裁案</w:t>
      </w:r>
      <w:r>
        <w:rPr>
          <w:rFonts w:hint="eastAsia"/>
          <w:lang w:val="fr-FR"/>
        </w:rPr>
        <w:t>(</w:t>
      </w:r>
      <w:r w:rsidRPr="00C37E84">
        <w:rPr>
          <w:rFonts w:ascii="楷体" w:eastAsia="楷体" w:hAnsi="楷体" w:hint="eastAsia"/>
          <w:lang w:val="fr-FR"/>
        </w:rPr>
        <w:t>荷兰诉美利坚合众国</w:t>
      </w:r>
      <w:r w:rsidRPr="002E0337">
        <w:rPr>
          <w:rFonts w:hint="eastAsia"/>
        </w:rPr>
        <w:t>)</w:t>
      </w:r>
      <w:r w:rsidRPr="00C37E84">
        <w:rPr>
          <w:rFonts w:hint="eastAsia"/>
          <w:lang w:val="fr-FR"/>
        </w:rPr>
        <w:t>，</w:t>
      </w:r>
      <w:r>
        <w:rPr>
          <w:rFonts w:hint="eastAsia"/>
          <w:lang w:val="fr-FR"/>
        </w:rPr>
        <w:t>1928</w:t>
      </w:r>
      <w:r>
        <w:rPr>
          <w:rFonts w:hint="eastAsia"/>
          <w:lang w:val="fr-FR"/>
        </w:rPr>
        <w:t>年</w:t>
      </w:r>
      <w:r>
        <w:rPr>
          <w:rFonts w:hint="eastAsia"/>
          <w:lang w:val="fr-FR"/>
        </w:rPr>
        <w:t>4</w:t>
      </w:r>
      <w:r>
        <w:rPr>
          <w:rFonts w:hint="eastAsia"/>
          <w:lang w:val="fr-FR"/>
        </w:rPr>
        <w:t>月</w:t>
      </w:r>
      <w:r>
        <w:rPr>
          <w:rFonts w:hint="eastAsia"/>
          <w:lang w:val="fr-FR"/>
        </w:rPr>
        <w:t>4</w:t>
      </w:r>
      <w:r>
        <w:rPr>
          <w:rFonts w:hint="eastAsia"/>
          <w:lang w:val="fr-FR"/>
        </w:rPr>
        <w:t>日最终裁决，</w:t>
      </w:r>
      <w:r>
        <w:rPr>
          <w:rFonts w:hint="eastAsia"/>
        </w:rPr>
        <w:t>《</w:t>
      </w:r>
      <w:r w:rsidRPr="00DB2A5E">
        <w:rPr>
          <w:rFonts w:hint="eastAsia"/>
        </w:rPr>
        <w:t>国际仲裁裁决汇编</w:t>
      </w:r>
      <w:r>
        <w:rPr>
          <w:rFonts w:hint="eastAsia"/>
        </w:rPr>
        <w:t>》</w:t>
      </w:r>
      <w:r w:rsidRPr="00E82135">
        <w:rPr>
          <w:rFonts w:hint="eastAsia"/>
          <w:lang w:val="fr-FR"/>
        </w:rPr>
        <w:t>，</w:t>
      </w:r>
      <w:r>
        <w:rPr>
          <w:rFonts w:hint="eastAsia"/>
        </w:rPr>
        <w:t>第二卷</w:t>
      </w:r>
      <w:r w:rsidRPr="00E82135">
        <w:rPr>
          <w:rFonts w:hint="eastAsia"/>
          <w:lang w:val="fr-FR"/>
        </w:rPr>
        <w:t>，</w:t>
      </w:r>
      <w:r>
        <w:rPr>
          <w:rFonts w:hint="eastAsia"/>
        </w:rPr>
        <w:t>第</w:t>
      </w:r>
      <w:r w:rsidRPr="00C37E84">
        <w:rPr>
          <w:lang w:val="fr-FR"/>
        </w:rPr>
        <w:t>829-871</w:t>
      </w:r>
      <w:r>
        <w:rPr>
          <w:rFonts w:hint="eastAsia"/>
        </w:rPr>
        <w:t>页</w:t>
      </w:r>
      <w:r w:rsidRPr="00C37E84">
        <w:rPr>
          <w:rFonts w:hint="eastAsia"/>
          <w:lang w:val="fr-FR"/>
        </w:rPr>
        <w:t>；</w:t>
      </w:r>
      <w:r w:rsidRPr="00C37E84">
        <w:rPr>
          <w:rFonts w:eastAsia="楷体"/>
          <w:lang w:val="fr-FR"/>
        </w:rPr>
        <w:t>William E. Chapman</w:t>
      </w:r>
      <w:r w:rsidRPr="00C37E84">
        <w:rPr>
          <w:rFonts w:eastAsia="楷体"/>
          <w:lang w:val="fr-FR"/>
        </w:rPr>
        <w:t>仲裁案</w:t>
      </w:r>
      <w:r>
        <w:rPr>
          <w:rFonts w:hint="eastAsia"/>
          <w:lang w:val="fr-FR"/>
        </w:rPr>
        <w:t>(</w:t>
      </w:r>
      <w:r w:rsidRPr="00C37E84">
        <w:rPr>
          <w:rFonts w:ascii="楷体" w:eastAsia="楷体" w:hAnsi="楷体" w:hint="eastAsia"/>
          <w:lang w:val="fr-FR"/>
        </w:rPr>
        <w:t>美利坚合众国诉</w:t>
      </w:r>
      <w:r w:rsidRPr="00C37E84">
        <w:rPr>
          <w:rFonts w:ascii="楷体" w:eastAsia="楷体" w:hAnsi="楷体"/>
        </w:rPr>
        <w:t>墨西哥合众国</w:t>
      </w:r>
      <w:r w:rsidRPr="009328DD">
        <w:rPr>
          <w:rFonts w:hint="eastAsia"/>
        </w:rPr>
        <w:t>)</w:t>
      </w:r>
      <w:r w:rsidRPr="00C37E84">
        <w:rPr>
          <w:rFonts w:hint="eastAsia"/>
          <w:lang w:val="fr-FR"/>
        </w:rPr>
        <w:t>，</w:t>
      </w:r>
      <w:r>
        <w:rPr>
          <w:rFonts w:hint="eastAsia"/>
          <w:lang w:val="fr-FR"/>
        </w:rPr>
        <w:t>1930</w:t>
      </w:r>
      <w:r>
        <w:rPr>
          <w:rFonts w:hint="eastAsia"/>
          <w:lang w:val="fr-FR"/>
        </w:rPr>
        <w:t>年</w:t>
      </w:r>
      <w:r>
        <w:rPr>
          <w:rFonts w:hint="eastAsia"/>
          <w:lang w:val="fr-FR"/>
        </w:rPr>
        <w:t>10</w:t>
      </w:r>
      <w:r>
        <w:rPr>
          <w:rFonts w:hint="eastAsia"/>
          <w:lang w:val="fr-FR"/>
        </w:rPr>
        <w:t>月</w:t>
      </w:r>
      <w:r>
        <w:rPr>
          <w:rFonts w:hint="eastAsia"/>
          <w:lang w:val="fr-FR"/>
        </w:rPr>
        <w:t>24</w:t>
      </w:r>
      <w:r>
        <w:rPr>
          <w:rFonts w:hint="eastAsia"/>
          <w:lang w:val="fr-FR"/>
        </w:rPr>
        <w:t>日最终裁决，</w:t>
      </w:r>
      <w:r>
        <w:rPr>
          <w:rFonts w:hint="eastAsia"/>
        </w:rPr>
        <w:t>《</w:t>
      </w:r>
      <w:r w:rsidRPr="00DB2A5E">
        <w:rPr>
          <w:rFonts w:hint="eastAsia"/>
        </w:rPr>
        <w:t>国际仲裁裁决汇编</w:t>
      </w:r>
      <w:r>
        <w:rPr>
          <w:rFonts w:hint="eastAsia"/>
        </w:rPr>
        <w:t>》</w:t>
      </w:r>
      <w:r w:rsidRPr="00E82135">
        <w:rPr>
          <w:rFonts w:hint="eastAsia"/>
          <w:lang w:val="fr-FR"/>
        </w:rPr>
        <w:t>，</w:t>
      </w:r>
      <w:r>
        <w:rPr>
          <w:rFonts w:hint="eastAsia"/>
        </w:rPr>
        <w:t>第四卷</w:t>
      </w:r>
      <w:r w:rsidRPr="00E82135">
        <w:rPr>
          <w:rFonts w:hint="eastAsia"/>
          <w:lang w:val="fr-FR"/>
        </w:rPr>
        <w:t>，</w:t>
      </w:r>
      <w:r>
        <w:rPr>
          <w:rFonts w:hint="eastAsia"/>
        </w:rPr>
        <w:t>第</w:t>
      </w:r>
      <w:r w:rsidRPr="00C37E84">
        <w:rPr>
          <w:lang w:val="fr-FR"/>
        </w:rPr>
        <w:t>632-640</w:t>
      </w:r>
      <w:r>
        <w:rPr>
          <w:rFonts w:hint="eastAsia"/>
        </w:rPr>
        <w:t>页</w:t>
      </w:r>
      <w:r w:rsidRPr="00C37E84">
        <w:rPr>
          <w:rFonts w:hint="eastAsia"/>
          <w:lang w:val="fr-FR"/>
        </w:rPr>
        <w:t>；</w:t>
      </w:r>
      <w:r w:rsidRPr="0026231F">
        <w:rPr>
          <w:rFonts w:ascii="楷体" w:eastAsia="楷体" w:hAnsi="楷体"/>
        </w:rPr>
        <w:t>特雷尔冶炼厂仲裁案</w:t>
      </w:r>
      <w:r>
        <w:rPr>
          <w:rFonts w:hint="eastAsia"/>
          <w:lang w:val="fr-FR"/>
        </w:rPr>
        <w:t>(</w:t>
      </w:r>
      <w:r w:rsidRPr="0026231F">
        <w:rPr>
          <w:rFonts w:ascii="楷体" w:eastAsia="楷体" w:hAnsi="楷体" w:hint="eastAsia"/>
          <w:lang w:val="fr-FR"/>
        </w:rPr>
        <w:t>美利坚合众国诉加拿大</w:t>
      </w:r>
      <w:r w:rsidRPr="009328DD">
        <w:rPr>
          <w:rFonts w:hint="eastAsia"/>
        </w:rPr>
        <w:t>)</w:t>
      </w:r>
      <w:r>
        <w:rPr>
          <w:rFonts w:hint="eastAsia"/>
          <w:lang w:val="fr-FR"/>
        </w:rPr>
        <w:t>，</w:t>
      </w:r>
      <w:r w:rsidRPr="00C37E84">
        <w:rPr>
          <w:lang w:val="fr-FR"/>
        </w:rPr>
        <w:t>1941</w:t>
      </w:r>
      <w:r>
        <w:rPr>
          <w:rFonts w:hint="eastAsia"/>
          <w:lang w:val="fr-FR"/>
        </w:rPr>
        <w:t>年</w:t>
      </w:r>
      <w:r>
        <w:rPr>
          <w:rFonts w:hint="eastAsia"/>
          <w:lang w:val="fr-FR"/>
        </w:rPr>
        <w:t>3</w:t>
      </w:r>
      <w:r>
        <w:rPr>
          <w:rFonts w:hint="eastAsia"/>
          <w:lang w:val="fr-FR"/>
        </w:rPr>
        <w:t>月</w:t>
      </w:r>
      <w:r>
        <w:rPr>
          <w:rFonts w:hint="eastAsia"/>
          <w:lang w:val="fr-FR"/>
        </w:rPr>
        <w:t>11</w:t>
      </w:r>
      <w:r>
        <w:rPr>
          <w:rFonts w:hint="eastAsia"/>
          <w:lang w:val="fr-FR"/>
        </w:rPr>
        <w:t>日最终裁决，</w:t>
      </w:r>
      <w:r>
        <w:rPr>
          <w:rFonts w:hint="eastAsia"/>
        </w:rPr>
        <w:t>《</w:t>
      </w:r>
      <w:r w:rsidRPr="00DB2A5E">
        <w:rPr>
          <w:rFonts w:hint="eastAsia"/>
        </w:rPr>
        <w:t>国际仲裁裁决汇编</w:t>
      </w:r>
      <w:r>
        <w:rPr>
          <w:rFonts w:hint="eastAsia"/>
        </w:rPr>
        <w:t>》</w:t>
      </w:r>
      <w:r w:rsidRPr="00E82135">
        <w:rPr>
          <w:rFonts w:hint="eastAsia"/>
          <w:lang w:val="fr-FR"/>
        </w:rPr>
        <w:t>，</w:t>
      </w:r>
      <w:r>
        <w:rPr>
          <w:rFonts w:hint="eastAsia"/>
        </w:rPr>
        <w:t>第三卷</w:t>
      </w:r>
      <w:r w:rsidRPr="00E82135">
        <w:rPr>
          <w:rFonts w:hint="eastAsia"/>
          <w:lang w:val="fr-FR"/>
        </w:rPr>
        <w:t>，</w:t>
      </w:r>
      <w:r>
        <w:rPr>
          <w:rFonts w:hint="eastAsia"/>
        </w:rPr>
        <w:t>第</w:t>
      </w:r>
      <w:r w:rsidRPr="00C37E84">
        <w:rPr>
          <w:lang w:val="fr-FR"/>
        </w:rPr>
        <w:t>1905-1982</w:t>
      </w:r>
      <w:r>
        <w:rPr>
          <w:rFonts w:hint="eastAsia"/>
          <w:lang w:val="fr-FR"/>
        </w:rPr>
        <w:t>页；</w:t>
      </w:r>
      <w:r w:rsidRPr="00C37E84">
        <w:rPr>
          <w:lang w:val="fr-FR"/>
        </w:rPr>
        <w:t>Moore</w:t>
      </w:r>
      <w:r>
        <w:rPr>
          <w:rFonts w:hint="eastAsia"/>
          <w:lang w:val="fr-FR"/>
        </w:rPr>
        <w:t>法官在</w:t>
      </w:r>
      <w:r w:rsidRPr="0026231F">
        <w:rPr>
          <w:rFonts w:ascii="宋体" w:hAnsi="宋体"/>
          <w:lang w:val="fr-FR"/>
        </w:rPr>
        <w:t>“</w:t>
      </w:r>
      <w:r w:rsidRPr="0026231F">
        <w:rPr>
          <w:rFonts w:eastAsia="楷体"/>
          <w:lang w:val="fr-FR"/>
        </w:rPr>
        <w:t>莲花号</w:t>
      </w:r>
      <w:r w:rsidRPr="0026231F">
        <w:rPr>
          <w:rFonts w:ascii="宋体" w:hAnsi="宋体"/>
          <w:lang w:val="fr-FR"/>
        </w:rPr>
        <w:t>”</w:t>
      </w:r>
      <w:r w:rsidRPr="0026231F">
        <w:rPr>
          <w:rFonts w:eastAsia="楷体"/>
          <w:lang w:val="fr-FR"/>
        </w:rPr>
        <w:t>案</w:t>
      </w:r>
      <w:r>
        <w:rPr>
          <w:rFonts w:hint="eastAsia"/>
          <w:lang w:val="fr-FR"/>
        </w:rPr>
        <w:t>(</w:t>
      </w:r>
      <w:r w:rsidRPr="0026231F">
        <w:rPr>
          <w:rFonts w:ascii="楷体" w:eastAsia="楷体" w:hAnsi="楷体" w:hint="eastAsia"/>
          <w:lang w:val="fr-FR"/>
        </w:rPr>
        <w:t>法国诉土耳其</w:t>
      </w:r>
      <w:r w:rsidRPr="009328DD">
        <w:rPr>
          <w:rFonts w:hint="eastAsia"/>
        </w:rPr>
        <w:t>)</w:t>
      </w:r>
      <w:r>
        <w:rPr>
          <w:rFonts w:hint="eastAsia"/>
          <w:lang w:val="fr-FR"/>
        </w:rPr>
        <w:t>中的不同意见，</w:t>
      </w:r>
      <w:r>
        <w:rPr>
          <w:rFonts w:hint="eastAsia"/>
          <w:lang w:val="fr-FR"/>
        </w:rPr>
        <w:t>1927</w:t>
      </w:r>
      <w:r>
        <w:rPr>
          <w:rFonts w:hint="eastAsia"/>
          <w:lang w:val="fr-FR"/>
        </w:rPr>
        <w:t>年</w:t>
      </w:r>
      <w:r>
        <w:rPr>
          <w:rFonts w:hint="eastAsia"/>
          <w:lang w:val="fr-FR"/>
        </w:rPr>
        <w:t>9</w:t>
      </w:r>
      <w:r>
        <w:rPr>
          <w:rFonts w:hint="eastAsia"/>
          <w:lang w:val="fr-FR"/>
        </w:rPr>
        <w:t>月</w:t>
      </w:r>
      <w:r>
        <w:rPr>
          <w:rFonts w:hint="eastAsia"/>
          <w:lang w:val="fr-FR"/>
        </w:rPr>
        <w:t>7</w:t>
      </w:r>
      <w:r>
        <w:rPr>
          <w:rFonts w:hint="eastAsia"/>
          <w:lang w:val="fr-FR"/>
        </w:rPr>
        <w:t>日判决，《</w:t>
      </w:r>
      <w:r>
        <w:rPr>
          <w:rFonts w:hint="eastAsia"/>
          <w:lang w:val="fr-FR"/>
        </w:rPr>
        <w:t>1927</w:t>
      </w:r>
      <w:r>
        <w:rPr>
          <w:rFonts w:hint="eastAsia"/>
          <w:lang w:val="fr-FR"/>
        </w:rPr>
        <w:t>年</w:t>
      </w:r>
      <w:r w:rsidRPr="0026231F">
        <w:rPr>
          <w:rFonts w:hint="eastAsia"/>
        </w:rPr>
        <w:t>常设国际法院案例汇编</w:t>
      </w:r>
      <w:r>
        <w:rPr>
          <w:rFonts w:hint="eastAsia"/>
        </w:rPr>
        <w:t>》</w:t>
      </w:r>
      <w:r w:rsidRPr="0026231F">
        <w:rPr>
          <w:rFonts w:hint="eastAsia"/>
          <w:lang w:val="fr-FR"/>
        </w:rPr>
        <w:t>，</w:t>
      </w:r>
      <w:r w:rsidRPr="00C37E84">
        <w:rPr>
          <w:lang w:val="fr-FR"/>
        </w:rPr>
        <w:t>A</w:t>
      </w:r>
      <w:r>
        <w:rPr>
          <w:rFonts w:hint="eastAsia"/>
          <w:lang w:val="fr-FR"/>
        </w:rPr>
        <w:t>辑，第</w:t>
      </w:r>
      <w:r w:rsidRPr="00C37E84">
        <w:rPr>
          <w:lang w:val="fr-FR"/>
        </w:rPr>
        <w:t>10</w:t>
      </w:r>
      <w:r>
        <w:rPr>
          <w:rFonts w:hint="eastAsia"/>
          <w:lang w:val="fr-FR"/>
        </w:rPr>
        <w:t>号，第</w:t>
      </w:r>
      <w:r w:rsidRPr="00C37E84">
        <w:rPr>
          <w:lang w:val="fr-FR"/>
        </w:rPr>
        <w:t>65-94</w:t>
      </w:r>
      <w:r>
        <w:rPr>
          <w:rFonts w:hint="eastAsia"/>
          <w:lang w:val="fr-FR"/>
        </w:rPr>
        <w:t>页，见第</w:t>
      </w:r>
      <w:r w:rsidRPr="00C37E84">
        <w:rPr>
          <w:lang w:val="fr-FR"/>
        </w:rPr>
        <w:t>88</w:t>
      </w:r>
      <w:r>
        <w:rPr>
          <w:rFonts w:hint="eastAsia"/>
          <w:lang w:val="fr-FR"/>
        </w:rPr>
        <w:t>页；</w:t>
      </w:r>
      <w:r w:rsidRPr="0026231F">
        <w:rPr>
          <w:rFonts w:ascii="楷体" w:eastAsia="楷体" w:hAnsi="楷体" w:hint="eastAsia"/>
          <w:lang w:val="fr-FR"/>
        </w:rPr>
        <w:t>科孚海峡案</w:t>
      </w:r>
      <w:r>
        <w:rPr>
          <w:rFonts w:hint="eastAsia"/>
          <w:lang w:val="fr-FR"/>
        </w:rPr>
        <w:t>(</w:t>
      </w:r>
      <w:r w:rsidRPr="0026231F">
        <w:rPr>
          <w:rFonts w:ascii="楷体" w:eastAsia="楷体" w:hAnsi="楷体" w:hint="eastAsia"/>
          <w:lang w:val="fr-FR"/>
        </w:rPr>
        <w:t>大不列颠及北爱尔兰联合王国诉阿尔巴尼亚</w:t>
      </w:r>
      <w:r w:rsidRPr="009328DD">
        <w:rPr>
          <w:rFonts w:hint="eastAsia"/>
        </w:rPr>
        <w:t>)</w:t>
      </w:r>
      <w:r>
        <w:rPr>
          <w:rFonts w:hint="eastAsia"/>
          <w:lang w:val="fr-FR"/>
        </w:rPr>
        <w:t>，</w:t>
      </w:r>
      <w:r>
        <w:rPr>
          <w:rFonts w:hint="eastAsia"/>
          <w:lang w:val="fr-FR"/>
        </w:rPr>
        <w:t>1949</w:t>
      </w:r>
      <w:r>
        <w:rPr>
          <w:rFonts w:hint="eastAsia"/>
          <w:lang w:val="fr-FR"/>
        </w:rPr>
        <w:t>年</w:t>
      </w:r>
      <w:r>
        <w:rPr>
          <w:rFonts w:hint="eastAsia"/>
          <w:lang w:val="fr-FR"/>
        </w:rPr>
        <w:t>4</w:t>
      </w:r>
      <w:r>
        <w:rPr>
          <w:rFonts w:hint="eastAsia"/>
          <w:lang w:val="fr-FR"/>
        </w:rPr>
        <w:t>月</w:t>
      </w:r>
      <w:r>
        <w:rPr>
          <w:rFonts w:hint="eastAsia"/>
          <w:lang w:val="fr-FR"/>
        </w:rPr>
        <w:t>9</w:t>
      </w:r>
      <w:r>
        <w:rPr>
          <w:rFonts w:hint="eastAsia"/>
          <w:lang w:val="fr-FR"/>
        </w:rPr>
        <w:t>日判决，</w:t>
      </w:r>
      <w:r w:rsidRPr="0026231F">
        <w:rPr>
          <w:rFonts w:hint="eastAsia"/>
          <w:lang w:val="fr-FR"/>
        </w:rPr>
        <w:t>《</w:t>
      </w:r>
      <w:r w:rsidRPr="0026231F">
        <w:rPr>
          <w:rFonts w:hint="eastAsia"/>
          <w:lang w:val="fr-FR"/>
        </w:rPr>
        <w:t>19</w:t>
      </w:r>
      <w:r>
        <w:rPr>
          <w:rFonts w:hint="eastAsia"/>
          <w:lang w:val="fr-FR"/>
        </w:rPr>
        <w:t>4</w:t>
      </w:r>
      <w:r w:rsidRPr="0026231F">
        <w:rPr>
          <w:rFonts w:hint="eastAsia"/>
          <w:lang w:val="fr-FR"/>
        </w:rPr>
        <w:t>9</w:t>
      </w:r>
      <w:r w:rsidRPr="0026231F">
        <w:rPr>
          <w:rFonts w:hint="eastAsia"/>
          <w:lang w:val="fr-FR"/>
        </w:rPr>
        <w:t>年国际法院案例汇编》，第</w:t>
      </w:r>
      <w:r w:rsidRPr="00C37E84">
        <w:rPr>
          <w:lang w:val="fr-FR"/>
        </w:rPr>
        <w:t>4</w:t>
      </w:r>
      <w:r>
        <w:rPr>
          <w:rFonts w:hint="eastAsia"/>
          <w:lang w:val="fr-FR"/>
        </w:rPr>
        <w:t>页起，见第</w:t>
      </w:r>
      <w:r w:rsidRPr="00C37E84">
        <w:rPr>
          <w:lang w:val="fr-FR"/>
        </w:rPr>
        <w:t>22</w:t>
      </w:r>
      <w:r>
        <w:rPr>
          <w:rFonts w:hint="eastAsia"/>
          <w:lang w:val="fr-FR"/>
        </w:rPr>
        <w:t>页。</w:t>
      </w:r>
    </w:p>
  </w:footnote>
  <w:footnote w:id="445">
    <w:p w14:paraId="18AD9869" w14:textId="77777777" w:rsidR="00E959EF" w:rsidRPr="00832995" w:rsidRDefault="00E959EF" w:rsidP="00E959EF">
      <w:pPr>
        <w:pStyle w:val="a5"/>
      </w:pPr>
      <w:r>
        <w:tab/>
      </w:r>
      <w:r w:rsidRPr="001F2008">
        <w:rPr>
          <w:rStyle w:val="a7"/>
        </w:rPr>
        <w:footnoteRef/>
      </w:r>
      <w:r>
        <w:tab/>
      </w:r>
      <w:r w:rsidRPr="00330A1D">
        <w:rPr>
          <w:rFonts w:eastAsia="楷体"/>
        </w:rPr>
        <w:t>科孚海峡</w:t>
      </w:r>
      <w:r w:rsidRPr="002407C2">
        <w:rPr>
          <w:rFonts w:ascii="Time New Roman" w:eastAsia="楷体" w:hAnsi="Time New Roman"/>
        </w:rPr>
        <w:t>案</w:t>
      </w:r>
      <w:r>
        <w:rPr>
          <w:rFonts w:hint="eastAsia"/>
        </w:rPr>
        <w:t>，前注</w:t>
      </w:r>
      <w:r w:rsidRPr="00832995">
        <w:t>3</w:t>
      </w:r>
      <w:r>
        <w:rPr>
          <w:rFonts w:hint="eastAsia"/>
        </w:rPr>
        <w:t>。耐人寻味的是，该案的英文案文中有“故意”一词，而法文案文则略去该词，表述为“各国均有义务不允许利用其领土从事违犯其他国家权利之行为”。</w:t>
      </w:r>
    </w:p>
  </w:footnote>
  <w:footnote w:id="446">
    <w:p w14:paraId="56BCA6DF" w14:textId="77777777" w:rsidR="00E959EF" w:rsidRPr="00832995" w:rsidRDefault="00E959EF" w:rsidP="00C57A86">
      <w:pPr>
        <w:pStyle w:val="a5"/>
        <w:keepLines w:val="0"/>
      </w:pPr>
      <w:r>
        <w:tab/>
      </w:r>
      <w:r w:rsidRPr="001F2008">
        <w:rPr>
          <w:rStyle w:val="a7"/>
        </w:rPr>
        <w:footnoteRef/>
      </w:r>
      <w:r>
        <w:tab/>
      </w:r>
      <w:r w:rsidRPr="00C7082D">
        <w:rPr>
          <w:rFonts w:hint="eastAsia"/>
          <w:lang w:val="en-NZ"/>
        </w:rPr>
        <w:t>例如，见：在</w:t>
      </w:r>
      <w:r w:rsidRPr="00E70204">
        <w:rPr>
          <w:rFonts w:ascii="Time New Roman" w:eastAsia="楷体" w:hAnsi="Time New Roman" w:hint="eastAsia"/>
          <w:lang w:val="en-NZ"/>
        </w:rPr>
        <w:t>德黑兰的美国外交和领事人员案</w:t>
      </w:r>
      <w:r w:rsidRPr="00C7082D">
        <w:rPr>
          <w:rFonts w:hint="eastAsia"/>
          <w:lang w:val="en-NZ"/>
        </w:rPr>
        <w:t>，实质问题，判决，《</w:t>
      </w:r>
      <w:r w:rsidRPr="00C7082D">
        <w:rPr>
          <w:rFonts w:hint="eastAsia"/>
          <w:lang w:val="en-NZ"/>
        </w:rPr>
        <w:t>1980</w:t>
      </w:r>
      <w:r w:rsidRPr="00C7082D">
        <w:rPr>
          <w:rFonts w:hint="eastAsia"/>
          <w:lang w:val="en-NZ"/>
        </w:rPr>
        <w:t>年国际法院案例汇编》，第</w:t>
      </w:r>
      <w:r w:rsidRPr="00C7082D">
        <w:rPr>
          <w:lang w:val="en-NZ"/>
        </w:rPr>
        <w:t>3</w:t>
      </w:r>
      <w:r w:rsidRPr="00C7082D">
        <w:rPr>
          <w:rFonts w:hint="eastAsia"/>
          <w:lang w:val="en-NZ"/>
        </w:rPr>
        <w:t>页，第</w:t>
      </w:r>
      <w:r w:rsidRPr="00C7082D">
        <w:rPr>
          <w:lang w:val="en-NZ"/>
        </w:rPr>
        <w:t>67-68</w:t>
      </w:r>
      <w:r w:rsidRPr="00C7082D">
        <w:rPr>
          <w:rFonts w:hint="eastAsia"/>
          <w:lang w:val="en-NZ"/>
        </w:rPr>
        <w:t>段；在</w:t>
      </w:r>
      <w:r w:rsidRPr="00E70204">
        <w:rPr>
          <w:rFonts w:ascii="Time New Roman" w:eastAsia="楷体" w:hAnsi="Time New Roman" w:hint="eastAsia"/>
          <w:lang w:val="en-NZ"/>
        </w:rPr>
        <w:t>尼加拉瓜和针对尼加拉瓜的军事和准军事活动案</w:t>
      </w:r>
      <w:r w:rsidRPr="00C7082D">
        <w:rPr>
          <w:rFonts w:hint="eastAsia"/>
          <w:lang w:val="en-NZ"/>
        </w:rPr>
        <w:t>，实质问题，判决，《</w:t>
      </w:r>
      <w:r w:rsidRPr="00C7082D">
        <w:rPr>
          <w:rFonts w:hint="eastAsia"/>
          <w:lang w:val="en-NZ"/>
        </w:rPr>
        <w:t>1986</w:t>
      </w:r>
      <w:r w:rsidRPr="00C7082D">
        <w:rPr>
          <w:rFonts w:hint="eastAsia"/>
          <w:lang w:val="en-NZ"/>
        </w:rPr>
        <w:t>年国际法院案例汇编》，第</w:t>
      </w:r>
      <w:r w:rsidRPr="00C7082D">
        <w:rPr>
          <w:lang w:val="en-NZ"/>
        </w:rPr>
        <w:t>14</w:t>
      </w:r>
      <w:r w:rsidRPr="00C7082D">
        <w:rPr>
          <w:rFonts w:hint="eastAsia"/>
          <w:lang w:val="en-NZ"/>
        </w:rPr>
        <w:t>页，第</w:t>
      </w:r>
      <w:r w:rsidRPr="00C7082D">
        <w:rPr>
          <w:lang w:val="en-NZ"/>
        </w:rPr>
        <w:t>157-158</w:t>
      </w:r>
      <w:r w:rsidRPr="00C7082D">
        <w:rPr>
          <w:rFonts w:hint="eastAsia"/>
          <w:lang w:val="en-NZ"/>
        </w:rPr>
        <w:t>段；</w:t>
      </w:r>
      <w:r w:rsidRPr="00E70204">
        <w:rPr>
          <w:rFonts w:ascii="Time New Roman" w:eastAsia="楷体" w:hAnsi="Time New Roman" w:hint="eastAsia"/>
          <w:lang w:val="en-NZ"/>
        </w:rPr>
        <w:t>以核武器相威胁或使用核武器的合法性</w:t>
      </w:r>
      <w:r w:rsidRPr="00E70204">
        <w:rPr>
          <w:rFonts w:ascii="Time New Roman" w:hAnsi="Time New Roman" w:hint="eastAsia"/>
          <w:lang w:val="en-NZ"/>
        </w:rPr>
        <w:t>，</w:t>
      </w:r>
      <w:r w:rsidRPr="00C7082D">
        <w:rPr>
          <w:rFonts w:hint="eastAsia"/>
          <w:lang w:val="en-NZ"/>
        </w:rPr>
        <w:t>咨询意见，《</w:t>
      </w:r>
      <w:r w:rsidRPr="00C7082D">
        <w:rPr>
          <w:rFonts w:hint="eastAsia"/>
          <w:lang w:val="en-NZ"/>
        </w:rPr>
        <w:t>1996</w:t>
      </w:r>
      <w:r w:rsidRPr="00C7082D">
        <w:rPr>
          <w:rFonts w:hint="eastAsia"/>
          <w:lang w:val="en-NZ"/>
        </w:rPr>
        <w:t>年国际法院案例汇编》，第</w:t>
      </w:r>
      <w:r w:rsidRPr="00C7082D">
        <w:rPr>
          <w:lang w:val="en-NZ"/>
        </w:rPr>
        <w:t>226</w:t>
      </w:r>
      <w:r w:rsidRPr="00C7082D">
        <w:rPr>
          <w:rFonts w:hint="eastAsia"/>
          <w:lang w:val="en-NZ"/>
        </w:rPr>
        <w:t>页，第</w:t>
      </w:r>
      <w:r w:rsidRPr="00C7082D">
        <w:rPr>
          <w:lang w:val="en-NZ"/>
        </w:rPr>
        <w:t>241-242</w:t>
      </w:r>
      <w:r w:rsidRPr="00C7082D">
        <w:rPr>
          <w:rFonts w:hint="eastAsia"/>
          <w:lang w:val="en-NZ"/>
        </w:rPr>
        <w:t>页；</w:t>
      </w:r>
      <w:r w:rsidRPr="002407C2">
        <w:rPr>
          <w:rFonts w:ascii="Time New Roman" w:eastAsia="楷体" w:hAnsi="Time New Roman"/>
          <w:lang w:val="en-NZ"/>
        </w:rPr>
        <w:t>Gabcikovo-Nagymaros</w:t>
      </w:r>
      <w:r w:rsidRPr="002407C2">
        <w:rPr>
          <w:rFonts w:ascii="Time New Roman" w:eastAsia="楷体" w:hAnsi="Time New Roman"/>
          <w:lang w:val="en-NZ"/>
        </w:rPr>
        <w:t>项目案</w:t>
      </w:r>
      <w:r w:rsidRPr="00C7082D">
        <w:rPr>
          <w:rFonts w:hint="eastAsia"/>
          <w:lang w:val="en-NZ"/>
        </w:rPr>
        <w:t>，实质问题，《</w:t>
      </w:r>
      <w:r w:rsidRPr="00C7082D">
        <w:rPr>
          <w:rFonts w:hint="eastAsia"/>
          <w:lang w:val="en-NZ"/>
        </w:rPr>
        <w:t>1997</w:t>
      </w:r>
      <w:r w:rsidRPr="00C7082D">
        <w:rPr>
          <w:rFonts w:hint="eastAsia"/>
          <w:lang w:val="en-NZ"/>
        </w:rPr>
        <w:t>年国际法院案例汇编》，第</w:t>
      </w:r>
      <w:r w:rsidRPr="00C7082D">
        <w:rPr>
          <w:lang w:val="en-NZ"/>
        </w:rPr>
        <w:t>7</w:t>
      </w:r>
      <w:r w:rsidRPr="00C7082D">
        <w:rPr>
          <w:rFonts w:hint="eastAsia"/>
          <w:lang w:val="en-NZ"/>
        </w:rPr>
        <w:t>页，第</w:t>
      </w:r>
      <w:r w:rsidRPr="00C7082D">
        <w:rPr>
          <w:lang w:val="en-NZ"/>
        </w:rPr>
        <w:t>53</w:t>
      </w:r>
      <w:r w:rsidRPr="00C7082D">
        <w:rPr>
          <w:rFonts w:hint="eastAsia"/>
          <w:lang w:val="en-NZ"/>
        </w:rPr>
        <w:t>段；</w:t>
      </w:r>
      <w:r w:rsidRPr="00E70204">
        <w:rPr>
          <w:rFonts w:ascii="Time New Roman" w:eastAsia="楷体" w:hAnsi="Time New Roman"/>
          <w:lang w:val="en-NZ"/>
        </w:rPr>
        <w:t>乌拉圭河沿岸的纸浆厂案</w:t>
      </w:r>
      <w:r w:rsidRPr="00C7082D">
        <w:rPr>
          <w:rFonts w:hint="eastAsia"/>
          <w:lang w:val="en-NZ"/>
        </w:rPr>
        <w:t>，实质问题，《</w:t>
      </w:r>
      <w:r w:rsidRPr="00C7082D">
        <w:rPr>
          <w:rFonts w:hint="eastAsia"/>
          <w:lang w:val="en-NZ"/>
        </w:rPr>
        <w:t>2010</w:t>
      </w:r>
      <w:r w:rsidRPr="00C7082D">
        <w:rPr>
          <w:rFonts w:hint="eastAsia"/>
          <w:lang w:val="en-NZ"/>
        </w:rPr>
        <w:t>年国际法院案例汇编》，第</w:t>
      </w:r>
      <w:r w:rsidRPr="00C7082D">
        <w:rPr>
          <w:lang w:val="en-NZ"/>
        </w:rPr>
        <w:t>14</w:t>
      </w:r>
      <w:r w:rsidRPr="00C7082D">
        <w:rPr>
          <w:rFonts w:hint="eastAsia"/>
          <w:lang w:val="en-NZ"/>
        </w:rPr>
        <w:t>页，第</w:t>
      </w:r>
      <w:r w:rsidRPr="00C7082D">
        <w:rPr>
          <w:lang w:val="en-NZ"/>
        </w:rPr>
        <w:t>101</w:t>
      </w:r>
      <w:r w:rsidRPr="00C7082D">
        <w:rPr>
          <w:rFonts w:hint="eastAsia"/>
          <w:lang w:val="en-NZ"/>
        </w:rPr>
        <w:t>段；</w:t>
      </w:r>
      <w:r w:rsidRPr="000C740B">
        <w:rPr>
          <w:rFonts w:ascii="Time New Roman" w:eastAsia="楷体" w:hAnsi="Time New Roman"/>
          <w:lang w:val="en-NZ"/>
        </w:rPr>
        <w:t>尼加拉瓜在边界地区开展的某些活动</w:t>
      </w:r>
      <w:r w:rsidRPr="00C7082D">
        <w:rPr>
          <w:rFonts w:hint="eastAsia"/>
          <w:lang w:val="en-NZ"/>
        </w:rPr>
        <w:t>，实质问题，《</w:t>
      </w:r>
      <w:r w:rsidRPr="00C7082D">
        <w:rPr>
          <w:rFonts w:hint="eastAsia"/>
          <w:lang w:val="en-NZ"/>
        </w:rPr>
        <w:t>2015</w:t>
      </w:r>
      <w:r w:rsidRPr="00C7082D">
        <w:rPr>
          <w:rFonts w:hint="eastAsia"/>
          <w:lang w:val="en-NZ"/>
        </w:rPr>
        <w:t>年国际法院案例汇编》，第</w:t>
      </w:r>
      <w:r w:rsidRPr="00C7082D">
        <w:rPr>
          <w:lang w:val="en-NZ"/>
        </w:rPr>
        <w:t>665</w:t>
      </w:r>
      <w:r w:rsidRPr="00C7082D">
        <w:rPr>
          <w:rFonts w:hint="eastAsia"/>
          <w:lang w:val="en-NZ"/>
        </w:rPr>
        <w:t>页，第</w:t>
      </w:r>
      <w:r w:rsidRPr="00C7082D">
        <w:rPr>
          <w:lang w:val="en-NZ"/>
        </w:rPr>
        <w:t>104</w:t>
      </w:r>
      <w:r w:rsidRPr="00C7082D">
        <w:rPr>
          <w:rFonts w:hint="eastAsia"/>
          <w:lang w:val="en-NZ"/>
        </w:rPr>
        <w:t>段；</w:t>
      </w:r>
      <w:r w:rsidRPr="000C740B">
        <w:rPr>
          <w:rFonts w:ascii="Time New Roman" w:eastAsia="楷体" w:hAnsi="Time New Roman" w:hint="eastAsia"/>
          <w:lang w:val="en-NZ"/>
        </w:rPr>
        <w:t>印度河水域基申甘加工程仲裁案</w:t>
      </w:r>
      <w:r w:rsidRPr="00C7082D">
        <w:rPr>
          <w:rFonts w:hint="eastAsia"/>
          <w:lang w:val="en-NZ"/>
        </w:rPr>
        <w:t>，</w:t>
      </w:r>
      <w:r w:rsidRPr="00C7082D">
        <w:rPr>
          <w:lang w:val="en-NZ"/>
        </w:rPr>
        <w:t>2013</w:t>
      </w:r>
      <w:r w:rsidRPr="00C7082D">
        <w:rPr>
          <w:rFonts w:hint="eastAsia"/>
          <w:lang w:val="en-NZ"/>
        </w:rPr>
        <w:t>年</w:t>
      </w:r>
      <w:r w:rsidRPr="00C7082D">
        <w:rPr>
          <w:rFonts w:hint="eastAsia"/>
          <w:lang w:val="en-NZ"/>
        </w:rPr>
        <w:t>2</w:t>
      </w:r>
      <w:r w:rsidRPr="00C7082D">
        <w:rPr>
          <w:rFonts w:hint="eastAsia"/>
          <w:lang w:val="en-NZ"/>
        </w:rPr>
        <w:t>月</w:t>
      </w:r>
      <w:r w:rsidRPr="00C7082D">
        <w:rPr>
          <w:rFonts w:hint="eastAsia"/>
          <w:lang w:val="en-NZ"/>
        </w:rPr>
        <w:t>18</w:t>
      </w:r>
      <w:r w:rsidRPr="00C7082D">
        <w:rPr>
          <w:rFonts w:hint="eastAsia"/>
          <w:lang w:val="en-NZ"/>
        </w:rPr>
        <w:t>日部分裁决，常设仲裁法院，案件号</w:t>
      </w:r>
      <w:r w:rsidRPr="00C7082D">
        <w:rPr>
          <w:lang w:val="en-NZ"/>
        </w:rPr>
        <w:t>2011-01</w:t>
      </w:r>
      <w:r w:rsidRPr="00C7082D">
        <w:rPr>
          <w:rFonts w:hint="eastAsia"/>
          <w:lang w:val="en-NZ"/>
        </w:rPr>
        <w:t>，第</w:t>
      </w:r>
      <w:r w:rsidRPr="00C7082D">
        <w:rPr>
          <w:lang w:val="en-NZ"/>
        </w:rPr>
        <w:t>449-450</w:t>
      </w:r>
      <w:r w:rsidRPr="00C7082D">
        <w:rPr>
          <w:rFonts w:hint="eastAsia"/>
          <w:lang w:val="en-NZ"/>
        </w:rPr>
        <w:t>段；</w:t>
      </w:r>
      <w:r w:rsidRPr="00C7082D">
        <w:rPr>
          <w:lang w:val="en-NZ"/>
        </w:rPr>
        <w:t>国际海洋法法庭</w:t>
      </w:r>
      <w:r w:rsidRPr="00C7082D">
        <w:rPr>
          <w:rFonts w:hint="eastAsia"/>
          <w:lang w:val="en-NZ"/>
        </w:rPr>
        <w:t>，</w:t>
      </w:r>
      <w:r w:rsidRPr="000C740B">
        <w:rPr>
          <w:rFonts w:ascii="Time New Roman" w:eastAsia="楷体" w:hAnsi="Time New Roman"/>
          <w:lang w:val="en-NZ"/>
        </w:rPr>
        <w:t>资助个人和实体开展</w:t>
      </w:r>
      <w:r w:rsidRPr="000C740B">
        <w:rPr>
          <w:rFonts w:ascii="Time New Roman" w:eastAsia="楷体" w:hAnsi="Time New Roman" w:hint="eastAsia"/>
          <w:lang w:val="en-NZ"/>
        </w:rPr>
        <w:t>“</w:t>
      </w:r>
      <w:r w:rsidRPr="000C740B">
        <w:rPr>
          <w:rFonts w:ascii="Time New Roman" w:eastAsia="楷体" w:hAnsi="Time New Roman"/>
          <w:lang w:val="en-NZ"/>
        </w:rPr>
        <w:t>区域</w:t>
      </w:r>
      <w:r w:rsidRPr="000C740B">
        <w:rPr>
          <w:rFonts w:ascii="Time New Roman" w:eastAsia="楷体" w:hAnsi="Time New Roman" w:hint="eastAsia"/>
          <w:lang w:val="en-NZ"/>
        </w:rPr>
        <w:t>”</w:t>
      </w:r>
      <w:r w:rsidRPr="000C740B">
        <w:rPr>
          <w:rFonts w:ascii="Time New Roman" w:eastAsia="楷体" w:hAnsi="Time New Roman"/>
          <w:lang w:val="en-NZ"/>
        </w:rPr>
        <w:t>内活动的国家的责任和义务</w:t>
      </w:r>
      <w:r w:rsidRPr="00C7082D">
        <w:rPr>
          <w:rFonts w:hint="eastAsia"/>
          <w:lang w:val="en-NZ"/>
        </w:rPr>
        <w:t>，咨询意见，</w:t>
      </w:r>
      <w:r w:rsidRPr="00C7082D">
        <w:rPr>
          <w:rFonts w:hint="eastAsia"/>
          <w:lang w:val="en-NZ"/>
        </w:rPr>
        <w:t>2011</w:t>
      </w:r>
      <w:r w:rsidRPr="00C7082D">
        <w:rPr>
          <w:rFonts w:hint="eastAsia"/>
          <w:lang w:val="en-NZ"/>
        </w:rPr>
        <w:t>年，第</w:t>
      </w:r>
      <w:r w:rsidRPr="00C7082D">
        <w:rPr>
          <w:lang w:val="en-NZ"/>
        </w:rPr>
        <w:t>41</w:t>
      </w:r>
      <w:r w:rsidRPr="00C7082D">
        <w:rPr>
          <w:rFonts w:hint="eastAsia"/>
          <w:lang w:val="en-NZ"/>
        </w:rPr>
        <w:t>页，第</w:t>
      </w:r>
      <w:r w:rsidRPr="00C7082D">
        <w:rPr>
          <w:lang w:val="en-NZ"/>
        </w:rPr>
        <w:t>110</w:t>
      </w:r>
      <w:r w:rsidRPr="00C7082D">
        <w:rPr>
          <w:rFonts w:hint="eastAsia"/>
          <w:lang w:val="en-NZ"/>
        </w:rPr>
        <w:t>段；</w:t>
      </w:r>
      <w:r w:rsidRPr="00C7082D">
        <w:rPr>
          <w:lang w:val="en-NZ"/>
        </w:rPr>
        <w:t>国际海洋法法庭</w:t>
      </w:r>
      <w:r w:rsidRPr="00C7082D">
        <w:rPr>
          <w:rFonts w:hint="eastAsia"/>
          <w:lang w:val="en-NZ"/>
        </w:rPr>
        <w:t>，</w:t>
      </w:r>
      <w:r w:rsidRPr="00C7082D">
        <w:rPr>
          <w:lang w:val="en-NZ"/>
        </w:rPr>
        <w:t>小岛屿国家气候变化与国际法问题委员会征求咨询意见的请求</w:t>
      </w:r>
      <w:r w:rsidRPr="00C7082D">
        <w:rPr>
          <w:rFonts w:hint="eastAsia"/>
          <w:lang w:val="en-NZ"/>
        </w:rPr>
        <w:t>，咨询意见，</w:t>
      </w:r>
      <w:r w:rsidRPr="00C7082D">
        <w:rPr>
          <w:lang w:val="en-NZ"/>
        </w:rPr>
        <w:t>2024</w:t>
      </w:r>
      <w:r w:rsidRPr="00C7082D">
        <w:rPr>
          <w:rFonts w:hint="eastAsia"/>
          <w:lang w:val="en-NZ"/>
        </w:rPr>
        <w:t>年</w:t>
      </w:r>
      <w:r w:rsidRPr="00C7082D">
        <w:rPr>
          <w:rFonts w:hint="eastAsia"/>
          <w:lang w:val="en-NZ"/>
        </w:rPr>
        <w:t>5</w:t>
      </w:r>
      <w:r w:rsidRPr="00C7082D">
        <w:rPr>
          <w:rFonts w:hint="eastAsia"/>
          <w:lang w:val="en-NZ"/>
        </w:rPr>
        <w:t>月</w:t>
      </w:r>
      <w:r w:rsidRPr="00C7082D">
        <w:rPr>
          <w:rFonts w:hint="eastAsia"/>
          <w:lang w:val="en-NZ"/>
        </w:rPr>
        <w:t>21</w:t>
      </w:r>
      <w:r w:rsidRPr="00C7082D">
        <w:rPr>
          <w:rFonts w:hint="eastAsia"/>
          <w:lang w:val="en-NZ"/>
        </w:rPr>
        <w:t>日。</w:t>
      </w:r>
    </w:p>
  </w:footnote>
  <w:footnote w:id="447">
    <w:p w14:paraId="1E5A91BB" w14:textId="7DC6F31D" w:rsidR="00E959EF" w:rsidRPr="00832995" w:rsidRDefault="00E959EF" w:rsidP="00E959EF">
      <w:pPr>
        <w:pStyle w:val="a5"/>
      </w:pPr>
      <w:r>
        <w:tab/>
      </w:r>
      <w:r w:rsidRPr="001F2008">
        <w:rPr>
          <w:rStyle w:val="a7"/>
        </w:rPr>
        <w:footnoteRef/>
      </w:r>
      <w:r>
        <w:tab/>
      </w:r>
      <w:r w:rsidRPr="002D0038">
        <w:rPr>
          <w:rFonts w:eastAsia="楷体"/>
        </w:rPr>
        <w:t>乌拉圭河纸浆厂</w:t>
      </w:r>
      <w:r w:rsidRPr="00E511B7">
        <w:rPr>
          <w:rFonts w:ascii="Time New Roman" w:eastAsia="楷体" w:hAnsi="Time New Roman" w:hint="eastAsia"/>
        </w:rPr>
        <w:t>案</w:t>
      </w:r>
      <w:r w:rsidRPr="00E511B7">
        <w:rPr>
          <w:rFonts w:ascii="Time New Roman" w:eastAsia="楷体" w:hAnsi="Time New Roman" w:hint="eastAsia"/>
        </w:rPr>
        <w:t>(</w:t>
      </w:r>
      <w:r w:rsidRPr="00E511B7">
        <w:rPr>
          <w:rFonts w:ascii="Time New Roman" w:eastAsia="楷体" w:hAnsi="Time New Roman"/>
        </w:rPr>
        <w:t>阿根廷诉乌拉圭</w:t>
      </w:r>
      <w:r w:rsidRPr="00E511B7">
        <w:rPr>
          <w:rFonts w:ascii="Time New Roman" w:eastAsia="楷体" w:hAnsi="Time New Roman" w:hint="eastAsia"/>
        </w:rPr>
        <w:t>)</w:t>
      </w:r>
      <w:r>
        <w:rPr>
          <w:rFonts w:hint="eastAsia"/>
        </w:rPr>
        <w:t>，前注</w:t>
      </w:r>
      <w:r w:rsidRPr="00832995">
        <w:t>5</w:t>
      </w:r>
      <w:r w:rsidR="0004735F">
        <w:rPr>
          <w:rFonts w:hint="eastAsia"/>
        </w:rPr>
        <w:t xml:space="preserve">, </w:t>
      </w:r>
      <w:r>
        <w:rPr>
          <w:rFonts w:hint="eastAsia"/>
        </w:rPr>
        <w:t>第</w:t>
      </w:r>
      <w:r w:rsidRPr="00832995">
        <w:t>101</w:t>
      </w:r>
      <w:r>
        <w:rPr>
          <w:rFonts w:hint="eastAsia"/>
        </w:rPr>
        <w:t>段。</w:t>
      </w:r>
    </w:p>
  </w:footnote>
  <w:footnote w:id="448">
    <w:p w14:paraId="139568CF" w14:textId="1BD33736" w:rsidR="00E959EF" w:rsidRPr="00832995" w:rsidRDefault="00E959EF" w:rsidP="00E959EF">
      <w:pPr>
        <w:pStyle w:val="a5"/>
      </w:pPr>
      <w:r>
        <w:tab/>
      </w:r>
      <w:r w:rsidRPr="001F2008">
        <w:rPr>
          <w:rStyle w:val="a7"/>
        </w:rPr>
        <w:footnoteRef/>
      </w:r>
      <w:r>
        <w:tab/>
      </w:r>
      <w:r w:rsidRPr="00701651">
        <w:rPr>
          <w:rFonts w:ascii="楷体" w:eastAsia="楷体" w:hAnsi="楷体" w:hint="eastAsia"/>
        </w:rPr>
        <w:t>在德黑兰的美国外交和领事人员案</w:t>
      </w:r>
      <w:r>
        <w:rPr>
          <w:rFonts w:hint="eastAsia"/>
        </w:rPr>
        <w:t>，前注</w:t>
      </w:r>
      <w:r w:rsidRPr="00832995">
        <w:t>5</w:t>
      </w:r>
      <w:r w:rsidR="0004735F">
        <w:rPr>
          <w:rFonts w:hint="eastAsia"/>
        </w:rPr>
        <w:t xml:space="preserve">, </w:t>
      </w:r>
      <w:r>
        <w:rPr>
          <w:rFonts w:hint="eastAsia"/>
        </w:rPr>
        <w:t>第</w:t>
      </w:r>
      <w:r w:rsidRPr="00832995">
        <w:t>67-68</w:t>
      </w:r>
      <w:r>
        <w:rPr>
          <w:rFonts w:hint="eastAsia"/>
        </w:rPr>
        <w:t>段。</w:t>
      </w:r>
    </w:p>
  </w:footnote>
  <w:footnote w:id="449">
    <w:p w14:paraId="65E297AD" w14:textId="77777777" w:rsidR="00E959EF" w:rsidRPr="00832995" w:rsidRDefault="00E959EF" w:rsidP="00E959EF">
      <w:pPr>
        <w:pStyle w:val="a5"/>
      </w:pPr>
      <w:r>
        <w:tab/>
      </w:r>
      <w:r w:rsidRPr="001F2008">
        <w:rPr>
          <w:rStyle w:val="a7"/>
        </w:rPr>
        <w:footnoteRef/>
      </w:r>
      <w:r>
        <w:tab/>
      </w:r>
      <w:bookmarkStart w:id="313" w:name="_Hlk169086031"/>
      <w:r w:rsidRPr="0070684C">
        <w:rPr>
          <w:rFonts w:ascii="楷体" w:eastAsia="楷体" w:hAnsi="楷体" w:hint="eastAsia"/>
        </w:rPr>
        <w:t>刚果境内的武装活动案</w:t>
      </w:r>
      <w:r w:rsidRPr="00E511B7">
        <w:rPr>
          <w:rFonts w:ascii="Time New Roman" w:eastAsia="楷体" w:hAnsi="Time New Roman" w:hint="eastAsia"/>
        </w:rPr>
        <w:t>(</w:t>
      </w:r>
      <w:r w:rsidRPr="00E511B7">
        <w:rPr>
          <w:rFonts w:ascii="Time New Roman" w:eastAsia="楷体" w:hAnsi="Time New Roman"/>
        </w:rPr>
        <w:t>刚果民主共和国诉卢旺达</w:t>
      </w:r>
      <w:r w:rsidRPr="00E511B7">
        <w:rPr>
          <w:rFonts w:ascii="Time New Roman" w:eastAsia="楷体" w:hAnsi="Time New Roman" w:hint="eastAsia"/>
        </w:rPr>
        <w:t>)</w:t>
      </w:r>
      <w:r>
        <w:rPr>
          <w:rFonts w:hint="eastAsia"/>
        </w:rPr>
        <w:t>，判决，</w:t>
      </w:r>
      <w:r w:rsidRPr="0070684C">
        <w:rPr>
          <w:rFonts w:hint="eastAsia"/>
        </w:rPr>
        <w:t>《</w:t>
      </w:r>
      <w:r>
        <w:rPr>
          <w:rFonts w:hint="eastAsia"/>
        </w:rPr>
        <w:t>2005</w:t>
      </w:r>
      <w:r w:rsidRPr="0070684C">
        <w:t>年</w:t>
      </w:r>
      <w:r w:rsidRPr="0070684C">
        <w:rPr>
          <w:rFonts w:hint="eastAsia"/>
        </w:rPr>
        <w:t>国际法院案例汇编》</w:t>
      </w:r>
      <w:r w:rsidRPr="0070684C">
        <w:t>，第</w:t>
      </w:r>
      <w:r w:rsidRPr="00832995">
        <w:t>168</w:t>
      </w:r>
      <w:r>
        <w:rPr>
          <w:rFonts w:hint="eastAsia"/>
        </w:rPr>
        <w:t>页，第</w:t>
      </w:r>
      <w:r w:rsidRPr="00832995">
        <w:t>246-250</w:t>
      </w:r>
      <w:r>
        <w:rPr>
          <w:rFonts w:hint="eastAsia"/>
        </w:rPr>
        <w:t>段，其中国际法院采用了“警觉”一词。</w:t>
      </w:r>
      <w:bookmarkEnd w:id="313"/>
    </w:p>
  </w:footnote>
  <w:footnote w:id="450">
    <w:p w14:paraId="40E1B6D1" w14:textId="77777777" w:rsidR="00E959EF" w:rsidRPr="003712A2" w:rsidRDefault="00E959EF" w:rsidP="00E959EF">
      <w:pPr>
        <w:pStyle w:val="a5"/>
      </w:pPr>
      <w:r>
        <w:tab/>
      </w:r>
      <w:r w:rsidRPr="001F2008">
        <w:rPr>
          <w:rStyle w:val="a7"/>
        </w:rPr>
        <w:footnoteRef/>
      </w:r>
      <w:r>
        <w:tab/>
      </w:r>
      <w:r w:rsidRPr="003712A2">
        <w:t xml:space="preserve">Antal Berkes, ‘The standard of 'Due Diligence' as a result of interchange between the law of armed conflict and general international law’, </w:t>
      </w:r>
      <w:r w:rsidRPr="003712A2">
        <w:rPr>
          <w:i/>
          <w:iCs/>
        </w:rPr>
        <w:t>Journal of Conflict and Security Law</w:t>
      </w:r>
      <w:r w:rsidRPr="003712A2">
        <w:t xml:space="preserve">, vol. 23(3) (2018), pp. 433-460; Marco Longobardo, ‘The Relevance of the Concept of Due Diligence for International Humanitarian Law’ </w:t>
      </w:r>
      <w:r w:rsidRPr="003712A2">
        <w:rPr>
          <w:i/>
          <w:iCs/>
        </w:rPr>
        <w:t>Wisconsin International Law Journal</w:t>
      </w:r>
      <w:r w:rsidRPr="003712A2">
        <w:t xml:space="preserve"> 37 (2019) 44-87.</w:t>
      </w:r>
    </w:p>
  </w:footnote>
  <w:footnote w:id="451">
    <w:p w14:paraId="2E2F4A24" w14:textId="4734B0E6" w:rsidR="00E959EF" w:rsidRPr="00832995" w:rsidRDefault="00E959EF" w:rsidP="00E959EF">
      <w:pPr>
        <w:pStyle w:val="a5"/>
      </w:pPr>
      <w:r>
        <w:tab/>
      </w:r>
      <w:r w:rsidRPr="001F2008">
        <w:rPr>
          <w:rStyle w:val="a7"/>
        </w:rPr>
        <w:footnoteRef/>
      </w:r>
      <w:r>
        <w:tab/>
      </w:r>
      <w:r>
        <w:rPr>
          <w:rFonts w:hint="eastAsia"/>
        </w:rPr>
        <w:t>例如，见：</w:t>
      </w:r>
      <w:r w:rsidRPr="002C3063">
        <w:t>国际海洋法法庭</w:t>
      </w:r>
      <w:r>
        <w:rPr>
          <w:rFonts w:hint="eastAsia"/>
        </w:rPr>
        <w:t>，</w:t>
      </w:r>
      <w:r w:rsidRPr="003A4582">
        <w:rPr>
          <w:rFonts w:ascii="宋体" w:hAnsi="宋体"/>
        </w:rPr>
        <w:t>“</w:t>
      </w:r>
      <w:r w:rsidRPr="003A4582">
        <w:rPr>
          <w:rFonts w:ascii="楷体" w:eastAsia="楷体" w:hAnsi="楷体"/>
        </w:rPr>
        <w:t>区域”内国家的责任和义务</w:t>
      </w:r>
      <w:r>
        <w:rPr>
          <w:rFonts w:hint="eastAsia"/>
        </w:rPr>
        <w:t>，前注</w:t>
      </w:r>
      <w:r w:rsidRPr="00832995">
        <w:t>5</w:t>
      </w:r>
      <w:r w:rsidR="00AB7AF9">
        <w:rPr>
          <w:rFonts w:hint="eastAsia"/>
        </w:rPr>
        <w:t xml:space="preserve">, </w:t>
      </w:r>
      <w:r>
        <w:rPr>
          <w:rFonts w:hint="eastAsia"/>
        </w:rPr>
        <w:t>第</w:t>
      </w:r>
      <w:r w:rsidRPr="00832995">
        <w:t>110-112</w:t>
      </w:r>
      <w:r>
        <w:rPr>
          <w:rFonts w:hint="eastAsia"/>
        </w:rPr>
        <w:t>段；</w:t>
      </w:r>
      <w:r w:rsidRPr="002C3063">
        <w:t>国际海洋法法庭</w:t>
      </w:r>
      <w:r>
        <w:rPr>
          <w:rFonts w:hint="eastAsia"/>
        </w:rPr>
        <w:t>，</w:t>
      </w:r>
      <w:r w:rsidRPr="00770013">
        <w:rPr>
          <w:rFonts w:ascii="楷体" w:eastAsia="楷体" w:hAnsi="楷体"/>
        </w:rPr>
        <w:t>次区域渔业委员会提出的咨询意见请求</w:t>
      </w:r>
      <w:r>
        <w:rPr>
          <w:rFonts w:hint="eastAsia"/>
        </w:rPr>
        <w:t>，咨询意见，</w:t>
      </w:r>
      <w:r>
        <w:rPr>
          <w:rFonts w:hint="eastAsia"/>
        </w:rPr>
        <w:t>2015</w:t>
      </w:r>
      <w:r>
        <w:rPr>
          <w:rFonts w:hint="eastAsia"/>
        </w:rPr>
        <w:t>年，第</w:t>
      </w:r>
      <w:r w:rsidRPr="00832995">
        <w:t>129</w:t>
      </w:r>
      <w:r>
        <w:rPr>
          <w:rFonts w:hint="eastAsia"/>
        </w:rPr>
        <w:t>段；</w:t>
      </w:r>
      <w:r w:rsidRPr="002C3063">
        <w:t>国际海洋法法庭</w:t>
      </w:r>
      <w:r>
        <w:rPr>
          <w:rFonts w:hint="eastAsia"/>
        </w:rPr>
        <w:t>，</w:t>
      </w:r>
      <w:r w:rsidRPr="0070684C">
        <w:rPr>
          <w:rFonts w:ascii="楷体" w:eastAsia="楷体" w:hAnsi="楷体"/>
        </w:rPr>
        <w:t>小岛屿国家气候变化与国际法问题委员会征求咨询意见的请求</w:t>
      </w:r>
      <w:r>
        <w:rPr>
          <w:rFonts w:hint="eastAsia"/>
        </w:rPr>
        <w:t>，前注</w:t>
      </w:r>
      <w:r w:rsidRPr="00832995">
        <w:t>5</w:t>
      </w:r>
      <w:r>
        <w:rPr>
          <w:rFonts w:hint="eastAsia"/>
        </w:rPr>
        <w:t>。</w:t>
      </w:r>
    </w:p>
  </w:footnote>
  <w:footnote w:id="452">
    <w:p w14:paraId="673C153A" w14:textId="5F0144B3" w:rsidR="00E959EF" w:rsidRPr="00832995" w:rsidRDefault="00E959EF" w:rsidP="00E959EF">
      <w:pPr>
        <w:pStyle w:val="a5"/>
      </w:pPr>
      <w:r>
        <w:tab/>
      </w:r>
      <w:r w:rsidRPr="001F2008">
        <w:rPr>
          <w:rStyle w:val="a7"/>
        </w:rPr>
        <w:footnoteRef/>
      </w:r>
      <w:r>
        <w:tab/>
      </w:r>
      <w:r w:rsidRPr="00832995">
        <w:t xml:space="preserve">Michael. N. Schmitt (ed.), </w:t>
      </w:r>
      <w:r w:rsidRPr="00832995">
        <w:rPr>
          <w:i/>
          <w:iCs/>
        </w:rPr>
        <w:t>Tallinn Manual 2.0 on the International Law Applicable to Cyber Operations</w:t>
      </w:r>
      <w:r w:rsidRPr="00832995">
        <w:t>, 2nd ed., (Cambridge: Cambridge University Press, 2017)</w:t>
      </w:r>
      <w:r>
        <w:rPr>
          <w:rFonts w:hint="eastAsia"/>
        </w:rPr>
        <w:t>，规则</w:t>
      </w:r>
      <w:r w:rsidRPr="00832995">
        <w:t>6</w:t>
      </w:r>
      <w:r>
        <w:rPr>
          <w:rFonts w:hint="eastAsia"/>
        </w:rPr>
        <w:t>和</w:t>
      </w:r>
      <w:r w:rsidRPr="00832995">
        <w:t>7</w:t>
      </w:r>
      <w:r>
        <w:rPr>
          <w:rFonts w:hint="eastAsia"/>
        </w:rPr>
        <w:t>；</w:t>
      </w:r>
      <w:r w:rsidRPr="00BA2744">
        <w:rPr>
          <w:rFonts w:hint="eastAsia"/>
        </w:rPr>
        <w:t>从国际安全角度看信息和电信领域的发展政府专家组</w:t>
      </w:r>
      <w:r>
        <w:rPr>
          <w:rFonts w:hint="eastAsia"/>
        </w:rPr>
        <w:t>的报告，</w:t>
      </w:r>
      <w:r>
        <w:rPr>
          <w:rFonts w:hint="eastAsia"/>
        </w:rPr>
        <w:t>2015</w:t>
      </w:r>
      <w:r>
        <w:rPr>
          <w:rFonts w:hint="eastAsia"/>
        </w:rPr>
        <w:t>年</w:t>
      </w:r>
      <w:r>
        <w:rPr>
          <w:rFonts w:hint="eastAsia"/>
        </w:rPr>
        <w:t>7</w:t>
      </w:r>
      <w:r>
        <w:rPr>
          <w:rFonts w:hint="eastAsia"/>
        </w:rPr>
        <w:t>月</w:t>
      </w:r>
      <w:r w:rsidRPr="00832995">
        <w:t>22</w:t>
      </w:r>
      <w:r>
        <w:rPr>
          <w:rFonts w:hint="eastAsia"/>
        </w:rPr>
        <w:t>日，联合国文件</w:t>
      </w:r>
      <w:hyperlink r:id="rId211" w:history="1">
        <w:r w:rsidRPr="00060A21">
          <w:rPr>
            <w:rStyle w:val="af5"/>
          </w:rPr>
          <w:t>A/70/173</w:t>
        </w:r>
      </w:hyperlink>
      <w:r>
        <w:rPr>
          <w:rFonts w:hint="eastAsia"/>
        </w:rPr>
        <w:t xml:space="preserve"> (</w:t>
      </w:r>
      <w:r w:rsidRPr="00BA2744">
        <w:rPr>
          <w:rFonts w:hint="eastAsia"/>
        </w:rPr>
        <w:t>网络安全报告</w:t>
      </w:r>
      <w:r>
        <w:rPr>
          <w:rFonts w:hint="eastAsia"/>
        </w:rPr>
        <w:t>)</w:t>
      </w:r>
      <w:r>
        <w:rPr>
          <w:rFonts w:hint="eastAsia"/>
        </w:rPr>
        <w:t>，第</w:t>
      </w:r>
      <w:r w:rsidRPr="00832995">
        <w:t>13(c)</w:t>
      </w:r>
      <w:r>
        <w:rPr>
          <w:rFonts w:hint="eastAsia"/>
        </w:rPr>
        <w:t>、</w:t>
      </w:r>
      <w:r w:rsidRPr="00832995">
        <w:t>28(a)</w:t>
      </w:r>
      <w:r>
        <w:rPr>
          <w:rFonts w:hint="eastAsia"/>
        </w:rPr>
        <w:t>和</w:t>
      </w:r>
      <w:r>
        <w:rPr>
          <w:rFonts w:hint="eastAsia"/>
        </w:rPr>
        <w:t>28</w:t>
      </w:r>
      <w:r w:rsidRPr="00832995">
        <w:t>(b)</w:t>
      </w:r>
      <w:r>
        <w:rPr>
          <w:rFonts w:hint="eastAsia"/>
        </w:rPr>
        <w:t>段。</w:t>
      </w:r>
    </w:p>
  </w:footnote>
  <w:footnote w:id="453">
    <w:p w14:paraId="07073D39" w14:textId="092919B3" w:rsidR="00E959EF" w:rsidRPr="003712A2" w:rsidRDefault="00E959EF" w:rsidP="009046CD">
      <w:pPr>
        <w:pStyle w:val="a5"/>
      </w:pPr>
      <w:r>
        <w:tab/>
      </w:r>
      <w:r w:rsidRPr="001F2008">
        <w:rPr>
          <w:rStyle w:val="a7"/>
        </w:rPr>
        <w:footnoteRef/>
      </w:r>
      <w:r>
        <w:tab/>
      </w:r>
      <w:r w:rsidRPr="00832995">
        <w:t>Ellen Campbell</w:t>
      </w:r>
      <w:r>
        <w:rPr>
          <w:rFonts w:hint="eastAsia"/>
        </w:rPr>
        <w:t>等人，</w:t>
      </w:r>
      <w:r w:rsidRPr="00832995">
        <w:t xml:space="preserve">“Due diligence obligations of international organisations under international law”, </w:t>
      </w:r>
      <w:r w:rsidRPr="00832995">
        <w:rPr>
          <w:i/>
          <w:iCs/>
        </w:rPr>
        <w:t>New York University Journal of International Law and Politics</w:t>
      </w:r>
      <w:r w:rsidRPr="00832995">
        <w:t>, vol. 50(2) (2018) pp. 541-604</w:t>
      </w:r>
      <w:r>
        <w:rPr>
          <w:rFonts w:hint="eastAsia"/>
        </w:rPr>
        <w:t>；国际法协会，</w:t>
      </w:r>
      <w:r w:rsidRPr="003216D7">
        <w:rPr>
          <w:i/>
          <w:iCs/>
        </w:rPr>
        <w:t>Accountability of International Organizations</w:t>
      </w:r>
      <w:r w:rsidRPr="003216D7">
        <w:t>, Berlin Conference (2004)</w:t>
      </w:r>
      <w:r w:rsidRPr="003216D7">
        <w:rPr>
          <w:rFonts w:hint="eastAsia"/>
        </w:rPr>
        <w:t>；</w:t>
      </w:r>
      <w:r w:rsidRPr="00832995">
        <w:t xml:space="preserve">Nigel. </w:t>
      </w:r>
      <w:r w:rsidRPr="003712A2">
        <w:t xml:space="preserve">D. White, “Due Diligence, the UN and Peacekeeping”, in Peters, Krieger and Kreuzer (eds.), </w:t>
      </w:r>
      <w:r w:rsidR="009046CD" w:rsidRPr="009046CD">
        <w:rPr>
          <w:i/>
          <w:iCs/>
          <w:lang w:val="en-GB"/>
        </w:rPr>
        <w:t>Due Diligence in International Legal Order</w:t>
      </w:r>
      <w:r w:rsidR="009046CD" w:rsidRPr="009046CD">
        <w:rPr>
          <w:lang w:val="en-GB"/>
        </w:rPr>
        <w:t xml:space="preserve">, </w:t>
      </w:r>
      <w:r w:rsidRPr="003712A2">
        <w:t>pp. 217-233</w:t>
      </w:r>
      <w:r w:rsidRPr="003712A2">
        <w:rPr>
          <w:rFonts w:hint="eastAsia"/>
        </w:rPr>
        <w:t>；</w:t>
      </w:r>
      <w:r w:rsidRPr="003712A2">
        <w:t xml:space="preserve">Regis Bismuth “The Emerging Human Rights and Environmental Due Diligence Responsibility of Financial Institutions” in William Blair, Chiara Zilioli and Christos Gortsos (eds), </w:t>
      </w:r>
      <w:r w:rsidR="009046CD" w:rsidRPr="009046CD">
        <w:rPr>
          <w:i/>
          <w:iCs/>
          <w:lang w:val="en-GB"/>
        </w:rPr>
        <w:t xml:space="preserve">International Monetary and Banking Law post COVID-19 </w:t>
      </w:r>
      <w:r w:rsidRPr="003712A2">
        <w:t>(Oxford University Press, 2023), pp. 330-351.</w:t>
      </w:r>
    </w:p>
  </w:footnote>
  <w:footnote w:id="454">
    <w:p w14:paraId="3BC45D71" w14:textId="77777777" w:rsidR="00E959EF" w:rsidRPr="00832995" w:rsidRDefault="00E959EF" w:rsidP="00E959EF">
      <w:pPr>
        <w:pStyle w:val="a5"/>
      </w:pPr>
      <w:r>
        <w:tab/>
      </w:r>
      <w:r w:rsidRPr="001F2008">
        <w:rPr>
          <w:rStyle w:val="a7"/>
        </w:rPr>
        <w:footnoteRef/>
      </w:r>
      <w:r>
        <w:tab/>
      </w:r>
      <w:r>
        <w:rPr>
          <w:rFonts w:hint="eastAsia"/>
        </w:rPr>
        <w:t>例如，就保护妇女免遭暴力侵害而言，见</w:t>
      </w:r>
      <w:r w:rsidRPr="00325092">
        <w:rPr>
          <w:rFonts w:eastAsia="楷体"/>
        </w:rPr>
        <w:t>Opuz</w:t>
      </w:r>
      <w:r w:rsidRPr="00325092">
        <w:rPr>
          <w:rFonts w:eastAsia="楷体"/>
        </w:rPr>
        <w:t>诉土耳其案</w:t>
      </w:r>
      <w:r>
        <w:rPr>
          <w:rFonts w:hint="eastAsia"/>
        </w:rPr>
        <w:t>，</w:t>
      </w:r>
      <w:r w:rsidRPr="00325092">
        <w:t>欧洲法院</w:t>
      </w:r>
      <w:r>
        <w:rPr>
          <w:rFonts w:hint="eastAsia"/>
        </w:rPr>
        <w:t>(</w:t>
      </w:r>
      <w:r>
        <w:rPr>
          <w:rFonts w:hint="eastAsia"/>
        </w:rPr>
        <w:t>案件编号</w:t>
      </w:r>
      <w:r w:rsidRPr="00832995">
        <w:t>33401/02</w:t>
      </w:r>
      <w:r>
        <w:rPr>
          <w:rFonts w:hint="eastAsia"/>
        </w:rPr>
        <w:t>)</w:t>
      </w:r>
      <w:r>
        <w:rPr>
          <w:rFonts w:hint="eastAsia"/>
        </w:rPr>
        <w:t>，判决，</w:t>
      </w:r>
      <w:r>
        <w:rPr>
          <w:rFonts w:hint="eastAsia"/>
        </w:rPr>
        <w:t>2009</w:t>
      </w:r>
      <w:r>
        <w:rPr>
          <w:rFonts w:hint="eastAsia"/>
        </w:rPr>
        <w:t>年</w:t>
      </w:r>
      <w:r>
        <w:rPr>
          <w:rFonts w:hint="eastAsia"/>
        </w:rPr>
        <w:t>6</w:t>
      </w:r>
      <w:r>
        <w:rPr>
          <w:rFonts w:hint="eastAsia"/>
        </w:rPr>
        <w:t>月</w:t>
      </w:r>
      <w:r>
        <w:rPr>
          <w:rFonts w:hint="eastAsia"/>
        </w:rPr>
        <w:t>9</w:t>
      </w:r>
      <w:r>
        <w:rPr>
          <w:rFonts w:hint="eastAsia"/>
        </w:rPr>
        <w:t>日。</w:t>
      </w:r>
    </w:p>
  </w:footnote>
  <w:footnote w:id="455">
    <w:p w14:paraId="7741988E" w14:textId="77777777" w:rsidR="00E959EF" w:rsidRPr="003712A2" w:rsidRDefault="00E959EF" w:rsidP="00E959EF">
      <w:pPr>
        <w:pStyle w:val="a5"/>
      </w:pPr>
      <w:r>
        <w:tab/>
      </w:r>
      <w:r w:rsidRPr="001F2008">
        <w:rPr>
          <w:rStyle w:val="a7"/>
        </w:rPr>
        <w:footnoteRef/>
      </w:r>
      <w:r>
        <w:tab/>
      </w:r>
      <w:r w:rsidRPr="003712A2">
        <w:t xml:space="preserve">Jonathan Bonnitcha &amp; Robert McCorquodale, “The Concept of ‘Due Diligence’ in the UN Guiding Principles on Business and Human Rights” </w:t>
      </w:r>
      <w:r w:rsidRPr="003712A2">
        <w:rPr>
          <w:i/>
          <w:iCs/>
        </w:rPr>
        <w:t>The European Journal of International Law</w:t>
      </w:r>
      <w:r w:rsidRPr="003712A2">
        <w:t xml:space="preserve">, Vol. 28(3) (2017) pp. 899-919; John Gerard Ruggie, &amp; John F. Sherman III, ‘’The Concept of ‘Due Diligence’ in the UN Guiding Principles on Business and Human Rights: A Reply to Johnathan Bonnitcha and Robert McCorquodale”, </w:t>
      </w:r>
      <w:r w:rsidRPr="003712A2">
        <w:rPr>
          <w:i/>
          <w:iCs/>
        </w:rPr>
        <w:t>European Journal of International Law</w:t>
      </w:r>
      <w:r w:rsidRPr="003712A2">
        <w:t>, vol. 28 (2017) pp. 921-928.</w:t>
      </w:r>
    </w:p>
  </w:footnote>
  <w:footnote w:id="456">
    <w:p w14:paraId="2A867DFE" w14:textId="77777777" w:rsidR="00E959EF" w:rsidRPr="003712A2" w:rsidRDefault="00E959EF" w:rsidP="00E959EF">
      <w:pPr>
        <w:pStyle w:val="a5"/>
      </w:pPr>
      <w:r>
        <w:tab/>
      </w:r>
      <w:r w:rsidRPr="001F2008">
        <w:rPr>
          <w:rStyle w:val="a7"/>
        </w:rPr>
        <w:footnoteRef/>
      </w:r>
      <w:r>
        <w:tab/>
      </w:r>
      <w:r w:rsidRPr="003712A2">
        <w:t xml:space="preserve">Ahmed Alfatlawi &amp; Azhar Al-Fatlawi, “Conceptual framework of due diligence and notification in light of the rules of international responsibility: COVID 19 as a model” </w:t>
      </w:r>
      <w:bookmarkStart w:id="314" w:name="_Hlk167009397"/>
      <w:r w:rsidRPr="003712A2">
        <w:rPr>
          <w:i/>
          <w:iCs/>
        </w:rPr>
        <w:t>Al-rafidain of Law</w:t>
      </w:r>
      <w:r w:rsidRPr="003712A2">
        <w:t xml:space="preserve">. vol. </w:t>
      </w:r>
      <w:bookmarkEnd w:id="314"/>
      <w:r w:rsidRPr="003712A2">
        <w:t xml:space="preserve">24(79) (June 2022) pp. 72-110; Antonio Coco, Talita de Souza Dias, “Prevent, respond, cooperate: states' due diligence duties vis-à-vis the Covid-19 pandemic”, </w:t>
      </w:r>
      <w:r w:rsidRPr="003712A2">
        <w:rPr>
          <w:i/>
          <w:iCs/>
        </w:rPr>
        <w:t>Journal of International Humanitarian Legal Studies</w:t>
      </w:r>
      <w:r w:rsidRPr="003712A2">
        <w:t>, vol.11 (2020), pp. 218-236.</w:t>
      </w:r>
    </w:p>
  </w:footnote>
  <w:footnote w:id="457">
    <w:p w14:paraId="049C3D3D" w14:textId="689A2AC8" w:rsidR="00E959EF" w:rsidRPr="00832995" w:rsidRDefault="00E959EF" w:rsidP="00E959EF">
      <w:pPr>
        <w:pStyle w:val="a5"/>
      </w:pPr>
      <w:r>
        <w:tab/>
      </w:r>
      <w:r w:rsidRPr="001F2008">
        <w:rPr>
          <w:rStyle w:val="a7"/>
        </w:rPr>
        <w:footnoteRef/>
      </w:r>
      <w:r>
        <w:tab/>
      </w:r>
      <w:r>
        <w:rPr>
          <w:rFonts w:hint="eastAsia"/>
        </w:rPr>
        <w:t>见仲裁员</w:t>
      </w:r>
      <w:r w:rsidRPr="00832995">
        <w:t>Max Huber</w:t>
      </w:r>
      <w:r>
        <w:rPr>
          <w:rFonts w:hint="eastAsia"/>
        </w:rPr>
        <w:t>，</w:t>
      </w:r>
      <w:r w:rsidRPr="001D43B1">
        <w:rPr>
          <w:rFonts w:ascii="楷体" w:eastAsia="楷体" w:hAnsi="楷体" w:hint="eastAsia"/>
        </w:rPr>
        <w:t>帕尔马斯岛案</w:t>
      </w:r>
      <w:r>
        <w:rPr>
          <w:rFonts w:hint="eastAsia"/>
        </w:rPr>
        <w:t>(</w:t>
      </w:r>
      <w:r w:rsidRPr="001D43B1">
        <w:rPr>
          <w:rFonts w:ascii="楷体" w:eastAsia="楷体" w:hAnsi="楷体" w:hint="eastAsia"/>
        </w:rPr>
        <w:t>荷兰诉美国</w:t>
      </w:r>
      <w:r w:rsidRPr="00012D0E">
        <w:rPr>
          <w:rFonts w:hint="eastAsia"/>
        </w:rPr>
        <w:t>)</w:t>
      </w:r>
      <w:r>
        <w:rPr>
          <w:rFonts w:hint="eastAsia"/>
        </w:rPr>
        <w:t>，前注</w:t>
      </w:r>
      <w:r w:rsidRPr="00832995">
        <w:t>3</w:t>
      </w:r>
      <w:r w:rsidR="0004735F">
        <w:rPr>
          <w:rFonts w:hint="eastAsia"/>
        </w:rPr>
        <w:t xml:space="preserve">, </w:t>
      </w:r>
      <w:r>
        <w:rPr>
          <w:rFonts w:hint="eastAsia"/>
        </w:rPr>
        <w:t>见第</w:t>
      </w:r>
      <w:r w:rsidRPr="00832995">
        <w:t>839</w:t>
      </w:r>
      <w:r>
        <w:rPr>
          <w:rFonts w:hint="eastAsia"/>
        </w:rPr>
        <w:t>页：“</w:t>
      </w:r>
      <w:r w:rsidRPr="00230616">
        <w:t>领土主权</w:t>
      </w:r>
      <w:r>
        <w:rPr>
          <w:rFonts w:hint="eastAsia"/>
        </w:rPr>
        <w:t>……</w:t>
      </w:r>
      <w:r w:rsidRPr="00230616">
        <w:t>涉及</w:t>
      </w:r>
      <w:r>
        <w:rPr>
          <w:rFonts w:hint="eastAsia"/>
        </w:rPr>
        <w:t>展现</w:t>
      </w:r>
      <w:r w:rsidRPr="00230616">
        <w:t>一国</w:t>
      </w:r>
      <w:r>
        <w:rPr>
          <w:rFonts w:hint="eastAsia"/>
        </w:rPr>
        <w:t>之</w:t>
      </w:r>
      <w:r w:rsidRPr="00230616">
        <w:t>活动的专属权利。</w:t>
      </w:r>
      <w:r>
        <w:rPr>
          <w:rFonts w:hint="eastAsia"/>
        </w:rPr>
        <w:t>该项</w:t>
      </w:r>
      <w:r w:rsidRPr="00230616">
        <w:t>权利必然伴随着一项</w:t>
      </w:r>
      <w:r>
        <w:rPr>
          <w:rFonts w:hint="eastAsia"/>
        </w:rPr>
        <w:t>责任，即</w:t>
      </w:r>
      <w:r w:rsidRPr="00230616">
        <w:t>在领土内保护其他国家权利</w:t>
      </w:r>
      <w:r>
        <w:rPr>
          <w:rFonts w:hint="eastAsia"/>
        </w:rPr>
        <w:t>之</w:t>
      </w:r>
      <w:r w:rsidRPr="00230616">
        <w:t>义务</w:t>
      </w:r>
      <w:r>
        <w:rPr>
          <w:rFonts w:hint="eastAsia"/>
        </w:rPr>
        <w:t>……。”</w:t>
      </w:r>
    </w:p>
  </w:footnote>
  <w:footnote w:id="458">
    <w:p w14:paraId="78E5F6F8" w14:textId="77777777" w:rsidR="00E959EF" w:rsidRPr="00832995" w:rsidRDefault="00E959EF" w:rsidP="00E959EF">
      <w:pPr>
        <w:pStyle w:val="a5"/>
      </w:pPr>
      <w:r>
        <w:tab/>
      </w:r>
      <w:r w:rsidRPr="001F2008">
        <w:rPr>
          <w:rStyle w:val="a7"/>
        </w:rPr>
        <w:footnoteRef/>
      </w:r>
      <w:r>
        <w:tab/>
      </w:r>
      <w:r w:rsidRPr="00E06CE5">
        <w:t>国际法协会</w:t>
      </w:r>
      <w:r>
        <w:rPr>
          <w:rFonts w:hint="eastAsia"/>
        </w:rPr>
        <w:t>，</w:t>
      </w:r>
      <w:r w:rsidRPr="00832995">
        <w:t>Duncan French</w:t>
      </w:r>
      <w:r>
        <w:rPr>
          <w:rFonts w:hint="eastAsia"/>
        </w:rPr>
        <w:t xml:space="preserve"> (</w:t>
      </w:r>
      <w:r>
        <w:rPr>
          <w:rFonts w:hint="eastAsia"/>
        </w:rPr>
        <w:t>主席</w:t>
      </w:r>
      <w:r w:rsidRPr="00012D0E">
        <w:rPr>
          <w:rFonts w:hint="eastAsia"/>
        </w:rPr>
        <w:t>)</w:t>
      </w:r>
      <w:r>
        <w:rPr>
          <w:rFonts w:hint="eastAsia"/>
        </w:rPr>
        <w:t>、</w:t>
      </w:r>
      <w:r w:rsidRPr="00832995">
        <w:t>Tim Stephens</w:t>
      </w:r>
      <w:r>
        <w:rPr>
          <w:rFonts w:hint="eastAsia"/>
        </w:rPr>
        <w:t xml:space="preserve"> (</w:t>
      </w:r>
      <w:r>
        <w:rPr>
          <w:rFonts w:hint="eastAsia"/>
        </w:rPr>
        <w:t>报告员</w:t>
      </w:r>
      <w:r w:rsidRPr="00012D0E">
        <w:rPr>
          <w:rFonts w:hint="eastAsia"/>
        </w:rPr>
        <w:t>)</w:t>
      </w:r>
      <w:r>
        <w:rPr>
          <w:rFonts w:hint="eastAsia"/>
        </w:rPr>
        <w:t>，《国际法协会国际法中的</w:t>
      </w:r>
      <w:r w:rsidRPr="0052492D">
        <w:rPr>
          <w:rFonts w:hint="eastAsia"/>
          <w:bCs/>
        </w:rPr>
        <w:t>必要勤勉</w:t>
      </w:r>
      <w:r>
        <w:rPr>
          <w:rFonts w:hint="eastAsia"/>
        </w:rPr>
        <w:t>问题研究组：第一次报告》</w:t>
      </w:r>
      <w:r>
        <w:rPr>
          <w:rFonts w:hint="eastAsia"/>
        </w:rPr>
        <w:t>(</w:t>
      </w:r>
      <w:r>
        <w:rPr>
          <w:rFonts w:hint="eastAsia"/>
        </w:rPr>
        <w:t>国际法协会报告</w:t>
      </w:r>
      <w:r w:rsidRPr="00012D0E">
        <w:rPr>
          <w:rFonts w:hint="eastAsia"/>
        </w:rPr>
        <w:t>)</w:t>
      </w:r>
      <w:r>
        <w:rPr>
          <w:rFonts w:hint="eastAsia"/>
        </w:rPr>
        <w:t>，</w:t>
      </w:r>
      <w:r>
        <w:rPr>
          <w:rFonts w:hint="eastAsia"/>
        </w:rPr>
        <w:t>2014</w:t>
      </w:r>
      <w:r>
        <w:rPr>
          <w:rFonts w:hint="eastAsia"/>
        </w:rPr>
        <w:t>年；</w:t>
      </w:r>
      <w:r w:rsidRPr="00E06CE5">
        <w:t>国际法协会</w:t>
      </w:r>
      <w:r>
        <w:rPr>
          <w:rFonts w:hint="eastAsia"/>
        </w:rPr>
        <w:t>，</w:t>
      </w:r>
      <w:r w:rsidRPr="00832995">
        <w:t xml:space="preserve">Duncan French </w:t>
      </w:r>
      <w:r>
        <w:rPr>
          <w:rFonts w:hint="eastAsia"/>
        </w:rPr>
        <w:t>(</w:t>
      </w:r>
      <w:r>
        <w:rPr>
          <w:rFonts w:hint="eastAsia"/>
        </w:rPr>
        <w:t>主席</w:t>
      </w:r>
      <w:r w:rsidRPr="00012D0E">
        <w:rPr>
          <w:rFonts w:hint="eastAsia"/>
        </w:rPr>
        <w:t>)</w:t>
      </w:r>
      <w:r>
        <w:rPr>
          <w:rFonts w:hint="eastAsia"/>
        </w:rPr>
        <w:t>、</w:t>
      </w:r>
      <w:r w:rsidRPr="00832995">
        <w:t>Tim Stephens</w:t>
      </w:r>
      <w:r>
        <w:rPr>
          <w:rFonts w:hint="eastAsia"/>
        </w:rPr>
        <w:t xml:space="preserve"> (</w:t>
      </w:r>
      <w:r>
        <w:rPr>
          <w:rFonts w:hint="eastAsia"/>
        </w:rPr>
        <w:t>报告员</w:t>
      </w:r>
      <w:r w:rsidRPr="00012D0E">
        <w:rPr>
          <w:rFonts w:hint="eastAsia"/>
        </w:rPr>
        <w:t>)</w:t>
      </w:r>
      <w:r>
        <w:rPr>
          <w:rFonts w:hint="eastAsia"/>
        </w:rPr>
        <w:t>，《国际法协会国际法中的</w:t>
      </w:r>
      <w:r w:rsidRPr="0052492D">
        <w:rPr>
          <w:rFonts w:hint="eastAsia"/>
          <w:bCs/>
        </w:rPr>
        <w:t>必要勤勉</w:t>
      </w:r>
      <w:r>
        <w:rPr>
          <w:rFonts w:hint="eastAsia"/>
        </w:rPr>
        <w:t>问题研究组：第二次报告》</w:t>
      </w:r>
      <w:r>
        <w:rPr>
          <w:rFonts w:hint="eastAsia"/>
        </w:rPr>
        <w:t>(</w:t>
      </w:r>
      <w:r>
        <w:rPr>
          <w:rFonts w:hint="eastAsia"/>
        </w:rPr>
        <w:t>国际法协会报告</w:t>
      </w:r>
      <w:r w:rsidRPr="00012D0E">
        <w:rPr>
          <w:rFonts w:hint="eastAsia"/>
        </w:rPr>
        <w:t>)</w:t>
      </w:r>
      <w:r>
        <w:rPr>
          <w:rFonts w:hint="eastAsia"/>
        </w:rPr>
        <w:t>，</w:t>
      </w:r>
      <w:r>
        <w:rPr>
          <w:rFonts w:hint="eastAsia"/>
        </w:rPr>
        <w:t>2016</w:t>
      </w:r>
      <w:r>
        <w:rPr>
          <w:rFonts w:hint="eastAsia"/>
        </w:rPr>
        <w:t>年。</w:t>
      </w:r>
    </w:p>
  </w:footnote>
  <w:footnote w:id="459">
    <w:p w14:paraId="29406F92" w14:textId="77777777" w:rsidR="00E959EF" w:rsidRPr="000C5668" w:rsidRDefault="00E959EF" w:rsidP="00E959EF">
      <w:pPr>
        <w:pStyle w:val="a5"/>
        <w:rPr>
          <w:lang w:val="fr-CH"/>
        </w:rPr>
      </w:pPr>
      <w:r>
        <w:rPr>
          <w:lang w:val="fr-CH"/>
        </w:rPr>
        <w:tab/>
      </w:r>
      <w:r w:rsidRPr="001F2008">
        <w:rPr>
          <w:rStyle w:val="a7"/>
        </w:rPr>
        <w:footnoteRef/>
      </w:r>
      <w:r>
        <w:rPr>
          <w:lang w:val="fr-CH"/>
        </w:rPr>
        <w:tab/>
      </w:r>
      <w:r w:rsidRPr="000C5668">
        <w:rPr>
          <w:lang w:val="fr-CH"/>
        </w:rPr>
        <w:t>Besson, La </w:t>
      </w:r>
      <w:r w:rsidRPr="000C5668">
        <w:rPr>
          <w:i/>
          <w:iCs/>
          <w:lang w:val="fr-CH"/>
        </w:rPr>
        <w:t>due diligence</w:t>
      </w:r>
      <w:r w:rsidRPr="000C5668">
        <w:rPr>
          <w:lang w:val="fr-CH"/>
        </w:rPr>
        <w:t xml:space="preserve"> en droit international, supra n. 1; Besson, </w:t>
      </w:r>
      <w:r w:rsidRPr="000C5668">
        <w:rPr>
          <w:i/>
          <w:iCs/>
          <w:lang w:val="fr-CH"/>
        </w:rPr>
        <w:t>Due Diligence in International Law</w:t>
      </w:r>
      <w:r w:rsidRPr="000C5668">
        <w:rPr>
          <w:lang w:val="fr-CH"/>
        </w:rPr>
        <w:t xml:space="preserve">, supra n. 1; Krieger, Peters, &amp; Kreuzer, </w:t>
      </w:r>
      <w:r w:rsidRPr="000C5668">
        <w:rPr>
          <w:i/>
          <w:iCs/>
          <w:lang w:val="fr-CH"/>
        </w:rPr>
        <w:t>Due Diligence</w:t>
      </w:r>
      <w:r w:rsidRPr="000C5668">
        <w:rPr>
          <w:lang w:val="fr-CH"/>
        </w:rPr>
        <w:t xml:space="preserve">, supra n. 1; Joanna Kulesza, </w:t>
      </w:r>
      <w:r w:rsidRPr="000C5668">
        <w:rPr>
          <w:i/>
          <w:iCs/>
          <w:lang w:val="fr-CH"/>
        </w:rPr>
        <w:t>Due Diligence in International Law</w:t>
      </w:r>
      <w:r w:rsidRPr="000C5668">
        <w:rPr>
          <w:lang w:val="fr-CH"/>
        </w:rPr>
        <w:t xml:space="preserve">, (Leiden: Brill Nijhoff, 2016); Alice Ollino, </w:t>
      </w:r>
      <w:r w:rsidRPr="000C5668">
        <w:rPr>
          <w:i/>
          <w:iCs/>
          <w:lang w:val="fr-CH"/>
        </w:rPr>
        <w:t>Due Diligence Obligations in International Law</w:t>
      </w:r>
      <w:r w:rsidRPr="000C5668">
        <w:rPr>
          <w:lang w:val="fr-CH"/>
        </w:rPr>
        <w:t xml:space="preserve"> (Cambridge: Cambridge University Press, 2022); Societe Francaise pour de Droit International (SFDI)/Sarah Cassella (eds), </w:t>
      </w:r>
      <w:r w:rsidRPr="000C5668">
        <w:rPr>
          <w:i/>
          <w:iCs/>
          <w:lang w:val="fr-CH"/>
        </w:rPr>
        <w:t xml:space="preserve">Le standard de due diligence et la responsabilité internationale </w:t>
      </w:r>
      <w:r w:rsidRPr="000C5668">
        <w:rPr>
          <w:lang w:val="fr-CH"/>
        </w:rPr>
        <w:t>(Paris: Pedone, 2018).</w:t>
      </w:r>
    </w:p>
  </w:footnote>
  <w:footnote w:id="460">
    <w:p w14:paraId="28050809" w14:textId="77777777" w:rsidR="00E959EF" w:rsidRPr="00832995" w:rsidRDefault="00E959EF" w:rsidP="00E959EF">
      <w:pPr>
        <w:pStyle w:val="a5"/>
      </w:pPr>
      <w:r w:rsidRPr="00D74311">
        <w:rPr>
          <w:lang w:val="fr-CH"/>
        </w:rPr>
        <w:tab/>
      </w:r>
      <w:r w:rsidRPr="001F2008">
        <w:rPr>
          <w:rStyle w:val="a7"/>
        </w:rPr>
        <w:footnoteRef/>
      </w:r>
      <w:r>
        <w:tab/>
      </w:r>
      <w:r>
        <w:rPr>
          <w:rFonts w:hint="eastAsia"/>
        </w:rPr>
        <w:t>例如</w:t>
      </w:r>
      <w:r w:rsidRPr="00FB7B20">
        <w:rPr>
          <w:rFonts w:hint="eastAsia"/>
          <w:lang w:val="fr-FR"/>
        </w:rPr>
        <w:t>，</w:t>
      </w:r>
      <w:r>
        <w:rPr>
          <w:rFonts w:hint="eastAsia"/>
        </w:rPr>
        <w:t>见：</w:t>
      </w:r>
      <w:r w:rsidRPr="00FB7B20">
        <w:t>向国际海洋法法庭</w:t>
      </w:r>
      <w:r>
        <w:rPr>
          <w:rFonts w:hint="eastAsia"/>
        </w:rPr>
        <w:t>作出的</w:t>
      </w:r>
      <w:r w:rsidRPr="00FB7B20">
        <w:t>书面陈述和口头陈述，国际海洋法法庭</w:t>
      </w:r>
      <w:r>
        <w:rPr>
          <w:rFonts w:hint="eastAsia"/>
        </w:rPr>
        <w:t>，</w:t>
      </w:r>
      <w:r w:rsidRPr="0070684C">
        <w:rPr>
          <w:rFonts w:ascii="楷体" w:eastAsia="楷体" w:hAnsi="楷体"/>
        </w:rPr>
        <w:t>小岛屿国家气候变化与国际法问题委员会征求咨询意见的请求</w:t>
      </w:r>
      <w:r w:rsidRPr="00FB7B20">
        <w:t>。</w:t>
      </w:r>
    </w:p>
  </w:footnote>
  <w:footnote w:id="461">
    <w:p w14:paraId="64120C7F" w14:textId="77777777" w:rsidR="00E959EF" w:rsidRPr="00832995" w:rsidRDefault="00E959EF" w:rsidP="00E959EF">
      <w:pPr>
        <w:pStyle w:val="a5"/>
      </w:pPr>
      <w:r>
        <w:tab/>
      </w:r>
      <w:r w:rsidRPr="001F2008">
        <w:rPr>
          <w:rStyle w:val="a7"/>
        </w:rPr>
        <w:footnoteRef/>
      </w:r>
      <w:r>
        <w:tab/>
      </w:r>
      <w:r w:rsidRPr="002F2D7A">
        <w:t>关于国际法委员会</w:t>
      </w:r>
      <w:r>
        <w:rPr>
          <w:rFonts w:hint="eastAsia"/>
        </w:rPr>
        <w:t>就</w:t>
      </w:r>
      <w:r w:rsidRPr="0052492D">
        <w:rPr>
          <w:rFonts w:hint="eastAsia"/>
          <w:bCs/>
        </w:rPr>
        <w:t>必要勤勉</w:t>
      </w:r>
      <w:r>
        <w:rPr>
          <w:rFonts w:hint="eastAsia"/>
        </w:rPr>
        <w:t>与</w:t>
      </w:r>
      <w:r w:rsidRPr="002F2D7A">
        <w:t>国家责任之间</w:t>
      </w:r>
      <w:r>
        <w:rPr>
          <w:rFonts w:hint="eastAsia"/>
        </w:rPr>
        <w:t>的</w:t>
      </w:r>
      <w:r w:rsidRPr="002F2D7A">
        <w:t>关系</w:t>
      </w:r>
      <w:r>
        <w:rPr>
          <w:rFonts w:hint="eastAsia"/>
        </w:rPr>
        <w:t>问题所开展的</w:t>
      </w:r>
      <w:r w:rsidRPr="002F2D7A">
        <w:t>工作</w:t>
      </w:r>
      <w:r>
        <w:rPr>
          <w:rFonts w:hint="eastAsia"/>
        </w:rPr>
        <w:t>的描述</w:t>
      </w:r>
      <w:r w:rsidRPr="002F2D7A">
        <w:t>，见</w:t>
      </w:r>
      <w:r>
        <w:rPr>
          <w:rFonts w:hint="eastAsia"/>
        </w:rPr>
        <w:t>：</w:t>
      </w:r>
      <w:r w:rsidRPr="00832995">
        <w:t xml:space="preserve">Kulesza, </w:t>
      </w:r>
      <w:r w:rsidRPr="00832995">
        <w:rPr>
          <w:i/>
          <w:iCs/>
        </w:rPr>
        <w:t>Due Diligence</w:t>
      </w:r>
      <w:r>
        <w:rPr>
          <w:rFonts w:hint="eastAsia"/>
        </w:rPr>
        <w:t xml:space="preserve">, </w:t>
      </w:r>
      <w:r>
        <w:rPr>
          <w:rFonts w:hint="eastAsia"/>
        </w:rPr>
        <w:t>前注</w:t>
      </w:r>
      <w:r w:rsidRPr="00832995">
        <w:t>18</w:t>
      </w:r>
      <w:r>
        <w:rPr>
          <w:rFonts w:hint="eastAsia"/>
        </w:rPr>
        <w:t xml:space="preserve">, </w:t>
      </w:r>
      <w:r>
        <w:rPr>
          <w:rFonts w:hint="eastAsia"/>
        </w:rPr>
        <w:t>第</w:t>
      </w:r>
      <w:r w:rsidRPr="00832995">
        <w:t>115-220</w:t>
      </w:r>
      <w:r>
        <w:rPr>
          <w:rFonts w:hint="eastAsia"/>
        </w:rPr>
        <w:t>页。</w:t>
      </w:r>
    </w:p>
  </w:footnote>
  <w:footnote w:id="462">
    <w:p w14:paraId="23764C10" w14:textId="77777777" w:rsidR="00E959EF" w:rsidRPr="000C5668" w:rsidRDefault="00E959EF" w:rsidP="00E959EF">
      <w:pPr>
        <w:pStyle w:val="a5"/>
        <w:rPr>
          <w:lang w:val="fr-CH"/>
        </w:rPr>
      </w:pPr>
      <w:r>
        <w:rPr>
          <w:lang w:val="fr-CH"/>
        </w:rPr>
        <w:tab/>
      </w:r>
      <w:r w:rsidRPr="001F2008">
        <w:rPr>
          <w:rStyle w:val="a7"/>
        </w:rPr>
        <w:footnoteRef/>
      </w:r>
      <w:r>
        <w:rPr>
          <w:lang w:val="fr-CH"/>
        </w:rPr>
        <w:tab/>
      </w:r>
      <w:r w:rsidRPr="00A76A18">
        <w:t>《</w:t>
      </w:r>
      <w:r w:rsidRPr="00A76A18">
        <w:t>19</w:t>
      </w:r>
      <w:r>
        <w:rPr>
          <w:rFonts w:hint="eastAsia"/>
        </w:rPr>
        <w:t>49</w:t>
      </w:r>
      <w:r w:rsidRPr="00A76A18">
        <w:t>年</w:t>
      </w:r>
      <w:r>
        <w:rPr>
          <w:rFonts w:hint="eastAsia"/>
          <w:lang w:val="fr-CH"/>
        </w:rPr>
        <w:t>国际法委员会</w:t>
      </w:r>
      <w:r w:rsidRPr="00A76A18">
        <w:t>年鉴》</w:t>
      </w:r>
      <w:r>
        <w:rPr>
          <w:rFonts w:hint="eastAsia"/>
        </w:rPr>
        <w:t>，</w:t>
      </w:r>
      <w:r w:rsidRPr="00A76A18">
        <w:t>第</w:t>
      </w:r>
      <w:r>
        <w:rPr>
          <w:rFonts w:hint="eastAsia"/>
        </w:rPr>
        <w:t>一</w:t>
      </w:r>
      <w:r w:rsidRPr="00A76A18">
        <w:t>卷</w:t>
      </w:r>
      <w:r>
        <w:rPr>
          <w:rFonts w:hint="eastAsia"/>
        </w:rPr>
        <w:t>，</w:t>
      </w:r>
      <w:r w:rsidRPr="00A76A18">
        <w:t>第</w:t>
      </w:r>
      <w:r w:rsidRPr="00260A07">
        <w:rPr>
          <w:lang w:val="fr-CH"/>
        </w:rPr>
        <w:t>49-50</w:t>
      </w:r>
      <w:r>
        <w:rPr>
          <w:rFonts w:hint="eastAsia"/>
          <w:lang w:val="fr-CH"/>
        </w:rPr>
        <w:t>页，第</w:t>
      </w:r>
      <w:r w:rsidRPr="00260A07">
        <w:rPr>
          <w:lang w:val="fr-CH"/>
        </w:rPr>
        <w:t>27-32</w:t>
      </w:r>
      <w:r>
        <w:rPr>
          <w:rFonts w:hint="eastAsia"/>
          <w:lang w:val="fr-CH"/>
        </w:rPr>
        <w:t>段。</w:t>
      </w:r>
    </w:p>
  </w:footnote>
  <w:footnote w:id="463">
    <w:p w14:paraId="0C50D92F" w14:textId="77777777" w:rsidR="00E959EF" w:rsidRPr="00832995" w:rsidRDefault="00E959EF" w:rsidP="00E959EF">
      <w:pPr>
        <w:pStyle w:val="a5"/>
        <w:rPr>
          <w:lang w:val="nl-NL"/>
        </w:rPr>
      </w:pPr>
      <w:r>
        <w:rPr>
          <w:lang w:val="fr-CH"/>
        </w:rPr>
        <w:tab/>
      </w:r>
      <w:r w:rsidRPr="001F2008">
        <w:rPr>
          <w:rStyle w:val="a7"/>
        </w:rPr>
        <w:footnoteRef/>
      </w:r>
      <w:r>
        <w:rPr>
          <w:lang w:val="fr-CH"/>
        </w:rPr>
        <w:tab/>
      </w:r>
      <w:r w:rsidRPr="00A76A18">
        <w:t>《</w:t>
      </w:r>
      <w:r w:rsidRPr="00A76A18">
        <w:t>197</w:t>
      </w:r>
      <w:r>
        <w:rPr>
          <w:rFonts w:hint="eastAsia"/>
        </w:rPr>
        <w:t>0</w:t>
      </w:r>
      <w:r w:rsidRPr="00A76A18">
        <w:t>年</w:t>
      </w:r>
      <w:r>
        <w:rPr>
          <w:rFonts w:hint="eastAsia"/>
          <w:lang w:val="fr-CH"/>
        </w:rPr>
        <w:t>国际法委员会</w:t>
      </w:r>
      <w:r w:rsidRPr="00A76A18">
        <w:t>年鉴》</w:t>
      </w:r>
      <w:r>
        <w:rPr>
          <w:rFonts w:hint="eastAsia"/>
        </w:rPr>
        <w:t>，</w:t>
      </w:r>
      <w:r w:rsidRPr="00A76A18">
        <w:t>第二卷</w:t>
      </w:r>
      <w:r>
        <w:rPr>
          <w:rFonts w:hint="eastAsia"/>
        </w:rPr>
        <w:t>，</w:t>
      </w:r>
      <w:r w:rsidRPr="00A76A18">
        <w:t>第</w:t>
      </w:r>
      <w:r w:rsidRPr="00832995">
        <w:rPr>
          <w:lang w:val="nl-NL"/>
        </w:rPr>
        <w:t>178</w:t>
      </w:r>
      <w:r>
        <w:rPr>
          <w:rFonts w:hint="eastAsia"/>
          <w:lang w:val="nl-NL"/>
        </w:rPr>
        <w:t>页，第</w:t>
      </w:r>
      <w:r w:rsidRPr="00832995">
        <w:rPr>
          <w:lang w:val="nl-NL"/>
        </w:rPr>
        <w:t>6</w:t>
      </w:r>
      <w:r>
        <w:rPr>
          <w:rFonts w:hint="eastAsia"/>
          <w:lang w:val="nl-NL"/>
        </w:rPr>
        <w:t>段。</w:t>
      </w:r>
    </w:p>
  </w:footnote>
  <w:footnote w:id="464">
    <w:p w14:paraId="14A88B9C" w14:textId="77777777" w:rsidR="00E959EF" w:rsidRPr="008C3992" w:rsidRDefault="00E959EF" w:rsidP="00E959EF">
      <w:pPr>
        <w:pStyle w:val="a5"/>
        <w:rPr>
          <w:lang w:val="es-ES"/>
        </w:rPr>
      </w:pPr>
      <w:r>
        <w:rPr>
          <w:lang w:val="nl-NL"/>
        </w:rPr>
        <w:tab/>
      </w:r>
      <w:r w:rsidRPr="001F2008">
        <w:rPr>
          <w:rStyle w:val="a7"/>
        </w:rPr>
        <w:footnoteRef/>
      </w:r>
      <w:r>
        <w:rPr>
          <w:lang w:val="nl-NL"/>
        </w:rPr>
        <w:tab/>
      </w:r>
      <w:r>
        <w:rPr>
          <w:rFonts w:hint="eastAsia"/>
          <w:lang w:val="nl-NL"/>
        </w:rPr>
        <w:t>同上，第二卷，第</w:t>
      </w:r>
      <w:r w:rsidRPr="00832995">
        <w:rPr>
          <w:lang w:val="es-ES"/>
        </w:rPr>
        <w:t>178</w:t>
      </w:r>
      <w:r>
        <w:rPr>
          <w:rFonts w:hint="eastAsia"/>
          <w:lang w:val="es-ES"/>
        </w:rPr>
        <w:t>页第</w:t>
      </w:r>
      <w:r w:rsidRPr="00832995">
        <w:rPr>
          <w:lang w:val="es-ES"/>
        </w:rPr>
        <w:t>6</w:t>
      </w:r>
      <w:r>
        <w:rPr>
          <w:rFonts w:hint="eastAsia"/>
          <w:lang w:val="es-ES"/>
        </w:rPr>
        <w:t>段和第</w:t>
      </w:r>
      <w:r w:rsidRPr="00832995">
        <w:rPr>
          <w:lang w:val="es-ES"/>
        </w:rPr>
        <w:t>306</w:t>
      </w:r>
      <w:r>
        <w:rPr>
          <w:rFonts w:hint="eastAsia"/>
          <w:lang w:val="es-ES"/>
        </w:rPr>
        <w:t>页第</w:t>
      </w:r>
      <w:r w:rsidRPr="00832995">
        <w:rPr>
          <w:lang w:val="fr-FR"/>
        </w:rPr>
        <w:t>66</w:t>
      </w:r>
      <w:r>
        <w:rPr>
          <w:rFonts w:hint="eastAsia"/>
          <w:lang w:val="fr-FR"/>
        </w:rPr>
        <w:t>段。</w:t>
      </w:r>
    </w:p>
  </w:footnote>
  <w:footnote w:id="465">
    <w:p w14:paraId="2100A79B" w14:textId="77777777" w:rsidR="00E959EF" w:rsidRPr="000C5668" w:rsidRDefault="00E959EF" w:rsidP="00E959EF">
      <w:pPr>
        <w:pStyle w:val="a5"/>
        <w:rPr>
          <w:lang w:val="fr-CH"/>
        </w:rPr>
      </w:pPr>
      <w:r>
        <w:rPr>
          <w:lang w:val="es-ES"/>
        </w:rPr>
        <w:tab/>
      </w:r>
      <w:r w:rsidRPr="001F2008">
        <w:rPr>
          <w:rStyle w:val="a7"/>
        </w:rPr>
        <w:footnoteRef/>
      </w:r>
      <w:r>
        <w:rPr>
          <w:lang w:val="es-ES"/>
        </w:rPr>
        <w:tab/>
      </w:r>
      <w:r w:rsidRPr="00A76A18">
        <w:t>《</w:t>
      </w:r>
      <w:r w:rsidRPr="00A76A18">
        <w:t>197</w:t>
      </w:r>
      <w:r>
        <w:rPr>
          <w:rFonts w:hint="eastAsia"/>
        </w:rPr>
        <w:t>2</w:t>
      </w:r>
      <w:r w:rsidRPr="00A76A18">
        <w:t>年</w:t>
      </w:r>
      <w:r>
        <w:rPr>
          <w:rFonts w:hint="eastAsia"/>
          <w:lang w:val="fr-CH"/>
        </w:rPr>
        <w:t>国际法委员会</w:t>
      </w:r>
      <w:r w:rsidRPr="00A76A18">
        <w:t>年鉴》</w:t>
      </w:r>
      <w:r>
        <w:rPr>
          <w:rFonts w:hint="eastAsia"/>
        </w:rPr>
        <w:t>，</w:t>
      </w:r>
      <w:r w:rsidRPr="00A76A18">
        <w:t>第二卷</w:t>
      </w:r>
      <w:r>
        <w:rPr>
          <w:rFonts w:hint="eastAsia"/>
        </w:rPr>
        <w:t>，</w:t>
      </w:r>
      <w:r w:rsidRPr="00A76A18">
        <w:t>第</w:t>
      </w:r>
      <w:r w:rsidRPr="00832995">
        <w:rPr>
          <w:lang w:val="fr-FR"/>
        </w:rPr>
        <w:t>95-126</w:t>
      </w:r>
      <w:r>
        <w:rPr>
          <w:rFonts w:hint="eastAsia"/>
          <w:lang w:val="fr-FR"/>
        </w:rPr>
        <w:t>页，第</w:t>
      </w:r>
      <w:r w:rsidRPr="00832995">
        <w:t>61-146</w:t>
      </w:r>
      <w:r>
        <w:rPr>
          <w:rFonts w:hint="eastAsia"/>
        </w:rPr>
        <w:t>段。另见《国际责任：特别报告员</w:t>
      </w:r>
      <w:r w:rsidRPr="009C2221">
        <w:t>弗兰西斯科</w:t>
      </w:r>
      <w:r>
        <w:rPr>
          <w:rFonts w:hint="eastAsia"/>
        </w:rPr>
        <w:t>·</w:t>
      </w:r>
      <w:r w:rsidRPr="009C2221">
        <w:t>V</w:t>
      </w:r>
      <w:r>
        <w:rPr>
          <w:rFonts w:hint="eastAsia"/>
        </w:rPr>
        <w:t>·</w:t>
      </w:r>
      <w:r w:rsidRPr="009C2221">
        <w:t>加西亚</w:t>
      </w:r>
      <w:r>
        <w:rPr>
          <w:rFonts w:hint="eastAsia"/>
        </w:rPr>
        <w:t>·</w:t>
      </w:r>
      <w:r w:rsidRPr="009C2221">
        <w:t>阿马多尔</w:t>
      </w:r>
      <w:r>
        <w:rPr>
          <w:rFonts w:hint="eastAsia"/>
        </w:rPr>
        <w:t>的第二次报告》，</w:t>
      </w:r>
      <w:r w:rsidRPr="00A76A18">
        <w:t>《</w:t>
      </w:r>
      <w:r w:rsidRPr="00A76A18">
        <w:t>19</w:t>
      </w:r>
      <w:r>
        <w:rPr>
          <w:rFonts w:hint="eastAsia"/>
        </w:rPr>
        <w:t>57</w:t>
      </w:r>
      <w:r w:rsidRPr="00A76A18">
        <w:t>年</w:t>
      </w:r>
      <w:r>
        <w:rPr>
          <w:rFonts w:hint="eastAsia"/>
          <w:lang w:val="fr-CH"/>
        </w:rPr>
        <w:t>国际法委员会</w:t>
      </w:r>
      <w:r w:rsidRPr="00A76A18">
        <w:t>年鉴》</w:t>
      </w:r>
      <w:r>
        <w:rPr>
          <w:rFonts w:hint="eastAsia"/>
        </w:rPr>
        <w:t>，</w:t>
      </w:r>
      <w:r w:rsidRPr="00A76A18">
        <w:t>第二卷</w:t>
      </w:r>
      <w:r>
        <w:rPr>
          <w:rFonts w:hint="eastAsia"/>
        </w:rPr>
        <w:t>，</w:t>
      </w:r>
      <w:r w:rsidRPr="00A76A18">
        <w:t>第</w:t>
      </w:r>
      <w:r w:rsidRPr="00260A07">
        <w:rPr>
          <w:lang w:val="fr-CH"/>
        </w:rPr>
        <w:t>121-130</w:t>
      </w:r>
      <w:r>
        <w:rPr>
          <w:rFonts w:hint="eastAsia"/>
          <w:lang w:val="fr-CH"/>
        </w:rPr>
        <w:t>页。</w:t>
      </w:r>
    </w:p>
  </w:footnote>
  <w:footnote w:id="466">
    <w:p w14:paraId="312AA72C" w14:textId="77777777" w:rsidR="00E959EF" w:rsidRPr="000C5668" w:rsidRDefault="00E959EF" w:rsidP="00E959EF">
      <w:pPr>
        <w:pStyle w:val="a5"/>
        <w:rPr>
          <w:lang w:val="fr-CH"/>
        </w:rPr>
      </w:pPr>
      <w:r>
        <w:rPr>
          <w:lang w:val="fr-CH"/>
        </w:rPr>
        <w:tab/>
      </w:r>
      <w:r w:rsidRPr="001F2008">
        <w:rPr>
          <w:rStyle w:val="a7"/>
        </w:rPr>
        <w:footnoteRef/>
      </w:r>
      <w:r>
        <w:rPr>
          <w:lang w:val="fr-CH"/>
        </w:rPr>
        <w:tab/>
      </w:r>
      <w:r w:rsidRPr="00A76A18">
        <w:t>《</w:t>
      </w:r>
      <w:r w:rsidRPr="00A76A18">
        <w:t>1978</w:t>
      </w:r>
      <w:r w:rsidRPr="00A76A18">
        <w:t>年</w:t>
      </w:r>
      <w:r>
        <w:rPr>
          <w:rFonts w:hint="eastAsia"/>
          <w:lang w:val="fr-CH"/>
        </w:rPr>
        <w:t>国际法委员会</w:t>
      </w:r>
      <w:r w:rsidRPr="00A76A18">
        <w:t>年鉴》</w:t>
      </w:r>
      <w:r>
        <w:rPr>
          <w:rFonts w:hint="eastAsia"/>
        </w:rPr>
        <w:t>，</w:t>
      </w:r>
      <w:r w:rsidRPr="00A76A18">
        <w:t>第二卷</w:t>
      </w:r>
      <w:r>
        <w:rPr>
          <w:rFonts w:hint="eastAsia"/>
        </w:rPr>
        <w:t>(</w:t>
      </w:r>
      <w:r w:rsidRPr="00A76A18">
        <w:t>第一部分</w:t>
      </w:r>
      <w:r>
        <w:rPr>
          <w:rFonts w:hint="eastAsia"/>
        </w:rPr>
        <w:t>)</w:t>
      </w:r>
      <w:r>
        <w:rPr>
          <w:rFonts w:hint="eastAsia"/>
        </w:rPr>
        <w:t>，</w:t>
      </w:r>
      <w:r w:rsidRPr="00A76A18">
        <w:t>第</w:t>
      </w:r>
      <w:r w:rsidRPr="00A76A18">
        <w:t>32</w:t>
      </w:r>
      <w:r w:rsidRPr="00A76A18">
        <w:rPr>
          <w:rFonts w:hint="eastAsia"/>
          <w:bCs/>
          <w:lang w:val="pt-BR"/>
        </w:rPr>
        <w:t>-</w:t>
      </w:r>
      <w:r w:rsidRPr="00A76A18">
        <w:t>37</w:t>
      </w:r>
      <w:r w:rsidRPr="00A76A18">
        <w:t>页，第</w:t>
      </w:r>
      <w:r w:rsidRPr="00A76A18">
        <w:t>1</w:t>
      </w:r>
      <w:r w:rsidRPr="00A76A18">
        <w:rPr>
          <w:rFonts w:hint="eastAsia"/>
          <w:bCs/>
          <w:lang w:val="pt-BR"/>
        </w:rPr>
        <w:t>-</w:t>
      </w:r>
      <w:r>
        <w:rPr>
          <w:rFonts w:hint="eastAsia"/>
        </w:rPr>
        <w:t>19</w:t>
      </w:r>
      <w:r w:rsidRPr="00A76A18">
        <w:t>段。</w:t>
      </w:r>
    </w:p>
  </w:footnote>
  <w:footnote w:id="467">
    <w:p w14:paraId="4C5C0FDC" w14:textId="77777777" w:rsidR="00E959EF" w:rsidRPr="00832995" w:rsidRDefault="00E959EF" w:rsidP="00E959EF">
      <w:pPr>
        <w:pStyle w:val="a5"/>
      </w:pPr>
      <w:r>
        <w:rPr>
          <w:lang w:val="fr-CH"/>
        </w:rPr>
        <w:tab/>
      </w:r>
      <w:r w:rsidRPr="001F2008">
        <w:rPr>
          <w:rStyle w:val="a7"/>
        </w:rPr>
        <w:footnoteRef/>
      </w:r>
      <w:r>
        <w:rPr>
          <w:lang w:val="fr-CH"/>
        </w:rPr>
        <w:tab/>
      </w:r>
      <w:r>
        <w:rPr>
          <w:rFonts w:hint="eastAsia"/>
          <w:lang w:val="fr-CH"/>
        </w:rPr>
        <w:t>《</w:t>
      </w:r>
      <w:r w:rsidRPr="00A76A18">
        <w:t>1977</w:t>
      </w:r>
      <w:r w:rsidRPr="00A76A18">
        <w:t>年</w:t>
      </w:r>
      <w:r>
        <w:rPr>
          <w:rFonts w:hint="eastAsia"/>
          <w:lang w:val="fr-CH"/>
        </w:rPr>
        <w:t>国际法委员会</w:t>
      </w:r>
      <w:r w:rsidRPr="00A76A18">
        <w:t>年鉴》</w:t>
      </w:r>
      <w:r>
        <w:rPr>
          <w:rFonts w:hint="eastAsia"/>
        </w:rPr>
        <w:t>，</w:t>
      </w:r>
      <w:r w:rsidRPr="00A76A18">
        <w:t>第二卷</w:t>
      </w:r>
      <w:r>
        <w:rPr>
          <w:rFonts w:hint="eastAsia"/>
        </w:rPr>
        <w:t>(</w:t>
      </w:r>
      <w:r w:rsidRPr="00A76A18">
        <w:t>第一部分</w:t>
      </w:r>
      <w:r>
        <w:rPr>
          <w:rFonts w:hint="eastAsia"/>
        </w:rPr>
        <w:t>)</w:t>
      </w:r>
      <w:r>
        <w:rPr>
          <w:rFonts w:hint="eastAsia"/>
        </w:rPr>
        <w:t>，</w:t>
      </w:r>
      <w:r w:rsidRPr="00A76A18">
        <w:t>第</w:t>
      </w:r>
      <w:r w:rsidRPr="00A76A18">
        <w:t>4</w:t>
      </w:r>
      <w:r w:rsidRPr="00A76A18">
        <w:rPr>
          <w:rFonts w:hint="eastAsia"/>
          <w:bCs/>
          <w:lang w:val="pt-BR"/>
        </w:rPr>
        <w:t>-</w:t>
      </w:r>
      <w:r w:rsidRPr="00A76A18">
        <w:t>20</w:t>
      </w:r>
      <w:r w:rsidRPr="00A76A18">
        <w:t>页，第</w:t>
      </w:r>
      <w:r w:rsidRPr="00A76A18">
        <w:t>1</w:t>
      </w:r>
      <w:r w:rsidRPr="00A76A18">
        <w:rPr>
          <w:rFonts w:hint="eastAsia"/>
          <w:bCs/>
          <w:lang w:val="pt-BR"/>
        </w:rPr>
        <w:t>-</w:t>
      </w:r>
      <w:r w:rsidRPr="00A76A18">
        <w:t>46</w:t>
      </w:r>
      <w:r>
        <w:rPr>
          <w:rFonts w:hint="eastAsia"/>
        </w:rPr>
        <w:t>段。对阿戈区分行为义务和结果义务这一处理方法的评论，见</w:t>
      </w:r>
      <w:r w:rsidRPr="00832995">
        <w:t xml:space="preserve">Paul-Marie Dupuy, “Reviewing the Difficulties of Codification: On Ago’s Classification of Obligations of Means and Obligations of Result in Relation to State Responsibility”, </w:t>
      </w:r>
      <w:r w:rsidRPr="00832995">
        <w:rPr>
          <w:i/>
          <w:iCs/>
        </w:rPr>
        <w:t>European Journal of International Law</w:t>
      </w:r>
      <w:r w:rsidRPr="00832995">
        <w:t>, vol. 10 (1999), pp. 371-385</w:t>
      </w:r>
      <w:r>
        <w:rPr>
          <w:rFonts w:hint="eastAsia"/>
        </w:rPr>
        <w:t>。</w:t>
      </w:r>
    </w:p>
  </w:footnote>
  <w:footnote w:id="468">
    <w:p w14:paraId="02D952B4" w14:textId="77777777" w:rsidR="00E959EF" w:rsidRPr="00832995" w:rsidRDefault="00E959EF" w:rsidP="00E959EF">
      <w:pPr>
        <w:pStyle w:val="a5"/>
      </w:pPr>
      <w:r>
        <w:tab/>
      </w:r>
      <w:r w:rsidRPr="001F2008">
        <w:rPr>
          <w:rStyle w:val="a7"/>
        </w:rPr>
        <w:footnoteRef/>
      </w:r>
      <w:r>
        <w:tab/>
      </w:r>
      <w:r>
        <w:rPr>
          <w:rFonts w:hint="eastAsia"/>
        </w:rPr>
        <w:t>《</w:t>
      </w:r>
      <w:r w:rsidRPr="00A76A18">
        <w:t>19</w:t>
      </w:r>
      <w:r>
        <w:rPr>
          <w:rFonts w:hint="eastAsia"/>
        </w:rPr>
        <w:t>99</w:t>
      </w:r>
      <w:r w:rsidRPr="00A76A18">
        <w:t>年</w:t>
      </w:r>
      <w:r>
        <w:rPr>
          <w:rFonts w:hint="eastAsia"/>
          <w:lang w:val="fr-CH"/>
        </w:rPr>
        <w:t>国际法委员会</w:t>
      </w:r>
      <w:r w:rsidRPr="00A76A18">
        <w:t>年鉴》</w:t>
      </w:r>
      <w:r>
        <w:rPr>
          <w:rFonts w:hint="eastAsia"/>
        </w:rPr>
        <w:t>，</w:t>
      </w:r>
      <w:r w:rsidRPr="00A76A18">
        <w:t>第二卷</w:t>
      </w:r>
      <w:r>
        <w:rPr>
          <w:rFonts w:hint="eastAsia"/>
        </w:rPr>
        <w:t>(</w:t>
      </w:r>
      <w:r w:rsidRPr="00A76A18">
        <w:t>第一部分</w:t>
      </w:r>
      <w:r>
        <w:rPr>
          <w:rFonts w:hint="eastAsia"/>
        </w:rPr>
        <w:t>)</w:t>
      </w:r>
      <w:r>
        <w:rPr>
          <w:rFonts w:hint="eastAsia"/>
        </w:rPr>
        <w:t>，</w:t>
      </w:r>
      <w:r w:rsidRPr="00A76A18">
        <w:t>第</w:t>
      </w:r>
      <w:r w:rsidRPr="00832995">
        <w:t>27-29</w:t>
      </w:r>
      <w:r>
        <w:rPr>
          <w:rFonts w:hint="eastAsia"/>
        </w:rPr>
        <w:t>页，第</w:t>
      </w:r>
      <w:r w:rsidRPr="00832995">
        <w:t>80-92</w:t>
      </w:r>
      <w:r>
        <w:rPr>
          <w:rFonts w:hint="eastAsia"/>
        </w:rPr>
        <w:t>段。</w:t>
      </w:r>
    </w:p>
  </w:footnote>
  <w:footnote w:id="469">
    <w:p w14:paraId="66466674" w14:textId="77777777" w:rsidR="00E959EF" w:rsidRPr="003712A2" w:rsidRDefault="00E959EF" w:rsidP="00E959EF">
      <w:pPr>
        <w:pStyle w:val="a5"/>
      </w:pPr>
      <w:r>
        <w:tab/>
      </w:r>
      <w:r w:rsidRPr="001F2008">
        <w:rPr>
          <w:rStyle w:val="a7"/>
        </w:rPr>
        <w:footnoteRef/>
      </w:r>
      <w:r>
        <w:tab/>
      </w:r>
      <w:r w:rsidRPr="003712A2">
        <w:t xml:space="preserve">James Crawford, </w:t>
      </w:r>
      <w:r w:rsidRPr="003712A2">
        <w:rPr>
          <w:i/>
          <w:iCs/>
        </w:rPr>
        <w:t>State Responsibility: The General Part</w:t>
      </w:r>
      <w:r w:rsidRPr="003712A2">
        <w:t xml:space="preserve"> (Cambridge: Cambridge University Press, 2013) pp. 226-232.</w:t>
      </w:r>
    </w:p>
  </w:footnote>
  <w:footnote w:id="470">
    <w:p w14:paraId="35D570A5" w14:textId="77777777" w:rsidR="00E959EF" w:rsidRPr="00832995" w:rsidRDefault="00E959EF" w:rsidP="00E959EF">
      <w:pPr>
        <w:pStyle w:val="a5"/>
      </w:pPr>
      <w:r>
        <w:tab/>
      </w:r>
      <w:r w:rsidRPr="001F2008">
        <w:rPr>
          <w:rStyle w:val="a7"/>
        </w:rPr>
        <w:footnoteRef/>
      </w:r>
      <w:r>
        <w:tab/>
      </w:r>
      <w:r>
        <w:rPr>
          <w:rFonts w:hint="eastAsia"/>
        </w:rPr>
        <w:t>国际法委员会，《国家对国际不法行为的责任条款草案及评注》，《</w:t>
      </w:r>
      <w:r>
        <w:rPr>
          <w:rFonts w:hint="eastAsia"/>
        </w:rPr>
        <w:t>2001</w:t>
      </w:r>
      <w:r>
        <w:rPr>
          <w:rFonts w:hint="eastAsia"/>
        </w:rPr>
        <w:t>年……年鉴》，第二卷</w:t>
      </w:r>
      <w:r>
        <w:rPr>
          <w:rFonts w:hint="eastAsia"/>
        </w:rPr>
        <w:t>(</w:t>
      </w:r>
      <w:r>
        <w:rPr>
          <w:rFonts w:hint="eastAsia"/>
        </w:rPr>
        <w:t>第二部分</w:t>
      </w:r>
      <w:r>
        <w:rPr>
          <w:rFonts w:hint="eastAsia"/>
        </w:rPr>
        <w:t>)</w:t>
      </w:r>
      <w:r>
        <w:rPr>
          <w:rFonts w:hint="eastAsia"/>
        </w:rPr>
        <w:t>，总评注，第</w:t>
      </w:r>
      <w:r w:rsidRPr="00832995">
        <w:t>31-32</w:t>
      </w:r>
      <w:r>
        <w:rPr>
          <w:rFonts w:hint="eastAsia"/>
        </w:rPr>
        <w:t>页，第</w:t>
      </w:r>
      <w:r w:rsidRPr="00832995">
        <w:t>1-4</w:t>
      </w:r>
      <w:r>
        <w:rPr>
          <w:rFonts w:hint="eastAsia"/>
        </w:rPr>
        <w:t>段。特别报告员詹姆斯·克劳福德针对关于</w:t>
      </w:r>
      <w:r w:rsidRPr="0052492D">
        <w:rPr>
          <w:rFonts w:hint="eastAsia"/>
          <w:bCs/>
        </w:rPr>
        <w:t>必要勤勉</w:t>
      </w:r>
      <w:r>
        <w:rPr>
          <w:rFonts w:hint="eastAsia"/>
        </w:rPr>
        <w:t>问题应在国家责任条款草案框架内处理的建议作出的慷慨激昂的答复，见：《</w:t>
      </w:r>
      <w:r>
        <w:rPr>
          <w:rFonts w:hint="eastAsia"/>
        </w:rPr>
        <w:t>1999</w:t>
      </w:r>
      <w:r>
        <w:rPr>
          <w:rFonts w:hint="eastAsia"/>
        </w:rPr>
        <w:t>年</w:t>
      </w:r>
      <w:r w:rsidRPr="002F2D7A">
        <w:rPr>
          <w:rFonts w:hint="eastAsia"/>
          <w:lang w:val="fr-CH"/>
        </w:rPr>
        <w:t>国际法委员会</w:t>
      </w:r>
      <w:r>
        <w:rPr>
          <w:rFonts w:hint="eastAsia"/>
        </w:rPr>
        <w:t>年鉴》，第一卷，第</w:t>
      </w:r>
      <w:r w:rsidRPr="00832995">
        <w:t>181-183</w:t>
      </w:r>
      <w:r>
        <w:rPr>
          <w:rFonts w:hint="eastAsia"/>
        </w:rPr>
        <w:t>页，第</w:t>
      </w:r>
      <w:r w:rsidRPr="00832995">
        <w:t>51-71</w:t>
      </w:r>
      <w:r>
        <w:rPr>
          <w:rFonts w:hint="eastAsia"/>
        </w:rPr>
        <w:t>段。</w:t>
      </w:r>
    </w:p>
  </w:footnote>
  <w:footnote w:id="471">
    <w:p w14:paraId="584F4820" w14:textId="77777777" w:rsidR="00E959EF" w:rsidRPr="00832995" w:rsidRDefault="00E959EF" w:rsidP="00E959EF">
      <w:pPr>
        <w:pStyle w:val="a5"/>
      </w:pPr>
      <w:r>
        <w:rPr>
          <w:sz w:val="17"/>
          <w:szCs w:val="17"/>
        </w:rPr>
        <w:tab/>
      </w:r>
      <w:r w:rsidRPr="001F2008">
        <w:rPr>
          <w:rStyle w:val="a7"/>
        </w:rPr>
        <w:footnoteRef/>
      </w:r>
      <w:r>
        <w:rPr>
          <w:sz w:val="17"/>
          <w:szCs w:val="17"/>
        </w:rPr>
        <w:tab/>
      </w:r>
      <w:r w:rsidRPr="00BC3F7E">
        <w:rPr>
          <w:rFonts w:hint="eastAsia"/>
          <w:lang w:val="en-NZ"/>
        </w:rPr>
        <w:t>特别报告员</w:t>
      </w:r>
      <w:r w:rsidRPr="00BC3F7E">
        <w:rPr>
          <w:lang w:val="en-NZ"/>
        </w:rPr>
        <w:t>罗伯特</w:t>
      </w:r>
      <w:r w:rsidRPr="00BC3F7E">
        <w:rPr>
          <w:rFonts w:hint="eastAsia"/>
          <w:lang w:val="en-NZ"/>
        </w:rPr>
        <w:t>·</w:t>
      </w:r>
      <w:r w:rsidRPr="00BC3F7E">
        <w:rPr>
          <w:lang w:val="en-NZ"/>
        </w:rPr>
        <w:t>Q</w:t>
      </w:r>
      <w:r w:rsidRPr="00BC3F7E">
        <w:rPr>
          <w:rFonts w:hint="eastAsia"/>
          <w:lang w:val="en-NZ"/>
        </w:rPr>
        <w:t>·</w:t>
      </w:r>
      <w:r w:rsidRPr="00BC3F7E">
        <w:rPr>
          <w:lang w:val="en-NZ"/>
        </w:rPr>
        <w:t>昆廷</w:t>
      </w:r>
      <w:r>
        <w:rPr>
          <w:rFonts w:hint="eastAsia"/>
          <w:lang w:val="en-NZ"/>
        </w:rPr>
        <w:t>－</w:t>
      </w:r>
      <w:r w:rsidRPr="00BC3F7E">
        <w:rPr>
          <w:lang w:val="en-NZ"/>
        </w:rPr>
        <w:t>巴克斯特</w:t>
      </w:r>
      <w:r w:rsidRPr="00BC3F7E">
        <w:rPr>
          <w:rFonts w:hint="eastAsia"/>
          <w:lang w:val="en-NZ"/>
        </w:rPr>
        <w:t>关于</w:t>
      </w:r>
      <w:r w:rsidRPr="00BC3F7E">
        <w:rPr>
          <w:lang w:val="en-NZ"/>
        </w:rPr>
        <w:t>国际法不加禁止的行为所产生的损害性后果的国际责任</w:t>
      </w:r>
      <w:r w:rsidRPr="00BC3F7E">
        <w:rPr>
          <w:rFonts w:hint="eastAsia"/>
          <w:lang w:val="en-NZ"/>
        </w:rPr>
        <w:t>的第二次报告，《</w:t>
      </w:r>
      <w:r w:rsidRPr="00BC3F7E">
        <w:t>1981</w:t>
      </w:r>
      <w:r w:rsidRPr="00BC3F7E">
        <w:rPr>
          <w:rFonts w:hint="eastAsia"/>
        </w:rPr>
        <w:t>年</w:t>
      </w:r>
      <w:r w:rsidRPr="00BC3F7E">
        <w:rPr>
          <w:rFonts w:hint="eastAsia"/>
          <w:lang w:val="fr-CH"/>
        </w:rPr>
        <w:t>国际法委员会</w:t>
      </w:r>
      <w:r w:rsidRPr="00BC3F7E">
        <w:rPr>
          <w:rFonts w:hint="eastAsia"/>
        </w:rPr>
        <w:t>年鉴》，第二卷</w:t>
      </w:r>
      <w:r>
        <w:rPr>
          <w:rFonts w:hint="eastAsia"/>
        </w:rPr>
        <w:t>(</w:t>
      </w:r>
      <w:r w:rsidRPr="00BC3F7E">
        <w:rPr>
          <w:rFonts w:hint="eastAsia"/>
        </w:rPr>
        <w:t>第一部分</w:t>
      </w:r>
      <w:r>
        <w:rPr>
          <w:rFonts w:hint="eastAsia"/>
        </w:rPr>
        <w:t>)</w:t>
      </w:r>
      <w:r w:rsidRPr="00BC3F7E">
        <w:rPr>
          <w:rFonts w:hint="eastAsia"/>
        </w:rPr>
        <w:t>，第</w:t>
      </w:r>
      <w:r w:rsidRPr="00BC3F7E">
        <w:t>122-123</w:t>
      </w:r>
      <w:r w:rsidRPr="00BC3F7E">
        <w:rPr>
          <w:rFonts w:hint="eastAsia"/>
        </w:rPr>
        <w:t>页，第</w:t>
      </w:r>
      <w:r w:rsidRPr="00BC3F7E">
        <w:t>78-93</w:t>
      </w:r>
      <w:r w:rsidRPr="00BC3F7E">
        <w:rPr>
          <w:rFonts w:hint="eastAsia"/>
        </w:rPr>
        <w:t>段；</w:t>
      </w:r>
      <w:r w:rsidRPr="00BC3F7E">
        <w:rPr>
          <w:rFonts w:hint="eastAsia"/>
          <w:lang w:val="en-NZ"/>
        </w:rPr>
        <w:t>特别报告员</w:t>
      </w:r>
      <w:r w:rsidRPr="00BC3F7E">
        <w:rPr>
          <w:lang w:val="en-NZ"/>
        </w:rPr>
        <w:t>罗伯特</w:t>
      </w:r>
      <w:r w:rsidRPr="00BC3F7E">
        <w:rPr>
          <w:rFonts w:hint="eastAsia"/>
          <w:lang w:val="en-NZ"/>
        </w:rPr>
        <w:t>·</w:t>
      </w:r>
      <w:r w:rsidRPr="00BC3F7E">
        <w:rPr>
          <w:lang w:val="en-NZ"/>
        </w:rPr>
        <w:t>Q</w:t>
      </w:r>
      <w:r w:rsidRPr="00BC3F7E">
        <w:rPr>
          <w:rFonts w:hint="eastAsia"/>
          <w:lang w:val="en-NZ"/>
        </w:rPr>
        <w:t>·</w:t>
      </w:r>
      <w:r w:rsidRPr="00BC3F7E">
        <w:rPr>
          <w:lang w:val="en-NZ"/>
        </w:rPr>
        <w:t>昆廷</w:t>
      </w:r>
      <w:r>
        <w:rPr>
          <w:rFonts w:hint="eastAsia"/>
          <w:lang w:val="en-NZ"/>
        </w:rPr>
        <w:t>－</w:t>
      </w:r>
      <w:r w:rsidRPr="00BC3F7E">
        <w:rPr>
          <w:lang w:val="en-NZ"/>
        </w:rPr>
        <w:t>巴克斯特</w:t>
      </w:r>
      <w:r w:rsidRPr="00BC3F7E">
        <w:rPr>
          <w:rFonts w:hint="eastAsia"/>
          <w:lang w:val="en-NZ"/>
        </w:rPr>
        <w:t>关于</w:t>
      </w:r>
      <w:r w:rsidRPr="00BC3F7E">
        <w:rPr>
          <w:lang w:val="en-NZ"/>
        </w:rPr>
        <w:t>国际法不加禁止的行为所产生的损害性后果的国际责任</w:t>
      </w:r>
      <w:r w:rsidRPr="00BC3F7E">
        <w:rPr>
          <w:rFonts w:hint="eastAsia"/>
          <w:lang w:val="en-NZ"/>
        </w:rPr>
        <w:t>的第四次报告，《</w:t>
      </w:r>
      <w:r w:rsidRPr="00BC3F7E">
        <w:t>198</w:t>
      </w:r>
      <w:r w:rsidRPr="00BC3F7E">
        <w:rPr>
          <w:rFonts w:hint="eastAsia"/>
        </w:rPr>
        <w:t>3</w:t>
      </w:r>
      <w:r w:rsidRPr="00BC3F7E">
        <w:rPr>
          <w:rFonts w:hint="eastAsia"/>
        </w:rPr>
        <w:t>年</w:t>
      </w:r>
      <w:r w:rsidRPr="00BC3F7E">
        <w:rPr>
          <w:rFonts w:hint="eastAsia"/>
          <w:lang w:val="fr-CH"/>
        </w:rPr>
        <w:t>国际法委员会</w:t>
      </w:r>
      <w:r w:rsidRPr="00BC3F7E">
        <w:rPr>
          <w:rFonts w:hint="eastAsia"/>
        </w:rPr>
        <w:t>年鉴》，</w:t>
      </w:r>
      <w:r>
        <w:rPr>
          <w:rFonts w:hint="eastAsia"/>
        </w:rPr>
        <w:t>第二卷</w:t>
      </w:r>
      <w:r>
        <w:rPr>
          <w:rFonts w:hint="eastAsia"/>
        </w:rPr>
        <w:t>(</w:t>
      </w:r>
      <w:r>
        <w:rPr>
          <w:rFonts w:hint="eastAsia"/>
        </w:rPr>
        <w:t>第一部分</w:t>
      </w:r>
      <w:r>
        <w:rPr>
          <w:rFonts w:hint="eastAsia"/>
        </w:rPr>
        <w:t>)</w:t>
      </w:r>
      <w:r w:rsidRPr="00BC3F7E">
        <w:rPr>
          <w:rFonts w:hint="eastAsia"/>
        </w:rPr>
        <w:t>，第</w:t>
      </w:r>
      <w:r w:rsidRPr="00BC3F7E">
        <w:rPr>
          <w:lang w:val="en-NZ"/>
        </w:rPr>
        <w:t>202</w:t>
      </w:r>
      <w:r w:rsidRPr="00BC3F7E">
        <w:rPr>
          <w:rFonts w:hint="eastAsia"/>
          <w:lang w:val="en-NZ"/>
        </w:rPr>
        <w:t>页，第</w:t>
      </w:r>
      <w:r w:rsidRPr="00BC3F7E">
        <w:rPr>
          <w:lang w:val="en-NZ"/>
        </w:rPr>
        <w:t>2</w:t>
      </w:r>
      <w:r w:rsidRPr="00BC3F7E">
        <w:rPr>
          <w:rFonts w:hint="eastAsia"/>
          <w:lang w:val="en-NZ"/>
        </w:rPr>
        <w:t>段。</w:t>
      </w:r>
    </w:p>
  </w:footnote>
  <w:footnote w:id="472">
    <w:p w14:paraId="748ED9D3" w14:textId="69855A4A" w:rsidR="00E959EF" w:rsidRPr="00832995" w:rsidRDefault="00E959EF" w:rsidP="00E959EF">
      <w:pPr>
        <w:pStyle w:val="a5"/>
      </w:pPr>
      <w:r>
        <w:tab/>
      </w:r>
      <w:r w:rsidRPr="001F2008">
        <w:rPr>
          <w:rStyle w:val="a7"/>
        </w:rPr>
        <w:footnoteRef/>
      </w:r>
      <w:r>
        <w:tab/>
      </w:r>
      <w:r w:rsidRPr="00E04EF2">
        <w:t>昆廷</w:t>
      </w:r>
      <w:r>
        <w:rPr>
          <w:rFonts w:hint="eastAsia"/>
        </w:rPr>
        <w:t>－</w:t>
      </w:r>
      <w:r w:rsidRPr="00E04EF2">
        <w:t>巴克斯特</w:t>
      </w:r>
      <w:r>
        <w:rPr>
          <w:rFonts w:hint="eastAsia"/>
        </w:rPr>
        <w:t>的第四次报告，前注</w:t>
      </w:r>
      <w:r w:rsidRPr="00832995">
        <w:t>3</w:t>
      </w:r>
      <w:r>
        <w:rPr>
          <w:rFonts w:hint="eastAsia"/>
        </w:rPr>
        <w:t>0</w:t>
      </w:r>
      <w:r w:rsidR="00555F06">
        <w:rPr>
          <w:rFonts w:hint="eastAsia"/>
        </w:rPr>
        <w:t xml:space="preserve">, </w:t>
      </w:r>
      <w:r>
        <w:rPr>
          <w:rFonts w:hint="eastAsia"/>
        </w:rPr>
        <w:t>第</w:t>
      </w:r>
      <w:r w:rsidRPr="00832995">
        <w:t>202</w:t>
      </w:r>
      <w:r>
        <w:rPr>
          <w:rFonts w:hint="eastAsia"/>
        </w:rPr>
        <w:t>页，脚注</w:t>
      </w:r>
      <w:r w:rsidRPr="00832995">
        <w:t>8</w:t>
      </w:r>
      <w:r>
        <w:rPr>
          <w:rFonts w:hint="eastAsia"/>
        </w:rPr>
        <w:t>。</w:t>
      </w:r>
    </w:p>
  </w:footnote>
  <w:footnote w:id="473">
    <w:p w14:paraId="27476A91" w14:textId="77777777" w:rsidR="00E959EF" w:rsidRPr="00832995" w:rsidRDefault="00E959EF" w:rsidP="00E959EF">
      <w:pPr>
        <w:pStyle w:val="a5"/>
      </w:pPr>
      <w:r>
        <w:tab/>
      </w:r>
      <w:r w:rsidRPr="001F2008">
        <w:rPr>
          <w:rStyle w:val="a7"/>
        </w:rPr>
        <w:footnoteRef/>
      </w:r>
      <w:r>
        <w:tab/>
      </w:r>
      <w:r>
        <w:rPr>
          <w:rFonts w:hint="eastAsia"/>
        </w:rPr>
        <w:t>特别报告员</w:t>
      </w:r>
      <w:r w:rsidRPr="00EF3AAB">
        <w:t>彭马拉朱</w:t>
      </w:r>
      <w:r>
        <w:rPr>
          <w:rFonts w:hint="eastAsia"/>
        </w:rPr>
        <w:t>·</w:t>
      </w:r>
      <w:r w:rsidRPr="00EF3AAB">
        <w:t>斯雷尼瓦萨</w:t>
      </w:r>
      <w:r>
        <w:rPr>
          <w:rFonts w:hint="eastAsia"/>
        </w:rPr>
        <w:t>·</w:t>
      </w:r>
      <w:r w:rsidRPr="00EF3AAB">
        <w:t>拉奥关于</w:t>
      </w:r>
      <w:r>
        <w:rPr>
          <w:rFonts w:hint="eastAsia"/>
        </w:rPr>
        <w:t>预防</w:t>
      </w:r>
      <w:r w:rsidRPr="00EF3AAB">
        <w:t>危险活动的</w:t>
      </w:r>
      <w:r>
        <w:rPr>
          <w:rFonts w:hint="eastAsia"/>
        </w:rPr>
        <w:t>跨境</w:t>
      </w:r>
      <w:r w:rsidRPr="00EF3AAB">
        <w:t>损害的第一次报告</w:t>
      </w:r>
      <w:r>
        <w:rPr>
          <w:rFonts w:hint="eastAsia"/>
        </w:rPr>
        <w:t>，</w:t>
      </w:r>
      <w:r w:rsidRPr="005D670D">
        <w:t>《</w:t>
      </w:r>
      <w:r w:rsidRPr="005D670D">
        <w:t>1998</w:t>
      </w:r>
      <w:r w:rsidRPr="005D670D">
        <w:t>年</w:t>
      </w:r>
      <w:r>
        <w:rPr>
          <w:rFonts w:hint="eastAsia"/>
          <w:lang w:val="fr-CH"/>
        </w:rPr>
        <w:t>国际法委员会</w:t>
      </w:r>
      <w:r w:rsidRPr="005D670D">
        <w:t>年鉴》</w:t>
      </w:r>
      <w:r>
        <w:rPr>
          <w:rFonts w:hint="eastAsia"/>
        </w:rPr>
        <w:t>，</w:t>
      </w:r>
      <w:r>
        <w:t>第二卷</w:t>
      </w:r>
      <w:r>
        <w:t>(</w:t>
      </w:r>
      <w:r>
        <w:t>第一部分</w:t>
      </w:r>
      <w:r>
        <w:t>)</w:t>
      </w:r>
      <w:r>
        <w:rPr>
          <w:rFonts w:hint="eastAsia"/>
        </w:rPr>
        <w:t>，第</w:t>
      </w:r>
      <w:r w:rsidRPr="00832995">
        <w:t>193</w:t>
      </w:r>
      <w:r>
        <w:rPr>
          <w:rFonts w:hint="eastAsia"/>
        </w:rPr>
        <w:t>页，第</w:t>
      </w:r>
      <w:r w:rsidRPr="00832995">
        <w:t>71</w:t>
      </w:r>
      <w:r>
        <w:rPr>
          <w:rFonts w:hint="eastAsia"/>
        </w:rPr>
        <w:t>段。</w:t>
      </w:r>
    </w:p>
  </w:footnote>
  <w:footnote w:id="474">
    <w:p w14:paraId="79CFFA57" w14:textId="4EB89A86" w:rsidR="00E959EF" w:rsidRPr="00832995" w:rsidRDefault="00E959EF" w:rsidP="00E959EF">
      <w:pPr>
        <w:pStyle w:val="a5"/>
      </w:pPr>
      <w:r>
        <w:tab/>
      </w:r>
      <w:r w:rsidRPr="001F2008">
        <w:rPr>
          <w:rStyle w:val="a7"/>
        </w:rPr>
        <w:footnoteRef/>
      </w:r>
      <w:r>
        <w:tab/>
      </w:r>
      <w:r>
        <w:rPr>
          <w:rFonts w:hint="eastAsia"/>
        </w:rPr>
        <w:t>联大决议，《</w:t>
      </w:r>
      <w:r w:rsidRPr="00AE2907">
        <w:t>国际法委员会第四十九届会议工作报告</w:t>
      </w:r>
      <w:r>
        <w:rPr>
          <w:rFonts w:hint="eastAsia"/>
        </w:rPr>
        <w:t>》，</w:t>
      </w:r>
      <w:hyperlink r:id="rId212" w:history="1">
        <w:r w:rsidRPr="00060A21">
          <w:rPr>
            <w:rStyle w:val="af5"/>
          </w:rPr>
          <w:t>A/RES/52/156</w:t>
        </w:r>
      </w:hyperlink>
      <w:r w:rsidR="00555F06">
        <w:rPr>
          <w:rFonts w:hint="eastAsia"/>
        </w:rPr>
        <w:t xml:space="preserve">, </w:t>
      </w:r>
      <w:r>
        <w:rPr>
          <w:rFonts w:hint="eastAsia"/>
        </w:rPr>
        <w:t>1998</w:t>
      </w:r>
      <w:r>
        <w:rPr>
          <w:rFonts w:hint="eastAsia"/>
        </w:rPr>
        <w:t>年</w:t>
      </w:r>
      <w:r>
        <w:rPr>
          <w:rFonts w:hint="eastAsia"/>
        </w:rPr>
        <w:t>1</w:t>
      </w:r>
      <w:r>
        <w:rPr>
          <w:rFonts w:hint="eastAsia"/>
        </w:rPr>
        <w:t>月</w:t>
      </w:r>
      <w:r w:rsidRPr="00832995">
        <w:t>26</w:t>
      </w:r>
      <w:r>
        <w:rPr>
          <w:rFonts w:hint="eastAsia"/>
        </w:rPr>
        <w:t>日。</w:t>
      </w:r>
    </w:p>
  </w:footnote>
  <w:footnote w:id="475">
    <w:p w14:paraId="3AC3C841" w14:textId="77777777" w:rsidR="00E959EF" w:rsidRPr="00832995" w:rsidRDefault="00E959EF" w:rsidP="00E959EF">
      <w:pPr>
        <w:pStyle w:val="a5"/>
      </w:pPr>
      <w:r>
        <w:tab/>
      </w:r>
      <w:r w:rsidRPr="001F2008">
        <w:rPr>
          <w:rStyle w:val="a7"/>
        </w:rPr>
        <w:footnoteRef/>
      </w:r>
      <w:r>
        <w:tab/>
      </w:r>
      <w:r>
        <w:rPr>
          <w:rFonts w:hint="eastAsia"/>
        </w:rPr>
        <w:t>欲回顾委员会此前就该专题开展的工作，见特别报告员</w:t>
      </w:r>
      <w:r w:rsidRPr="00EF3AAB">
        <w:t>彭马拉朱</w:t>
      </w:r>
      <w:r>
        <w:rPr>
          <w:rFonts w:hint="eastAsia"/>
        </w:rPr>
        <w:t>·</w:t>
      </w:r>
      <w:r w:rsidRPr="00EF3AAB">
        <w:t>斯雷尼瓦萨</w:t>
      </w:r>
      <w:r>
        <w:rPr>
          <w:rFonts w:hint="eastAsia"/>
        </w:rPr>
        <w:t>·</w:t>
      </w:r>
      <w:r w:rsidRPr="00EF3AAB">
        <w:t>拉奥关于</w:t>
      </w:r>
      <w:r>
        <w:rPr>
          <w:rFonts w:hint="eastAsia"/>
        </w:rPr>
        <w:t>预防</w:t>
      </w:r>
      <w:r w:rsidRPr="00EF3AAB">
        <w:t>危险活动的</w:t>
      </w:r>
      <w:r>
        <w:rPr>
          <w:rFonts w:hint="eastAsia"/>
        </w:rPr>
        <w:t>跨境</w:t>
      </w:r>
      <w:r w:rsidRPr="00EF3AAB">
        <w:t>损害的第一次报告</w:t>
      </w:r>
      <w:r>
        <w:rPr>
          <w:rFonts w:hint="eastAsia"/>
        </w:rPr>
        <w:t>，</w:t>
      </w:r>
      <w:r w:rsidRPr="005D670D">
        <w:t>《</w:t>
      </w:r>
      <w:r w:rsidRPr="005D670D">
        <w:t>1998</w:t>
      </w:r>
      <w:r w:rsidRPr="005D670D">
        <w:t>年</w:t>
      </w:r>
      <w:r>
        <w:rPr>
          <w:rFonts w:hint="eastAsia"/>
          <w:lang w:val="fr-CH"/>
        </w:rPr>
        <w:t>国际法委员会</w:t>
      </w:r>
      <w:r w:rsidRPr="005D670D">
        <w:t>年鉴》</w:t>
      </w:r>
      <w:r>
        <w:rPr>
          <w:rFonts w:hint="eastAsia"/>
        </w:rPr>
        <w:t>，</w:t>
      </w:r>
      <w:r>
        <w:t>第二卷</w:t>
      </w:r>
      <w:r>
        <w:t>(</w:t>
      </w:r>
      <w:r>
        <w:t>第一部分</w:t>
      </w:r>
      <w:r>
        <w:t>)</w:t>
      </w:r>
      <w:r>
        <w:rPr>
          <w:rFonts w:hint="eastAsia"/>
        </w:rPr>
        <w:t>，第</w:t>
      </w:r>
      <w:r w:rsidRPr="00832995">
        <w:t>186</w:t>
      </w:r>
      <w:r w:rsidRPr="00A76A18">
        <w:rPr>
          <w:rFonts w:hint="eastAsia"/>
          <w:bCs/>
          <w:lang w:val="pt-BR"/>
        </w:rPr>
        <w:t>-</w:t>
      </w:r>
      <w:r w:rsidRPr="00832995">
        <w:t>193</w:t>
      </w:r>
      <w:r>
        <w:rPr>
          <w:rFonts w:hint="eastAsia"/>
        </w:rPr>
        <w:t>页，第</w:t>
      </w:r>
      <w:r w:rsidRPr="00832995">
        <w:t>32</w:t>
      </w:r>
      <w:r w:rsidRPr="00A76A18">
        <w:rPr>
          <w:rFonts w:hint="eastAsia"/>
          <w:bCs/>
          <w:lang w:val="pt-BR"/>
        </w:rPr>
        <w:t>-</w:t>
      </w:r>
      <w:r w:rsidRPr="00832995">
        <w:t>70</w:t>
      </w:r>
      <w:r>
        <w:rPr>
          <w:rFonts w:hint="eastAsia"/>
        </w:rPr>
        <w:t>段。</w:t>
      </w:r>
    </w:p>
  </w:footnote>
  <w:footnote w:id="476">
    <w:p w14:paraId="03E627C7" w14:textId="77777777" w:rsidR="00E959EF" w:rsidRPr="00832995" w:rsidRDefault="00E959EF" w:rsidP="00E959EF">
      <w:pPr>
        <w:pStyle w:val="a5"/>
      </w:pPr>
      <w:r>
        <w:tab/>
      </w:r>
      <w:r w:rsidRPr="001F2008">
        <w:rPr>
          <w:rStyle w:val="a7"/>
        </w:rPr>
        <w:footnoteRef/>
      </w:r>
      <w:bookmarkStart w:id="317" w:name="_Hlk167023193"/>
      <w:r>
        <w:tab/>
      </w:r>
      <w:r>
        <w:rPr>
          <w:rFonts w:hint="eastAsia"/>
        </w:rPr>
        <w:t>特别报告员</w:t>
      </w:r>
      <w:r w:rsidRPr="00EF3AAB">
        <w:t>彭马拉朱</w:t>
      </w:r>
      <w:r>
        <w:rPr>
          <w:rFonts w:hint="eastAsia"/>
        </w:rPr>
        <w:t>·</w:t>
      </w:r>
      <w:r w:rsidRPr="00EF3AAB">
        <w:t>斯雷尼瓦萨</w:t>
      </w:r>
      <w:r>
        <w:rPr>
          <w:rFonts w:hint="eastAsia"/>
        </w:rPr>
        <w:t>·</w:t>
      </w:r>
      <w:r w:rsidRPr="00EF3AAB">
        <w:t>拉奥</w:t>
      </w:r>
      <w:r w:rsidRPr="00B4072A">
        <w:t>关于国际法不加禁止的行为所产生的损害性后果的国际责任</w:t>
      </w:r>
      <w:r>
        <w:rPr>
          <w:rFonts w:hint="eastAsia"/>
        </w:rPr>
        <w:t>(</w:t>
      </w:r>
      <w:r w:rsidRPr="00B4072A">
        <w:t>预防危险活动的跨界损害</w:t>
      </w:r>
      <w:r>
        <w:rPr>
          <w:rFonts w:hint="eastAsia"/>
        </w:rPr>
        <w:t>)</w:t>
      </w:r>
      <w:r w:rsidRPr="00B4072A">
        <w:t>的第二次报告</w:t>
      </w:r>
      <w:r>
        <w:rPr>
          <w:rFonts w:hint="eastAsia"/>
        </w:rPr>
        <w:t>，《</w:t>
      </w:r>
      <w:r>
        <w:rPr>
          <w:rFonts w:hint="eastAsia"/>
        </w:rPr>
        <w:t>1999</w:t>
      </w:r>
      <w:r>
        <w:rPr>
          <w:rFonts w:hint="eastAsia"/>
        </w:rPr>
        <w:t>年</w:t>
      </w:r>
      <w:r>
        <w:rPr>
          <w:rFonts w:hint="eastAsia"/>
          <w:lang w:val="fr-CH"/>
        </w:rPr>
        <w:t>国际法委员会</w:t>
      </w:r>
      <w:r>
        <w:rPr>
          <w:rFonts w:hint="eastAsia"/>
        </w:rPr>
        <w:t>年鉴》，第二卷</w:t>
      </w:r>
      <w:r>
        <w:rPr>
          <w:rFonts w:hint="eastAsia"/>
        </w:rPr>
        <w:t>(</w:t>
      </w:r>
      <w:r>
        <w:rPr>
          <w:rFonts w:hint="eastAsia"/>
        </w:rPr>
        <w:t>第一部分</w:t>
      </w:r>
      <w:r>
        <w:rPr>
          <w:rFonts w:hint="eastAsia"/>
        </w:rPr>
        <w:t>)</w:t>
      </w:r>
      <w:r>
        <w:rPr>
          <w:rFonts w:hint="eastAsia"/>
        </w:rPr>
        <w:t>，第</w:t>
      </w:r>
      <w:r w:rsidRPr="00832995">
        <w:t>116-121</w:t>
      </w:r>
      <w:r>
        <w:rPr>
          <w:rFonts w:hint="eastAsia"/>
        </w:rPr>
        <w:t>页，第</w:t>
      </w:r>
      <w:r w:rsidRPr="00832995">
        <w:t>18-49</w:t>
      </w:r>
      <w:r>
        <w:rPr>
          <w:rFonts w:hint="eastAsia"/>
        </w:rPr>
        <w:t>段。</w:t>
      </w:r>
      <w:bookmarkEnd w:id="317"/>
    </w:p>
  </w:footnote>
  <w:footnote w:id="477">
    <w:p w14:paraId="2F90BFAE" w14:textId="22B2ABEF" w:rsidR="00E959EF" w:rsidRPr="00832995" w:rsidRDefault="00E959EF" w:rsidP="00E959EF">
      <w:pPr>
        <w:pStyle w:val="a5"/>
      </w:pPr>
      <w:r>
        <w:rPr>
          <w:sz w:val="17"/>
          <w:szCs w:val="17"/>
        </w:rPr>
        <w:tab/>
      </w:r>
      <w:r w:rsidRPr="001F2008">
        <w:rPr>
          <w:rStyle w:val="a7"/>
        </w:rPr>
        <w:footnoteRef/>
      </w:r>
      <w:r>
        <w:rPr>
          <w:sz w:val="17"/>
          <w:szCs w:val="17"/>
        </w:rPr>
        <w:tab/>
      </w:r>
      <w:bookmarkStart w:id="318" w:name="_Hlk166920914"/>
      <w:r>
        <w:rPr>
          <w:rFonts w:hint="eastAsia"/>
        </w:rPr>
        <w:t>关于预防危险活动的跨界损害的条款，总评注，《</w:t>
      </w:r>
      <w:r>
        <w:rPr>
          <w:rFonts w:hint="eastAsia"/>
        </w:rPr>
        <w:t>2001</w:t>
      </w:r>
      <w:r>
        <w:rPr>
          <w:rFonts w:hint="eastAsia"/>
        </w:rPr>
        <w:t>年</w:t>
      </w:r>
      <w:r>
        <w:rPr>
          <w:rFonts w:hint="eastAsia"/>
          <w:lang w:val="fr-CH"/>
        </w:rPr>
        <w:t>国际法委员会</w:t>
      </w:r>
      <w:r>
        <w:rPr>
          <w:rFonts w:hint="eastAsia"/>
        </w:rPr>
        <w:t>年鉴》，第二卷</w:t>
      </w:r>
      <w:r w:rsidR="0022361D">
        <w:rPr>
          <w:rFonts w:hint="eastAsia"/>
        </w:rPr>
        <w:t>(</w:t>
      </w:r>
      <w:r>
        <w:rPr>
          <w:rFonts w:hint="eastAsia"/>
        </w:rPr>
        <w:t>第二部分</w:t>
      </w:r>
      <w:r w:rsidR="0022361D">
        <w:rPr>
          <w:rFonts w:hint="eastAsia"/>
        </w:rPr>
        <w:t>)</w:t>
      </w:r>
      <w:r>
        <w:rPr>
          <w:rFonts w:hint="eastAsia"/>
        </w:rPr>
        <w:t>，第</w:t>
      </w:r>
      <w:r w:rsidRPr="00832995">
        <w:t>148</w:t>
      </w:r>
      <w:r>
        <w:rPr>
          <w:rFonts w:hint="eastAsia"/>
        </w:rPr>
        <w:t>页，第</w:t>
      </w:r>
      <w:r w:rsidRPr="00832995">
        <w:t>2</w:t>
      </w:r>
      <w:r>
        <w:rPr>
          <w:rFonts w:hint="eastAsia"/>
        </w:rPr>
        <w:t>段。尽管如此，克劳福德曾解释说，二者之间是有区别的</w:t>
      </w:r>
      <w:r>
        <w:rPr>
          <w:rFonts w:hint="eastAsia"/>
          <w:spacing w:val="-50"/>
        </w:rPr>
        <w:t>―</w:t>
      </w:r>
      <w:r>
        <w:rPr>
          <w:rFonts w:hint="eastAsia"/>
        </w:rPr>
        <w:t>―未能采取行动即会违反</w:t>
      </w:r>
      <w:r w:rsidRPr="0052492D">
        <w:rPr>
          <w:rFonts w:hint="eastAsia"/>
          <w:bCs/>
        </w:rPr>
        <w:t>必要勤勉</w:t>
      </w:r>
      <w:r>
        <w:rPr>
          <w:rFonts w:hint="eastAsia"/>
        </w:rPr>
        <w:t>义务，无论所禁止的事件实际上是否发生，而就预防义务而言，必须是未能采取举措且事件确有发生，克劳福德，《国家责任》，前注</w:t>
      </w:r>
      <w:r w:rsidRPr="00832995">
        <w:t>28</w:t>
      </w:r>
      <w:r w:rsidR="00514DEF">
        <w:rPr>
          <w:rFonts w:hint="eastAsia"/>
        </w:rPr>
        <w:t xml:space="preserve">, </w:t>
      </w:r>
      <w:r>
        <w:rPr>
          <w:rFonts w:hint="eastAsia"/>
        </w:rPr>
        <w:t>第</w:t>
      </w:r>
      <w:r w:rsidRPr="00832995">
        <w:t>231-232</w:t>
      </w:r>
      <w:r>
        <w:rPr>
          <w:rFonts w:hint="eastAsia"/>
        </w:rPr>
        <w:t>页。</w:t>
      </w:r>
      <w:bookmarkEnd w:id="318"/>
    </w:p>
  </w:footnote>
  <w:footnote w:id="478">
    <w:p w14:paraId="5F164D80" w14:textId="38180863" w:rsidR="00E959EF" w:rsidRPr="00832995" w:rsidRDefault="00E959EF" w:rsidP="00E959EF">
      <w:pPr>
        <w:pStyle w:val="a5"/>
      </w:pPr>
      <w:r>
        <w:tab/>
      </w:r>
      <w:r w:rsidRPr="001F2008">
        <w:rPr>
          <w:rStyle w:val="a7"/>
        </w:rPr>
        <w:footnoteRef/>
      </w:r>
      <w:r>
        <w:tab/>
      </w:r>
      <w:r>
        <w:rPr>
          <w:rFonts w:hint="eastAsia"/>
        </w:rPr>
        <w:t>关于预防危险活动的跨界损害的条款，总评注，《</w:t>
      </w:r>
      <w:r>
        <w:rPr>
          <w:rFonts w:hint="eastAsia"/>
        </w:rPr>
        <w:t>2001</w:t>
      </w:r>
      <w:r>
        <w:rPr>
          <w:rFonts w:hint="eastAsia"/>
        </w:rPr>
        <w:t>年</w:t>
      </w:r>
      <w:r>
        <w:rPr>
          <w:rFonts w:hint="eastAsia"/>
          <w:lang w:val="fr-CH"/>
        </w:rPr>
        <w:t>国际法委员会</w:t>
      </w:r>
      <w:r>
        <w:rPr>
          <w:rFonts w:hint="eastAsia"/>
        </w:rPr>
        <w:t>年鉴》，第二卷</w:t>
      </w:r>
      <w:r>
        <w:rPr>
          <w:rFonts w:hint="eastAsia"/>
        </w:rPr>
        <w:t>(</w:t>
      </w:r>
      <w:r>
        <w:rPr>
          <w:rFonts w:hint="eastAsia"/>
        </w:rPr>
        <w:t>第二部分</w:t>
      </w:r>
      <w:r>
        <w:rPr>
          <w:rFonts w:hint="eastAsia"/>
        </w:rPr>
        <w:t>)</w:t>
      </w:r>
      <w:r>
        <w:rPr>
          <w:rFonts w:hint="eastAsia"/>
        </w:rPr>
        <w:t>，第</w:t>
      </w:r>
      <w:r w:rsidR="0022361D">
        <w:rPr>
          <w:rFonts w:hint="eastAsia"/>
        </w:rPr>
        <w:t>3</w:t>
      </w:r>
      <w:r>
        <w:rPr>
          <w:rFonts w:hint="eastAsia"/>
        </w:rPr>
        <w:t>条评注，第</w:t>
      </w:r>
      <w:r w:rsidRPr="00832995">
        <w:t>154-155</w:t>
      </w:r>
      <w:r>
        <w:rPr>
          <w:rFonts w:hint="eastAsia"/>
        </w:rPr>
        <w:t>页，第</w:t>
      </w:r>
      <w:r w:rsidRPr="00832995">
        <w:t>7-18</w:t>
      </w:r>
      <w:r>
        <w:rPr>
          <w:rFonts w:hint="eastAsia"/>
        </w:rPr>
        <w:t>段。</w:t>
      </w:r>
    </w:p>
  </w:footnote>
  <w:footnote w:id="479">
    <w:p w14:paraId="75A818CA" w14:textId="77777777" w:rsidR="00E959EF" w:rsidRPr="00832995" w:rsidRDefault="00E959EF" w:rsidP="00E959EF">
      <w:pPr>
        <w:pStyle w:val="a5"/>
      </w:pPr>
      <w:r>
        <w:tab/>
      </w:r>
      <w:r w:rsidRPr="001F2008">
        <w:rPr>
          <w:rStyle w:val="a7"/>
        </w:rPr>
        <w:footnoteRef/>
      </w:r>
      <w:r>
        <w:tab/>
      </w:r>
      <w:r>
        <w:rPr>
          <w:rFonts w:hint="eastAsia"/>
        </w:rPr>
        <w:t>特别报告员</w:t>
      </w:r>
      <w:r w:rsidRPr="00E04EF2">
        <w:t>罗伯特</w:t>
      </w:r>
      <w:r>
        <w:rPr>
          <w:rFonts w:hint="eastAsia"/>
        </w:rPr>
        <w:t>·</w:t>
      </w:r>
      <w:r w:rsidRPr="00E04EF2">
        <w:t>Q</w:t>
      </w:r>
      <w:r>
        <w:rPr>
          <w:rFonts w:hint="eastAsia"/>
        </w:rPr>
        <w:t>·</w:t>
      </w:r>
      <w:r w:rsidRPr="00E04EF2">
        <w:t>昆廷</w:t>
      </w:r>
      <w:r>
        <w:rPr>
          <w:rFonts w:hint="eastAsia"/>
        </w:rPr>
        <w:t>－</w:t>
      </w:r>
      <w:r w:rsidRPr="00E04EF2">
        <w:t>巴克斯特</w:t>
      </w:r>
      <w:r>
        <w:rPr>
          <w:rFonts w:hint="eastAsia"/>
        </w:rPr>
        <w:t>关于</w:t>
      </w:r>
      <w:r w:rsidRPr="00E04EF2">
        <w:t>国际法不加禁止的行为所产生的损害性后果的国际责任</w:t>
      </w:r>
      <w:r>
        <w:rPr>
          <w:rFonts w:hint="eastAsia"/>
        </w:rPr>
        <w:t>的第二次报告，《</w:t>
      </w:r>
      <w:r w:rsidRPr="00266902">
        <w:t>1981</w:t>
      </w:r>
      <w:r>
        <w:rPr>
          <w:rFonts w:hint="eastAsia"/>
        </w:rPr>
        <w:t>年</w:t>
      </w:r>
      <w:r>
        <w:rPr>
          <w:rFonts w:hint="eastAsia"/>
          <w:lang w:val="fr-CH"/>
        </w:rPr>
        <w:t>国际法委员会</w:t>
      </w:r>
      <w:r>
        <w:rPr>
          <w:rFonts w:hint="eastAsia"/>
        </w:rPr>
        <w:t>年鉴》，第二卷</w:t>
      </w:r>
      <w:r>
        <w:rPr>
          <w:rFonts w:hint="eastAsia"/>
        </w:rPr>
        <w:t>(</w:t>
      </w:r>
      <w:r>
        <w:rPr>
          <w:rFonts w:hint="eastAsia"/>
        </w:rPr>
        <w:t>第一部分</w:t>
      </w:r>
      <w:r>
        <w:rPr>
          <w:rFonts w:hint="eastAsia"/>
        </w:rPr>
        <w:t>)</w:t>
      </w:r>
      <w:r>
        <w:rPr>
          <w:rFonts w:hint="eastAsia"/>
        </w:rPr>
        <w:t>，第</w:t>
      </w:r>
      <w:r w:rsidRPr="00832995">
        <w:t>119-123</w:t>
      </w:r>
      <w:r>
        <w:rPr>
          <w:rFonts w:hint="eastAsia"/>
        </w:rPr>
        <w:t>页，第</w:t>
      </w:r>
      <w:r w:rsidRPr="00832995">
        <w:t>68-72</w:t>
      </w:r>
      <w:r>
        <w:rPr>
          <w:rFonts w:hint="eastAsia"/>
        </w:rPr>
        <w:t>段和第</w:t>
      </w:r>
      <w:r w:rsidRPr="00832995">
        <w:t>90</w:t>
      </w:r>
      <w:r>
        <w:rPr>
          <w:rFonts w:hint="eastAsia"/>
        </w:rPr>
        <w:t>段。</w:t>
      </w:r>
    </w:p>
  </w:footnote>
  <w:footnote w:id="480">
    <w:p w14:paraId="4CCBEFCC" w14:textId="77777777" w:rsidR="00E959EF" w:rsidRPr="00832995" w:rsidRDefault="00E959EF" w:rsidP="00E959EF">
      <w:pPr>
        <w:pStyle w:val="a5"/>
      </w:pPr>
      <w:r>
        <w:tab/>
      </w:r>
      <w:r w:rsidRPr="001F2008">
        <w:rPr>
          <w:rStyle w:val="a7"/>
        </w:rPr>
        <w:footnoteRef/>
      </w:r>
      <w:r>
        <w:tab/>
      </w:r>
      <w:r>
        <w:rPr>
          <w:rFonts w:hint="eastAsia"/>
        </w:rPr>
        <w:t>特别报告员</w:t>
      </w:r>
      <w:r w:rsidRPr="00E04EF2">
        <w:t>罗伯特</w:t>
      </w:r>
      <w:r>
        <w:rPr>
          <w:rFonts w:hint="eastAsia"/>
        </w:rPr>
        <w:t>·</w:t>
      </w:r>
      <w:r w:rsidRPr="00E04EF2">
        <w:t>Q</w:t>
      </w:r>
      <w:r>
        <w:rPr>
          <w:rFonts w:hint="eastAsia"/>
        </w:rPr>
        <w:t>·</w:t>
      </w:r>
      <w:r w:rsidRPr="00E04EF2">
        <w:t>昆廷</w:t>
      </w:r>
      <w:r>
        <w:rPr>
          <w:rFonts w:hint="eastAsia"/>
        </w:rPr>
        <w:t>－</w:t>
      </w:r>
      <w:r w:rsidRPr="00E04EF2">
        <w:t>巴克斯特</w:t>
      </w:r>
      <w:r>
        <w:rPr>
          <w:rFonts w:hint="eastAsia"/>
        </w:rPr>
        <w:t>关于</w:t>
      </w:r>
      <w:r w:rsidRPr="00E04EF2">
        <w:t>国际法不加禁止的行为所产生的损害性后果的国际责任</w:t>
      </w:r>
      <w:r>
        <w:rPr>
          <w:rFonts w:hint="eastAsia"/>
        </w:rPr>
        <w:t>的第三次报告，《</w:t>
      </w:r>
      <w:r w:rsidRPr="00266902">
        <w:t>198</w:t>
      </w:r>
      <w:r>
        <w:rPr>
          <w:rFonts w:hint="eastAsia"/>
        </w:rPr>
        <w:t>2</w:t>
      </w:r>
      <w:r>
        <w:rPr>
          <w:rFonts w:hint="eastAsia"/>
        </w:rPr>
        <w:t>年</w:t>
      </w:r>
      <w:r>
        <w:rPr>
          <w:rFonts w:hint="eastAsia"/>
          <w:lang w:val="fr-CH"/>
        </w:rPr>
        <w:t>国际法委员会</w:t>
      </w:r>
      <w:r>
        <w:rPr>
          <w:rFonts w:hint="eastAsia"/>
        </w:rPr>
        <w:t>年鉴》，第二卷</w:t>
      </w:r>
      <w:r>
        <w:rPr>
          <w:rFonts w:hint="eastAsia"/>
        </w:rPr>
        <w:t>(</w:t>
      </w:r>
      <w:r>
        <w:rPr>
          <w:rFonts w:hint="eastAsia"/>
        </w:rPr>
        <w:t>第一部分</w:t>
      </w:r>
      <w:r>
        <w:rPr>
          <w:rFonts w:hint="eastAsia"/>
        </w:rPr>
        <w:t>)</w:t>
      </w:r>
      <w:r>
        <w:rPr>
          <w:rFonts w:hint="eastAsia"/>
        </w:rPr>
        <w:t>，第</w:t>
      </w:r>
      <w:r w:rsidRPr="00832995">
        <w:t>55-57</w:t>
      </w:r>
      <w:r>
        <w:rPr>
          <w:rFonts w:hint="eastAsia"/>
        </w:rPr>
        <w:t>页，第</w:t>
      </w:r>
      <w:r w:rsidRPr="00832995">
        <w:t>19-23</w:t>
      </w:r>
      <w:r>
        <w:rPr>
          <w:rFonts w:hint="eastAsia"/>
        </w:rPr>
        <w:t>段。</w:t>
      </w:r>
    </w:p>
  </w:footnote>
  <w:footnote w:id="481">
    <w:p w14:paraId="46BB4D09" w14:textId="77777777" w:rsidR="00E959EF" w:rsidRPr="00832995" w:rsidRDefault="00E959EF" w:rsidP="00E959EF">
      <w:pPr>
        <w:pStyle w:val="a5"/>
      </w:pPr>
      <w:r>
        <w:tab/>
      </w:r>
      <w:r w:rsidRPr="001F2008">
        <w:rPr>
          <w:rStyle w:val="a7"/>
        </w:rPr>
        <w:footnoteRef/>
      </w:r>
      <w:r>
        <w:tab/>
      </w:r>
      <w:r>
        <w:rPr>
          <w:rFonts w:hint="eastAsia"/>
        </w:rPr>
        <w:t>特别报告员</w:t>
      </w:r>
      <w:r w:rsidRPr="00E04EF2">
        <w:t>罗伯特</w:t>
      </w:r>
      <w:r>
        <w:rPr>
          <w:rFonts w:hint="eastAsia"/>
        </w:rPr>
        <w:t>·</w:t>
      </w:r>
      <w:r w:rsidRPr="00E04EF2">
        <w:t>Q</w:t>
      </w:r>
      <w:r>
        <w:rPr>
          <w:rFonts w:hint="eastAsia"/>
        </w:rPr>
        <w:t>·</w:t>
      </w:r>
      <w:r w:rsidRPr="00E04EF2">
        <w:t>昆廷</w:t>
      </w:r>
      <w:r>
        <w:rPr>
          <w:rFonts w:hint="eastAsia"/>
        </w:rPr>
        <w:t>－</w:t>
      </w:r>
      <w:r w:rsidRPr="00E04EF2">
        <w:t>巴克斯特</w:t>
      </w:r>
      <w:r>
        <w:rPr>
          <w:rFonts w:hint="eastAsia"/>
        </w:rPr>
        <w:t>关于</w:t>
      </w:r>
      <w:r w:rsidRPr="00E04EF2">
        <w:t>国际法不加禁止的行为所产生的损害性后果的国际责任</w:t>
      </w:r>
      <w:r>
        <w:rPr>
          <w:rFonts w:hint="eastAsia"/>
        </w:rPr>
        <w:t>的第四次报告，《</w:t>
      </w:r>
      <w:r w:rsidRPr="00266902">
        <w:t>198</w:t>
      </w:r>
      <w:r>
        <w:rPr>
          <w:rFonts w:hint="eastAsia"/>
        </w:rPr>
        <w:t>3</w:t>
      </w:r>
      <w:r>
        <w:rPr>
          <w:rFonts w:hint="eastAsia"/>
        </w:rPr>
        <w:t>年</w:t>
      </w:r>
      <w:r>
        <w:rPr>
          <w:rFonts w:hint="eastAsia"/>
          <w:lang w:val="fr-CH"/>
        </w:rPr>
        <w:t>国际法委员会</w:t>
      </w:r>
      <w:r>
        <w:rPr>
          <w:rFonts w:hint="eastAsia"/>
        </w:rPr>
        <w:t>年鉴》，第</w:t>
      </w:r>
      <w:r w:rsidRPr="00832995">
        <w:t>203</w:t>
      </w:r>
      <w:r>
        <w:rPr>
          <w:rFonts w:hint="eastAsia"/>
        </w:rPr>
        <w:t>页，第</w:t>
      </w:r>
      <w:r w:rsidRPr="00832995">
        <w:t>7</w:t>
      </w:r>
      <w:r>
        <w:rPr>
          <w:rFonts w:hint="eastAsia"/>
        </w:rPr>
        <w:t>段。</w:t>
      </w:r>
    </w:p>
  </w:footnote>
  <w:footnote w:id="482">
    <w:p w14:paraId="1A8729A3" w14:textId="77777777" w:rsidR="00E959EF" w:rsidRPr="00832995" w:rsidRDefault="00E959EF" w:rsidP="00E959EF">
      <w:pPr>
        <w:pStyle w:val="a5"/>
      </w:pPr>
      <w:r>
        <w:tab/>
      </w:r>
      <w:r w:rsidRPr="001F2008">
        <w:rPr>
          <w:rStyle w:val="a7"/>
        </w:rPr>
        <w:footnoteRef/>
      </w:r>
      <w:r>
        <w:tab/>
      </w:r>
      <w:r>
        <w:rPr>
          <w:rFonts w:hint="eastAsia"/>
        </w:rPr>
        <w:t>见：特别报告员胡利奥·巴尔沃萨关于国际法不加禁止的行为所产生的损害性后果的国际责任的第二次报告，《</w:t>
      </w:r>
      <w:r>
        <w:rPr>
          <w:rFonts w:hint="eastAsia"/>
        </w:rPr>
        <w:t>1986</w:t>
      </w:r>
      <w:r>
        <w:rPr>
          <w:rFonts w:hint="eastAsia"/>
        </w:rPr>
        <w:t>年</w:t>
      </w:r>
      <w:r>
        <w:rPr>
          <w:rFonts w:hint="eastAsia"/>
          <w:lang w:val="fr-CH"/>
        </w:rPr>
        <w:t>国际法委员会</w:t>
      </w:r>
      <w:r>
        <w:rPr>
          <w:rFonts w:hint="eastAsia"/>
        </w:rPr>
        <w:t>年鉴》，第二卷</w:t>
      </w:r>
      <w:r>
        <w:rPr>
          <w:rFonts w:hint="eastAsia"/>
        </w:rPr>
        <w:t>(</w:t>
      </w:r>
      <w:r>
        <w:rPr>
          <w:rFonts w:hint="eastAsia"/>
        </w:rPr>
        <w:t>第一部分</w:t>
      </w:r>
      <w:r>
        <w:rPr>
          <w:rFonts w:hint="eastAsia"/>
        </w:rPr>
        <w:t>)</w:t>
      </w:r>
      <w:r>
        <w:rPr>
          <w:rFonts w:hint="eastAsia"/>
        </w:rPr>
        <w:t>，第</w:t>
      </w:r>
      <w:r w:rsidRPr="00832995">
        <w:t>149</w:t>
      </w:r>
      <w:r>
        <w:rPr>
          <w:rFonts w:hint="eastAsia"/>
        </w:rPr>
        <w:t>页，第</w:t>
      </w:r>
      <w:r w:rsidRPr="00832995">
        <w:t>18</w:t>
      </w:r>
      <w:r>
        <w:rPr>
          <w:rFonts w:hint="eastAsia"/>
        </w:rPr>
        <w:t>段；特别报告员</w:t>
      </w:r>
      <w:r w:rsidRPr="00EF3AAB">
        <w:t>彭马拉朱</w:t>
      </w:r>
      <w:r>
        <w:rPr>
          <w:rFonts w:hint="eastAsia"/>
        </w:rPr>
        <w:t>·</w:t>
      </w:r>
      <w:r w:rsidRPr="00EF3AAB">
        <w:t>斯雷尼瓦萨</w:t>
      </w:r>
      <w:r>
        <w:rPr>
          <w:rFonts w:hint="eastAsia"/>
        </w:rPr>
        <w:t>·</w:t>
      </w:r>
      <w:r w:rsidRPr="00EF3AAB">
        <w:t>拉奥关于</w:t>
      </w:r>
      <w:r w:rsidRPr="00B96CB7">
        <w:rPr>
          <w:rFonts w:hint="eastAsia"/>
        </w:rPr>
        <w:t>国际法不加禁止的行为所产生的损害性后果的国际责任</w:t>
      </w:r>
      <w:r>
        <w:rPr>
          <w:rFonts w:hint="eastAsia"/>
        </w:rPr>
        <w:t>(</w:t>
      </w:r>
      <w:r w:rsidRPr="00B96CB7">
        <w:t>预防危险活动的跨界损害</w:t>
      </w:r>
      <w:r>
        <w:rPr>
          <w:rFonts w:hint="eastAsia"/>
        </w:rPr>
        <w:t>)</w:t>
      </w:r>
      <w:r w:rsidRPr="00B96CB7">
        <w:rPr>
          <w:rFonts w:hint="eastAsia"/>
        </w:rPr>
        <w:t>的</w:t>
      </w:r>
      <w:r w:rsidRPr="00EF3AAB">
        <w:t>第</w:t>
      </w:r>
      <w:r>
        <w:rPr>
          <w:rFonts w:hint="eastAsia"/>
        </w:rPr>
        <w:t>二</w:t>
      </w:r>
      <w:r w:rsidRPr="00EF3AAB">
        <w:t>次报告</w:t>
      </w:r>
      <w:r>
        <w:rPr>
          <w:rFonts w:hint="eastAsia"/>
        </w:rPr>
        <w:t>，</w:t>
      </w:r>
      <w:r w:rsidRPr="005D670D">
        <w:t>《</w:t>
      </w:r>
      <w:r w:rsidRPr="005D670D">
        <w:t>199</w:t>
      </w:r>
      <w:r>
        <w:rPr>
          <w:rFonts w:hint="eastAsia"/>
        </w:rPr>
        <w:t>9</w:t>
      </w:r>
      <w:r w:rsidRPr="005D670D">
        <w:t>年</w:t>
      </w:r>
      <w:r>
        <w:rPr>
          <w:rFonts w:hint="eastAsia"/>
          <w:lang w:val="fr-CH"/>
        </w:rPr>
        <w:t>国际法委员会</w:t>
      </w:r>
      <w:r w:rsidRPr="005D670D">
        <w:t>年鉴》</w:t>
      </w:r>
      <w:r>
        <w:rPr>
          <w:rFonts w:hint="eastAsia"/>
        </w:rPr>
        <w:t>，第二卷</w:t>
      </w:r>
      <w:r>
        <w:rPr>
          <w:rFonts w:hint="eastAsia"/>
        </w:rPr>
        <w:t>(</w:t>
      </w:r>
      <w:r>
        <w:rPr>
          <w:rFonts w:hint="eastAsia"/>
        </w:rPr>
        <w:t>第一部分</w:t>
      </w:r>
      <w:r>
        <w:rPr>
          <w:rFonts w:hint="eastAsia"/>
        </w:rPr>
        <w:t>)</w:t>
      </w:r>
      <w:r>
        <w:rPr>
          <w:rFonts w:hint="eastAsia"/>
        </w:rPr>
        <w:t>，第</w:t>
      </w:r>
      <w:r w:rsidRPr="00832995">
        <w:t>119</w:t>
      </w:r>
      <w:r>
        <w:rPr>
          <w:rFonts w:hint="eastAsia"/>
        </w:rPr>
        <w:t>页，第</w:t>
      </w:r>
      <w:r w:rsidRPr="00832995">
        <w:t>32</w:t>
      </w:r>
      <w:r>
        <w:rPr>
          <w:rFonts w:hint="eastAsia"/>
        </w:rPr>
        <w:t>段。</w:t>
      </w:r>
    </w:p>
  </w:footnote>
  <w:footnote w:id="483">
    <w:p w14:paraId="4E55241C" w14:textId="77777777" w:rsidR="00E959EF" w:rsidRPr="00832995" w:rsidRDefault="00E959EF" w:rsidP="00E959EF">
      <w:pPr>
        <w:pStyle w:val="a5"/>
      </w:pPr>
      <w:r>
        <w:tab/>
      </w:r>
      <w:r w:rsidRPr="001F2008">
        <w:rPr>
          <w:rStyle w:val="a7"/>
        </w:rPr>
        <w:footnoteRef/>
      </w:r>
      <w:r>
        <w:tab/>
      </w:r>
      <w:r>
        <w:rPr>
          <w:rFonts w:hint="eastAsia"/>
        </w:rPr>
        <w:t>例如，见：《</w:t>
      </w:r>
      <w:r w:rsidRPr="00832995">
        <w:t>1999</w:t>
      </w:r>
      <w:r>
        <w:rPr>
          <w:rFonts w:hint="eastAsia"/>
        </w:rPr>
        <w:t>年</w:t>
      </w:r>
      <w:r>
        <w:rPr>
          <w:rFonts w:hint="eastAsia"/>
          <w:lang w:val="fr-CH"/>
        </w:rPr>
        <w:t>国际法委员会</w:t>
      </w:r>
      <w:r>
        <w:rPr>
          <w:rFonts w:hint="eastAsia"/>
        </w:rPr>
        <w:t>年鉴》，第一卷，第</w:t>
      </w:r>
      <w:r w:rsidRPr="00832995">
        <w:t>181-183</w:t>
      </w:r>
      <w:r>
        <w:rPr>
          <w:rFonts w:hint="eastAsia"/>
        </w:rPr>
        <w:t>页，第</w:t>
      </w:r>
      <w:r w:rsidRPr="00832995">
        <w:t>51-71</w:t>
      </w:r>
      <w:r>
        <w:rPr>
          <w:rFonts w:hint="eastAsia"/>
        </w:rPr>
        <w:t>段；特别报告员詹姆斯·克劳福德先生与</w:t>
      </w:r>
      <w:r w:rsidRPr="00C52514">
        <w:t>哈夫纳</w:t>
      </w:r>
      <w:r>
        <w:rPr>
          <w:rFonts w:hint="eastAsia"/>
        </w:rPr>
        <w:t>先生和辛马先生就</w:t>
      </w:r>
      <w:r w:rsidRPr="0052492D">
        <w:rPr>
          <w:rFonts w:hint="eastAsia"/>
          <w:bCs/>
        </w:rPr>
        <w:t>必要勤勉</w:t>
      </w:r>
      <w:r>
        <w:rPr>
          <w:rFonts w:hint="eastAsia"/>
        </w:rPr>
        <w:t>问题进行的讨论。</w:t>
      </w:r>
    </w:p>
  </w:footnote>
  <w:footnote w:id="484">
    <w:p w14:paraId="33573478" w14:textId="2FBD5A29" w:rsidR="00E959EF" w:rsidRPr="00832995" w:rsidRDefault="00E959EF" w:rsidP="00E959EF">
      <w:pPr>
        <w:pStyle w:val="a5"/>
      </w:pPr>
      <w:r>
        <w:tab/>
      </w:r>
      <w:r w:rsidRPr="001F2008">
        <w:rPr>
          <w:rStyle w:val="a7"/>
        </w:rPr>
        <w:footnoteRef/>
      </w:r>
      <w:r>
        <w:tab/>
      </w:r>
      <w:r>
        <w:rPr>
          <w:rFonts w:hint="eastAsia"/>
        </w:rPr>
        <w:t>见特别报告员斯蒂芬·麦卡弗里关于国际水道非航行使用法的第四次报告，《</w:t>
      </w:r>
      <w:r>
        <w:rPr>
          <w:rFonts w:hint="eastAsia"/>
        </w:rPr>
        <w:t>1988</w:t>
      </w:r>
      <w:r>
        <w:rPr>
          <w:rFonts w:hint="eastAsia"/>
        </w:rPr>
        <w:t>年</w:t>
      </w:r>
      <w:r>
        <w:rPr>
          <w:rFonts w:hint="eastAsia"/>
          <w:lang w:val="fr-CH"/>
        </w:rPr>
        <w:t>国际法委员会</w:t>
      </w:r>
      <w:r>
        <w:rPr>
          <w:rFonts w:hint="eastAsia"/>
        </w:rPr>
        <w:t>年鉴》，第</w:t>
      </w:r>
      <w:r w:rsidR="00682DEA">
        <w:rPr>
          <w:rFonts w:hint="eastAsia"/>
        </w:rPr>
        <w:t>二</w:t>
      </w:r>
      <w:r>
        <w:rPr>
          <w:rFonts w:hint="eastAsia"/>
        </w:rPr>
        <w:t>卷</w:t>
      </w:r>
      <w:r>
        <w:rPr>
          <w:rFonts w:hint="eastAsia"/>
        </w:rPr>
        <w:t>(</w:t>
      </w:r>
      <w:r>
        <w:rPr>
          <w:rFonts w:hint="eastAsia"/>
        </w:rPr>
        <w:t>第一部分</w:t>
      </w:r>
      <w:r>
        <w:rPr>
          <w:rFonts w:hint="eastAsia"/>
        </w:rPr>
        <w:t>)</w:t>
      </w:r>
      <w:r>
        <w:rPr>
          <w:rFonts w:hint="eastAsia"/>
        </w:rPr>
        <w:t>，第</w:t>
      </w:r>
      <w:r w:rsidRPr="00832995">
        <w:t>237-243</w:t>
      </w:r>
      <w:r>
        <w:rPr>
          <w:rFonts w:hint="eastAsia"/>
        </w:rPr>
        <w:t>页。</w:t>
      </w:r>
    </w:p>
  </w:footnote>
  <w:footnote w:id="485">
    <w:p w14:paraId="3384A175" w14:textId="77777777" w:rsidR="00E959EF" w:rsidRPr="00832995" w:rsidRDefault="00E959EF" w:rsidP="00E959EF">
      <w:pPr>
        <w:pStyle w:val="a5"/>
      </w:pPr>
      <w:r>
        <w:tab/>
      </w:r>
      <w:r w:rsidRPr="001F2008">
        <w:rPr>
          <w:rStyle w:val="a7"/>
        </w:rPr>
        <w:footnoteRef/>
      </w:r>
      <w:r>
        <w:tab/>
      </w:r>
      <w:r>
        <w:rPr>
          <w:rFonts w:hint="eastAsia"/>
        </w:rPr>
        <w:t>《</w:t>
      </w:r>
      <w:r w:rsidRPr="00A847FE">
        <w:t>19</w:t>
      </w:r>
      <w:r>
        <w:rPr>
          <w:rFonts w:hint="eastAsia"/>
        </w:rPr>
        <w:t>94</w:t>
      </w:r>
      <w:r w:rsidRPr="00A847FE">
        <w:t>年</w:t>
      </w:r>
      <w:r>
        <w:rPr>
          <w:rFonts w:hint="eastAsia"/>
          <w:lang w:val="fr-CH"/>
        </w:rPr>
        <w:t>国际法委员会</w:t>
      </w:r>
      <w:r w:rsidRPr="00A847FE">
        <w:t>年鉴》，第二卷</w:t>
      </w:r>
      <w:r>
        <w:rPr>
          <w:rFonts w:hint="eastAsia"/>
        </w:rPr>
        <w:t>(</w:t>
      </w:r>
      <w:r w:rsidRPr="00A847FE">
        <w:t>第</w:t>
      </w:r>
      <w:r>
        <w:rPr>
          <w:rFonts w:hint="eastAsia"/>
        </w:rPr>
        <w:t>二</w:t>
      </w:r>
      <w:r w:rsidRPr="00A847FE">
        <w:t>部分</w:t>
      </w:r>
      <w:r>
        <w:rPr>
          <w:rFonts w:hint="eastAsia"/>
        </w:rPr>
        <w:t>)</w:t>
      </w:r>
      <w:r w:rsidRPr="00A847FE">
        <w:t>，第</w:t>
      </w:r>
      <w:r w:rsidRPr="00832995">
        <w:t>103-104</w:t>
      </w:r>
      <w:r>
        <w:rPr>
          <w:rFonts w:hint="eastAsia"/>
        </w:rPr>
        <w:t>页，第</w:t>
      </w:r>
      <w:r>
        <w:rPr>
          <w:rFonts w:hint="eastAsia"/>
        </w:rPr>
        <w:t>7</w:t>
      </w:r>
      <w:r>
        <w:rPr>
          <w:rFonts w:hint="eastAsia"/>
        </w:rPr>
        <w:t>条草案评注，第</w:t>
      </w:r>
      <w:r w:rsidRPr="00832995">
        <w:t>3-9</w:t>
      </w:r>
      <w:r>
        <w:rPr>
          <w:rFonts w:hint="eastAsia"/>
        </w:rPr>
        <w:t>段。</w:t>
      </w:r>
    </w:p>
  </w:footnote>
  <w:footnote w:id="486">
    <w:p w14:paraId="0232D262" w14:textId="6175C19C" w:rsidR="00E959EF" w:rsidRPr="00832995" w:rsidRDefault="00E959EF" w:rsidP="00E959EF">
      <w:pPr>
        <w:pStyle w:val="a5"/>
      </w:pPr>
      <w:r>
        <w:tab/>
      </w:r>
      <w:r w:rsidRPr="001F2008">
        <w:rPr>
          <w:rStyle w:val="a7"/>
        </w:rPr>
        <w:footnoteRef/>
      </w:r>
      <w:r>
        <w:tab/>
      </w:r>
      <w:r w:rsidRPr="005609A8">
        <w:t>关于发生灾害时的人员保护的条款草案</w:t>
      </w:r>
      <w:r>
        <w:rPr>
          <w:rFonts w:hint="eastAsia"/>
        </w:rPr>
        <w:t>及评注</w:t>
      </w:r>
      <w:r>
        <w:rPr>
          <w:rFonts w:hint="eastAsia"/>
        </w:rPr>
        <w:t>(2</w:t>
      </w:r>
      <w:r w:rsidRPr="00832995">
        <w:t>016</w:t>
      </w:r>
      <w:r>
        <w:rPr>
          <w:rFonts w:hint="eastAsia"/>
        </w:rPr>
        <w:t>年</w:t>
      </w:r>
      <w:r>
        <w:rPr>
          <w:rFonts w:hint="eastAsia"/>
        </w:rPr>
        <w:t>)</w:t>
      </w:r>
      <w:r>
        <w:rPr>
          <w:rFonts w:hint="eastAsia"/>
        </w:rPr>
        <w:t>，联合国文件</w:t>
      </w:r>
      <w:hyperlink r:id="rId213" w:history="1">
        <w:r w:rsidRPr="00060A21">
          <w:rPr>
            <w:rStyle w:val="af5"/>
          </w:rPr>
          <w:t>A/71/10</w:t>
        </w:r>
      </w:hyperlink>
      <w:r>
        <w:rPr>
          <w:rFonts w:hint="eastAsia"/>
        </w:rPr>
        <w:t xml:space="preserve">, </w:t>
      </w:r>
      <w:r>
        <w:rPr>
          <w:rFonts w:hint="eastAsia"/>
        </w:rPr>
        <w:t>第</w:t>
      </w:r>
      <w:r>
        <w:rPr>
          <w:rFonts w:hint="eastAsia"/>
        </w:rPr>
        <w:t>9</w:t>
      </w:r>
      <w:r>
        <w:rPr>
          <w:rFonts w:hint="eastAsia"/>
        </w:rPr>
        <w:t>条草案评注，第</w:t>
      </w:r>
      <w:r>
        <w:rPr>
          <w:rFonts w:hint="eastAsia"/>
        </w:rPr>
        <w:t>4</w:t>
      </w:r>
      <w:r>
        <w:rPr>
          <w:rFonts w:hint="eastAsia"/>
        </w:rPr>
        <w:t>段。另见第</w:t>
      </w:r>
      <w:r>
        <w:rPr>
          <w:rFonts w:hint="eastAsia"/>
        </w:rPr>
        <w:t>16</w:t>
      </w:r>
      <w:r>
        <w:rPr>
          <w:rFonts w:hint="eastAsia"/>
        </w:rPr>
        <w:t>条草案，其中规定</w:t>
      </w:r>
      <w:r w:rsidRPr="005609A8">
        <w:t>受灾国</w:t>
      </w:r>
      <w:r>
        <w:rPr>
          <w:rFonts w:hint="eastAsia"/>
        </w:rPr>
        <w:t>有义务</w:t>
      </w:r>
      <w:r w:rsidRPr="005609A8">
        <w:t>采取适当措施，确保提供外部援助的救灾人员、设备和物资</w:t>
      </w:r>
      <w:r>
        <w:rPr>
          <w:rFonts w:hint="eastAsia"/>
        </w:rPr>
        <w:t>得到保护。</w:t>
      </w:r>
    </w:p>
  </w:footnote>
  <w:footnote w:id="487">
    <w:p w14:paraId="72BDBB03" w14:textId="58D8BC92" w:rsidR="00E959EF" w:rsidRPr="00832995" w:rsidRDefault="00E959EF" w:rsidP="00E959EF">
      <w:pPr>
        <w:pStyle w:val="a5"/>
      </w:pPr>
      <w:r>
        <w:tab/>
      </w:r>
      <w:r w:rsidRPr="001F2008">
        <w:rPr>
          <w:rStyle w:val="a7"/>
        </w:rPr>
        <w:footnoteRef/>
      </w:r>
      <w:r>
        <w:tab/>
      </w:r>
      <w:r>
        <w:rPr>
          <w:rFonts w:hint="eastAsia"/>
        </w:rPr>
        <w:t>保护大气层指南草案及评注</w:t>
      </w:r>
      <w:r>
        <w:rPr>
          <w:rFonts w:hint="eastAsia"/>
        </w:rPr>
        <w:t>(2021</w:t>
      </w:r>
      <w:r>
        <w:rPr>
          <w:rFonts w:hint="eastAsia"/>
        </w:rPr>
        <w:t>年</w:t>
      </w:r>
      <w:r>
        <w:rPr>
          <w:rFonts w:hint="eastAsia"/>
        </w:rPr>
        <w:t>)</w:t>
      </w:r>
      <w:r>
        <w:rPr>
          <w:rFonts w:hint="eastAsia"/>
        </w:rPr>
        <w:t>，联合国文件</w:t>
      </w:r>
      <w:hyperlink r:id="rId214" w:history="1">
        <w:r w:rsidRPr="00060A21">
          <w:rPr>
            <w:rStyle w:val="af5"/>
          </w:rPr>
          <w:t>A/76/10</w:t>
        </w:r>
      </w:hyperlink>
      <w:r>
        <w:rPr>
          <w:rFonts w:hint="eastAsia"/>
        </w:rPr>
        <w:t xml:space="preserve">, </w:t>
      </w:r>
      <w:r>
        <w:rPr>
          <w:rFonts w:hint="eastAsia"/>
        </w:rPr>
        <w:t>指南</w:t>
      </w:r>
      <w:r w:rsidRPr="00832995">
        <w:t>3</w:t>
      </w:r>
      <w:r>
        <w:rPr>
          <w:rFonts w:hint="eastAsia"/>
        </w:rPr>
        <w:t>草案。</w:t>
      </w:r>
    </w:p>
  </w:footnote>
  <w:footnote w:id="488">
    <w:p w14:paraId="73BC51E2" w14:textId="587F79EB" w:rsidR="00E959EF" w:rsidRPr="00832995" w:rsidRDefault="00E959EF" w:rsidP="00E959EF">
      <w:pPr>
        <w:pStyle w:val="a5"/>
      </w:pPr>
      <w:r>
        <w:tab/>
      </w:r>
      <w:r w:rsidRPr="001F2008">
        <w:rPr>
          <w:rStyle w:val="a7"/>
        </w:rPr>
        <w:footnoteRef/>
      </w:r>
      <w:r>
        <w:tab/>
      </w:r>
      <w:r w:rsidRPr="008B643B">
        <w:t>与武装冲突有关的环境保护</w:t>
      </w:r>
      <w:r>
        <w:rPr>
          <w:rFonts w:hint="eastAsia"/>
        </w:rPr>
        <w:t>原则草案及评注</w:t>
      </w:r>
      <w:r>
        <w:rPr>
          <w:rFonts w:hint="eastAsia"/>
        </w:rPr>
        <w:t>(</w:t>
      </w:r>
      <w:r w:rsidRPr="00832995">
        <w:t>2022</w:t>
      </w:r>
      <w:r>
        <w:rPr>
          <w:rFonts w:hint="eastAsia"/>
        </w:rPr>
        <w:t>年</w:t>
      </w:r>
      <w:r>
        <w:rPr>
          <w:rFonts w:hint="eastAsia"/>
        </w:rPr>
        <w:t>)</w:t>
      </w:r>
      <w:r>
        <w:rPr>
          <w:rFonts w:hint="eastAsia"/>
        </w:rPr>
        <w:t>，联合国文件</w:t>
      </w:r>
      <w:hyperlink r:id="rId215" w:history="1">
        <w:r w:rsidRPr="00060A21">
          <w:rPr>
            <w:rStyle w:val="af5"/>
          </w:rPr>
          <w:t>A/77/10</w:t>
        </w:r>
      </w:hyperlink>
      <w:r>
        <w:rPr>
          <w:rFonts w:hint="eastAsia"/>
        </w:rPr>
        <w:t xml:space="preserve">, </w:t>
      </w:r>
      <w:r>
        <w:rPr>
          <w:rFonts w:hint="eastAsia"/>
        </w:rPr>
        <w:t>原则</w:t>
      </w:r>
      <w:r w:rsidRPr="00832995">
        <w:t>10</w:t>
      </w:r>
      <w:r>
        <w:rPr>
          <w:rFonts w:hint="eastAsia"/>
        </w:rPr>
        <w:t>草案。</w:t>
      </w:r>
    </w:p>
  </w:footnote>
  <w:footnote w:id="489">
    <w:p w14:paraId="1A9E3C52" w14:textId="77777777" w:rsidR="00E959EF" w:rsidRPr="00F96AA9" w:rsidRDefault="00E959EF" w:rsidP="00E959EF">
      <w:pPr>
        <w:pStyle w:val="a5"/>
      </w:pPr>
      <w:r>
        <w:tab/>
      </w:r>
      <w:r w:rsidRPr="001F2008">
        <w:rPr>
          <w:rStyle w:val="a7"/>
        </w:rPr>
        <w:footnoteRef/>
      </w:r>
      <w:r>
        <w:tab/>
      </w:r>
      <w:r w:rsidRPr="00F96AA9">
        <w:t xml:space="preserve">Besson, </w:t>
      </w:r>
      <w:r w:rsidRPr="00F96AA9">
        <w:rPr>
          <w:i/>
          <w:iCs/>
        </w:rPr>
        <w:t>Due Diligence</w:t>
      </w:r>
      <w:r>
        <w:rPr>
          <w:rFonts w:hint="eastAsia"/>
        </w:rPr>
        <w:t xml:space="preserve">, </w:t>
      </w:r>
      <w:r>
        <w:rPr>
          <w:rFonts w:hint="eastAsia"/>
          <w:lang w:val="fr-CH"/>
        </w:rPr>
        <w:t>前注</w:t>
      </w:r>
      <w:r w:rsidRPr="00343D46">
        <w:t>1</w:t>
      </w:r>
      <w:r>
        <w:rPr>
          <w:rFonts w:hint="eastAsia"/>
        </w:rPr>
        <w:t xml:space="preserve">, </w:t>
      </w:r>
      <w:r>
        <w:rPr>
          <w:rFonts w:hint="eastAsia"/>
          <w:lang w:val="fr-CH"/>
        </w:rPr>
        <w:t>第</w:t>
      </w:r>
      <w:r w:rsidRPr="00343D46">
        <w:t>65</w:t>
      </w:r>
      <w:r>
        <w:rPr>
          <w:rFonts w:hint="eastAsia"/>
          <w:lang w:val="fr-CH"/>
        </w:rPr>
        <w:t>页。</w:t>
      </w:r>
    </w:p>
  </w:footnote>
  <w:footnote w:id="490">
    <w:p w14:paraId="437CDAF3" w14:textId="77777777" w:rsidR="00E959EF" w:rsidRPr="00832995" w:rsidRDefault="00E959EF" w:rsidP="00E959EF">
      <w:pPr>
        <w:pStyle w:val="a5"/>
      </w:pPr>
      <w:r>
        <w:tab/>
      </w:r>
      <w:r w:rsidRPr="001F2008">
        <w:rPr>
          <w:rStyle w:val="a7"/>
        </w:rPr>
        <w:footnoteRef/>
      </w:r>
      <w:r>
        <w:tab/>
      </w:r>
      <w:r w:rsidRPr="00343D46">
        <w:t xml:space="preserve">Riccardo Pisillo-Mazzeschi, “The Due Diligence Rule and the Nature of the International Responsibility of States”, </w:t>
      </w:r>
      <w:r w:rsidRPr="00343D46">
        <w:rPr>
          <w:i/>
          <w:iCs/>
        </w:rPr>
        <w:t>German Yearbook of International Law</w:t>
      </w:r>
      <w:r w:rsidRPr="00343D46">
        <w:t>, vol. 35 (1992), pp. 9-51 at p. 42</w:t>
      </w:r>
      <w:r w:rsidRPr="00343D46">
        <w:rPr>
          <w:rFonts w:hint="eastAsia"/>
        </w:rPr>
        <w:t>；</w:t>
      </w:r>
      <w:r w:rsidRPr="004368B3">
        <w:t>国际法协会</w:t>
      </w:r>
      <w:r>
        <w:rPr>
          <w:rFonts w:hint="eastAsia"/>
        </w:rPr>
        <w:t>，</w:t>
      </w:r>
      <w:r w:rsidRPr="004368B3">
        <w:t>国际法</w:t>
      </w:r>
      <w:r>
        <w:rPr>
          <w:rFonts w:hint="eastAsia"/>
        </w:rPr>
        <w:t>中的必要勤勉问题</w:t>
      </w:r>
      <w:r w:rsidRPr="004368B3">
        <w:t>研究组</w:t>
      </w:r>
      <w:r>
        <w:rPr>
          <w:rFonts w:hint="eastAsia"/>
        </w:rPr>
        <w:t>，第二次报告</w:t>
      </w:r>
      <w:r w:rsidRPr="00343D46">
        <w:rPr>
          <w:rFonts w:hint="eastAsia"/>
        </w:rPr>
        <w:t>，</w:t>
      </w:r>
      <w:r>
        <w:rPr>
          <w:rFonts w:hint="eastAsia"/>
        </w:rPr>
        <w:t>前注</w:t>
      </w:r>
      <w:r w:rsidRPr="00343D46">
        <w:t>18</w:t>
      </w:r>
      <w:r w:rsidRPr="00343D46">
        <w:rPr>
          <w:rFonts w:hint="eastAsia"/>
        </w:rPr>
        <w:t>；</w:t>
      </w:r>
      <w:r w:rsidRPr="00343D46">
        <w:t xml:space="preserve">Caroline Foster, </w:t>
      </w:r>
      <w:r w:rsidRPr="00343D46">
        <w:rPr>
          <w:i/>
          <w:iCs/>
        </w:rPr>
        <w:t>Global Regulatory Standards in Environmental and Health Disputes: Regulatory Coherence, Due Regard, and Due Diligence</w:t>
      </w:r>
      <w:r w:rsidRPr="00343D46">
        <w:t>, (Oxford: Oxford University Press, 2021), pp. 99-129.</w:t>
      </w:r>
    </w:p>
  </w:footnote>
  <w:footnote w:id="491">
    <w:p w14:paraId="27E868DB" w14:textId="48D35A33" w:rsidR="00E959EF" w:rsidRPr="00832995" w:rsidRDefault="00E959EF" w:rsidP="00E959EF">
      <w:pPr>
        <w:pStyle w:val="a5"/>
      </w:pPr>
      <w:r>
        <w:tab/>
      </w:r>
      <w:r w:rsidRPr="001F2008">
        <w:rPr>
          <w:rStyle w:val="a7"/>
        </w:rPr>
        <w:footnoteRef/>
      </w:r>
      <w:r>
        <w:tab/>
      </w:r>
      <w:r w:rsidRPr="004368B3">
        <w:t>国际法协会</w:t>
      </w:r>
      <w:r>
        <w:rPr>
          <w:rFonts w:hint="eastAsia"/>
        </w:rPr>
        <w:t>，国际法中的</w:t>
      </w:r>
      <w:r w:rsidRPr="00B054F6">
        <w:rPr>
          <w:rFonts w:hint="eastAsia"/>
          <w:bCs/>
        </w:rPr>
        <w:t>必要勤勉</w:t>
      </w:r>
      <w:r>
        <w:rPr>
          <w:rFonts w:hint="eastAsia"/>
        </w:rPr>
        <w:t>问题研究组，第二次报告，前注</w:t>
      </w:r>
      <w:r w:rsidRPr="00832995">
        <w:t>18</w:t>
      </w:r>
      <w:r w:rsidR="00C076F3">
        <w:rPr>
          <w:rFonts w:hint="eastAsia"/>
        </w:rPr>
        <w:t xml:space="preserve">, </w:t>
      </w:r>
      <w:r>
        <w:rPr>
          <w:rFonts w:hint="eastAsia"/>
        </w:rPr>
        <w:t>第</w:t>
      </w:r>
      <w:r w:rsidRPr="00832995">
        <w:t>6</w:t>
      </w:r>
      <w:r>
        <w:rPr>
          <w:rFonts w:hint="eastAsia"/>
        </w:rPr>
        <w:t>页。</w:t>
      </w:r>
    </w:p>
  </w:footnote>
  <w:footnote w:id="492">
    <w:p w14:paraId="1A0B6577" w14:textId="77777777" w:rsidR="00E959EF" w:rsidRPr="00832995" w:rsidRDefault="00E959EF" w:rsidP="00E959EF">
      <w:pPr>
        <w:pStyle w:val="a5"/>
        <w:rPr>
          <w:lang w:val="fr-FR"/>
        </w:rPr>
      </w:pPr>
      <w:r>
        <w:tab/>
      </w:r>
      <w:r w:rsidRPr="001F2008">
        <w:rPr>
          <w:rStyle w:val="a7"/>
        </w:rPr>
        <w:footnoteRef/>
      </w:r>
      <w:r>
        <w:tab/>
      </w:r>
      <w:r>
        <w:rPr>
          <w:rFonts w:hint="eastAsia"/>
        </w:rPr>
        <w:t>例如，见：国际法院在</w:t>
      </w:r>
      <w:r w:rsidRPr="00837CA2">
        <w:rPr>
          <w:rFonts w:ascii="楷体" w:eastAsia="楷体" w:hAnsi="楷体" w:hint="eastAsia"/>
        </w:rPr>
        <w:t>波斯尼亚灭绝种族案</w:t>
      </w:r>
      <w:r>
        <w:rPr>
          <w:rFonts w:hint="eastAsia"/>
        </w:rPr>
        <w:t>当中</w:t>
      </w:r>
      <w:r w:rsidRPr="00837CA2">
        <w:t>作为界定防止灭绝种族</w:t>
      </w:r>
      <w:r>
        <w:rPr>
          <w:rFonts w:hint="eastAsia"/>
        </w:rPr>
        <w:t>之责</w:t>
      </w:r>
      <w:r w:rsidRPr="00837CA2">
        <w:t>范围的</w:t>
      </w:r>
      <w:r>
        <w:rPr>
          <w:rFonts w:hint="eastAsia"/>
        </w:rPr>
        <w:t>一项</w:t>
      </w:r>
      <w:r w:rsidRPr="00837CA2">
        <w:t>标准</w:t>
      </w:r>
      <w:r>
        <w:rPr>
          <w:rFonts w:hint="eastAsia"/>
        </w:rPr>
        <w:t>使用了“</w:t>
      </w:r>
      <w:r w:rsidRPr="0052492D">
        <w:rPr>
          <w:rFonts w:hint="eastAsia"/>
          <w:bCs/>
        </w:rPr>
        <w:t>必要勤勉</w:t>
      </w:r>
      <w:r>
        <w:rPr>
          <w:rFonts w:hint="eastAsia"/>
        </w:rPr>
        <w:t>”，</w:t>
      </w:r>
      <w:r w:rsidRPr="00733770">
        <w:rPr>
          <w:rFonts w:ascii="楷体" w:eastAsia="楷体" w:hAnsi="楷体"/>
        </w:rPr>
        <w:t>《防止及惩治灭绝种族罪公约》的适用案</w:t>
      </w:r>
      <w:r>
        <w:rPr>
          <w:rFonts w:hint="eastAsia"/>
        </w:rPr>
        <w:t>(</w:t>
      </w:r>
      <w:r w:rsidRPr="00733770">
        <w:rPr>
          <w:rFonts w:ascii="楷体" w:eastAsia="楷体" w:hAnsi="楷体"/>
        </w:rPr>
        <w:t>波斯尼亚和黑塞哥维那诉塞尔维亚和黑山</w:t>
      </w:r>
      <w:r w:rsidRPr="007534B6">
        <w:rPr>
          <w:rFonts w:hint="eastAsia"/>
        </w:rPr>
        <w:t>)</w:t>
      </w:r>
      <w:r>
        <w:rPr>
          <w:rFonts w:hint="eastAsia"/>
        </w:rPr>
        <w:t>(</w:t>
      </w:r>
      <w:r>
        <w:rPr>
          <w:rFonts w:hint="eastAsia"/>
        </w:rPr>
        <w:t>实质问题</w:t>
      </w:r>
      <w:r>
        <w:rPr>
          <w:rFonts w:hint="eastAsia"/>
        </w:rPr>
        <w:t>)</w:t>
      </w:r>
      <w:r>
        <w:rPr>
          <w:rFonts w:hint="eastAsia"/>
        </w:rPr>
        <w:t>，判决，《</w:t>
      </w:r>
      <w:r>
        <w:rPr>
          <w:rFonts w:hint="eastAsia"/>
        </w:rPr>
        <w:t>2007</w:t>
      </w:r>
      <w:r>
        <w:rPr>
          <w:rFonts w:hint="eastAsia"/>
        </w:rPr>
        <w:t>年国际法院案例汇编》，第</w:t>
      </w:r>
      <w:r>
        <w:rPr>
          <w:rFonts w:hint="eastAsia"/>
        </w:rPr>
        <w:t>43</w:t>
      </w:r>
      <w:r>
        <w:rPr>
          <w:rFonts w:hint="eastAsia"/>
        </w:rPr>
        <w:t>页，第</w:t>
      </w:r>
      <w:r>
        <w:rPr>
          <w:rFonts w:hint="eastAsia"/>
        </w:rPr>
        <w:t>430</w:t>
      </w:r>
      <w:r>
        <w:rPr>
          <w:rFonts w:hint="eastAsia"/>
        </w:rPr>
        <w:t>段。</w:t>
      </w:r>
    </w:p>
  </w:footnote>
  <w:footnote w:id="493">
    <w:p w14:paraId="424039C8" w14:textId="77777777" w:rsidR="00E959EF" w:rsidRPr="00BA3231" w:rsidRDefault="00E959EF" w:rsidP="00E959EF">
      <w:pPr>
        <w:pStyle w:val="a5"/>
        <w:rPr>
          <w:lang w:val="fr-FR"/>
        </w:rPr>
      </w:pPr>
      <w:r>
        <w:rPr>
          <w:lang w:val="fr-FR"/>
        </w:rPr>
        <w:tab/>
      </w:r>
      <w:r w:rsidRPr="001F2008">
        <w:rPr>
          <w:rStyle w:val="a7"/>
        </w:rPr>
        <w:footnoteRef/>
      </w:r>
      <w:r>
        <w:rPr>
          <w:lang w:val="fr-FR"/>
        </w:rPr>
        <w:tab/>
      </w:r>
      <w:r w:rsidRPr="009974A0">
        <w:rPr>
          <w:rFonts w:ascii="楷体" w:eastAsia="楷体" w:hAnsi="楷体"/>
        </w:rPr>
        <w:t>科孚海峡案</w:t>
      </w:r>
      <w:r w:rsidRPr="00665AB7">
        <w:rPr>
          <w:rFonts w:hint="eastAsia"/>
          <w:lang w:val="fr-FR"/>
        </w:rPr>
        <w:t>，</w:t>
      </w:r>
      <w:r w:rsidRPr="009974A0">
        <w:rPr>
          <w:rFonts w:hint="eastAsia"/>
        </w:rPr>
        <w:t>前注</w:t>
      </w:r>
      <w:r w:rsidRPr="00665AB7">
        <w:rPr>
          <w:lang w:val="fr-FR"/>
        </w:rPr>
        <w:t>3</w:t>
      </w:r>
      <w:r w:rsidRPr="009974A0">
        <w:rPr>
          <w:rFonts w:hint="eastAsia"/>
          <w:lang w:val="fr-FR"/>
        </w:rPr>
        <w:t>。</w:t>
      </w:r>
    </w:p>
  </w:footnote>
  <w:footnote w:id="494">
    <w:p w14:paraId="34F5864C" w14:textId="77777777" w:rsidR="00E959EF" w:rsidRPr="00832995" w:rsidRDefault="00E959EF" w:rsidP="00E959EF">
      <w:pPr>
        <w:pStyle w:val="a5"/>
        <w:rPr>
          <w:lang w:val="fr-FR"/>
        </w:rPr>
      </w:pPr>
      <w:r>
        <w:rPr>
          <w:lang w:val="fr-FR"/>
        </w:rPr>
        <w:tab/>
      </w:r>
      <w:r w:rsidRPr="001F2008">
        <w:rPr>
          <w:rStyle w:val="a7"/>
        </w:rPr>
        <w:footnoteRef/>
      </w:r>
      <w:r>
        <w:rPr>
          <w:lang w:val="fr-FR"/>
        </w:rPr>
        <w:tab/>
      </w:r>
      <w:r>
        <w:rPr>
          <w:rFonts w:hint="eastAsia"/>
          <w:lang w:val="fr-FR"/>
        </w:rPr>
        <w:t>见</w:t>
      </w:r>
      <w:r w:rsidRPr="00665AB7">
        <w:rPr>
          <w:lang w:val="fr-FR"/>
        </w:rPr>
        <w:t xml:space="preserve">Riccardo Pisillo Mazzeschi, “Le chemin étrange de la due diligence: d’un concept mystérieux à un concept surévalué”, in SFDI (ed.), </w:t>
      </w:r>
      <w:r w:rsidRPr="00665AB7">
        <w:rPr>
          <w:i/>
          <w:iCs/>
          <w:lang w:val="fr-FR"/>
        </w:rPr>
        <w:t xml:space="preserve">Le standard de </w:t>
      </w:r>
      <w:r w:rsidRPr="00665AB7">
        <w:rPr>
          <w:lang w:val="fr-FR"/>
        </w:rPr>
        <w:t xml:space="preserve">due diligence </w:t>
      </w:r>
      <w:r w:rsidRPr="00665AB7">
        <w:rPr>
          <w:i/>
          <w:iCs/>
          <w:lang w:val="fr-FR"/>
        </w:rPr>
        <w:t>et la responsabilité internationale: Journée d’études franco-italienne du Mans</w:t>
      </w:r>
      <w:r w:rsidRPr="00665AB7">
        <w:rPr>
          <w:lang w:val="fr-FR"/>
        </w:rPr>
        <w:t>, (Paris: Pedone, 2018) pp. 323-338.</w:t>
      </w:r>
    </w:p>
  </w:footnote>
  <w:footnote w:id="495">
    <w:p w14:paraId="4A2DE6E1" w14:textId="77777777" w:rsidR="00E959EF" w:rsidRPr="00832995" w:rsidRDefault="00E959EF" w:rsidP="00E959EF">
      <w:pPr>
        <w:pStyle w:val="a5"/>
        <w:rPr>
          <w:lang w:val="fr-FR"/>
        </w:rPr>
      </w:pPr>
      <w:r>
        <w:rPr>
          <w:lang w:val="fr-FR"/>
        </w:rPr>
        <w:tab/>
      </w:r>
      <w:r w:rsidRPr="001F2008">
        <w:rPr>
          <w:rStyle w:val="a7"/>
        </w:rPr>
        <w:footnoteRef/>
      </w:r>
      <w:r>
        <w:rPr>
          <w:lang w:val="fr-FR"/>
        </w:rPr>
        <w:tab/>
      </w:r>
      <w:r w:rsidRPr="004368B3">
        <w:t>国际法协会</w:t>
      </w:r>
      <w:r w:rsidRPr="00665AB7">
        <w:rPr>
          <w:rFonts w:hint="eastAsia"/>
          <w:lang w:val="fr-FR"/>
        </w:rPr>
        <w:t>，</w:t>
      </w:r>
      <w:r w:rsidRPr="004368B3">
        <w:t>国际法</w:t>
      </w:r>
      <w:r>
        <w:rPr>
          <w:rFonts w:hint="eastAsia"/>
        </w:rPr>
        <w:t>中的</w:t>
      </w:r>
      <w:r w:rsidRPr="0052492D">
        <w:rPr>
          <w:rFonts w:hint="eastAsia"/>
          <w:bCs/>
        </w:rPr>
        <w:t>必要勤勉</w:t>
      </w:r>
      <w:r>
        <w:rPr>
          <w:rFonts w:hint="eastAsia"/>
        </w:rPr>
        <w:t>问题</w:t>
      </w:r>
      <w:r w:rsidRPr="004368B3">
        <w:t>研究组</w:t>
      </w:r>
      <w:r w:rsidRPr="00665AB7">
        <w:rPr>
          <w:rFonts w:hint="eastAsia"/>
          <w:lang w:val="fr-FR"/>
        </w:rPr>
        <w:t>，</w:t>
      </w:r>
      <w:r>
        <w:rPr>
          <w:rFonts w:hint="eastAsia"/>
        </w:rPr>
        <w:t>第一次和第二次报告</w:t>
      </w:r>
      <w:r w:rsidRPr="00665AB7">
        <w:rPr>
          <w:rFonts w:hint="eastAsia"/>
          <w:lang w:val="fr-FR"/>
        </w:rPr>
        <w:t>，</w:t>
      </w:r>
      <w:r>
        <w:rPr>
          <w:rFonts w:hint="eastAsia"/>
        </w:rPr>
        <w:t>前注</w:t>
      </w:r>
      <w:r w:rsidRPr="00665AB7">
        <w:rPr>
          <w:lang w:val="fr-FR"/>
        </w:rPr>
        <w:t>18</w:t>
      </w:r>
      <w:r w:rsidRPr="00665AB7">
        <w:rPr>
          <w:rFonts w:hint="eastAsia"/>
          <w:lang w:val="fr-FR"/>
        </w:rPr>
        <w:t>；</w:t>
      </w:r>
      <w:r w:rsidRPr="00665AB7">
        <w:rPr>
          <w:lang w:val="fr-FR"/>
        </w:rPr>
        <w:t xml:space="preserve">Robert Barnidge, “The Due Diligence Principle under International Law”, </w:t>
      </w:r>
      <w:r w:rsidRPr="00665AB7">
        <w:rPr>
          <w:i/>
          <w:iCs/>
          <w:lang w:val="fr-FR"/>
        </w:rPr>
        <w:t>International Community Law Review</w:t>
      </w:r>
      <w:r w:rsidRPr="00665AB7">
        <w:rPr>
          <w:lang w:val="fr-FR"/>
        </w:rPr>
        <w:t>, vol 8 (2006), pp. 81</w:t>
      </w:r>
      <w:r w:rsidRPr="00665AB7">
        <w:rPr>
          <w:rFonts w:hint="eastAsia"/>
          <w:lang w:val="fr-FR"/>
        </w:rPr>
        <w:t>；</w:t>
      </w:r>
      <w:r w:rsidRPr="00665AB7">
        <w:rPr>
          <w:lang w:val="fr-FR"/>
        </w:rPr>
        <w:t xml:space="preserve">Awalou Ouedraogo, “La due diligence en droit international: de la règle de la neutralité au principe general”, </w:t>
      </w:r>
      <w:r w:rsidRPr="00665AB7">
        <w:rPr>
          <w:i/>
          <w:iCs/>
          <w:lang w:val="fr-FR"/>
        </w:rPr>
        <w:t>Revue Général de Droit</w:t>
      </w:r>
      <w:r w:rsidRPr="00665AB7">
        <w:rPr>
          <w:lang w:val="fr-FR"/>
        </w:rPr>
        <w:t>, vol. 42 (2012), p. 641</w:t>
      </w:r>
      <w:r w:rsidRPr="00665AB7">
        <w:rPr>
          <w:rFonts w:hint="eastAsia"/>
          <w:lang w:val="fr-FR"/>
        </w:rPr>
        <w:t>；</w:t>
      </w:r>
      <w:r w:rsidRPr="00665AB7">
        <w:rPr>
          <w:lang w:val="fr-FR"/>
        </w:rPr>
        <w:t>Besson,</w:t>
      </w:r>
      <w:r w:rsidRPr="00665AB7">
        <w:rPr>
          <w:kern w:val="2"/>
          <w:lang w:val="fr-FR"/>
          <w14:ligatures w14:val="standardContextual"/>
        </w:rPr>
        <w:t xml:space="preserve"> </w:t>
      </w:r>
      <w:r w:rsidRPr="00665AB7">
        <w:rPr>
          <w:lang w:val="fr-FR"/>
        </w:rPr>
        <w:t>La </w:t>
      </w:r>
      <w:r w:rsidRPr="00665AB7">
        <w:rPr>
          <w:i/>
          <w:iCs/>
          <w:lang w:val="fr-FR"/>
        </w:rPr>
        <w:t>due diligence</w:t>
      </w:r>
      <w:r w:rsidRPr="00665AB7">
        <w:rPr>
          <w:lang w:val="fr-FR"/>
        </w:rPr>
        <w:t> en droit international</w:t>
      </w:r>
      <w:r w:rsidRPr="00665AB7">
        <w:rPr>
          <w:rFonts w:hint="eastAsia"/>
          <w:lang w:val="fr-FR"/>
        </w:rPr>
        <w:t>，</w:t>
      </w:r>
      <w:r>
        <w:rPr>
          <w:rFonts w:hint="eastAsia"/>
        </w:rPr>
        <w:t>前注</w:t>
      </w:r>
      <w:r w:rsidRPr="00665AB7">
        <w:rPr>
          <w:lang w:val="fr-FR"/>
        </w:rPr>
        <w:t>1</w:t>
      </w:r>
      <w:r w:rsidRPr="00665AB7">
        <w:rPr>
          <w:rFonts w:hint="eastAsia"/>
          <w:lang w:val="fr-FR"/>
        </w:rPr>
        <w:t>；</w:t>
      </w:r>
      <w:r w:rsidRPr="00665AB7">
        <w:rPr>
          <w:lang w:val="fr-FR"/>
        </w:rPr>
        <w:t xml:space="preserve">Ollino, </w:t>
      </w:r>
      <w:r w:rsidRPr="00665AB7">
        <w:rPr>
          <w:i/>
          <w:iCs/>
          <w:lang w:val="fr-FR"/>
        </w:rPr>
        <w:t>Due Diligence Obligations</w:t>
      </w:r>
      <w:r w:rsidRPr="00665AB7">
        <w:rPr>
          <w:rFonts w:hint="eastAsia"/>
          <w:lang w:val="fr-FR"/>
        </w:rPr>
        <w:t>，</w:t>
      </w:r>
      <w:r>
        <w:rPr>
          <w:rFonts w:hint="eastAsia"/>
        </w:rPr>
        <w:t>前注</w:t>
      </w:r>
      <w:r w:rsidRPr="00665AB7">
        <w:rPr>
          <w:lang w:val="fr-FR"/>
        </w:rPr>
        <w:t>18</w:t>
      </w:r>
      <w:r>
        <w:rPr>
          <w:rFonts w:hint="eastAsia"/>
        </w:rPr>
        <w:t>。</w:t>
      </w:r>
    </w:p>
  </w:footnote>
  <w:footnote w:id="496">
    <w:p w14:paraId="5DFF1456" w14:textId="77777777" w:rsidR="00E959EF" w:rsidRPr="00832995" w:rsidRDefault="00E959EF" w:rsidP="00E959EF">
      <w:pPr>
        <w:pStyle w:val="a5"/>
        <w:rPr>
          <w:lang w:val="fr-FR"/>
        </w:rPr>
      </w:pPr>
      <w:r>
        <w:rPr>
          <w:lang w:val="fr-FR"/>
        </w:rPr>
        <w:tab/>
      </w:r>
      <w:r w:rsidRPr="001F2008">
        <w:rPr>
          <w:rStyle w:val="a7"/>
        </w:rPr>
        <w:footnoteRef/>
      </w:r>
      <w:r>
        <w:rPr>
          <w:lang w:val="fr-FR"/>
        </w:rPr>
        <w:tab/>
      </w:r>
      <w:r w:rsidRPr="00665AB7">
        <w:rPr>
          <w:lang w:val="fr-FR"/>
        </w:rPr>
        <w:t xml:space="preserve">Kulesza, </w:t>
      </w:r>
      <w:r w:rsidRPr="00665AB7">
        <w:rPr>
          <w:i/>
          <w:iCs/>
          <w:lang w:val="fr-FR"/>
        </w:rPr>
        <w:t>Due Diligence</w:t>
      </w:r>
      <w:r>
        <w:rPr>
          <w:rFonts w:hint="eastAsia"/>
          <w:lang w:val="fr-FR"/>
        </w:rPr>
        <w:t xml:space="preserve">, </w:t>
      </w:r>
      <w:r>
        <w:rPr>
          <w:rFonts w:hint="eastAsia"/>
          <w:lang w:val="fr-FR"/>
        </w:rPr>
        <w:t>前注</w:t>
      </w:r>
      <w:r w:rsidRPr="00665AB7">
        <w:rPr>
          <w:lang w:val="fr-FR"/>
        </w:rPr>
        <w:t>18</w:t>
      </w:r>
      <w:r>
        <w:rPr>
          <w:rFonts w:hint="eastAsia"/>
          <w:lang w:val="fr-FR"/>
        </w:rPr>
        <w:t xml:space="preserve">, </w:t>
      </w:r>
      <w:r>
        <w:rPr>
          <w:rFonts w:hint="eastAsia"/>
          <w:lang w:val="fr-FR"/>
        </w:rPr>
        <w:t>第</w:t>
      </w:r>
      <w:r w:rsidRPr="00665AB7">
        <w:rPr>
          <w:lang w:val="fr-FR"/>
        </w:rPr>
        <w:t>272</w:t>
      </w:r>
      <w:r>
        <w:rPr>
          <w:rFonts w:hint="eastAsia"/>
          <w:lang w:val="fr-FR"/>
        </w:rPr>
        <w:t>-</w:t>
      </w:r>
      <w:r w:rsidRPr="00665AB7">
        <w:rPr>
          <w:lang w:val="fr-FR"/>
        </w:rPr>
        <w:t>6</w:t>
      </w:r>
      <w:r>
        <w:rPr>
          <w:rFonts w:hint="eastAsia"/>
          <w:lang w:val="fr-FR"/>
        </w:rPr>
        <w:t>页</w:t>
      </w:r>
      <w:r w:rsidRPr="00665AB7">
        <w:rPr>
          <w:rFonts w:hint="eastAsia"/>
          <w:lang w:val="fr-FR"/>
        </w:rPr>
        <w:t>；</w:t>
      </w:r>
      <w:r w:rsidRPr="00665AB7">
        <w:rPr>
          <w:lang w:val="fr-FR"/>
        </w:rPr>
        <w:t>Barnidge, “The Due Diligence Principle”</w:t>
      </w:r>
      <w:r w:rsidRPr="00665AB7">
        <w:rPr>
          <w:rFonts w:hint="eastAsia"/>
          <w:lang w:val="fr-FR"/>
        </w:rPr>
        <w:t>，</w:t>
      </w:r>
      <w:r>
        <w:rPr>
          <w:rFonts w:hint="eastAsia"/>
        </w:rPr>
        <w:t>前注</w:t>
      </w:r>
      <w:r w:rsidRPr="00665AB7">
        <w:rPr>
          <w:lang w:val="fr-FR"/>
        </w:rPr>
        <w:t>54</w:t>
      </w:r>
      <w:r w:rsidRPr="00665AB7">
        <w:rPr>
          <w:rFonts w:hint="eastAsia"/>
          <w:lang w:val="fr-FR"/>
        </w:rPr>
        <w:t>；</w:t>
      </w:r>
      <w:r w:rsidRPr="00665AB7">
        <w:rPr>
          <w:lang w:val="fr-FR"/>
        </w:rPr>
        <w:t>Ouedraogo, « La due diligence en droit international » (2012)</w:t>
      </w:r>
      <w:r w:rsidRPr="00665AB7">
        <w:rPr>
          <w:rFonts w:hint="eastAsia"/>
          <w:lang w:val="fr-FR"/>
        </w:rPr>
        <w:t>，</w:t>
      </w:r>
      <w:r>
        <w:rPr>
          <w:rFonts w:hint="eastAsia"/>
        </w:rPr>
        <w:t>前注</w:t>
      </w:r>
      <w:r w:rsidRPr="00665AB7">
        <w:rPr>
          <w:lang w:val="fr-FR"/>
        </w:rPr>
        <w:t>54</w:t>
      </w:r>
      <w:r>
        <w:rPr>
          <w:rFonts w:hint="eastAsia"/>
        </w:rPr>
        <w:t>。</w:t>
      </w:r>
    </w:p>
  </w:footnote>
  <w:footnote w:id="497">
    <w:p w14:paraId="539E907A" w14:textId="067248FA" w:rsidR="00E959EF" w:rsidRPr="00832995" w:rsidRDefault="00E959EF" w:rsidP="001A1665">
      <w:pPr>
        <w:pStyle w:val="a5"/>
        <w:rPr>
          <w:lang w:val="nl-NL"/>
        </w:rPr>
      </w:pPr>
      <w:r>
        <w:rPr>
          <w:lang w:val="fr-FR"/>
        </w:rPr>
        <w:tab/>
      </w:r>
      <w:r w:rsidRPr="001F2008">
        <w:rPr>
          <w:rStyle w:val="a7"/>
        </w:rPr>
        <w:footnoteRef/>
      </w:r>
      <w:r>
        <w:rPr>
          <w:lang w:val="fr-FR"/>
        </w:rPr>
        <w:tab/>
      </w:r>
      <w:r>
        <w:rPr>
          <w:rFonts w:hint="eastAsia"/>
        </w:rPr>
        <w:t>见</w:t>
      </w:r>
      <w:r w:rsidRPr="00665AB7">
        <w:rPr>
          <w:lang w:val="fr-FR"/>
        </w:rPr>
        <w:t>Neil McDonald, “The Role of Due Diligence in International Law</w:t>
      </w:r>
      <w:bookmarkStart w:id="320" w:name="_Hlk169082890"/>
      <w:r w:rsidRPr="00665AB7">
        <w:rPr>
          <w:lang w:val="fr-FR"/>
        </w:rPr>
        <w:t>”</w:t>
      </w:r>
      <w:bookmarkEnd w:id="320"/>
      <w:r w:rsidRPr="00665AB7">
        <w:rPr>
          <w:lang w:val="fr-FR"/>
        </w:rPr>
        <w:t xml:space="preserve"> </w:t>
      </w:r>
      <w:r w:rsidRPr="00665AB7">
        <w:rPr>
          <w:i/>
          <w:iCs/>
          <w:lang w:val="fr-FR"/>
        </w:rPr>
        <w:t>International &amp; Comparative Law Quarterly</w:t>
      </w:r>
      <w:r w:rsidRPr="00665AB7">
        <w:rPr>
          <w:lang w:val="fr-FR"/>
        </w:rPr>
        <w:t xml:space="preserve"> 68(4) (2019), who bases this</w:t>
      </w:r>
      <w:r w:rsidRPr="00665AB7">
        <w:rPr>
          <w:kern w:val="2"/>
          <w:lang w:val="fr-FR"/>
          <w14:ligatures w14:val="standardContextual"/>
        </w:rPr>
        <w:t xml:space="preserve"> </w:t>
      </w:r>
      <w:r w:rsidRPr="00665AB7">
        <w:rPr>
          <w:lang w:val="fr-FR"/>
        </w:rPr>
        <w:t>in part on the non-legal policy considerations that may condition a State’s conduct; Heike Krieger &amp; Anne Peters, ‘Due Diligence and Structural Change in the International Legal</w:t>
      </w:r>
      <w:r w:rsidR="001A1665">
        <w:rPr>
          <w:rFonts w:hint="eastAsia"/>
          <w:lang w:val="fr-FR"/>
        </w:rPr>
        <w:t xml:space="preserve"> </w:t>
      </w:r>
      <w:r w:rsidRPr="00832995">
        <w:rPr>
          <w:lang w:val="nl-NL"/>
        </w:rPr>
        <w:t xml:space="preserve">Order’, in Krieger, Peters, Kreuzer, </w:t>
      </w:r>
      <w:r w:rsidRPr="00832995">
        <w:rPr>
          <w:i/>
          <w:iCs/>
          <w:lang w:val="nl-NL"/>
        </w:rPr>
        <w:t>Due Diligence</w:t>
      </w:r>
      <w:r>
        <w:rPr>
          <w:rFonts w:hint="eastAsia"/>
          <w:lang w:val="nl-NL"/>
        </w:rPr>
        <w:t xml:space="preserve">, </w:t>
      </w:r>
      <w:r>
        <w:rPr>
          <w:rFonts w:hint="eastAsia"/>
          <w:lang w:val="nl-NL"/>
        </w:rPr>
        <w:t>前注</w:t>
      </w:r>
      <w:r w:rsidRPr="00832995">
        <w:rPr>
          <w:lang w:val="nl-NL"/>
        </w:rPr>
        <w:t>1</w:t>
      </w:r>
      <w:r>
        <w:rPr>
          <w:rFonts w:hint="eastAsia"/>
          <w:lang w:val="nl-NL"/>
        </w:rPr>
        <w:t xml:space="preserve">, </w:t>
      </w:r>
      <w:r>
        <w:rPr>
          <w:rFonts w:hint="eastAsia"/>
          <w:lang w:val="nl-NL"/>
        </w:rPr>
        <w:t>第</w:t>
      </w:r>
      <w:r w:rsidRPr="00832995">
        <w:rPr>
          <w:lang w:val="nl-NL"/>
        </w:rPr>
        <w:t>371-</w:t>
      </w:r>
      <w:r>
        <w:rPr>
          <w:rFonts w:hint="eastAsia"/>
          <w:lang w:val="nl-NL"/>
        </w:rPr>
        <w:t>37</w:t>
      </w:r>
      <w:r w:rsidRPr="00832995">
        <w:rPr>
          <w:lang w:val="nl-NL"/>
        </w:rPr>
        <w:t>6</w:t>
      </w:r>
      <w:r>
        <w:rPr>
          <w:rFonts w:hint="eastAsia"/>
          <w:lang w:val="nl-NL"/>
        </w:rPr>
        <w:t>页。</w:t>
      </w:r>
    </w:p>
  </w:footnote>
  <w:footnote w:id="498">
    <w:p w14:paraId="05197B14" w14:textId="77777777" w:rsidR="00E959EF" w:rsidRPr="00F4059B" w:rsidRDefault="00E959EF" w:rsidP="00E959EF">
      <w:pPr>
        <w:pStyle w:val="a5"/>
        <w:rPr>
          <w:lang w:val="nl-NL"/>
        </w:rPr>
      </w:pPr>
      <w:r>
        <w:rPr>
          <w:lang w:val="nl-NL"/>
        </w:rPr>
        <w:tab/>
      </w:r>
      <w:r w:rsidRPr="001F2008">
        <w:rPr>
          <w:rStyle w:val="a7"/>
        </w:rPr>
        <w:footnoteRef/>
      </w:r>
      <w:r>
        <w:rPr>
          <w:lang w:val="nl-NL"/>
        </w:rPr>
        <w:tab/>
      </w:r>
      <w:r>
        <w:rPr>
          <w:rFonts w:hint="eastAsia"/>
        </w:rPr>
        <w:t>见</w:t>
      </w:r>
      <w:r w:rsidRPr="00F4059B">
        <w:rPr>
          <w:lang w:val="nl-NL"/>
        </w:rPr>
        <w:t xml:space="preserve">Ollino, </w:t>
      </w:r>
      <w:r w:rsidRPr="00F4059B">
        <w:rPr>
          <w:i/>
          <w:iCs/>
          <w:lang w:val="nl-NL"/>
        </w:rPr>
        <w:t>Due Diligence Obligations</w:t>
      </w:r>
      <w:r>
        <w:rPr>
          <w:rFonts w:hint="eastAsia"/>
          <w:lang w:val="nl-NL"/>
        </w:rPr>
        <w:t xml:space="preserve">, </w:t>
      </w:r>
      <w:r>
        <w:rPr>
          <w:rFonts w:hint="eastAsia"/>
          <w:lang w:val="nl-NL"/>
        </w:rPr>
        <w:t>前注</w:t>
      </w:r>
      <w:r w:rsidRPr="004A5758">
        <w:rPr>
          <w:lang w:val="nl-NL"/>
        </w:rPr>
        <w:t>18</w:t>
      </w:r>
      <w:r>
        <w:rPr>
          <w:rFonts w:hint="eastAsia"/>
          <w:lang w:val="nl-NL"/>
        </w:rPr>
        <w:t xml:space="preserve">, </w:t>
      </w:r>
      <w:r>
        <w:rPr>
          <w:rFonts w:hint="eastAsia"/>
          <w:lang w:val="nl-NL"/>
        </w:rPr>
        <w:t>第</w:t>
      </w:r>
      <w:r w:rsidRPr="004A5758">
        <w:rPr>
          <w:lang w:val="nl-NL"/>
        </w:rPr>
        <w:t>64-130</w:t>
      </w:r>
      <w:r>
        <w:rPr>
          <w:rFonts w:hint="eastAsia"/>
          <w:lang w:val="nl-NL"/>
        </w:rPr>
        <w:t>页。</w:t>
      </w:r>
    </w:p>
  </w:footnote>
  <w:footnote w:id="499">
    <w:p w14:paraId="3D93712D" w14:textId="4BDA2F1D" w:rsidR="00E959EF" w:rsidRPr="007E0754" w:rsidRDefault="00E959EF" w:rsidP="00E959EF">
      <w:pPr>
        <w:pStyle w:val="a5"/>
        <w:rPr>
          <w:lang w:val="nl-NL"/>
        </w:rPr>
      </w:pPr>
      <w:r>
        <w:rPr>
          <w:lang w:val="nl-NL"/>
        </w:rPr>
        <w:tab/>
      </w:r>
      <w:r w:rsidRPr="001F2008">
        <w:rPr>
          <w:rStyle w:val="a7"/>
        </w:rPr>
        <w:footnoteRef/>
      </w:r>
      <w:r>
        <w:rPr>
          <w:lang w:val="nl-NL"/>
        </w:rPr>
        <w:tab/>
      </w:r>
      <w:r>
        <w:rPr>
          <w:rFonts w:hint="eastAsia"/>
        </w:rPr>
        <w:t>见</w:t>
      </w:r>
      <w:r w:rsidRPr="004A5758">
        <w:rPr>
          <w:rFonts w:hint="eastAsia"/>
          <w:lang w:val="nl-NL"/>
        </w:rPr>
        <w:t>：</w:t>
      </w:r>
      <w:r w:rsidRPr="00DA38FF">
        <w:t>国际法协会</w:t>
      </w:r>
      <w:r w:rsidRPr="004A5758">
        <w:rPr>
          <w:rFonts w:hint="eastAsia"/>
          <w:lang w:val="nl-NL"/>
        </w:rPr>
        <w:t>，</w:t>
      </w:r>
      <w:r w:rsidRPr="004A5758">
        <w:rPr>
          <w:i/>
          <w:iCs/>
          <w:lang w:val="nl-NL"/>
        </w:rPr>
        <w:t>Accountability of International Organizations</w:t>
      </w:r>
      <w:r w:rsidRPr="004A5758">
        <w:rPr>
          <w:lang w:val="nl-NL"/>
        </w:rPr>
        <w:t>, Berlin Conference (2004)</w:t>
      </w:r>
      <w:r>
        <w:rPr>
          <w:rFonts w:hint="eastAsia"/>
          <w:lang w:val="nl-NL"/>
        </w:rPr>
        <w:t>；联合国，《</w:t>
      </w:r>
      <w:r w:rsidRPr="005450F3">
        <w:t>关于联合国向非联合国安全部队提供支持的人权尽职政策</w:t>
      </w:r>
      <w:r>
        <w:rPr>
          <w:rFonts w:hint="eastAsia"/>
        </w:rPr>
        <w:t>》</w:t>
      </w:r>
      <w:r w:rsidRPr="005450F3">
        <w:rPr>
          <w:rFonts w:hint="eastAsia"/>
          <w:lang w:val="nl-NL"/>
        </w:rPr>
        <w:t>，</w:t>
      </w:r>
      <w:r w:rsidRPr="004A5758">
        <w:rPr>
          <w:lang w:val="nl-NL"/>
        </w:rPr>
        <w:t>2013</w:t>
      </w:r>
      <w:r>
        <w:rPr>
          <w:rFonts w:hint="eastAsia"/>
          <w:lang w:val="nl-NL"/>
        </w:rPr>
        <w:t>年，联合国文件</w:t>
      </w:r>
      <w:hyperlink r:id="rId216" w:history="1">
        <w:r w:rsidRPr="00060A21">
          <w:rPr>
            <w:rStyle w:val="af5"/>
            <w:lang w:val="nl-NL"/>
          </w:rPr>
          <w:t>A/67/775</w:t>
        </w:r>
      </w:hyperlink>
      <w:r>
        <w:rPr>
          <w:rFonts w:hint="eastAsia"/>
          <w:lang w:val="nl-NL"/>
        </w:rPr>
        <w:t>－</w:t>
      </w:r>
      <w:hyperlink r:id="rId217" w:history="1">
        <w:r w:rsidRPr="00060A21">
          <w:rPr>
            <w:rStyle w:val="af5"/>
            <w:lang w:val="nl-NL"/>
          </w:rPr>
          <w:t>S/2013/110</w:t>
        </w:r>
      </w:hyperlink>
      <w:r>
        <w:rPr>
          <w:rFonts w:hint="eastAsia"/>
          <w:lang w:val="nl-NL"/>
        </w:rPr>
        <w:t>。</w:t>
      </w:r>
    </w:p>
  </w:footnote>
  <w:footnote w:id="500">
    <w:p w14:paraId="5C69AD0E" w14:textId="42A80C9D" w:rsidR="00E959EF" w:rsidRPr="00832995" w:rsidRDefault="00E959EF" w:rsidP="00E959EF">
      <w:pPr>
        <w:pStyle w:val="a5"/>
      </w:pPr>
      <w:r w:rsidRPr="00AE24A3">
        <w:rPr>
          <w:lang w:val="nl-NL"/>
        </w:rPr>
        <w:tab/>
      </w:r>
      <w:r w:rsidRPr="001F2008">
        <w:rPr>
          <w:rStyle w:val="a7"/>
        </w:rPr>
        <w:footnoteRef/>
      </w:r>
      <w:r>
        <w:tab/>
      </w:r>
      <w:r>
        <w:rPr>
          <w:rFonts w:hint="eastAsia"/>
        </w:rPr>
        <w:t>例如，联合国</w:t>
      </w:r>
      <w:r w:rsidRPr="00DA38FF">
        <w:t>人权理事会</w:t>
      </w:r>
      <w:r>
        <w:rPr>
          <w:rFonts w:hint="eastAsia"/>
        </w:rPr>
        <w:t>，《</w:t>
      </w:r>
      <w:r w:rsidRPr="00DA38FF">
        <w:t>工商企业与人权指导原则：实施联合国</w:t>
      </w:r>
      <w:r>
        <w:rPr>
          <w:rFonts w:hint="eastAsia"/>
        </w:rPr>
        <w:t>“</w:t>
      </w:r>
      <w:r w:rsidRPr="00DA38FF">
        <w:t>保护、尊重和补救</w:t>
      </w:r>
      <w:r>
        <w:rPr>
          <w:rFonts w:hint="eastAsia"/>
        </w:rPr>
        <w:t>”</w:t>
      </w:r>
      <w:r w:rsidRPr="00DA38FF">
        <w:t>框架</w:t>
      </w:r>
      <w:r>
        <w:rPr>
          <w:rFonts w:hint="eastAsia"/>
        </w:rPr>
        <w:t>》</w:t>
      </w:r>
      <w:r>
        <w:rPr>
          <w:rFonts w:hint="eastAsia"/>
        </w:rPr>
        <w:t>(</w:t>
      </w:r>
      <w:r w:rsidRPr="00832995">
        <w:t>2011</w:t>
      </w:r>
      <w:r>
        <w:rPr>
          <w:rFonts w:hint="eastAsia"/>
        </w:rPr>
        <w:t>年</w:t>
      </w:r>
      <w:r>
        <w:rPr>
          <w:rFonts w:hint="eastAsia"/>
        </w:rPr>
        <w:t>)</w:t>
      </w:r>
      <w:r>
        <w:rPr>
          <w:rFonts w:hint="eastAsia"/>
        </w:rPr>
        <w:t>，联合国文件</w:t>
      </w:r>
      <w:hyperlink r:id="rId218" w:history="1">
        <w:r w:rsidRPr="00060A21">
          <w:rPr>
            <w:rStyle w:val="af5"/>
          </w:rPr>
          <w:t>A/HRC/17/31</w:t>
        </w:r>
      </w:hyperlink>
      <w:r>
        <w:rPr>
          <w:rFonts w:hint="eastAsia"/>
        </w:rPr>
        <w:t>。</w:t>
      </w:r>
    </w:p>
  </w:footnote>
  <w:footnote w:id="501">
    <w:p w14:paraId="5D20C687" w14:textId="77777777" w:rsidR="00E959EF" w:rsidRPr="00F4059B" w:rsidRDefault="00E959EF" w:rsidP="00E959EF">
      <w:pPr>
        <w:pStyle w:val="a5"/>
      </w:pPr>
      <w:r>
        <w:tab/>
      </w:r>
      <w:r w:rsidRPr="001F2008">
        <w:rPr>
          <w:rStyle w:val="a7"/>
        </w:rPr>
        <w:footnoteRef/>
      </w:r>
      <w:r>
        <w:tab/>
      </w:r>
      <w:r w:rsidRPr="00F4059B">
        <w:t xml:space="preserve">Besson, </w:t>
      </w:r>
      <w:r w:rsidRPr="00F4059B">
        <w:rPr>
          <w:i/>
          <w:iCs/>
        </w:rPr>
        <w:t>Due Diligence</w:t>
      </w:r>
      <w:r>
        <w:rPr>
          <w:rFonts w:hint="eastAsia"/>
        </w:rPr>
        <w:t xml:space="preserve">, </w:t>
      </w:r>
      <w:r>
        <w:rPr>
          <w:rFonts w:hint="eastAsia"/>
          <w:lang w:val="fr-CH"/>
        </w:rPr>
        <w:t>前注</w:t>
      </w:r>
      <w:r w:rsidRPr="00D8285E">
        <w:t>1</w:t>
      </w:r>
      <w:r>
        <w:rPr>
          <w:rFonts w:hint="eastAsia"/>
        </w:rPr>
        <w:t xml:space="preserve">, </w:t>
      </w:r>
      <w:r>
        <w:rPr>
          <w:rFonts w:hint="eastAsia"/>
          <w:lang w:val="fr-CH"/>
        </w:rPr>
        <w:t>第</w:t>
      </w:r>
      <w:r w:rsidRPr="00D8285E">
        <w:t>81-85</w:t>
      </w:r>
      <w:r>
        <w:rPr>
          <w:rFonts w:hint="eastAsia"/>
          <w:lang w:val="fr-CH"/>
        </w:rPr>
        <w:t>页。</w:t>
      </w:r>
    </w:p>
  </w:footnote>
  <w:footnote w:id="502">
    <w:p w14:paraId="4D6D1E15" w14:textId="77777777" w:rsidR="00E959EF" w:rsidRPr="00832995" w:rsidRDefault="00E959EF" w:rsidP="00E959EF">
      <w:pPr>
        <w:pStyle w:val="a5"/>
      </w:pPr>
      <w:r>
        <w:tab/>
      </w:r>
      <w:r w:rsidRPr="001F2008">
        <w:rPr>
          <w:rStyle w:val="a7"/>
        </w:rPr>
        <w:footnoteRef/>
      </w:r>
      <w:r>
        <w:tab/>
      </w:r>
      <w:r w:rsidRPr="00832995">
        <w:t xml:space="preserve">Ollino, </w:t>
      </w:r>
      <w:r w:rsidRPr="00832995">
        <w:rPr>
          <w:i/>
          <w:iCs/>
        </w:rPr>
        <w:t>Due Diligence Obligations</w:t>
      </w:r>
      <w:r w:rsidRPr="00063A66">
        <w:rPr>
          <w:rFonts w:hint="eastAsia"/>
        </w:rPr>
        <w:t xml:space="preserve">, </w:t>
      </w:r>
      <w:r>
        <w:rPr>
          <w:rFonts w:hint="eastAsia"/>
          <w:lang w:val="fr-CH"/>
        </w:rPr>
        <w:t>前注</w:t>
      </w:r>
      <w:r w:rsidRPr="00D8285E">
        <w:t>18</w:t>
      </w:r>
      <w:r>
        <w:rPr>
          <w:rFonts w:hint="eastAsia"/>
        </w:rPr>
        <w:t xml:space="preserve">, </w:t>
      </w:r>
      <w:r>
        <w:rPr>
          <w:rFonts w:hint="eastAsia"/>
          <w:lang w:val="fr-CH"/>
        </w:rPr>
        <w:t>第</w:t>
      </w:r>
      <w:r w:rsidRPr="00D8285E">
        <w:t>58-61</w:t>
      </w:r>
      <w:r>
        <w:rPr>
          <w:rFonts w:hint="eastAsia"/>
          <w:lang w:val="fr-CH"/>
        </w:rPr>
        <w:t>页。</w:t>
      </w:r>
    </w:p>
  </w:footnote>
  <w:footnote w:id="503">
    <w:p w14:paraId="6E27DAD3" w14:textId="77777777" w:rsidR="00E959EF" w:rsidRPr="00832995" w:rsidRDefault="00E959EF" w:rsidP="00E959EF">
      <w:pPr>
        <w:pStyle w:val="a5"/>
      </w:pPr>
      <w:r>
        <w:tab/>
      </w:r>
      <w:r w:rsidRPr="001F2008">
        <w:rPr>
          <w:rStyle w:val="a7"/>
        </w:rPr>
        <w:footnoteRef/>
      </w:r>
      <w:r>
        <w:tab/>
      </w:r>
      <w:r>
        <w:rPr>
          <w:rFonts w:hint="eastAsia"/>
        </w:rPr>
        <w:t>见</w:t>
      </w:r>
      <w:r w:rsidRPr="00832995">
        <w:t xml:space="preserve">Ollino, </w:t>
      </w:r>
      <w:r w:rsidRPr="00832995">
        <w:rPr>
          <w:i/>
          <w:iCs/>
        </w:rPr>
        <w:t>Due Diligence Obligations</w:t>
      </w:r>
      <w:r>
        <w:rPr>
          <w:rFonts w:hint="eastAsia"/>
        </w:rPr>
        <w:t xml:space="preserve">, </w:t>
      </w:r>
      <w:r>
        <w:rPr>
          <w:rFonts w:hint="eastAsia"/>
          <w:lang w:val="fr-CH"/>
        </w:rPr>
        <w:t>前注</w:t>
      </w:r>
      <w:r w:rsidRPr="00D8285E">
        <w:t>18</w:t>
      </w:r>
      <w:r>
        <w:rPr>
          <w:rFonts w:hint="eastAsia"/>
        </w:rPr>
        <w:t xml:space="preserve">, </w:t>
      </w:r>
      <w:r>
        <w:rPr>
          <w:rFonts w:hint="eastAsia"/>
          <w:lang w:val="fr-CH"/>
        </w:rPr>
        <w:t>第</w:t>
      </w:r>
      <w:r w:rsidRPr="00D8285E">
        <w:t>232-265</w:t>
      </w:r>
      <w:r>
        <w:rPr>
          <w:rFonts w:hint="eastAsia"/>
          <w:lang w:val="fr-CH"/>
        </w:rPr>
        <w:t>页。</w:t>
      </w:r>
    </w:p>
  </w:footnote>
  <w:footnote w:id="504">
    <w:p w14:paraId="0A02D0A2" w14:textId="77777777" w:rsidR="00E959EF" w:rsidRPr="00832995" w:rsidRDefault="00E959EF" w:rsidP="00E959EF">
      <w:pPr>
        <w:pStyle w:val="a5"/>
      </w:pPr>
      <w:r>
        <w:tab/>
      </w:r>
      <w:r w:rsidRPr="001F2008">
        <w:rPr>
          <w:rStyle w:val="a7"/>
        </w:rPr>
        <w:footnoteRef/>
      </w:r>
      <w:r>
        <w:tab/>
      </w:r>
      <w:r>
        <w:rPr>
          <w:rFonts w:hint="eastAsia"/>
        </w:rPr>
        <w:t>国际法委员会，</w:t>
      </w:r>
      <w:r w:rsidRPr="00D8285E">
        <w:t>国家对国际不法行为的责任条款草案</w:t>
      </w:r>
      <w:r>
        <w:rPr>
          <w:rFonts w:hint="eastAsia"/>
        </w:rPr>
        <w:t>及其评注，第</w:t>
      </w:r>
      <w:r>
        <w:rPr>
          <w:rFonts w:hint="eastAsia"/>
        </w:rPr>
        <w:t>23</w:t>
      </w:r>
      <w:r>
        <w:rPr>
          <w:rFonts w:hint="eastAsia"/>
        </w:rPr>
        <w:t>条第</w:t>
      </w:r>
      <w:r>
        <w:rPr>
          <w:rFonts w:hint="eastAsia"/>
        </w:rPr>
        <w:t>2</w:t>
      </w:r>
      <w:r>
        <w:rPr>
          <w:rFonts w:hint="eastAsia"/>
        </w:rPr>
        <w:t>款</w:t>
      </w:r>
      <w:r w:rsidRPr="00D8285E">
        <w:t>(a)</w:t>
      </w:r>
      <w:r>
        <w:rPr>
          <w:rFonts w:hint="eastAsia"/>
        </w:rPr>
        <w:t>项、第</w:t>
      </w:r>
      <w:r>
        <w:rPr>
          <w:rFonts w:hint="eastAsia"/>
        </w:rPr>
        <w:t>24</w:t>
      </w:r>
      <w:r>
        <w:rPr>
          <w:rFonts w:hint="eastAsia"/>
        </w:rPr>
        <w:t>条第</w:t>
      </w:r>
      <w:r>
        <w:rPr>
          <w:rFonts w:hint="eastAsia"/>
        </w:rPr>
        <w:t>2</w:t>
      </w:r>
      <w:r>
        <w:rPr>
          <w:rFonts w:hint="eastAsia"/>
        </w:rPr>
        <w:t>款</w:t>
      </w:r>
      <w:r w:rsidRPr="00D8285E">
        <w:t>(a)</w:t>
      </w:r>
      <w:r>
        <w:rPr>
          <w:rFonts w:hint="eastAsia"/>
        </w:rPr>
        <w:t>项和第</w:t>
      </w:r>
      <w:r>
        <w:rPr>
          <w:rFonts w:hint="eastAsia"/>
        </w:rPr>
        <w:t>25</w:t>
      </w:r>
      <w:r>
        <w:rPr>
          <w:rFonts w:hint="eastAsia"/>
        </w:rPr>
        <w:t>条第</w:t>
      </w:r>
      <w:r>
        <w:rPr>
          <w:rFonts w:hint="eastAsia"/>
        </w:rPr>
        <w:t>2</w:t>
      </w:r>
      <w:r>
        <w:rPr>
          <w:rFonts w:hint="eastAsia"/>
        </w:rPr>
        <w:t>款</w:t>
      </w:r>
      <w:r w:rsidRPr="00D8285E">
        <w:t>(b)</w:t>
      </w:r>
      <w:r>
        <w:rPr>
          <w:rFonts w:hint="eastAsia"/>
        </w:rPr>
        <w:t>项，</w:t>
      </w:r>
      <w:r w:rsidRPr="00D8285E">
        <w:t>《</w:t>
      </w:r>
      <w:r>
        <w:rPr>
          <w:rFonts w:hint="eastAsia"/>
        </w:rPr>
        <w:t>2001</w:t>
      </w:r>
      <w:r w:rsidRPr="00D8285E">
        <w:t>年国际法委员会年鉴》，第二卷</w:t>
      </w:r>
      <w:r>
        <w:rPr>
          <w:rFonts w:hint="eastAsia"/>
        </w:rPr>
        <w:t>(</w:t>
      </w:r>
      <w:r w:rsidRPr="00D8285E">
        <w:t>第二部分</w:t>
      </w:r>
      <w:r>
        <w:rPr>
          <w:rFonts w:hint="eastAsia"/>
        </w:rPr>
        <w:t>)</w:t>
      </w:r>
      <w:r>
        <w:rPr>
          <w:rFonts w:hint="eastAsia"/>
        </w:rPr>
        <w:t>，第</w:t>
      </w:r>
      <w:r w:rsidRPr="00D8285E">
        <w:t>76-84</w:t>
      </w:r>
      <w:r>
        <w:rPr>
          <w:rFonts w:hint="eastAsia"/>
        </w:rPr>
        <w:t>页；</w:t>
      </w:r>
      <w:r w:rsidRPr="00D8285E">
        <w:t xml:space="preserve">Ollino, </w:t>
      </w:r>
      <w:r w:rsidRPr="00D8285E">
        <w:rPr>
          <w:i/>
          <w:iCs/>
        </w:rPr>
        <w:t>Due Diligence Obligations</w:t>
      </w:r>
      <w:r w:rsidRPr="00063A66">
        <w:t xml:space="preserve">, </w:t>
      </w:r>
      <w:r>
        <w:rPr>
          <w:rFonts w:hint="eastAsia"/>
        </w:rPr>
        <w:t>前注</w:t>
      </w:r>
      <w:r w:rsidRPr="00D8285E">
        <w:t>18</w:t>
      </w:r>
      <w:r>
        <w:rPr>
          <w:rFonts w:hint="eastAsia"/>
        </w:rPr>
        <w:t xml:space="preserve">, </w:t>
      </w:r>
      <w:r>
        <w:rPr>
          <w:rFonts w:hint="eastAsia"/>
        </w:rPr>
        <w:t>第</w:t>
      </w:r>
      <w:r w:rsidRPr="00D8285E">
        <w:t>218-225</w:t>
      </w:r>
      <w:r>
        <w:rPr>
          <w:rFonts w:hint="eastAsia"/>
        </w:rPr>
        <w:t>页。</w:t>
      </w:r>
    </w:p>
  </w:footnote>
  <w:footnote w:id="505">
    <w:p w14:paraId="290A939F" w14:textId="77777777" w:rsidR="00E959EF" w:rsidRPr="00832995" w:rsidRDefault="00E959EF" w:rsidP="00E959EF">
      <w:pPr>
        <w:pStyle w:val="a5"/>
      </w:pPr>
      <w:r>
        <w:tab/>
      </w:r>
      <w:r w:rsidRPr="001F2008">
        <w:rPr>
          <w:rStyle w:val="a7"/>
        </w:rPr>
        <w:footnoteRef/>
      </w:r>
      <w:r>
        <w:tab/>
      </w:r>
      <w:r w:rsidRPr="00D8285E">
        <w:t>国际法委员会，《国际法委员会第四十八届会议</w:t>
      </w:r>
      <w:r>
        <w:rPr>
          <w:rFonts w:hint="eastAsia"/>
        </w:rPr>
        <w:t>(</w:t>
      </w:r>
      <w:r w:rsidRPr="00D8285E">
        <w:t>1996</w:t>
      </w:r>
      <w:r w:rsidRPr="00D8285E">
        <w:t>年</w:t>
      </w:r>
      <w:r w:rsidRPr="00D8285E">
        <w:t>5</w:t>
      </w:r>
      <w:r w:rsidRPr="00D8285E">
        <w:t>月</w:t>
      </w:r>
      <w:r w:rsidRPr="00D8285E">
        <w:t>6</w:t>
      </w:r>
      <w:r w:rsidRPr="00D8285E">
        <w:t>日至</w:t>
      </w:r>
      <w:r w:rsidRPr="00D8285E">
        <w:t>7</w:t>
      </w:r>
      <w:r w:rsidRPr="00D8285E">
        <w:t>月</w:t>
      </w:r>
      <w:r w:rsidRPr="00D8285E">
        <w:t>26</w:t>
      </w:r>
      <w:r w:rsidRPr="00D8285E">
        <w:t>日</w:t>
      </w:r>
      <w:r>
        <w:rPr>
          <w:rFonts w:hint="eastAsia"/>
        </w:rPr>
        <w:t>)</w:t>
      </w:r>
      <w:r w:rsidRPr="00D8285E">
        <w:t>工作报告》，《</w:t>
      </w:r>
      <w:r w:rsidRPr="00D8285E">
        <w:t>1996</w:t>
      </w:r>
      <w:r w:rsidRPr="00D8285E">
        <w:t>年国际法委员会年鉴》，第二卷</w:t>
      </w:r>
      <w:r>
        <w:rPr>
          <w:rFonts w:hint="eastAsia"/>
        </w:rPr>
        <w:t>(</w:t>
      </w:r>
      <w:r w:rsidRPr="00D8285E">
        <w:t>第二部分</w:t>
      </w:r>
      <w:r>
        <w:rPr>
          <w:rFonts w:hint="eastAsia"/>
        </w:rPr>
        <w:t>)</w:t>
      </w:r>
      <w:r w:rsidRPr="00D8285E">
        <w:t>，附件二，第</w:t>
      </w:r>
      <w:r w:rsidRPr="00D8285E">
        <w:t>133-136</w:t>
      </w:r>
      <w:r w:rsidRPr="00D8285E">
        <w:t>页。</w:t>
      </w:r>
    </w:p>
  </w:footnote>
  <w:footnote w:id="506">
    <w:p w14:paraId="15CDFA27" w14:textId="77777777" w:rsidR="00E959EF" w:rsidRPr="00832995" w:rsidRDefault="00E959EF" w:rsidP="00E959EF">
      <w:pPr>
        <w:pStyle w:val="a5"/>
      </w:pPr>
      <w:r>
        <w:tab/>
      </w:r>
      <w:r w:rsidRPr="001F2008">
        <w:rPr>
          <w:rStyle w:val="a7"/>
        </w:rPr>
        <w:footnoteRef/>
      </w:r>
      <w:r>
        <w:tab/>
      </w:r>
      <w:r w:rsidRPr="00774078">
        <w:t>海洋法法庭</w:t>
      </w:r>
      <w:r>
        <w:rPr>
          <w:rFonts w:hint="eastAsia"/>
        </w:rPr>
        <w:t>，</w:t>
      </w:r>
      <w:r w:rsidRPr="00D55CB7">
        <w:rPr>
          <w:rFonts w:ascii="楷体" w:eastAsia="楷体" w:hAnsi="楷体"/>
        </w:rPr>
        <w:t>小岛屿国家气候变化与国际法问题委员会</w:t>
      </w:r>
      <w:r w:rsidRPr="00D55CB7">
        <w:rPr>
          <w:rFonts w:ascii="楷体" w:eastAsia="楷体" w:hAnsi="楷体" w:hint="eastAsia"/>
        </w:rPr>
        <w:t>向海洋法法庭提出</w:t>
      </w:r>
      <w:r w:rsidRPr="00D55CB7">
        <w:rPr>
          <w:rFonts w:ascii="楷体" w:eastAsia="楷体" w:hAnsi="楷体"/>
        </w:rPr>
        <w:t>的请求</w:t>
      </w:r>
      <w:r>
        <w:rPr>
          <w:rFonts w:hint="eastAsia"/>
        </w:rPr>
        <w:t>，咨询意见，</w:t>
      </w:r>
      <w:r w:rsidRPr="00832995">
        <w:t>2024</w:t>
      </w:r>
      <w:r>
        <w:rPr>
          <w:rFonts w:hint="eastAsia"/>
        </w:rPr>
        <w:t>年</w:t>
      </w:r>
      <w:r>
        <w:rPr>
          <w:rFonts w:hint="eastAsia"/>
        </w:rPr>
        <w:t>5</w:t>
      </w:r>
      <w:r>
        <w:rPr>
          <w:rFonts w:hint="eastAsia"/>
        </w:rPr>
        <w:t>月</w:t>
      </w:r>
      <w:r>
        <w:rPr>
          <w:rFonts w:hint="eastAsia"/>
        </w:rPr>
        <w:t>21</w:t>
      </w:r>
      <w:r>
        <w:rPr>
          <w:rFonts w:hint="eastAsia"/>
        </w:rPr>
        <w:t>日。</w:t>
      </w:r>
    </w:p>
  </w:footnote>
  <w:footnote w:id="507">
    <w:p w14:paraId="1A027746" w14:textId="77777777" w:rsidR="00E959EF" w:rsidRPr="00832995" w:rsidRDefault="00E959EF" w:rsidP="00E959EF">
      <w:pPr>
        <w:pStyle w:val="a5"/>
      </w:pPr>
      <w:r>
        <w:tab/>
      </w:r>
      <w:r w:rsidRPr="001F2008">
        <w:rPr>
          <w:rStyle w:val="a7"/>
        </w:rPr>
        <w:footnoteRef/>
      </w:r>
      <w:r>
        <w:tab/>
      </w:r>
      <w:r>
        <w:rPr>
          <w:rFonts w:hint="eastAsia"/>
        </w:rPr>
        <w:t>国际法协会，国际法中的</w:t>
      </w:r>
      <w:r w:rsidRPr="0052492D">
        <w:rPr>
          <w:rFonts w:hint="eastAsia"/>
          <w:bCs/>
        </w:rPr>
        <w:t>必要勤勉</w:t>
      </w:r>
      <w:r>
        <w:rPr>
          <w:rFonts w:hint="eastAsia"/>
        </w:rPr>
        <w:t>问题研究组，前注</w:t>
      </w:r>
      <w:r w:rsidRPr="00832995">
        <w:t>18</w:t>
      </w:r>
      <w:r>
        <w:rPr>
          <w:rFonts w:hint="eastAsia"/>
        </w:rPr>
        <w:t>。</w:t>
      </w:r>
    </w:p>
  </w:footnote>
  <w:footnote w:id="508">
    <w:p w14:paraId="6BA66862" w14:textId="77777777" w:rsidR="00E959EF" w:rsidRPr="00832995" w:rsidRDefault="00E959EF" w:rsidP="00E959EF">
      <w:pPr>
        <w:pStyle w:val="a5"/>
      </w:pPr>
      <w:r>
        <w:tab/>
      </w:r>
      <w:r w:rsidRPr="001F2008">
        <w:rPr>
          <w:rStyle w:val="a7"/>
        </w:rPr>
        <w:footnoteRef/>
      </w:r>
      <w:r>
        <w:tab/>
      </w:r>
      <w:bookmarkStart w:id="322" w:name="_Hlk167195064"/>
      <w:r w:rsidRPr="00D64648">
        <w:rPr>
          <w:rFonts w:hint="eastAsia"/>
        </w:rPr>
        <w:t>国际法学会</w:t>
      </w:r>
      <w:r>
        <w:rPr>
          <w:rFonts w:hint="eastAsia"/>
        </w:rPr>
        <w:t>，第三委员会，</w:t>
      </w:r>
      <w:r w:rsidRPr="00832995">
        <w:t>Harm Prevention Rules Applicable to the Global Commons</w:t>
      </w:r>
      <w:r>
        <w:rPr>
          <w:rFonts w:hint="eastAsia"/>
        </w:rPr>
        <w:t>，</w:t>
      </w:r>
      <w:r w:rsidRPr="00832995">
        <w:t>Editions A. Pedone</w:t>
      </w:r>
      <w:r>
        <w:rPr>
          <w:rFonts w:hint="eastAsia"/>
        </w:rPr>
        <w:t>出版社，</w:t>
      </w:r>
      <w:r w:rsidRPr="00832995">
        <w:t>2023</w:t>
      </w:r>
      <w:r>
        <w:rPr>
          <w:rFonts w:hint="eastAsia"/>
        </w:rPr>
        <w:t>年，第</w:t>
      </w:r>
      <w:r w:rsidRPr="00832995">
        <w:t>104</w:t>
      </w:r>
      <w:r>
        <w:rPr>
          <w:rFonts w:hint="eastAsia"/>
        </w:rPr>
        <w:t>页。</w:t>
      </w:r>
      <w:bookmarkEnd w:id="322"/>
    </w:p>
  </w:footnote>
  <w:footnote w:id="509">
    <w:p w14:paraId="69FF5B07" w14:textId="77777777" w:rsidR="00E959EF" w:rsidRPr="00832995" w:rsidRDefault="00E959EF" w:rsidP="00E959EF">
      <w:pPr>
        <w:pStyle w:val="a5"/>
      </w:pPr>
      <w:r>
        <w:tab/>
      </w:r>
      <w:r w:rsidRPr="001F2008">
        <w:rPr>
          <w:rStyle w:val="a7"/>
        </w:rPr>
        <w:footnoteRef/>
      </w:r>
      <w:r>
        <w:tab/>
      </w:r>
      <w:r>
        <w:rPr>
          <w:rFonts w:hint="eastAsia"/>
        </w:rPr>
        <w:t>同上，第</w:t>
      </w:r>
      <w:r w:rsidRPr="00832995">
        <w:t>105</w:t>
      </w:r>
      <w:r>
        <w:rPr>
          <w:rFonts w:hint="eastAsia"/>
        </w:rPr>
        <w:t>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6CFC5" w14:textId="77777777" w:rsidR="00322E54" w:rsidRDefault="00322E54" w:rsidP="003D4F4F">
    <w:pPr>
      <w:pStyle w:val="af2"/>
      <w:pBdr>
        <w:bottom w:val="none" w:sz="0" w:space="0" w:color="auto"/>
      </w:pBdr>
      <w:tabs>
        <w:tab w:val="clear" w:pos="992"/>
        <w:tab w:val="clear" w:pos="5772"/>
        <w:tab w:val="clear" w:pos="6634"/>
        <w:tab w:val="clear" w:pos="7144"/>
        <w:tab w:val="clear" w:pos="7655"/>
        <w:tab w:val="clear" w:pos="8165"/>
      </w:tabs>
      <w:rPr>
        <w:b w:val="0"/>
        <w:lang w:val="en-US" w:eastAsia="zh-C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616BE" w14:textId="77777777" w:rsidR="00322E54" w:rsidRDefault="00322E54" w:rsidP="003D4F4F">
    <w:pPr>
      <w:pStyle w:val="af2"/>
      <w:pBdr>
        <w:bottom w:val="none" w:sz="0" w:space="0" w:color="auto"/>
      </w:pBdr>
      <w:tabs>
        <w:tab w:val="clear" w:pos="992"/>
        <w:tab w:val="clear" w:pos="5772"/>
        <w:tab w:val="clear" w:pos="6634"/>
        <w:tab w:val="clear" w:pos="7144"/>
        <w:tab w:val="clear" w:pos="7655"/>
        <w:tab w:val="clear" w:pos="8165"/>
      </w:tabs>
      <w:rPr>
        <w:b w:val="0"/>
        <w:lang w:val="en-US" w:eastAsia="zh-CN"/>
      </w:rPr>
    </w:pPr>
  </w:p>
  <w:p w14:paraId="2E037787" w14:textId="77777777" w:rsidR="00322E54" w:rsidRPr="009633AB" w:rsidRDefault="00322E54" w:rsidP="009633AB">
    <w:pPr>
      <w:pStyle w:val="af2"/>
      <w:pBdr>
        <w:bottom w:val="none" w:sz="0" w:space="0" w:color="auto"/>
      </w:pBdr>
      <w:tabs>
        <w:tab w:val="clear" w:pos="992"/>
        <w:tab w:val="clear" w:pos="5772"/>
        <w:tab w:val="clear" w:pos="6634"/>
        <w:tab w:val="clear" w:pos="7144"/>
        <w:tab w:val="clear" w:pos="7655"/>
        <w:tab w:val="clear" w:pos="8165"/>
      </w:tabs>
      <w:jc w:val="right"/>
      <w:rPr>
        <w:b w:val="0"/>
        <w:sz w:val="21"/>
        <w:szCs w:val="21"/>
        <w:lang w:val="en-US" w:eastAsia="zh-C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0A8BB" w14:textId="77777777" w:rsidR="00322E54" w:rsidRDefault="00322E54" w:rsidP="00633880">
    <w:pPr>
      <w:pStyle w:val="af2"/>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4106F" w14:textId="77777777" w:rsidR="00322E54" w:rsidRPr="009633AB" w:rsidRDefault="00322E54" w:rsidP="002D53A4">
    <w:pPr>
      <w:pStyle w:val="af2"/>
      <w:pBdr>
        <w:bottom w:val="none" w:sz="0" w:space="0" w:color="auto"/>
      </w:pBdr>
      <w:tabs>
        <w:tab w:val="clear" w:pos="992"/>
        <w:tab w:val="clear" w:pos="5772"/>
        <w:tab w:val="clear" w:pos="6634"/>
        <w:tab w:val="clear" w:pos="7144"/>
        <w:tab w:val="clear" w:pos="7655"/>
        <w:tab w:val="clear" w:pos="8165"/>
      </w:tabs>
      <w:jc w:val="left"/>
      <w:rPr>
        <w:b w:val="0"/>
        <w:sz w:val="21"/>
        <w:szCs w:val="21"/>
        <w:lang w:val="en-US" w:eastAsia="zh-CN"/>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83E1F" w14:textId="7C6EDE89" w:rsidR="00E5066C" w:rsidRDefault="00EE4C6C" w:rsidP="00E5066C">
    <w:pPr>
      <w:pStyle w:val="af2"/>
      <w:rPr>
        <w:lang w:eastAsia="zh-CN"/>
      </w:rPr>
    </w:pPr>
    <w:fldSimple w:instr=" TITLE  \* MERGEFORMAT ">
      <w:r w:rsidR="00A02CA6">
        <w:t>A/79/10</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4B3C1" w14:textId="77777777" w:rsidR="00322E54" w:rsidRPr="00B27F32" w:rsidRDefault="00637E17" w:rsidP="00637E17">
    <w:pPr>
      <w:pStyle w:val="af2"/>
      <w:jc w:val="right"/>
    </w:pPr>
    <w:r>
      <w:t>A/79/10</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15A39" w14:textId="20E3699E" w:rsidR="00E5066C" w:rsidRDefault="00EE4C6C" w:rsidP="00E5066C">
    <w:pPr>
      <w:pStyle w:val="af2"/>
      <w:jc w:val="right"/>
      <w:rPr>
        <w:lang w:eastAsia="zh-CN"/>
      </w:rPr>
    </w:pPr>
    <w:fldSimple w:instr=" TITLE  \* MERGEFORMAT ">
      <w:r w:rsidR="00A02CA6">
        <w:t>A/79/10</w:t>
      </w:r>
    </w:fldSimple>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92E09" w14:textId="77777777" w:rsidR="00322E54" w:rsidRDefault="00637E17" w:rsidP="00637E17">
    <w:pPr>
      <w:pStyle w:val="af2"/>
    </w:pPr>
    <w:r>
      <w:t>A/79/10</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E3F25" w14:textId="77777777" w:rsidR="00322E54" w:rsidRPr="00B27F32" w:rsidRDefault="00637E17" w:rsidP="00637E17">
    <w:pPr>
      <w:pStyle w:val="af2"/>
      <w:jc w:val="right"/>
    </w:pPr>
    <w:r>
      <w:t>A/79/10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86AAA"/>
    <w:multiLevelType w:val="hybridMultilevel"/>
    <w:tmpl w:val="065C6134"/>
    <w:lvl w:ilvl="0" w:tplc="D9B0BDC6">
      <w:start w:val="1"/>
      <w:numFmt w:val="bullet"/>
      <w:pStyle w:val="Bullet1GC"/>
      <w:lvlText w:val=""/>
      <w:lvlJc w:val="left"/>
      <w:pPr>
        <w:tabs>
          <w:tab w:val="num" w:pos="1996"/>
        </w:tabs>
        <w:ind w:left="1996" w:hanging="380"/>
      </w:pPr>
      <w:rPr>
        <w:rFonts w:ascii="Symbol" w:hAnsi="Symbol" w:hint="default"/>
      </w:rPr>
    </w:lvl>
    <w:lvl w:ilvl="1" w:tplc="04090003">
      <w:start w:val="1"/>
      <w:numFmt w:val="bullet"/>
      <w:lvlText w:val=""/>
      <w:lvlJc w:val="left"/>
      <w:pPr>
        <w:tabs>
          <w:tab w:val="num" w:pos="999"/>
        </w:tabs>
        <w:ind w:left="999" w:hanging="420"/>
      </w:pPr>
      <w:rPr>
        <w:rFonts w:ascii="Wingdings" w:hAnsi="Wingdings" w:hint="default"/>
      </w:rPr>
    </w:lvl>
    <w:lvl w:ilvl="2" w:tplc="04090005"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3" w:tentative="1">
      <w:start w:val="1"/>
      <w:numFmt w:val="bullet"/>
      <w:lvlText w:val=""/>
      <w:lvlJc w:val="left"/>
      <w:pPr>
        <w:tabs>
          <w:tab w:val="num" w:pos="2259"/>
        </w:tabs>
        <w:ind w:left="2259" w:hanging="420"/>
      </w:pPr>
      <w:rPr>
        <w:rFonts w:ascii="Wingdings" w:hAnsi="Wingdings" w:hint="default"/>
      </w:rPr>
    </w:lvl>
    <w:lvl w:ilvl="5" w:tplc="04090005"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3" w:tentative="1">
      <w:start w:val="1"/>
      <w:numFmt w:val="bullet"/>
      <w:lvlText w:val=""/>
      <w:lvlJc w:val="left"/>
      <w:pPr>
        <w:tabs>
          <w:tab w:val="num" w:pos="3519"/>
        </w:tabs>
        <w:ind w:left="3519" w:hanging="420"/>
      </w:pPr>
      <w:rPr>
        <w:rFonts w:ascii="Wingdings" w:hAnsi="Wingdings" w:hint="default"/>
      </w:rPr>
    </w:lvl>
    <w:lvl w:ilvl="8" w:tplc="04090005" w:tentative="1">
      <w:start w:val="1"/>
      <w:numFmt w:val="bullet"/>
      <w:lvlText w:val=""/>
      <w:lvlJc w:val="left"/>
      <w:pPr>
        <w:tabs>
          <w:tab w:val="num" w:pos="3939"/>
        </w:tabs>
        <w:ind w:left="3939" w:hanging="420"/>
      </w:pPr>
      <w:rPr>
        <w:rFonts w:ascii="Wingdings" w:hAnsi="Wingdings" w:hint="default"/>
      </w:rPr>
    </w:lvl>
  </w:abstractNum>
  <w:abstractNum w:abstractNumId="1" w15:restartNumberingAfterBreak="0">
    <w:nsid w:val="15662C53"/>
    <w:multiLevelType w:val="hybridMultilevel"/>
    <w:tmpl w:val="2A10FF4C"/>
    <w:lvl w:ilvl="0" w:tplc="6166126C">
      <w:start w:val="1"/>
      <w:numFmt w:val="bullet"/>
      <w:pStyle w:val="DashGC"/>
      <w:lvlText w:val=""/>
      <w:lvlJc w:val="left"/>
      <w:pPr>
        <w:tabs>
          <w:tab w:val="num" w:pos="1996"/>
        </w:tabs>
        <w:ind w:left="1996"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A04CE1"/>
    <w:multiLevelType w:val="hybridMultilevel"/>
    <w:tmpl w:val="1D386C6E"/>
    <w:lvl w:ilvl="0" w:tplc="2946D3D6">
      <w:start w:val="1"/>
      <w:numFmt w:val="decimal"/>
      <w:pStyle w:val="SingleParaNoGC"/>
      <w:lvlText w:val="%1."/>
      <w:lvlJc w:val="left"/>
      <w:pPr>
        <w:ind w:left="2031" w:hanging="420"/>
      </w:pPr>
      <w:rPr>
        <w:rFonts w:hint="eastAsia"/>
      </w:rPr>
    </w:lvl>
    <w:lvl w:ilvl="1" w:tplc="04090019">
      <w:start w:val="1"/>
      <w:numFmt w:val="lowerLetter"/>
      <w:lvlText w:val="%2)"/>
      <w:lvlJc w:val="left"/>
      <w:pPr>
        <w:ind w:left="2451" w:hanging="420"/>
      </w:pPr>
    </w:lvl>
    <w:lvl w:ilvl="2" w:tplc="0409001B" w:tentative="1">
      <w:start w:val="1"/>
      <w:numFmt w:val="lowerRoman"/>
      <w:lvlText w:val="%3."/>
      <w:lvlJc w:val="right"/>
      <w:pPr>
        <w:ind w:left="2871" w:hanging="420"/>
      </w:pPr>
    </w:lvl>
    <w:lvl w:ilvl="3" w:tplc="0409000F" w:tentative="1">
      <w:start w:val="1"/>
      <w:numFmt w:val="decimal"/>
      <w:lvlText w:val="%4."/>
      <w:lvlJc w:val="left"/>
      <w:pPr>
        <w:ind w:left="3291" w:hanging="420"/>
      </w:pPr>
    </w:lvl>
    <w:lvl w:ilvl="4" w:tplc="04090019" w:tentative="1">
      <w:start w:val="1"/>
      <w:numFmt w:val="lowerLetter"/>
      <w:lvlText w:val="%5)"/>
      <w:lvlJc w:val="left"/>
      <w:pPr>
        <w:ind w:left="3711" w:hanging="420"/>
      </w:pPr>
    </w:lvl>
    <w:lvl w:ilvl="5" w:tplc="0409001B" w:tentative="1">
      <w:start w:val="1"/>
      <w:numFmt w:val="lowerRoman"/>
      <w:lvlText w:val="%6."/>
      <w:lvlJc w:val="right"/>
      <w:pPr>
        <w:ind w:left="4131" w:hanging="420"/>
      </w:pPr>
    </w:lvl>
    <w:lvl w:ilvl="6" w:tplc="0409000F" w:tentative="1">
      <w:start w:val="1"/>
      <w:numFmt w:val="decimal"/>
      <w:lvlText w:val="%7."/>
      <w:lvlJc w:val="left"/>
      <w:pPr>
        <w:ind w:left="4551" w:hanging="420"/>
      </w:pPr>
    </w:lvl>
    <w:lvl w:ilvl="7" w:tplc="04090019" w:tentative="1">
      <w:start w:val="1"/>
      <w:numFmt w:val="lowerLetter"/>
      <w:lvlText w:val="%8)"/>
      <w:lvlJc w:val="left"/>
      <w:pPr>
        <w:ind w:left="4971" w:hanging="420"/>
      </w:pPr>
    </w:lvl>
    <w:lvl w:ilvl="8" w:tplc="0409001B" w:tentative="1">
      <w:start w:val="1"/>
      <w:numFmt w:val="lowerRoman"/>
      <w:lvlText w:val="%9."/>
      <w:lvlJc w:val="right"/>
      <w:pPr>
        <w:ind w:left="5391" w:hanging="420"/>
      </w:pPr>
    </w:lvl>
  </w:abstractNum>
  <w:abstractNum w:abstractNumId="4" w15:restartNumberingAfterBreak="0">
    <w:nsid w:val="2FB86639"/>
    <w:multiLevelType w:val="hybridMultilevel"/>
    <w:tmpl w:val="A74A2D9E"/>
    <w:lvl w:ilvl="0" w:tplc="3A008B12">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5" w15:restartNumberingAfterBreak="0">
    <w:nsid w:val="671861DB"/>
    <w:multiLevelType w:val="hybridMultilevel"/>
    <w:tmpl w:val="A9B633D4"/>
    <w:lvl w:ilvl="0" w:tplc="34446D32">
      <w:start w:val="1"/>
      <w:numFmt w:val="bullet"/>
      <w:pStyle w:val="Bullet2GC"/>
      <w:lvlText w:val=""/>
      <w:lvlJc w:val="left"/>
      <w:pPr>
        <w:tabs>
          <w:tab w:val="num" w:pos="2427"/>
        </w:tabs>
        <w:ind w:left="2427"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16cid:durableId="329984020">
    <w:abstractNumId w:val="0"/>
  </w:num>
  <w:num w:numId="2" w16cid:durableId="348140692">
    <w:abstractNumId w:val="5"/>
  </w:num>
  <w:num w:numId="3" w16cid:durableId="850681715">
    <w:abstractNumId w:val="1"/>
  </w:num>
  <w:num w:numId="4" w16cid:durableId="1970745923">
    <w:abstractNumId w:val="3"/>
  </w:num>
  <w:num w:numId="5" w16cid:durableId="2011523486">
    <w:abstractNumId w:val="4"/>
  </w:num>
  <w:num w:numId="6" w16cid:durableId="203229303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embedSystemFonts/>
  <w:bordersDoNotSurroundHeader/>
  <w:bordersDoNotSurroundFooter/>
  <w:activeWritingStyle w:appName="MSWord" w:lang="zh-CN" w:vendorID="64" w:dllVersion="5" w:nlCheck="1" w:checkStyle="1"/>
  <w:activeWritingStyle w:appName="MSWord" w:lang="en-US" w:vendorID="64" w:dllVersion="6" w:nlCheck="1" w:checkStyle="0"/>
  <w:activeWritingStyle w:appName="MSWord" w:lang="en-GB" w:vendorID="64" w:dllVersion="6" w:nlCheck="1" w:checkStyle="0"/>
  <w:activeWritingStyle w:appName="MSWord" w:lang="fr-CH" w:vendorID="64" w:dllVersion="6" w:nlCheck="1" w:checkStyle="1"/>
  <w:activeWritingStyle w:appName="MSWord" w:lang="en-US" w:vendorID="64" w:dllVersion="0" w:nlCheck="1" w:checkStyle="0"/>
  <w:activeWritingStyle w:appName="MSWord" w:lang="zh-CN" w:vendorID="64" w:dllVersion="0" w:nlCheck="1" w:checkStyle="1"/>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es-ES" w:vendorID="64" w:dllVersion="0" w:nlCheck="1" w:checkStyle="0"/>
  <w:activeWritingStyle w:appName="MSWord" w:lang="en-CA" w:vendorID="64" w:dllVersion="0" w:nlCheck="1" w:checkStyle="0"/>
  <w:activeWritingStyle w:appName="MSWord" w:lang="de-DE" w:vendorID="64" w:dllVersion="0" w:nlCheck="1" w:checkStyle="0"/>
  <w:activeWritingStyle w:appName="MSWord" w:lang="ru-RU" w:vendorID="64" w:dllVersion="0" w:nlCheck="1" w:checkStyle="0"/>
  <w:activeWritingStyle w:appName="MSWord" w:lang="de-CH" w:vendorID="64" w:dllVersion="0" w:nlCheck="1" w:checkStyle="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31"/>
  <w:evenAndOddHeaders/>
  <w:drawingGridHorizontalSpacing w:val="105"/>
  <w:drawingGridVerticalSpacing w:val="163"/>
  <w:displayHorizontalDrawingGridEvery w:val="0"/>
  <w:displayVerticalDrawingGridEvery w:val="2"/>
  <w:characterSpacingControl w:val="doNotCompress"/>
  <w:doNotValidateAgainstSchema/>
  <w:hdrShapeDefaults>
    <o:shapedefaults v:ext="edit" spidmax="2050"/>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1F7"/>
    <w:rsid w:val="0000677A"/>
    <w:rsid w:val="000115F8"/>
    <w:rsid w:val="00011E9D"/>
    <w:rsid w:val="00011F3E"/>
    <w:rsid w:val="00011FCC"/>
    <w:rsid w:val="00012A74"/>
    <w:rsid w:val="00012BE6"/>
    <w:rsid w:val="00014493"/>
    <w:rsid w:val="00015782"/>
    <w:rsid w:val="00015C3B"/>
    <w:rsid w:val="00016D83"/>
    <w:rsid w:val="00020A5C"/>
    <w:rsid w:val="00021745"/>
    <w:rsid w:val="000219A4"/>
    <w:rsid w:val="00022C5A"/>
    <w:rsid w:val="00023ECF"/>
    <w:rsid w:val="000276FC"/>
    <w:rsid w:val="00033BEE"/>
    <w:rsid w:val="00036870"/>
    <w:rsid w:val="00042352"/>
    <w:rsid w:val="0004735F"/>
    <w:rsid w:val="000520E6"/>
    <w:rsid w:val="000544A4"/>
    <w:rsid w:val="00056EDE"/>
    <w:rsid w:val="00060A21"/>
    <w:rsid w:val="00062052"/>
    <w:rsid w:val="00063C9A"/>
    <w:rsid w:val="000641D4"/>
    <w:rsid w:val="00066F35"/>
    <w:rsid w:val="00067D61"/>
    <w:rsid w:val="00070182"/>
    <w:rsid w:val="00070698"/>
    <w:rsid w:val="00072523"/>
    <w:rsid w:val="0007255F"/>
    <w:rsid w:val="000737CB"/>
    <w:rsid w:val="00073A4C"/>
    <w:rsid w:val="000749A8"/>
    <w:rsid w:val="00074A5D"/>
    <w:rsid w:val="000766B0"/>
    <w:rsid w:val="00080558"/>
    <w:rsid w:val="000844D2"/>
    <w:rsid w:val="00095F88"/>
    <w:rsid w:val="00096C01"/>
    <w:rsid w:val="000A196C"/>
    <w:rsid w:val="000A2EB1"/>
    <w:rsid w:val="000A3B89"/>
    <w:rsid w:val="000A3CBF"/>
    <w:rsid w:val="000A688F"/>
    <w:rsid w:val="000B373F"/>
    <w:rsid w:val="000C0AD7"/>
    <w:rsid w:val="000C4276"/>
    <w:rsid w:val="000C5142"/>
    <w:rsid w:val="000C689B"/>
    <w:rsid w:val="000C693C"/>
    <w:rsid w:val="000C740B"/>
    <w:rsid w:val="000D02A1"/>
    <w:rsid w:val="000D2E59"/>
    <w:rsid w:val="000D363B"/>
    <w:rsid w:val="000D5B6C"/>
    <w:rsid w:val="000D7690"/>
    <w:rsid w:val="000E030E"/>
    <w:rsid w:val="000E0929"/>
    <w:rsid w:val="000E1401"/>
    <w:rsid w:val="000E1D4F"/>
    <w:rsid w:val="000E6BBE"/>
    <w:rsid w:val="000F0496"/>
    <w:rsid w:val="000F0FC3"/>
    <w:rsid w:val="000F2832"/>
    <w:rsid w:val="000F2969"/>
    <w:rsid w:val="000F3044"/>
    <w:rsid w:val="000F31EE"/>
    <w:rsid w:val="000F44DE"/>
    <w:rsid w:val="000F48E6"/>
    <w:rsid w:val="000F6018"/>
    <w:rsid w:val="000F7544"/>
    <w:rsid w:val="00101C49"/>
    <w:rsid w:val="00102EFD"/>
    <w:rsid w:val="00103B9E"/>
    <w:rsid w:val="001051E9"/>
    <w:rsid w:val="0010657C"/>
    <w:rsid w:val="00107D11"/>
    <w:rsid w:val="00107D85"/>
    <w:rsid w:val="0011366B"/>
    <w:rsid w:val="00120CF8"/>
    <w:rsid w:val="00120E74"/>
    <w:rsid w:val="00121663"/>
    <w:rsid w:val="0012236B"/>
    <w:rsid w:val="00123A88"/>
    <w:rsid w:val="0012648A"/>
    <w:rsid w:val="00127712"/>
    <w:rsid w:val="001309D1"/>
    <w:rsid w:val="00134D69"/>
    <w:rsid w:val="0014219B"/>
    <w:rsid w:val="00143425"/>
    <w:rsid w:val="0014695A"/>
    <w:rsid w:val="00147991"/>
    <w:rsid w:val="0015189F"/>
    <w:rsid w:val="001536F0"/>
    <w:rsid w:val="00154130"/>
    <w:rsid w:val="0015573E"/>
    <w:rsid w:val="001617DD"/>
    <w:rsid w:val="00161C99"/>
    <w:rsid w:val="00163D18"/>
    <w:rsid w:val="001640A3"/>
    <w:rsid w:val="00164873"/>
    <w:rsid w:val="001667AB"/>
    <w:rsid w:val="001668E9"/>
    <w:rsid w:val="00166992"/>
    <w:rsid w:val="00170A15"/>
    <w:rsid w:val="00171262"/>
    <w:rsid w:val="00173159"/>
    <w:rsid w:val="00174721"/>
    <w:rsid w:val="00175083"/>
    <w:rsid w:val="00184934"/>
    <w:rsid w:val="001860F4"/>
    <w:rsid w:val="00187513"/>
    <w:rsid w:val="00192606"/>
    <w:rsid w:val="00192F9E"/>
    <w:rsid w:val="00194161"/>
    <w:rsid w:val="001945E4"/>
    <w:rsid w:val="00196B91"/>
    <w:rsid w:val="001A1665"/>
    <w:rsid w:val="001A3195"/>
    <w:rsid w:val="001A60D3"/>
    <w:rsid w:val="001A655C"/>
    <w:rsid w:val="001B1DAE"/>
    <w:rsid w:val="001C2CCB"/>
    <w:rsid w:val="001C4D9A"/>
    <w:rsid w:val="001C5F0C"/>
    <w:rsid w:val="001C6312"/>
    <w:rsid w:val="001D2C2B"/>
    <w:rsid w:val="001D3957"/>
    <w:rsid w:val="001D4E9E"/>
    <w:rsid w:val="001D67F0"/>
    <w:rsid w:val="001E0EAE"/>
    <w:rsid w:val="001E1074"/>
    <w:rsid w:val="001E246A"/>
    <w:rsid w:val="001E61B2"/>
    <w:rsid w:val="001E7BC1"/>
    <w:rsid w:val="001F4016"/>
    <w:rsid w:val="001F4085"/>
    <w:rsid w:val="001F4ACF"/>
    <w:rsid w:val="001F524A"/>
    <w:rsid w:val="001F55C5"/>
    <w:rsid w:val="001F5B2F"/>
    <w:rsid w:val="001F5E48"/>
    <w:rsid w:val="001F78A0"/>
    <w:rsid w:val="0020075C"/>
    <w:rsid w:val="00202660"/>
    <w:rsid w:val="00202950"/>
    <w:rsid w:val="002107D8"/>
    <w:rsid w:val="002133DD"/>
    <w:rsid w:val="002148BD"/>
    <w:rsid w:val="00220EEF"/>
    <w:rsid w:val="0022361D"/>
    <w:rsid w:val="00223E33"/>
    <w:rsid w:val="0022495D"/>
    <w:rsid w:val="00231463"/>
    <w:rsid w:val="00231E44"/>
    <w:rsid w:val="0023320D"/>
    <w:rsid w:val="00241F4F"/>
    <w:rsid w:val="002438FB"/>
    <w:rsid w:val="002449F0"/>
    <w:rsid w:val="002458F3"/>
    <w:rsid w:val="00250E0F"/>
    <w:rsid w:val="00251328"/>
    <w:rsid w:val="00260E5C"/>
    <w:rsid w:val="00262E7A"/>
    <w:rsid w:val="00263D37"/>
    <w:rsid w:val="00264D7F"/>
    <w:rsid w:val="00265044"/>
    <w:rsid w:val="00271666"/>
    <w:rsid w:val="0027385C"/>
    <w:rsid w:val="00273C6C"/>
    <w:rsid w:val="00283E12"/>
    <w:rsid w:val="002843F9"/>
    <w:rsid w:val="0029201C"/>
    <w:rsid w:val="00295C53"/>
    <w:rsid w:val="00296C94"/>
    <w:rsid w:val="00296D61"/>
    <w:rsid w:val="002A1632"/>
    <w:rsid w:val="002A4442"/>
    <w:rsid w:val="002A589F"/>
    <w:rsid w:val="002A7884"/>
    <w:rsid w:val="002B0070"/>
    <w:rsid w:val="002B22DF"/>
    <w:rsid w:val="002B29C3"/>
    <w:rsid w:val="002B2E8A"/>
    <w:rsid w:val="002B38AE"/>
    <w:rsid w:val="002B5109"/>
    <w:rsid w:val="002B6481"/>
    <w:rsid w:val="002B769F"/>
    <w:rsid w:val="002C12DF"/>
    <w:rsid w:val="002C7615"/>
    <w:rsid w:val="002C7BEB"/>
    <w:rsid w:val="002D032B"/>
    <w:rsid w:val="002D53A4"/>
    <w:rsid w:val="002E40FE"/>
    <w:rsid w:val="002E7E2A"/>
    <w:rsid w:val="002E7F50"/>
    <w:rsid w:val="002F3AFC"/>
    <w:rsid w:val="002F448F"/>
    <w:rsid w:val="002F6260"/>
    <w:rsid w:val="002F6C24"/>
    <w:rsid w:val="002F7594"/>
    <w:rsid w:val="003054CD"/>
    <w:rsid w:val="0030662A"/>
    <w:rsid w:val="00311D38"/>
    <w:rsid w:val="00313CB6"/>
    <w:rsid w:val="00315F6C"/>
    <w:rsid w:val="00317FB3"/>
    <w:rsid w:val="003201BF"/>
    <w:rsid w:val="00322E54"/>
    <w:rsid w:val="00324E57"/>
    <w:rsid w:val="00326795"/>
    <w:rsid w:val="00327317"/>
    <w:rsid w:val="0033115F"/>
    <w:rsid w:val="00332550"/>
    <w:rsid w:val="0033276F"/>
    <w:rsid w:val="00335FAB"/>
    <w:rsid w:val="00337694"/>
    <w:rsid w:val="00337886"/>
    <w:rsid w:val="00340368"/>
    <w:rsid w:val="003405A8"/>
    <w:rsid w:val="0034285E"/>
    <w:rsid w:val="003505B8"/>
    <w:rsid w:val="00351164"/>
    <w:rsid w:val="00351FD7"/>
    <w:rsid w:val="00365F12"/>
    <w:rsid w:val="00366B7B"/>
    <w:rsid w:val="003772F1"/>
    <w:rsid w:val="00384B81"/>
    <w:rsid w:val="003906C2"/>
    <w:rsid w:val="003918CA"/>
    <w:rsid w:val="00392FA6"/>
    <w:rsid w:val="003933C0"/>
    <w:rsid w:val="00394314"/>
    <w:rsid w:val="003957B2"/>
    <w:rsid w:val="00396F90"/>
    <w:rsid w:val="003A15C5"/>
    <w:rsid w:val="003A3E44"/>
    <w:rsid w:val="003A711E"/>
    <w:rsid w:val="003A7AEA"/>
    <w:rsid w:val="003B1119"/>
    <w:rsid w:val="003B3EF6"/>
    <w:rsid w:val="003B47E1"/>
    <w:rsid w:val="003B5878"/>
    <w:rsid w:val="003B7989"/>
    <w:rsid w:val="003C2DF4"/>
    <w:rsid w:val="003C5E5B"/>
    <w:rsid w:val="003C6DE0"/>
    <w:rsid w:val="003D03BB"/>
    <w:rsid w:val="003D4F4F"/>
    <w:rsid w:val="003D4F6F"/>
    <w:rsid w:val="003D5775"/>
    <w:rsid w:val="003E0C4D"/>
    <w:rsid w:val="003E2746"/>
    <w:rsid w:val="003E2D9A"/>
    <w:rsid w:val="003F00C7"/>
    <w:rsid w:val="003F2F3E"/>
    <w:rsid w:val="003F3D65"/>
    <w:rsid w:val="003F7F52"/>
    <w:rsid w:val="00400D50"/>
    <w:rsid w:val="0040696F"/>
    <w:rsid w:val="00406D8B"/>
    <w:rsid w:val="00407515"/>
    <w:rsid w:val="00407FA6"/>
    <w:rsid w:val="00412465"/>
    <w:rsid w:val="00412567"/>
    <w:rsid w:val="004131A6"/>
    <w:rsid w:val="0041374F"/>
    <w:rsid w:val="0042124D"/>
    <w:rsid w:val="004218CE"/>
    <w:rsid w:val="00422965"/>
    <w:rsid w:val="004235E1"/>
    <w:rsid w:val="00423948"/>
    <w:rsid w:val="0042401B"/>
    <w:rsid w:val="00424DA3"/>
    <w:rsid w:val="00425424"/>
    <w:rsid w:val="00426004"/>
    <w:rsid w:val="00426D1F"/>
    <w:rsid w:val="00431EB7"/>
    <w:rsid w:val="004353F0"/>
    <w:rsid w:val="00440F1F"/>
    <w:rsid w:val="00443216"/>
    <w:rsid w:val="0044419C"/>
    <w:rsid w:val="00444966"/>
    <w:rsid w:val="00444D4E"/>
    <w:rsid w:val="00444EF8"/>
    <w:rsid w:val="00445096"/>
    <w:rsid w:val="00450FBE"/>
    <w:rsid w:val="00452722"/>
    <w:rsid w:val="004567E0"/>
    <w:rsid w:val="004568BF"/>
    <w:rsid w:val="004619C3"/>
    <w:rsid w:val="004625DA"/>
    <w:rsid w:val="004667C7"/>
    <w:rsid w:val="00467C7F"/>
    <w:rsid w:val="004749B2"/>
    <w:rsid w:val="00477F93"/>
    <w:rsid w:val="00484091"/>
    <w:rsid w:val="00486E3B"/>
    <w:rsid w:val="004870D2"/>
    <w:rsid w:val="004876F2"/>
    <w:rsid w:val="00490B9C"/>
    <w:rsid w:val="0049191E"/>
    <w:rsid w:val="00491A66"/>
    <w:rsid w:val="00491B1A"/>
    <w:rsid w:val="00492E5E"/>
    <w:rsid w:val="004A26EC"/>
    <w:rsid w:val="004A34D2"/>
    <w:rsid w:val="004A5DC8"/>
    <w:rsid w:val="004A62DA"/>
    <w:rsid w:val="004A6747"/>
    <w:rsid w:val="004A7908"/>
    <w:rsid w:val="004B5111"/>
    <w:rsid w:val="004C2DC8"/>
    <w:rsid w:val="004C44C6"/>
    <w:rsid w:val="004C4FEB"/>
    <w:rsid w:val="004C5C77"/>
    <w:rsid w:val="004C5EEB"/>
    <w:rsid w:val="004C7350"/>
    <w:rsid w:val="004D0D36"/>
    <w:rsid w:val="004D0E06"/>
    <w:rsid w:val="004D338C"/>
    <w:rsid w:val="004D513A"/>
    <w:rsid w:val="004D5597"/>
    <w:rsid w:val="004E0EF1"/>
    <w:rsid w:val="004E32A7"/>
    <w:rsid w:val="004E75A6"/>
    <w:rsid w:val="004F0B14"/>
    <w:rsid w:val="004F1B39"/>
    <w:rsid w:val="004F3A49"/>
    <w:rsid w:val="004F3EE3"/>
    <w:rsid w:val="004F6983"/>
    <w:rsid w:val="004F69C2"/>
    <w:rsid w:val="00501254"/>
    <w:rsid w:val="00502435"/>
    <w:rsid w:val="00504474"/>
    <w:rsid w:val="00504EAE"/>
    <w:rsid w:val="005105CB"/>
    <w:rsid w:val="005112BF"/>
    <w:rsid w:val="0051131B"/>
    <w:rsid w:val="00514DEF"/>
    <w:rsid w:val="005157C9"/>
    <w:rsid w:val="00520FD6"/>
    <w:rsid w:val="00524243"/>
    <w:rsid w:val="0052472B"/>
    <w:rsid w:val="00524E8A"/>
    <w:rsid w:val="005251DA"/>
    <w:rsid w:val="00525B4C"/>
    <w:rsid w:val="00526A42"/>
    <w:rsid w:val="005277EA"/>
    <w:rsid w:val="0053122A"/>
    <w:rsid w:val="005325C9"/>
    <w:rsid w:val="0053306D"/>
    <w:rsid w:val="005357A5"/>
    <w:rsid w:val="00535AC4"/>
    <w:rsid w:val="00543892"/>
    <w:rsid w:val="00543D80"/>
    <w:rsid w:val="00547EFA"/>
    <w:rsid w:val="00552073"/>
    <w:rsid w:val="005523D3"/>
    <w:rsid w:val="00555F06"/>
    <w:rsid w:val="0056003D"/>
    <w:rsid w:val="00565FA2"/>
    <w:rsid w:val="005712AA"/>
    <w:rsid w:val="005729D0"/>
    <w:rsid w:val="00574DFE"/>
    <w:rsid w:val="00576D7B"/>
    <w:rsid w:val="005773BA"/>
    <w:rsid w:val="005867F0"/>
    <w:rsid w:val="005879F3"/>
    <w:rsid w:val="005933F2"/>
    <w:rsid w:val="00594B9F"/>
    <w:rsid w:val="0059543A"/>
    <w:rsid w:val="005954FD"/>
    <w:rsid w:val="00596D56"/>
    <w:rsid w:val="005A0C8C"/>
    <w:rsid w:val="005A0F3D"/>
    <w:rsid w:val="005A14BC"/>
    <w:rsid w:val="005A76B8"/>
    <w:rsid w:val="005B07FA"/>
    <w:rsid w:val="005B3BBE"/>
    <w:rsid w:val="005B437D"/>
    <w:rsid w:val="005C5B49"/>
    <w:rsid w:val="005D18C4"/>
    <w:rsid w:val="005D76A9"/>
    <w:rsid w:val="005E383D"/>
    <w:rsid w:val="005E705B"/>
    <w:rsid w:val="005F18F5"/>
    <w:rsid w:val="005F2CF3"/>
    <w:rsid w:val="005F2FED"/>
    <w:rsid w:val="00604315"/>
    <w:rsid w:val="006045FB"/>
    <w:rsid w:val="0060562F"/>
    <w:rsid w:val="00607108"/>
    <w:rsid w:val="006113A1"/>
    <w:rsid w:val="00612486"/>
    <w:rsid w:val="006132DD"/>
    <w:rsid w:val="00613BD3"/>
    <w:rsid w:val="00614DD9"/>
    <w:rsid w:val="00616C66"/>
    <w:rsid w:val="00620728"/>
    <w:rsid w:val="006218C3"/>
    <w:rsid w:val="0062225A"/>
    <w:rsid w:val="00622360"/>
    <w:rsid w:val="00630B98"/>
    <w:rsid w:val="006317C5"/>
    <w:rsid w:val="00633880"/>
    <w:rsid w:val="0063525D"/>
    <w:rsid w:val="00635B96"/>
    <w:rsid w:val="006368FB"/>
    <w:rsid w:val="00636CA3"/>
    <w:rsid w:val="00637E17"/>
    <w:rsid w:val="00640AB4"/>
    <w:rsid w:val="00641A4E"/>
    <w:rsid w:val="006523E5"/>
    <w:rsid w:val="006564C7"/>
    <w:rsid w:val="006573AD"/>
    <w:rsid w:val="00661231"/>
    <w:rsid w:val="006638E4"/>
    <w:rsid w:val="00664A8F"/>
    <w:rsid w:val="006669BD"/>
    <w:rsid w:val="0067411B"/>
    <w:rsid w:val="00674C64"/>
    <w:rsid w:val="00677FC3"/>
    <w:rsid w:val="00682DEA"/>
    <w:rsid w:val="00684B25"/>
    <w:rsid w:val="00685199"/>
    <w:rsid w:val="006964A9"/>
    <w:rsid w:val="006968D4"/>
    <w:rsid w:val="0069782F"/>
    <w:rsid w:val="00697CC7"/>
    <w:rsid w:val="00697DB7"/>
    <w:rsid w:val="006A3C66"/>
    <w:rsid w:val="006A4C3E"/>
    <w:rsid w:val="006A6420"/>
    <w:rsid w:val="006B3670"/>
    <w:rsid w:val="006B3A8A"/>
    <w:rsid w:val="006B3CB6"/>
    <w:rsid w:val="006B6373"/>
    <w:rsid w:val="006B70DD"/>
    <w:rsid w:val="006C1D90"/>
    <w:rsid w:val="006C26A5"/>
    <w:rsid w:val="006D232A"/>
    <w:rsid w:val="006D3F7D"/>
    <w:rsid w:val="006D4098"/>
    <w:rsid w:val="006D648D"/>
    <w:rsid w:val="006D7857"/>
    <w:rsid w:val="006D7863"/>
    <w:rsid w:val="006E1FD9"/>
    <w:rsid w:val="006F2FB9"/>
    <w:rsid w:val="006F3E71"/>
    <w:rsid w:val="006F57FE"/>
    <w:rsid w:val="0070032C"/>
    <w:rsid w:val="007031C0"/>
    <w:rsid w:val="007041AC"/>
    <w:rsid w:val="007041C9"/>
    <w:rsid w:val="0070430B"/>
    <w:rsid w:val="00706713"/>
    <w:rsid w:val="0071115A"/>
    <w:rsid w:val="00713BD5"/>
    <w:rsid w:val="00714F96"/>
    <w:rsid w:val="00717844"/>
    <w:rsid w:val="0072033A"/>
    <w:rsid w:val="007209BF"/>
    <w:rsid w:val="00722C37"/>
    <w:rsid w:val="00724D56"/>
    <w:rsid w:val="00724DA8"/>
    <w:rsid w:val="00724FC7"/>
    <w:rsid w:val="0072637C"/>
    <w:rsid w:val="007269CA"/>
    <w:rsid w:val="00730660"/>
    <w:rsid w:val="0073146E"/>
    <w:rsid w:val="00732ABA"/>
    <w:rsid w:val="00735853"/>
    <w:rsid w:val="00736FA0"/>
    <w:rsid w:val="00740573"/>
    <w:rsid w:val="00740FBC"/>
    <w:rsid w:val="00743820"/>
    <w:rsid w:val="00743BCB"/>
    <w:rsid w:val="00747A26"/>
    <w:rsid w:val="00750D34"/>
    <w:rsid w:val="00751A02"/>
    <w:rsid w:val="00751A1C"/>
    <w:rsid w:val="00751A67"/>
    <w:rsid w:val="00751DA6"/>
    <w:rsid w:val="00753E3F"/>
    <w:rsid w:val="007552DD"/>
    <w:rsid w:val="00755793"/>
    <w:rsid w:val="00755B64"/>
    <w:rsid w:val="00764FAC"/>
    <w:rsid w:val="00767130"/>
    <w:rsid w:val="00770C0C"/>
    <w:rsid w:val="00773B57"/>
    <w:rsid w:val="00774B60"/>
    <w:rsid w:val="0078264E"/>
    <w:rsid w:val="00782DB2"/>
    <w:rsid w:val="00786C52"/>
    <w:rsid w:val="00791FED"/>
    <w:rsid w:val="00793C47"/>
    <w:rsid w:val="00796880"/>
    <w:rsid w:val="00797C5D"/>
    <w:rsid w:val="007A55F4"/>
    <w:rsid w:val="007A56EE"/>
    <w:rsid w:val="007B0D3C"/>
    <w:rsid w:val="007B1C91"/>
    <w:rsid w:val="007B2773"/>
    <w:rsid w:val="007B4FBF"/>
    <w:rsid w:val="007B6276"/>
    <w:rsid w:val="007B670C"/>
    <w:rsid w:val="007C01DE"/>
    <w:rsid w:val="007C2271"/>
    <w:rsid w:val="007C2AA0"/>
    <w:rsid w:val="007C32B7"/>
    <w:rsid w:val="007C36D2"/>
    <w:rsid w:val="007C5EF6"/>
    <w:rsid w:val="007C7D9C"/>
    <w:rsid w:val="007D68AC"/>
    <w:rsid w:val="007D6CF7"/>
    <w:rsid w:val="007D7549"/>
    <w:rsid w:val="007D7A67"/>
    <w:rsid w:val="007E07F5"/>
    <w:rsid w:val="007E1063"/>
    <w:rsid w:val="007E10D3"/>
    <w:rsid w:val="007E188A"/>
    <w:rsid w:val="007E2DEA"/>
    <w:rsid w:val="007E321C"/>
    <w:rsid w:val="007E75D0"/>
    <w:rsid w:val="007F012D"/>
    <w:rsid w:val="007F6861"/>
    <w:rsid w:val="007F730E"/>
    <w:rsid w:val="007F7654"/>
    <w:rsid w:val="0080020C"/>
    <w:rsid w:val="0080111D"/>
    <w:rsid w:val="00803BD2"/>
    <w:rsid w:val="00807B0F"/>
    <w:rsid w:val="00807ECD"/>
    <w:rsid w:val="0081099E"/>
    <w:rsid w:val="008111ED"/>
    <w:rsid w:val="00813C5E"/>
    <w:rsid w:val="008147FD"/>
    <w:rsid w:val="00814A1F"/>
    <w:rsid w:val="008154DC"/>
    <w:rsid w:val="00815D03"/>
    <w:rsid w:val="00816601"/>
    <w:rsid w:val="0082041F"/>
    <w:rsid w:val="00822792"/>
    <w:rsid w:val="0082325F"/>
    <w:rsid w:val="00823E84"/>
    <w:rsid w:val="00825306"/>
    <w:rsid w:val="00834115"/>
    <w:rsid w:val="00834500"/>
    <w:rsid w:val="008352B4"/>
    <w:rsid w:val="00843860"/>
    <w:rsid w:val="0085113D"/>
    <w:rsid w:val="00851BC5"/>
    <w:rsid w:val="00851C25"/>
    <w:rsid w:val="00851CB6"/>
    <w:rsid w:val="00852912"/>
    <w:rsid w:val="008548F6"/>
    <w:rsid w:val="00861CB0"/>
    <w:rsid w:val="00862C45"/>
    <w:rsid w:val="00865352"/>
    <w:rsid w:val="00866A90"/>
    <w:rsid w:val="0087061D"/>
    <w:rsid w:val="00874342"/>
    <w:rsid w:val="00875511"/>
    <w:rsid w:val="00875E6E"/>
    <w:rsid w:val="00876046"/>
    <w:rsid w:val="00877608"/>
    <w:rsid w:val="008835A5"/>
    <w:rsid w:val="00883F06"/>
    <w:rsid w:val="00884E25"/>
    <w:rsid w:val="00885CCC"/>
    <w:rsid w:val="00886564"/>
    <w:rsid w:val="00887FC4"/>
    <w:rsid w:val="008A1A90"/>
    <w:rsid w:val="008A5061"/>
    <w:rsid w:val="008B4705"/>
    <w:rsid w:val="008B52D3"/>
    <w:rsid w:val="008B59CE"/>
    <w:rsid w:val="008B61F7"/>
    <w:rsid w:val="008B6DE6"/>
    <w:rsid w:val="008B7DD7"/>
    <w:rsid w:val="008C0358"/>
    <w:rsid w:val="008D0462"/>
    <w:rsid w:val="008D49DF"/>
    <w:rsid w:val="008D5011"/>
    <w:rsid w:val="008D6E8B"/>
    <w:rsid w:val="008D7A84"/>
    <w:rsid w:val="008E0323"/>
    <w:rsid w:val="008E3BF4"/>
    <w:rsid w:val="008E424F"/>
    <w:rsid w:val="008E73BD"/>
    <w:rsid w:val="008F4581"/>
    <w:rsid w:val="008F5E5E"/>
    <w:rsid w:val="008F7DEC"/>
    <w:rsid w:val="0090076F"/>
    <w:rsid w:val="00900C33"/>
    <w:rsid w:val="00902E8A"/>
    <w:rsid w:val="009046CD"/>
    <w:rsid w:val="00904B9B"/>
    <w:rsid w:val="00904CF7"/>
    <w:rsid w:val="00906D29"/>
    <w:rsid w:val="00910863"/>
    <w:rsid w:val="009115FA"/>
    <w:rsid w:val="00912921"/>
    <w:rsid w:val="009153D4"/>
    <w:rsid w:val="00916402"/>
    <w:rsid w:val="00921C94"/>
    <w:rsid w:val="009255D8"/>
    <w:rsid w:val="00930677"/>
    <w:rsid w:val="0093071F"/>
    <w:rsid w:val="00931ADD"/>
    <w:rsid w:val="00931E00"/>
    <w:rsid w:val="00934482"/>
    <w:rsid w:val="00937AA9"/>
    <w:rsid w:val="00940E14"/>
    <w:rsid w:val="0094134D"/>
    <w:rsid w:val="00947C93"/>
    <w:rsid w:val="00950CFA"/>
    <w:rsid w:val="00951C5C"/>
    <w:rsid w:val="00956BDB"/>
    <w:rsid w:val="009609DD"/>
    <w:rsid w:val="0096128E"/>
    <w:rsid w:val="0096169C"/>
    <w:rsid w:val="00962088"/>
    <w:rsid w:val="0096292E"/>
    <w:rsid w:val="009633AB"/>
    <w:rsid w:val="0096381C"/>
    <w:rsid w:val="00966ED5"/>
    <w:rsid w:val="00972481"/>
    <w:rsid w:val="00974E4B"/>
    <w:rsid w:val="00976843"/>
    <w:rsid w:val="0097781A"/>
    <w:rsid w:val="009779A9"/>
    <w:rsid w:val="009813D5"/>
    <w:rsid w:val="009815CB"/>
    <w:rsid w:val="00982A75"/>
    <w:rsid w:val="00982B42"/>
    <w:rsid w:val="00982F74"/>
    <w:rsid w:val="00983C8A"/>
    <w:rsid w:val="00985501"/>
    <w:rsid w:val="009857D6"/>
    <w:rsid w:val="00990B72"/>
    <w:rsid w:val="00992FBC"/>
    <w:rsid w:val="009A5C7F"/>
    <w:rsid w:val="009A634A"/>
    <w:rsid w:val="009B1C32"/>
    <w:rsid w:val="009B4D71"/>
    <w:rsid w:val="009B7FB3"/>
    <w:rsid w:val="009C64FC"/>
    <w:rsid w:val="009C6C27"/>
    <w:rsid w:val="009D1EC2"/>
    <w:rsid w:val="009D2519"/>
    <w:rsid w:val="009D4433"/>
    <w:rsid w:val="009D4890"/>
    <w:rsid w:val="009E09F7"/>
    <w:rsid w:val="009E10B4"/>
    <w:rsid w:val="009E176A"/>
    <w:rsid w:val="009E2C4E"/>
    <w:rsid w:val="009E4019"/>
    <w:rsid w:val="009E4468"/>
    <w:rsid w:val="009E50B5"/>
    <w:rsid w:val="009E5DF7"/>
    <w:rsid w:val="009F01FE"/>
    <w:rsid w:val="009F4B43"/>
    <w:rsid w:val="009F7A6F"/>
    <w:rsid w:val="00A02CA6"/>
    <w:rsid w:val="00A04755"/>
    <w:rsid w:val="00A04C06"/>
    <w:rsid w:val="00A05117"/>
    <w:rsid w:val="00A1173F"/>
    <w:rsid w:val="00A14B52"/>
    <w:rsid w:val="00A14B61"/>
    <w:rsid w:val="00A15422"/>
    <w:rsid w:val="00A20BFA"/>
    <w:rsid w:val="00A20F26"/>
    <w:rsid w:val="00A22A8E"/>
    <w:rsid w:val="00A241C9"/>
    <w:rsid w:val="00A24BED"/>
    <w:rsid w:val="00A24E79"/>
    <w:rsid w:val="00A26391"/>
    <w:rsid w:val="00A361F7"/>
    <w:rsid w:val="00A37B48"/>
    <w:rsid w:val="00A409D0"/>
    <w:rsid w:val="00A437B8"/>
    <w:rsid w:val="00A468FA"/>
    <w:rsid w:val="00A47FDB"/>
    <w:rsid w:val="00A51A08"/>
    <w:rsid w:val="00A51CB0"/>
    <w:rsid w:val="00A52311"/>
    <w:rsid w:val="00A52892"/>
    <w:rsid w:val="00A55C63"/>
    <w:rsid w:val="00A55E1F"/>
    <w:rsid w:val="00A57926"/>
    <w:rsid w:val="00A57FFA"/>
    <w:rsid w:val="00A65023"/>
    <w:rsid w:val="00A659BC"/>
    <w:rsid w:val="00A67D27"/>
    <w:rsid w:val="00A7313D"/>
    <w:rsid w:val="00A77D3A"/>
    <w:rsid w:val="00A81B3F"/>
    <w:rsid w:val="00A87D76"/>
    <w:rsid w:val="00A900C7"/>
    <w:rsid w:val="00A90F9F"/>
    <w:rsid w:val="00A94E40"/>
    <w:rsid w:val="00AA1BBC"/>
    <w:rsid w:val="00AA35AB"/>
    <w:rsid w:val="00AA42BA"/>
    <w:rsid w:val="00AA49A4"/>
    <w:rsid w:val="00AA7044"/>
    <w:rsid w:val="00AB4E43"/>
    <w:rsid w:val="00AB5EDC"/>
    <w:rsid w:val="00AB75D8"/>
    <w:rsid w:val="00AB7AF9"/>
    <w:rsid w:val="00AC08FE"/>
    <w:rsid w:val="00AC209C"/>
    <w:rsid w:val="00AC5727"/>
    <w:rsid w:val="00AD0163"/>
    <w:rsid w:val="00AD31AC"/>
    <w:rsid w:val="00AD5B44"/>
    <w:rsid w:val="00AD6836"/>
    <w:rsid w:val="00AD6B14"/>
    <w:rsid w:val="00AD6C58"/>
    <w:rsid w:val="00AE2EEE"/>
    <w:rsid w:val="00AE35C7"/>
    <w:rsid w:val="00AE4C6B"/>
    <w:rsid w:val="00AE6518"/>
    <w:rsid w:val="00AE6900"/>
    <w:rsid w:val="00AF1037"/>
    <w:rsid w:val="00AF1259"/>
    <w:rsid w:val="00AF1355"/>
    <w:rsid w:val="00AF2DCE"/>
    <w:rsid w:val="00AF33FF"/>
    <w:rsid w:val="00AF34B5"/>
    <w:rsid w:val="00AF5D31"/>
    <w:rsid w:val="00AF7F61"/>
    <w:rsid w:val="00B03DCA"/>
    <w:rsid w:val="00B06EA4"/>
    <w:rsid w:val="00B072B2"/>
    <w:rsid w:val="00B100DF"/>
    <w:rsid w:val="00B1028B"/>
    <w:rsid w:val="00B10F11"/>
    <w:rsid w:val="00B17345"/>
    <w:rsid w:val="00B21CFF"/>
    <w:rsid w:val="00B23202"/>
    <w:rsid w:val="00B23412"/>
    <w:rsid w:val="00B24DA8"/>
    <w:rsid w:val="00B27F32"/>
    <w:rsid w:val="00B327AE"/>
    <w:rsid w:val="00B37AD4"/>
    <w:rsid w:val="00B41CCD"/>
    <w:rsid w:val="00B464E0"/>
    <w:rsid w:val="00B47845"/>
    <w:rsid w:val="00B53156"/>
    <w:rsid w:val="00B63FAA"/>
    <w:rsid w:val="00B64E62"/>
    <w:rsid w:val="00B663AF"/>
    <w:rsid w:val="00B70A8A"/>
    <w:rsid w:val="00B732AE"/>
    <w:rsid w:val="00B75C86"/>
    <w:rsid w:val="00B863A9"/>
    <w:rsid w:val="00B90070"/>
    <w:rsid w:val="00B9243E"/>
    <w:rsid w:val="00B9257E"/>
    <w:rsid w:val="00B92D2E"/>
    <w:rsid w:val="00B9540B"/>
    <w:rsid w:val="00B95837"/>
    <w:rsid w:val="00BA45CE"/>
    <w:rsid w:val="00BA5164"/>
    <w:rsid w:val="00BA51F5"/>
    <w:rsid w:val="00BA5653"/>
    <w:rsid w:val="00BA5C19"/>
    <w:rsid w:val="00BA79EC"/>
    <w:rsid w:val="00BB41E9"/>
    <w:rsid w:val="00BB42B2"/>
    <w:rsid w:val="00BC5AAC"/>
    <w:rsid w:val="00BC7801"/>
    <w:rsid w:val="00BD07A6"/>
    <w:rsid w:val="00BD10F3"/>
    <w:rsid w:val="00BE0ED1"/>
    <w:rsid w:val="00BE2670"/>
    <w:rsid w:val="00BE3773"/>
    <w:rsid w:val="00BE5069"/>
    <w:rsid w:val="00BF3B44"/>
    <w:rsid w:val="00BF5C83"/>
    <w:rsid w:val="00BF6190"/>
    <w:rsid w:val="00BF75DC"/>
    <w:rsid w:val="00BF7D80"/>
    <w:rsid w:val="00C01245"/>
    <w:rsid w:val="00C029B4"/>
    <w:rsid w:val="00C03CD7"/>
    <w:rsid w:val="00C04D37"/>
    <w:rsid w:val="00C076F3"/>
    <w:rsid w:val="00C10484"/>
    <w:rsid w:val="00C10FC4"/>
    <w:rsid w:val="00C11D90"/>
    <w:rsid w:val="00C1361B"/>
    <w:rsid w:val="00C13F1A"/>
    <w:rsid w:val="00C1504E"/>
    <w:rsid w:val="00C162FE"/>
    <w:rsid w:val="00C168EF"/>
    <w:rsid w:val="00C16B71"/>
    <w:rsid w:val="00C16E1B"/>
    <w:rsid w:val="00C21135"/>
    <w:rsid w:val="00C234B1"/>
    <w:rsid w:val="00C24613"/>
    <w:rsid w:val="00C2462C"/>
    <w:rsid w:val="00C246E5"/>
    <w:rsid w:val="00C30E14"/>
    <w:rsid w:val="00C324CB"/>
    <w:rsid w:val="00C33176"/>
    <w:rsid w:val="00C35189"/>
    <w:rsid w:val="00C36DBE"/>
    <w:rsid w:val="00C375F8"/>
    <w:rsid w:val="00C4103E"/>
    <w:rsid w:val="00C432AB"/>
    <w:rsid w:val="00C45A2A"/>
    <w:rsid w:val="00C47DC9"/>
    <w:rsid w:val="00C50EFF"/>
    <w:rsid w:val="00C51650"/>
    <w:rsid w:val="00C5201E"/>
    <w:rsid w:val="00C5676A"/>
    <w:rsid w:val="00C57A86"/>
    <w:rsid w:val="00C6281A"/>
    <w:rsid w:val="00C62F2A"/>
    <w:rsid w:val="00C64A69"/>
    <w:rsid w:val="00C64E39"/>
    <w:rsid w:val="00C654F4"/>
    <w:rsid w:val="00C6699C"/>
    <w:rsid w:val="00C67483"/>
    <w:rsid w:val="00C676D4"/>
    <w:rsid w:val="00C701AC"/>
    <w:rsid w:val="00C73FCF"/>
    <w:rsid w:val="00C7733D"/>
    <w:rsid w:val="00C835A8"/>
    <w:rsid w:val="00C83DAC"/>
    <w:rsid w:val="00C84FB9"/>
    <w:rsid w:val="00C87350"/>
    <w:rsid w:val="00C879A4"/>
    <w:rsid w:val="00C96146"/>
    <w:rsid w:val="00C96E69"/>
    <w:rsid w:val="00CA150C"/>
    <w:rsid w:val="00CB1E9E"/>
    <w:rsid w:val="00CB2FCE"/>
    <w:rsid w:val="00CB4913"/>
    <w:rsid w:val="00CB5EDE"/>
    <w:rsid w:val="00CB6B94"/>
    <w:rsid w:val="00CC0CD2"/>
    <w:rsid w:val="00CC1F65"/>
    <w:rsid w:val="00CC227D"/>
    <w:rsid w:val="00CC2AC5"/>
    <w:rsid w:val="00CC41B4"/>
    <w:rsid w:val="00CC4974"/>
    <w:rsid w:val="00CC5F0F"/>
    <w:rsid w:val="00CC7311"/>
    <w:rsid w:val="00CD41D9"/>
    <w:rsid w:val="00CD61C6"/>
    <w:rsid w:val="00CE1C11"/>
    <w:rsid w:val="00CE42E5"/>
    <w:rsid w:val="00CE4501"/>
    <w:rsid w:val="00CE4A02"/>
    <w:rsid w:val="00CE5161"/>
    <w:rsid w:val="00CE517A"/>
    <w:rsid w:val="00CE64D7"/>
    <w:rsid w:val="00CF1901"/>
    <w:rsid w:val="00CF5B94"/>
    <w:rsid w:val="00CF6DFC"/>
    <w:rsid w:val="00D00619"/>
    <w:rsid w:val="00D00B94"/>
    <w:rsid w:val="00D02A42"/>
    <w:rsid w:val="00D04086"/>
    <w:rsid w:val="00D06EE5"/>
    <w:rsid w:val="00D10C83"/>
    <w:rsid w:val="00D11E77"/>
    <w:rsid w:val="00D15521"/>
    <w:rsid w:val="00D25191"/>
    <w:rsid w:val="00D25CF9"/>
    <w:rsid w:val="00D31B00"/>
    <w:rsid w:val="00D33E8C"/>
    <w:rsid w:val="00D37E46"/>
    <w:rsid w:val="00D406C7"/>
    <w:rsid w:val="00D42290"/>
    <w:rsid w:val="00D43918"/>
    <w:rsid w:val="00D504B1"/>
    <w:rsid w:val="00D61F98"/>
    <w:rsid w:val="00D63502"/>
    <w:rsid w:val="00D63B9A"/>
    <w:rsid w:val="00D6467D"/>
    <w:rsid w:val="00D65856"/>
    <w:rsid w:val="00D72144"/>
    <w:rsid w:val="00D727BB"/>
    <w:rsid w:val="00D7405B"/>
    <w:rsid w:val="00D74534"/>
    <w:rsid w:val="00D745CF"/>
    <w:rsid w:val="00D74D20"/>
    <w:rsid w:val="00D76177"/>
    <w:rsid w:val="00D779EA"/>
    <w:rsid w:val="00D83338"/>
    <w:rsid w:val="00D867DC"/>
    <w:rsid w:val="00D8775E"/>
    <w:rsid w:val="00D9506B"/>
    <w:rsid w:val="00D95C40"/>
    <w:rsid w:val="00DA0202"/>
    <w:rsid w:val="00DA0AC4"/>
    <w:rsid w:val="00DA4700"/>
    <w:rsid w:val="00DA6376"/>
    <w:rsid w:val="00DB255B"/>
    <w:rsid w:val="00DC07F0"/>
    <w:rsid w:val="00DC0A9F"/>
    <w:rsid w:val="00DC0FA8"/>
    <w:rsid w:val="00DC1FAF"/>
    <w:rsid w:val="00DC269C"/>
    <w:rsid w:val="00DC4C6F"/>
    <w:rsid w:val="00DD25F5"/>
    <w:rsid w:val="00DD2EAE"/>
    <w:rsid w:val="00DD3E82"/>
    <w:rsid w:val="00DD5221"/>
    <w:rsid w:val="00DE1F34"/>
    <w:rsid w:val="00DE6A2A"/>
    <w:rsid w:val="00DF0D3C"/>
    <w:rsid w:val="00DF1F21"/>
    <w:rsid w:val="00DF3C3D"/>
    <w:rsid w:val="00E004EF"/>
    <w:rsid w:val="00E0288E"/>
    <w:rsid w:val="00E06517"/>
    <w:rsid w:val="00E066DF"/>
    <w:rsid w:val="00E07409"/>
    <w:rsid w:val="00E07BC2"/>
    <w:rsid w:val="00E07E70"/>
    <w:rsid w:val="00E12257"/>
    <w:rsid w:val="00E203C9"/>
    <w:rsid w:val="00E2248A"/>
    <w:rsid w:val="00E22562"/>
    <w:rsid w:val="00E25563"/>
    <w:rsid w:val="00E3311E"/>
    <w:rsid w:val="00E402AE"/>
    <w:rsid w:val="00E46CA8"/>
    <w:rsid w:val="00E5066C"/>
    <w:rsid w:val="00E511B7"/>
    <w:rsid w:val="00E53105"/>
    <w:rsid w:val="00E54C67"/>
    <w:rsid w:val="00E550CE"/>
    <w:rsid w:val="00E5685E"/>
    <w:rsid w:val="00E6140B"/>
    <w:rsid w:val="00E6507D"/>
    <w:rsid w:val="00E70204"/>
    <w:rsid w:val="00E725A5"/>
    <w:rsid w:val="00E73BFC"/>
    <w:rsid w:val="00E74F07"/>
    <w:rsid w:val="00E7671E"/>
    <w:rsid w:val="00E8019C"/>
    <w:rsid w:val="00E807B0"/>
    <w:rsid w:val="00E82BDC"/>
    <w:rsid w:val="00E834A6"/>
    <w:rsid w:val="00E84A55"/>
    <w:rsid w:val="00E959EF"/>
    <w:rsid w:val="00EA034C"/>
    <w:rsid w:val="00EA05C4"/>
    <w:rsid w:val="00EA18A0"/>
    <w:rsid w:val="00EA3A2A"/>
    <w:rsid w:val="00EA69C1"/>
    <w:rsid w:val="00EB6098"/>
    <w:rsid w:val="00EC111A"/>
    <w:rsid w:val="00EC664F"/>
    <w:rsid w:val="00ED0A6A"/>
    <w:rsid w:val="00ED13B8"/>
    <w:rsid w:val="00ED14DD"/>
    <w:rsid w:val="00ED5B76"/>
    <w:rsid w:val="00EE0B4E"/>
    <w:rsid w:val="00EE17FF"/>
    <w:rsid w:val="00EE29E5"/>
    <w:rsid w:val="00EE4298"/>
    <w:rsid w:val="00EE4C6C"/>
    <w:rsid w:val="00EE4D55"/>
    <w:rsid w:val="00EE5380"/>
    <w:rsid w:val="00EF28B0"/>
    <w:rsid w:val="00EF44C0"/>
    <w:rsid w:val="00EF5F1A"/>
    <w:rsid w:val="00F020CE"/>
    <w:rsid w:val="00F0387B"/>
    <w:rsid w:val="00F0552F"/>
    <w:rsid w:val="00F07160"/>
    <w:rsid w:val="00F11323"/>
    <w:rsid w:val="00F14156"/>
    <w:rsid w:val="00F20549"/>
    <w:rsid w:val="00F2427A"/>
    <w:rsid w:val="00F27032"/>
    <w:rsid w:val="00F3422A"/>
    <w:rsid w:val="00F44059"/>
    <w:rsid w:val="00F5262E"/>
    <w:rsid w:val="00F531BF"/>
    <w:rsid w:val="00F550C4"/>
    <w:rsid w:val="00F5514D"/>
    <w:rsid w:val="00F55838"/>
    <w:rsid w:val="00F57EFC"/>
    <w:rsid w:val="00F60202"/>
    <w:rsid w:val="00F61522"/>
    <w:rsid w:val="00F6152C"/>
    <w:rsid w:val="00F62E5C"/>
    <w:rsid w:val="00F67E9C"/>
    <w:rsid w:val="00F73330"/>
    <w:rsid w:val="00F74347"/>
    <w:rsid w:val="00F7589F"/>
    <w:rsid w:val="00F77569"/>
    <w:rsid w:val="00F80742"/>
    <w:rsid w:val="00F8257F"/>
    <w:rsid w:val="00F85EE4"/>
    <w:rsid w:val="00F86898"/>
    <w:rsid w:val="00F870B9"/>
    <w:rsid w:val="00F87DB6"/>
    <w:rsid w:val="00F922CF"/>
    <w:rsid w:val="00F92C31"/>
    <w:rsid w:val="00F96489"/>
    <w:rsid w:val="00FA00F2"/>
    <w:rsid w:val="00FA073B"/>
    <w:rsid w:val="00FA2140"/>
    <w:rsid w:val="00FA2B0C"/>
    <w:rsid w:val="00FB0F65"/>
    <w:rsid w:val="00FB1226"/>
    <w:rsid w:val="00FB479A"/>
    <w:rsid w:val="00FB48D4"/>
    <w:rsid w:val="00FB4AB3"/>
    <w:rsid w:val="00FB6D83"/>
    <w:rsid w:val="00FC0386"/>
    <w:rsid w:val="00FC23CE"/>
    <w:rsid w:val="00FC247B"/>
    <w:rsid w:val="00FC3EFC"/>
    <w:rsid w:val="00FC6293"/>
    <w:rsid w:val="00FC629D"/>
    <w:rsid w:val="00FC680D"/>
    <w:rsid w:val="00FC7719"/>
    <w:rsid w:val="00FD30DB"/>
    <w:rsid w:val="00FD3470"/>
    <w:rsid w:val="00FD3896"/>
    <w:rsid w:val="00FD5615"/>
    <w:rsid w:val="00FD5B41"/>
    <w:rsid w:val="00FD6083"/>
    <w:rsid w:val="00FD7C8B"/>
    <w:rsid w:val="00FE1487"/>
    <w:rsid w:val="00FE57D9"/>
    <w:rsid w:val="00FE72C1"/>
    <w:rsid w:val="00FF0FBC"/>
    <w:rsid w:val="00FF24FC"/>
    <w:rsid w:val="00FF2509"/>
    <w:rsid w:val="00FF50F2"/>
    <w:rsid w:val="00FF626F"/>
    <w:rsid w:val="00FF6C35"/>
    <w:rsid w:val="00FF7E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79CC1"/>
  <w15:docId w15:val="{4D11738B-A3E2-435F-B6CA-98267329C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tabs>
        <w:tab w:val="left" w:pos="431"/>
      </w:tabs>
      <w:overflowPunct w:val="0"/>
      <w:adjustRightInd w:val="0"/>
      <w:snapToGrid w:val="0"/>
      <w:spacing w:line="320" w:lineRule="exact"/>
      <w:jc w:val="both"/>
    </w:pPr>
    <w:rPr>
      <w:snapToGrid w:val="0"/>
      <w:sz w:val="21"/>
    </w:rPr>
  </w:style>
  <w:style w:type="paragraph" w:styleId="1">
    <w:name w:val="heading 1"/>
    <w:aliases w:val="Table_G"/>
    <w:basedOn w:val="a"/>
    <w:next w:val="a"/>
    <w:link w:val="10"/>
    <w:uiPriority w:val="9"/>
    <w:qFormat/>
    <w:pPr>
      <w:keepNext/>
      <w:keepLines/>
      <w:widowControl w:val="0"/>
      <w:spacing w:after="320" w:line="288" w:lineRule="auto"/>
      <w:jc w:val="center"/>
      <w:outlineLvl w:val="0"/>
    </w:pPr>
    <w:rPr>
      <w:b/>
      <w:snapToGrid/>
      <w:kern w:val="32"/>
      <w:sz w:val="30"/>
    </w:rPr>
  </w:style>
  <w:style w:type="paragraph" w:styleId="2">
    <w:name w:val="heading 2"/>
    <w:basedOn w:val="a"/>
    <w:next w:val="a"/>
    <w:link w:val="20"/>
    <w:uiPriority w:val="9"/>
    <w:qFormat/>
    <w:pPr>
      <w:keepNext/>
      <w:keepLines/>
      <w:widowControl w:val="0"/>
      <w:spacing w:after="320" w:line="288" w:lineRule="auto"/>
      <w:jc w:val="center"/>
      <w:outlineLvl w:val="1"/>
    </w:pPr>
    <w:rPr>
      <w:kern w:val="28"/>
      <w:sz w:val="28"/>
    </w:rPr>
  </w:style>
  <w:style w:type="paragraph" w:styleId="3">
    <w:name w:val="heading 3"/>
    <w:basedOn w:val="a"/>
    <w:next w:val="a"/>
    <w:link w:val="30"/>
    <w:uiPriority w:val="9"/>
    <w:qFormat/>
    <w:pPr>
      <w:keepNext/>
      <w:keepLines/>
      <w:widowControl w:val="0"/>
      <w:spacing w:after="320"/>
      <w:jc w:val="center"/>
      <w:outlineLvl w:val="2"/>
    </w:pPr>
    <w:rPr>
      <w:kern w:val="28"/>
      <w:u w:val="single"/>
    </w:rPr>
  </w:style>
  <w:style w:type="paragraph" w:styleId="4">
    <w:name w:val="heading 4"/>
    <w:basedOn w:val="a"/>
    <w:next w:val="a"/>
    <w:link w:val="40"/>
    <w:uiPriority w:val="9"/>
    <w:qFormat/>
    <w:pPr>
      <w:keepNext/>
      <w:keepLines/>
      <w:widowControl w:val="0"/>
      <w:spacing w:after="240"/>
      <w:outlineLvl w:val="3"/>
    </w:pPr>
    <w:rPr>
      <w:u w:val="single"/>
    </w:rPr>
  </w:style>
  <w:style w:type="paragraph" w:styleId="5">
    <w:name w:val="heading 5"/>
    <w:basedOn w:val="a"/>
    <w:next w:val="a"/>
    <w:link w:val="50"/>
    <w:uiPriority w:val="9"/>
    <w:qFormat/>
    <w:pPr>
      <w:spacing w:after="240"/>
      <w:outlineLvl w:val="4"/>
    </w:pPr>
    <w:rPr>
      <w:rFonts w:eastAsia="黑体"/>
      <w:bCs/>
      <w:szCs w:val="36"/>
    </w:rPr>
  </w:style>
  <w:style w:type="paragraph" w:styleId="6">
    <w:name w:val="heading 6"/>
    <w:basedOn w:val="a"/>
    <w:next w:val="a"/>
    <w:link w:val="60"/>
    <w:uiPriority w:val="9"/>
    <w:qFormat/>
    <w:pPr>
      <w:keepNext/>
      <w:keepLines/>
      <w:spacing w:before="240" w:after="64" w:line="320" w:lineRule="auto"/>
      <w:outlineLvl w:val="5"/>
    </w:pPr>
    <w:rPr>
      <w:rFonts w:ascii="Arial" w:eastAsia="黑体" w:hAnsi="Arial"/>
      <w:b/>
      <w:bCs/>
      <w:szCs w:val="24"/>
    </w:rPr>
  </w:style>
  <w:style w:type="paragraph" w:styleId="7">
    <w:name w:val="heading 7"/>
    <w:basedOn w:val="a"/>
    <w:next w:val="a"/>
    <w:link w:val="70"/>
    <w:uiPriority w:val="9"/>
    <w:qFormat/>
    <w:pPr>
      <w:keepNext/>
      <w:keepLines/>
      <w:spacing w:before="240" w:after="64" w:line="320" w:lineRule="auto"/>
      <w:outlineLvl w:val="6"/>
    </w:pPr>
    <w:rPr>
      <w:b/>
      <w:bCs/>
      <w:szCs w:val="24"/>
    </w:rPr>
  </w:style>
  <w:style w:type="paragraph" w:styleId="8">
    <w:name w:val="heading 8"/>
    <w:basedOn w:val="a"/>
    <w:next w:val="a"/>
    <w:link w:val="80"/>
    <w:uiPriority w:val="9"/>
    <w:qFormat/>
    <w:pPr>
      <w:keepNext/>
      <w:keepLines/>
      <w:spacing w:before="240" w:after="64" w:line="320" w:lineRule="auto"/>
      <w:outlineLvl w:val="7"/>
    </w:pPr>
    <w:rPr>
      <w:rFonts w:ascii="Arial" w:eastAsia="黑体" w:hAnsi="Arial"/>
      <w:szCs w:val="24"/>
    </w:rPr>
  </w:style>
  <w:style w:type="paragraph" w:styleId="9">
    <w:name w:val="heading 9"/>
    <w:basedOn w:val="a"/>
    <w:next w:val="a"/>
    <w:link w:val="90"/>
    <w:uiPriority w:val="9"/>
    <w:qFormat/>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shGC">
    <w:name w:val="_Dash_GC"/>
    <w:basedOn w:val="a"/>
    <w:qFormat/>
    <w:rsid w:val="000E6BBE"/>
    <w:pPr>
      <w:numPr>
        <w:numId w:val="3"/>
      </w:numPr>
      <w:spacing w:after="120"/>
      <w:ind w:right="1134"/>
    </w:pPr>
    <w:rPr>
      <w:lang w:val="fr-CH"/>
    </w:rPr>
  </w:style>
  <w:style w:type="paragraph" w:styleId="a3">
    <w:name w:val="macro"/>
    <w:link w:val="a4"/>
    <w:semiHidden/>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textAlignment w:val="baseline"/>
    </w:pPr>
    <w:rPr>
      <w:kern w:val="24"/>
      <w:sz w:val="24"/>
    </w:rPr>
  </w:style>
  <w:style w:type="paragraph" w:styleId="a5">
    <w:name w:val="footnote text"/>
    <w:aliases w:val="5_G,Char,Footnote Text Char Char Char Char,Footnote Text Char Char Char,Footnote Text Char Char,testo pié di pagina,testo pié di pagina Char,Footnote Text Char1 Char,Footnote Text Char2,fn,footnote text,Footnotes,Footnote ak,ft,C"/>
    <w:basedOn w:val="a"/>
    <w:link w:val="a6"/>
    <w:qFormat/>
    <w:rsid w:val="00396F90"/>
    <w:pPr>
      <w:keepLines/>
      <w:tabs>
        <w:tab w:val="clear" w:pos="431"/>
        <w:tab w:val="right" w:pos="1021"/>
      </w:tabs>
      <w:spacing w:after="120" w:line="240" w:lineRule="exact"/>
      <w:ind w:left="1134" w:right="1134" w:hanging="1134"/>
    </w:pPr>
    <w:rPr>
      <w:sz w:val="18"/>
    </w:rPr>
  </w:style>
  <w:style w:type="character" w:styleId="a7">
    <w:name w:val="footnote reference"/>
    <w:aliases w:val="4_G,Appel note de bas de page Char,Texto de nota al pie Char,referencia nota al pie Char,FZ Char,a Footnote Reference Char,a Footnote text + MetaNormal-Roman Char,Appel note de bas de page Char1 Char Char Char Char Char Char,Ref"/>
    <w:basedOn w:val="a0"/>
    <w:qFormat/>
    <w:rsid w:val="00982A75"/>
    <w:rPr>
      <w:rFonts w:ascii="Times New Roman" w:hAnsi="Times New Roman"/>
      <w:dstrike w:val="0"/>
      <w:color w:val="auto"/>
      <w:spacing w:val="0"/>
      <w:w w:val="100"/>
      <w:kern w:val="0"/>
      <w:position w:val="0"/>
      <w:sz w:val="21"/>
      <w:vertAlign w:val="superscript"/>
    </w:rPr>
  </w:style>
  <w:style w:type="paragraph" w:customStyle="1" w:styleId="a8">
    <w:name w:val="表中文字"/>
    <w:basedOn w:val="SingleTxtGC"/>
    <w:qFormat/>
    <w:rsid w:val="00966ED5"/>
    <w:pPr>
      <w:spacing w:before="40" w:line="240" w:lineRule="atLeast"/>
      <w:ind w:left="0" w:right="113"/>
    </w:pPr>
    <w:rPr>
      <w:sz w:val="18"/>
    </w:rPr>
  </w:style>
  <w:style w:type="paragraph" w:customStyle="1" w:styleId="a9">
    <w:name w:val="目录段页次"/>
    <w:basedOn w:val="a"/>
    <w:qFormat/>
    <w:rsid w:val="001E246A"/>
    <w:pPr>
      <w:widowControl w:val="0"/>
      <w:tabs>
        <w:tab w:val="clear" w:pos="431"/>
        <w:tab w:val="right" w:pos="851"/>
        <w:tab w:val="left" w:pos="1134"/>
        <w:tab w:val="left" w:pos="1565"/>
        <w:tab w:val="left" w:pos="1996"/>
        <w:tab w:val="right" w:leader="dot" w:pos="7655"/>
        <w:tab w:val="right" w:pos="8789"/>
        <w:tab w:val="right" w:pos="9554"/>
      </w:tabs>
      <w:spacing w:after="120"/>
      <w:ind w:left="1134" w:right="4253" w:hanging="1134"/>
    </w:pPr>
  </w:style>
  <w:style w:type="paragraph" w:customStyle="1" w:styleId="aa">
    <w:name w:val="目录页次"/>
    <w:basedOn w:val="a"/>
    <w:qFormat/>
    <w:rsid w:val="001E246A"/>
    <w:pPr>
      <w:widowControl w:val="0"/>
      <w:tabs>
        <w:tab w:val="clear" w:pos="431"/>
        <w:tab w:val="right" w:pos="851"/>
        <w:tab w:val="left" w:pos="1134"/>
        <w:tab w:val="left" w:pos="1565"/>
        <w:tab w:val="left" w:pos="1996"/>
        <w:tab w:val="right" w:leader="dot" w:pos="8789"/>
        <w:tab w:val="right" w:pos="9554"/>
      </w:tabs>
      <w:spacing w:after="120"/>
      <w:ind w:left="1134" w:right="3119" w:hanging="1134"/>
    </w:pPr>
  </w:style>
  <w:style w:type="paragraph" w:customStyle="1" w:styleId="ab">
    <w:name w:val="缩进正文"/>
    <w:basedOn w:val="SingleTxtGC"/>
    <w:qFormat/>
    <w:rsid w:val="006E1FD9"/>
    <w:pPr>
      <w:ind w:left="1565"/>
    </w:pPr>
  </w:style>
  <w:style w:type="paragraph" w:customStyle="1" w:styleId="SingleTxtGC">
    <w:name w:val="_ Single Txt_GC"/>
    <w:basedOn w:val="a"/>
    <w:link w:val="SingleTxtGCChar"/>
    <w:qFormat/>
    <w:rsid w:val="000B373F"/>
    <w:pPr>
      <w:tabs>
        <w:tab w:val="left" w:pos="1134"/>
        <w:tab w:val="left" w:pos="1565"/>
        <w:tab w:val="left" w:pos="1996"/>
        <w:tab w:val="left" w:pos="2427"/>
      </w:tabs>
      <w:spacing w:after="120"/>
      <w:ind w:left="1134" w:right="1134"/>
    </w:pPr>
  </w:style>
  <w:style w:type="paragraph" w:styleId="ac">
    <w:name w:val="endnote text"/>
    <w:aliases w:val="2_G"/>
    <w:basedOn w:val="a5"/>
    <w:link w:val="ad"/>
    <w:qFormat/>
    <w:rsid w:val="00CE64D7"/>
  </w:style>
  <w:style w:type="character" w:styleId="ae">
    <w:name w:val="endnote reference"/>
    <w:aliases w:val="1_G"/>
    <w:basedOn w:val="a7"/>
    <w:qFormat/>
    <w:rsid w:val="00982A75"/>
    <w:rPr>
      <w:rFonts w:ascii="Times New Roman" w:hAnsi="Times New Roman"/>
      <w:dstrike w:val="0"/>
      <w:color w:val="auto"/>
      <w:spacing w:val="0"/>
      <w:w w:val="100"/>
      <w:kern w:val="0"/>
      <w:position w:val="0"/>
      <w:sz w:val="21"/>
      <w:vertAlign w:val="superscript"/>
    </w:rPr>
  </w:style>
  <w:style w:type="paragraph" w:styleId="af">
    <w:name w:val="footer"/>
    <w:aliases w:val="3_G"/>
    <w:basedOn w:val="a"/>
    <w:link w:val="af0"/>
    <w:qFormat/>
    <w:rsid w:val="002F3AFC"/>
    <w:pPr>
      <w:overflowPunct/>
      <w:spacing w:line="240" w:lineRule="auto"/>
      <w:jc w:val="left"/>
    </w:pPr>
    <w:rPr>
      <w:rFonts w:eastAsia="Times New Roman"/>
      <w:sz w:val="16"/>
      <w:szCs w:val="16"/>
      <w:lang w:val="en-GB" w:eastAsia="en-US"/>
    </w:rPr>
  </w:style>
  <w:style w:type="character" w:styleId="af1">
    <w:name w:val="page number"/>
    <w:aliases w:val="7_G"/>
    <w:qFormat/>
    <w:rsid w:val="002F3AFC"/>
    <w:rPr>
      <w:rFonts w:ascii="Times New Roman" w:hAnsi="Times New Roman"/>
      <w:b/>
      <w:i w:val="0"/>
      <w:snapToGrid w:val="0"/>
      <w:spacing w:val="0"/>
      <w:kern w:val="0"/>
      <w:sz w:val="18"/>
      <w14:cntxtAlts w14:val="0"/>
    </w:rPr>
  </w:style>
  <w:style w:type="paragraph" w:styleId="af2">
    <w:name w:val="header"/>
    <w:aliases w:val="6_G"/>
    <w:basedOn w:val="a"/>
    <w:link w:val="af3"/>
    <w:qFormat/>
    <w:pPr>
      <w:pBdr>
        <w:bottom w:val="single" w:sz="4" w:space="4" w:color="auto"/>
      </w:pBdr>
      <w:tabs>
        <w:tab w:val="left" w:pos="992"/>
        <w:tab w:val="left" w:pos="5772"/>
        <w:tab w:val="left" w:pos="6634"/>
        <w:tab w:val="left" w:pos="7144"/>
        <w:tab w:val="left" w:pos="7655"/>
        <w:tab w:val="left" w:pos="8165"/>
      </w:tabs>
      <w:spacing w:line="240" w:lineRule="auto"/>
    </w:pPr>
    <w:rPr>
      <w:b/>
      <w:sz w:val="18"/>
      <w:lang w:val="en-GB" w:eastAsia="en-US"/>
    </w:rPr>
  </w:style>
  <w:style w:type="paragraph" w:customStyle="1" w:styleId="Bullet1GC">
    <w:name w:val="_Bullet 1_GC"/>
    <w:basedOn w:val="a"/>
    <w:qFormat/>
    <w:pPr>
      <w:numPr>
        <w:numId w:val="1"/>
      </w:numPr>
      <w:spacing w:after="120"/>
      <w:ind w:right="1134"/>
    </w:pPr>
  </w:style>
  <w:style w:type="paragraph" w:customStyle="1" w:styleId="Bullet2GC">
    <w:name w:val="_Bullet 2_GC"/>
    <w:basedOn w:val="a"/>
    <w:qFormat/>
    <w:rsid w:val="000E6BBE"/>
    <w:pPr>
      <w:numPr>
        <w:numId w:val="2"/>
      </w:numPr>
      <w:spacing w:after="120"/>
      <w:ind w:right="1134"/>
    </w:pPr>
  </w:style>
  <w:style w:type="paragraph" w:styleId="af4">
    <w:name w:val="Title"/>
    <w:basedOn w:val="a"/>
    <w:qFormat/>
    <w:rsid w:val="00080558"/>
    <w:pPr>
      <w:spacing w:before="240" w:after="60"/>
      <w:jc w:val="center"/>
      <w:outlineLvl w:val="0"/>
    </w:pPr>
    <w:rPr>
      <w:rFonts w:ascii="Arial" w:hAnsi="Arial" w:cs="Arial"/>
      <w:b/>
      <w:bCs/>
      <w:sz w:val="32"/>
      <w:szCs w:val="32"/>
    </w:rPr>
  </w:style>
  <w:style w:type="character" w:styleId="af5">
    <w:name w:val="Hyperlink"/>
    <w:basedOn w:val="a0"/>
    <w:uiPriority w:val="99"/>
    <w:qFormat/>
    <w:rsid w:val="00187513"/>
    <w:rPr>
      <w:color w:val="0000FF"/>
      <w:u w:val="none"/>
    </w:rPr>
  </w:style>
  <w:style w:type="character" w:styleId="af6">
    <w:name w:val="FollowedHyperlink"/>
    <w:basedOn w:val="a0"/>
    <w:uiPriority w:val="99"/>
    <w:semiHidden/>
    <w:rPr>
      <w:color w:val="0000FF"/>
      <w:u w:val="single"/>
    </w:rPr>
  </w:style>
  <w:style w:type="paragraph" w:customStyle="1" w:styleId="H56GC">
    <w:name w:val="_ H_5/6_GC"/>
    <w:basedOn w:val="a"/>
    <w:next w:val="a"/>
    <w:qFormat/>
    <w:rsid w:val="00B37AD4"/>
    <w:pPr>
      <w:keepNext/>
      <w:keepLines/>
      <w:tabs>
        <w:tab w:val="clear" w:pos="431"/>
        <w:tab w:val="right" w:pos="851"/>
      </w:tabs>
      <w:spacing w:before="240" w:after="120"/>
      <w:ind w:left="1134" w:right="1134" w:hanging="1134"/>
      <w:outlineLvl w:val="5"/>
    </w:pPr>
    <w:rPr>
      <w:snapToGrid/>
      <w:szCs w:val="21"/>
    </w:rPr>
  </w:style>
  <w:style w:type="paragraph" w:customStyle="1" w:styleId="H4GC">
    <w:name w:val="_ H_4_GC"/>
    <w:basedOn w:val="a"/>
    <w:next w:val="a"/>
    <w:qFormat/>
    <w:rsid w:val="00BB41E9"/>
    <w:pPr>
      <w:keepNext/>
      <w:keepLines/>
      <w:tabs>
        <w:tab w:val="clear" w:pos="431"/>
        <w:tab w:val="right" w:pos="851"/>
      </w:tabs>
      <w:spacing w:before="240" w:after="120"/>
      <w:ind w:left="1134" w:right="1134" w:hanging="1134"/>
      <w:outlineLvl w:val="4"/>
    </w:pPr>
    <w:rPr>
      <w:rFonts w:eastAsia="楷体"/>
      <w:snapToGrid/>
      <w:sz w:val="23"/>
      <w:szCs w:val="23"/>
    </w:rPr>
  </w:style>
  <w:style w:type="paragraph" w:customStyle="1" w:styleId="HChGC">
    <w:name w:val="_ H _Ch_GC"/>
    <w:basedOn w:val="a"/>
    <w:next w:val="a"/>
    <w:qFormat/>
    <w:rsid w:val="00B37AD4"/>
    <w:pPr>
      <w:keepNext/>
      <w:keepLines/>
      <w:tabs>
        <w:tab w:val="clear" w:pos="431"/>
        <w:tab w:val="right" w:pos="851"/>
      </w:tabs>
      <w:spacing w:before="360" w:after="240" w:line="400" w:lineRule="exact"/>
      <w:ind w:left="1134" w:right="1134" w:hanging="1134"/>
      <w:outlineLvl w:val="1"/>
    </w:pPr>
    <w:rPr>
      <w:rFonts w:eastAsia="黑体"/>
      <w:snapToGrid/>
      <w:sz w:val="28"/>
      <w:szCs w:val="28"/>
    </w:rPr>
  </w:style>
  <w:style w:type="paragraph" w:customStyle="1" w:styleId="SLGC">
    <w:name w:val="__S_L_GC"/>
    <w:basedOn w:val="a"/>
    <w:next w:val="SingleTxtGC"/>
    <w:qFormat/>
    <w:rsid w:val="009E2C4E"/>
    <w:pPr>
      <w:keepNext/>
      <w:keepLines/>
      <w:spacing w:before="240" w:after="240" w:line="580" w:lineRule="exact"/>
      <w:ind w:left="1134" w:right="1134"/>
      <w:jc w:val="left"/>
    </w:pPr>
    <w:rPr>
      <w:rFonts w:eastAsia="黑体"/>
      <w:sz w:val="56"/>
    </w:rPr>
  </w:style>
  <w:style w:type="paragraph" w:customStyle="1" w:styleId="SMGC">
    <w:name w:val="__S_M_GC"/>
    <w:basedOn w:val="a"/>
    <w:next w:val="SingleTxtGC"/>
    <w:qFormat/>
    <w:rsid w:val="009E2C4E"/>
    <w:pPr>
      <w:keepNext/>
      <w:keepLines/>
      <w:spacing w:before="240" w:after="240" w:line="420" w:lineRule="exact"/>
      <w:ind w:left="1134" w:right="1134"/>
      <w:jc w:val="left"/>
    </w:pPr>
    <w:rPr>
      <w:rFonts w:eastAsia="黑体"/>
      <w:sz w:val="40"/>
    </w:rPr>
  </w:style>
  <w:style w:type="paragraph" w:customStyle="1" w:styleId="SSGC">
    <w:name w:val="__S_S_GC"/>
    <w:basedOn w:val="a"/>
    <w:next w:val="SingleTxtGC"/>
    <w:qFormat/>
    <w:rsid w:val="009E2C4E"/>
    <w:pPr>
      <w:keepNext/>
      <w:keepLines/>
      <w:spacing w:before="240" w:after="240" w:line="300" w:lineRule="exact"/>
      <w:ind w:left="1134" w:right="1134"/>
      <w:jc w:val="left"/>
    </w:pPr>
    <w:rPr>
      <w:rFonts w:eastAsia="黑体"/>
      <w:sz w:val="28"/>
    </w:rPr>
  </w:style>
  <w:style w:type="paragraph" w:customStyle="1" w:styleId="XLargeGC">
    <w:name w:val="__XLarge_GC"/>
    <w:basedOn w:val="a"/>
    <w:next w:val="SingleTxtGC"/>
    <w:qFormat/>
    <w:rsid w:val="009E2C4E"/>
    <w:pPr>
      <w:keepNext/>
      <w:keepLines/>
      <w:spacing w:before="240" w:after="240" w:line="420" w:lineRule="exact"/>
      <w:ind w:left="1134" w:right="1134"/>
      <w:jc w:val="left"/>
    </w:pPr>
    <w:rPr>
      <w:rFonts w:eastAsia="黑体"/>
      <w:sz w:val="40"/>
    </w:rPr>
  </w:style>
  <w:style w:type="paragraph" w:customStyle="1" w:styleId="HMGC">
    <w:name w:val="_ H __M_GC"/>
    <w:basedOn w:val="a"/>
    <w:next w:val="a"/>
    <w:qFormat/>
    <w:rsid w:val="00B37AD4"/>
    <w:pPr>
      <w:keepNext/>
      <w:keepLines/>
      <w:tabs>
        <w:tab w:val="clear" w:pos="431"/>
        <w:tab w:val="right" w:pos="851"/>
      </w:tabs>
      <w:spacing w:before="240" w:after="240" w:line="440" w:lineRule="exact"/>
      <w:ind w:left="1134" w:right="1134" w:hanging="1134"/>
      <w:outlineLvl w:val="0"/>
    </w:pPr>
    <w:rPr>
      <w:rFonts w:eastAsia="黑体"/>
      <w:snapToGrid/>
      <w:sz w:val="34"/>
      <w:szCs w:val="34"/>
    </w:rPr>
  </w:style>
  <w:style w:type="paragraph" w:customStyle="1" w:styleId="H1GC">
    <w:name w:val="_ H_1_GC"/>
    <w:basedOn w:val="a"/>
    <w:next w:val="a"/>
    <w:qFormat/>
    <w:rsid w:val="00B37AD4"/>
    <w:pPr>
      <w:keepNext/>
      <w:keepLines/>
      <w:tabs>
        <w:tab w:val="clear" w:pos="431"/>
        <w:tab w:val="right" w:pos="851"/>
      </w:tabs>
      <w:spacing w:before="360" w:after="240"/>
      <w:ind w:left="1134" w:right="1134" w:hanging="1134"/>
      <w:outlineLvl w:val="2"/>
    </w:pPr>
    <w:rPr>
      <w:rFonts w:eastAsia="黑体"/>
      <w:snapToGrid/>
      <w:sz w:val="24"/>
      <w:szCs w:val="24"/>
    </w:rPr>
  </w:style>
  <w:style w:type="paragraph" w:customStyle="1" w:styleId="H23GC">
    <w:name w:val="_ H_2/3_GC"/>
    <w:basedOn w:val="a"/>
    <w:next w:val="a"/>
    <w:qFormat/>
    <w:rsid w:val="00B37AD4"/>
    <w:pPr>
      <w:keepNext/>
      <w:keepLines/>
      <w:tabs>
        <w:tab w:val="clear" w:pos="431"/>
        <w:tab w:val="right" w:pos="851"/>
      </w:tabs>
      <w:spacing w:before="240" w:after="120"/>
      <w:ind w:left="1134" w:right="1134" w:hanging="1134"/>
      <w:outlineLvl w:val="3"/>
    </w:pPr>
    <w:rPr>
      <w:rFonts w:eastAsia="黑体"/>
      <w:snapToGrid/>
      <w:sz w:val="22"/>
      <w:szCs w:val="22"/>
    </w:rPr>
  </w:style>
  <w:style w:type="paragraph" w:customStyle="1" w:styleId="af7">
    <w:name w:val="悬挂"/>
    <w:basedOn w:val="a"/>
    <w:qFormat/>
    <w:rsid w:val="002F3AFC"/>
    <w:pPr>
      <w:tabs>
        <w:tab w:val="left" w:pos="1134"/>
        <w:tab w:val="left" w:pos="1565"/>
        <w:tab w:val="left" w:pos="1996"/>
        <w:tab w:val="left" w:pos="2427"/>
      </w:tabs>
      <w:overflowPunct/>
      <w:spacing w:after="120"/>
      <w:ind w:left="1565" w:right="1134" w:hanging="431"/>
    </w:pPr>
    <w:rPr>
      <w:szCs w:val="21"/>
    </w:rPr>
  </w:style>
  <w:style w:type="table" w:styleId="af8">
    <w:name w:val="Table Grid"/>
    <w:basedOn w:val="a1"/>
    <w:rsid w:val="00D7405B"/>
    <w:pPr>
      <w:tabs>
        <w:tab w:val="left" w:pos="431"/>
      </w:tabs>
      <w:overflowPunct w:val="0"/>
      <w:adjustRightInd w:val="0"/>
      <w:snapToGrid w:val="0"/>
      <w:spacing w:line="32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表中标题"/>
    <w:basedOn w:val="SingleTxtGC"/>
    <w:qFormat/>
    <w:rsid w:val="00D7405B"/>
    <w:pPr>
      <w:spacing w:before="80" w:after="80" w:line="200" w:lineRule="exact"/>
      <w:ind w:left="0" w:right="0"/>
      <w:jc w:val="left"/>
    </w:pPr>
    <w:rPr>
      <w:rFonts w:eastAsia="楷体"/>
      <w:sz w:val="18"/>
    </w:rPr>
  </w:style>
  <w:style w:type="paragraph" w:customStyle="1" w:styleId="afa">
    <w:name w:val="表数文字"/>
    <w:basedOn w:val="SingleTxtGC"/>
    <w:qFormat/>
    <w:rsid w:val="00120CF8"/>
    <w:pPr>
      <w:spacing w:before="40" w:after="40" w:line="240" w:lineRule="atLeast"/>
      <w:ind w:left="0" w:right="113"/>
    </w:pPr>
    <w:rPr>
      <w:sz w:val="18"/>
    </w:rPr>
  </w:style>
  <w:style w:type="paragraph" w:styleId="afb">
    <w:name w:val="Balloon Text"/>
    <w:basedOn w:val="a"/>
    <w:link w:val="afc"/>
    <w:uiPriority w:val="99"/>
    <w:semiHidden/>
    <w:rsid w:val="00324E57"/>
    <w:rPr>
      <w:sz w:val="18"/>
      <w:szCs w:val="18"/>
    </w:rPr>
  </w:style>
  <w:style w:type="character" w:customStyle="1" w:styleId="af0">
    <w:name w:val="页脚 字符"/>
    <w:aliases w:val="3_G 字符"/>
    <w:link w:val="af"/>
    <w:rsid w:val="002F3AFC"/>
    <w:rPr>
      <w:rFonts w:eastAsia="Times New Roman"/>
      <w:snapToGrid w:val="0"/>
      <w:sz w:val="16"/>
      <w:szCs w:val="16"/>
      <w:lang w:val="en-GB" w:eastAsia="en-US"/>
    </w:rPr>
  </w:style>
  <w:style w:type="paragraph" w:customStyle="1" w:styleId="SingleParaNoGC">
    <w:name w:val="_ Single ParaNo_GC"/>
    <w:basedOn w:val="SingleTxtGC"/>
    <w:qFormat/>
    <w:rsid w:val="00B9257E"/>
    <w:pPr>
      <w:numPr>
        <w:numId w:val="4"/>
      </w:numPr>
      <w:tabs>
        <w:tab w:val="clear" w:pos="431"/>
      </w:tabs>
      <w:ind w:left="1134" w:firstLine="0"/>
    </w:pPr>
    <w:rPr>
      <w:snapToGrid/>
      <w:szCs w:val="21"/>
    </w:rPr>
  </w:style>
  <w:style w:type="paragraph" w:styleId="TOC1">
    <w:name w:val="toc 1"/>
    <w:basedOn w:val="aa"/>
    <w:next w:val="a"/>
    <w:autoRedefine/>
    <w:uiPriority w:val="39"/>
    <w:unhideWhenUsed/>
    <w:rsid w:val="00C64A69"/>
    <w:pPr>
      <w:tabs>
        <w:tab w:val="clear" w:pos="1565"/>
        <w:tab w:val="clear" w:pos="1996"/>
      </w:tabs>
    </w:pPr>
    <w:rPr>
      <w:noProof/>
    </w:rPr>
  </w:style>
  <w:style w:type="paragraph" w:styleId="TOC2">
    <w:name w:val="toc 2"/>
    <w:basedOn w:val="a"/>
    <w:next w:val="a"/>
    <w:autoRedefine/>
    <w:uiPriority w:val="39"/>
    <w:unhideWhenUsed/>
    <w:rsid w:val="00251328"/>
    <w:pPr>
      <w:tabs>
        <w:tab w:val="clear" w:pos="431"/>
        <w:tab w:val="right" w:pos="850"/>
        <w:tab w:val="left" w:pos="1134"/>
        <w:tab w:val="left" w:pos="1559"/>
        <w:tab w:val="right" w:leader="dot" w:pos="8789"/>
        <w:tab w:val="right" w:pos="9554"/>
      </w:tabs>
      <w:overflowPunct/>
      <w:adjustRightInd/>
      <w:snapToGrid/>
      <w:spacing w:after="120"/>
      <w:ind w:left="1559" w:right="1558" w:hanging="425"/>
      <w:jc w:val="left"/>
    </w:pPr>
    <w:rPr>
      <w:rFonts w:eastAsia="Times New Roman"/>
      <w:bCs/>
      <w:noProof/>
      <w:snapToGrid/>
      <w:szCs w:val="21"/>
      <w:lang w:eastAsia="es-ES"/>
    </w:rPr>
  </w:style>
  <w:style w:type="paragraph" w:styleId="TOC3">
    <w:name w:val="toc 3"/>
    <w:basedOn w:val="a"/>
    <w:next w:val="a"/>
    <w:autoRedefine/>
    <w:uiPriority w:val="39"/>
    <w:unhideWhenUsed/>
    <w:rsid w:val="00750D34"/>
    <w:pPr>
      <w:tabs>
        <w:tab w:val="clear" w:pos="431"/>
        <w:tab w:val="right" w:pos="850"/>
        <w:tab w:val="left" w:pos="1134"/>
        <w:tab w:val="left" w:pos="1559"/>
        <w:tab w:val="left" w:pos="1984"/>
        <w:tab w:val="right" w:leader="dot" w:pos="8789"/>
        <w:tab w:val="right" w:pos="9554"/>
      </w:tabs>
      <w:overflowPunct/>
      <w:adjustRightInd/>
      <w:snapToGrid/>
      <w:spacing w:after="120"/>
      <w:ind w:left="1984" w:right="991" w:hanging="425"/>
      <w:jc w:val="left"/>
    </w:pPr>
    <w:rPr>
      <w:rFonts w:ascii="Time New Roman" w:hAnsi="Time New Roman" w:cs="宋体"/>
      <w:bCs/>
      <w:noProof/>
      <w:snapToGrid/>
      <w:szCs w:val="21"/>
      <w:lang w:val="zh-CN" w:eastAsia="es-ES"/>
    </w:rPr>
  </w:style>
  <w:style w:type="paragraph" w:styleId="TOC4">
    <w:name w:val="toc 4"/>
    <w:basedOn w:val="a"/>
    <w:next w:val="a"/>
    <w:autoRedefine/>
    <w:uiPriority w:val="39"/>
    <w:unhideWhenUsed/>
    <w:rsid w:val="004F0B14"/>
    <w:pPr>
      <w:tabs>
        <w:tab w:val="clear" w:pos="431"/>
        <w:tab w:val="right" w:pos="850"/>
        <w:tab w:val="left" w:pos="1134"/>
        <w:tab w:val="left" w:leader="dot" w:pos="7654"/>
        <w:tab w:val="right" w:pos="8929"/>
        <w:tab w:val="right" w:pos="9638"/>
      </w:tabs>
      <w:overflowPunct/>
      <w:adjustRightInd/>
      <w:snapToGrid/>
      <w:spacing w:after="120" w:line="240" w:lineRule="atLeast"/>
      <w:ind w:left="1134" w:right="2041" w:hanging="1134"/>
      <w:jc w:val="left"/>
    </w:pPr>
    <w:rPr>
      <w:rFonts w:eastAsia="Times New Roman"/>
      <w:noProof/>
      <w:snapToGrid/>
      <w:sz w:val="20"/>
      <w:lang w:val="ru-RU" w:eastAsia="en-US"/>
    </w:rPr>
  </w:style>
  <w:style w:type="paragraph" w:styleId="TOC5">
    <w:name w:val="toc 5"/>
    <w:basedOn w:val="a"/>
    <w:next w:val="a"/>
    <w:autoRedefine/>
    <w:uiPriority w:val="39"/>
    <w:unhideWhenUsed/>
    <w:rsid w:val="004F0B14"/>
    <w:pPr>
      <w:tabs>
        <w:tab w:val="clear" w:pos="431"/>
        <w:tab w:val="right" w:pos="850"/>
        <w:tab w:val="left" w:pos="1134"/>
        <w:tab w:val="left" w:pos="1559"/>
        <w:tab w:val="left" w:pos="1984"/>
        <w:tab w:val="left" w:leader="dot" w:pos="7654"/>
        <w:tab w:val="right" w:pos="8929"/>
        <w:tab w:val="right" w:pos="9638"/>
      </w:tabs>
      <w:overflowPunct/>
      <w:adjustRightInd/>
      <w:snapToGrid/>
      <w:spacing w:line="240" w:lineRule="atLeast"/>
      <w:ind w:left="1559" w:right="2041" w:hanging="425"/>
      <w:jc w:val="left"/>
    </w:pPr>
    <w:rPr>
      <w:rFonts w:eastAsia="Times New Roman"/>
      <w:noProof/>
      <w:snapToGrid/>
      <w:sz w:val="20"/>
      <w:lang w:val="es-ES" w:eastAsia="en-US"/>
    </w:rPr>
  </w:style>
  <w:style w:type="paragraph" w:styleId="TOC6">
    <w:name w:val="toc 6"/>
    <w:basedOn w:val="a"/>
    <w:next w:val="a"/>
    <w:autoRedefine/>
    <w:uiPriority w:val="39"/>
    <w:unhideWhenUsed/>
    <w:rsid w:val="004F0B14"/>
    <w:pPr>
      <w:tabs>
        <w:tab w:val="clear" w:pos="431"/>
        <w:tab w:val="right" w:pos="850"/>
        <w:tab w:val="left" w:pos="1134"/>
        <w:tab w:val="left" w:pos="1559"/>
        <w:tab w:val="left" w:pos="1984"/>
        <w:tab w:val="left" w:leader="dot" w:pos="7654"/>
        <w:tab w:val="right" w:pos="8929"/>
        <w:tab w:val="right" w:pos="9638"/>
      </w:tabs>
      <w:overflowPunct/>
      <w:adjustRightInd/>
      <w:snapToGrid/>
      <w:spacing w:line="240" w:lineRule="atLeast"/>
      <w:ind w:left="1984" w:right="2041" w:hanging="425"/>
      <w:jc w:val="left"/>
    </w:pPr>
    <w:rPr>
      <w:rFonts w:eastAsia="Times New Roman"/>
      <w:noProof/>
      <w:snapToGrid/>
      <w:sz w:val="20"/>
      <w:lang w:val="fr-CH" w:eastAsia="en-US"/>
    </w:rPr>
  </w:style>
  <w:style w:type="character" w:styleId="afd">
    <w:name w:val="Unresolved Mention"/>
    <w:basedOn w:val="a0"/>
    <w:uiPriority w:val="99"/>
    <w:semiHidden/>
    <w:unhideWhenUsed/>
    <w:rsid w:val="00B75C86"/>
    <w:rPr>
      <w:color w:val="605E5C"/>
      <w:shd w:val="clear" w:color="auto" w:fill="E1DFDD"/>
    </w:rPr>
  </w:style>
  <w:style w:type="character" w:customStyle="1" w:styleId="SingleTxtGCChar">
    <w:name w:val="_ Single Txt_GC Char"/>
    <w:link w:val="SingleTxtGC"/>
    <w:locked/>
    <w:rsid w:val="00AB5EDC"/>
    <w:rPr>
      <w:snapToGrid w:val="0"/>
      <w:sz w:val="21"/>
    </w:rPr>
  </w:style>
  <w:style w:type="character" w:customStyle="1" w:styleId="a6">
    <w:name w:val="脚注文本 字符"/>
    <w:aliases w:val="5_G 字符,Char 字符,Footnote Text Char Char Char Char 字符,Footnote Text Char Char Char 字符,Footnote Text Char Char 字符,testo pié di pagina 字符,testo pié di pagina Char 字符,Footnote Text Char1 Char 字符,Footnote Text Char2 字符,fn 字符,footnote text 字符,ft 字符"/>
    <w:basedOn w:val="a0"/>
    <w:link w:val="a5"/>
    <w:rsid w:val="00AB5EDC"/>
    <w:rPr>
      <w:snapToGrid w:val="0"/>
      <w:sz w:val="18"/>
    </w:rPr>
  </w:style>
  <w:style w:type="character" w:customStyle="1" w:styleId="ad">
    <w:name w:val="尾注文本 字符"/>
    <w:aliases w:val="2_G 字符"/>
    <w:basedOn w:val="a0"/>
    <w:link w:val="ac"/>
    <w:rsid w:val="00E959EF"/>
    <w:rPr>
      <w:snapToGrid w:val="0"/>
      <w:sz w:val="18"/>
    </w:rPr>
  </w:style>
  <w:style w:type="character" w:customStyle="1" w:styleId="af3">
    <w:name w:val="页眉 字符"/>
    <w:aliases w:val="6_G 字符"/>
    <w:basedOn w:val="a0"/>
    <w:link w:val="af2"/>
    <w:rsid w:val="00E959EF"/>
    <w:rPr>
      <w:b/>
      <w:snapToGrid w:val="0"/>
      <w:sz w:val="18"/>
      <w:lang w:val="en-GB" w:eastAsia="en-US"/>
    </w:rPr>
  </w:style>
  <w:style w:type="character" w:customStyle="1" w:styleId="10">
    <w:name w:val="标题 1 字符"/>
    <w:aliases w:val="Table_G 字符"/>
    <w:basedOn w:val="a0"/>
    <w:link w:val="1"/>
    <w:uiPriority w:val="9"/>
    <w:rsid w:val="00E959EF"/>
    <w:rPr>
      <w:b/>
      <w:kern w:val="32"/>
      <w:sz w:val="30"/>
    </w:rPr>
  </w:style>
  <w:style w:type="character" w:customStyle="1" w:styleId="20">
    <w:name w:val="标题 2 字符"/>
    <w:basedOn w:val="a0"/>
    <w:link w:val="2"/>
    <w:uiPriority w:val="9"/>
    <w:rsid w:val="00E959EF"/>
    <w:rPr>
      <w:snapToGrid w:val="0"/>
      <w:kern w:val="28"/>
      <w:sz w:val="28"/>
    </w:rPr>
  </w:style>
  <w:style w:type="character" w:customStyle="1" w:styleId="30">
    <w:name w:val="标题 3 字符"/>
    <w:basedOn w:val="a0"/>
    <w:link w:val="3"/>
    <w:uiPriority w:val="9"/>
    <w:rsid w:val="00E959EF"/>
    <w:rPr>
      <w:snapToGrid w:val="0"/>
      <w:kern w:val="28"/>
      <w:sz w:val="21"/>
      <w:u w:val="single"/>
    </w:rPr>
  </w:style>
  <w:style w:type="character" w:customStyle="1" w:styleId="40">
    <w:name w:val="标题 4 字符"/>
    <w:basedOn w:val="a0"/>
    <w:link w:val="4"/>
    <w:uiPriority w:val="9"/>
    <w:rsid w:val="00E959EF"/>
    <w:rPr>
      <w:snapToGrid w:val="0"/>
      <w:sz w:val="21"/>
      <w:u w:val="single"/>
    </w:rPr>
  </w:style>
  <w:style w:type="character" w:customStyle="1" w:styleId="50">
    <w:name w:val="标题 5 字符"/>
    <w:basedOn w:val="a0"/>
    <w:link w:val="5"/>
    <w:uiPriority w:val="9"/>
    <w:rsid w:val="00E959EF"/>
    <w:rPr>
      <w:rFonts w:eastAsia="黑体"/>
      <w:bCs/>
      <w:snapToGrid w:val="0"/>
      <w:sz w:val="21"/>
      <w:szCs w:val="36"/>
    </w:rPr>
  </w:style>
  <w:style w:type="character" w:customStyle="1" w:styleId="60">
    <w:name w:val="标题 6 字符"/>
    <w:basedOn w:val="a0"/>
    <w:link w:val="6"/>
    <w:uiPriority w:val="9"/>
    <w:rsid w:val="00E959EF"/>
    <w:rPr>
      <w:rFonts w:ascii="Arial" w:eastAsia="黑体" w:hAnsi="Arial"/>
      <w:b/>
      <w:bCs/>
      <w:snapToGrid w:val="0"/>
      <w:sz w:val="21"/>
      <w:szCs w:val="24"/>
    </w:rPr>
  </w:style>
  <w:style w:type="character" w:customStyle="1" w:styleId="70">
    <w:name w:val="标题 7 字符"/>
    <w:basedOn w:val="a0"/>
    <w:link w:val="7"/>
    <w:uiPriority w:val="9"/>
    <w:rsid w:val="00E959EF"/>
    <w:rPr>
      <w:b/>
      <w:bCs/>
      <w:snapToGrid w:val="0"/>
      <w:sz w:val="21"/>
      <w:szCs w:val="24"/>
    </w:rPr>
  </w:style>
  <w:style w:type="character" w:customStyle="1" w:styleId="80">
    <w:name w:val="标题 8 字符"/>
    <w:basedOn w:val="a0"/>
    <w:link w:val="8"/>
    <w:uiPriority w:val="9"/>
    <w:rsid w:val="00E959EF"/>
    <w:rPr>
      <w:rFonts w:ascii="Arial" w:eastAsia="黑体" w:hAnsi="Arial"/>
      <w:snapToGrid w:val="0"/>
      <w:sz w:val="21"/>
      <w:szCs w:val="24"/>
    </w:rPr>
  </w:style>
  <w:style w:type="character" w:customStyle="1" w:styleId="90">
    <w:name w:val="标题 9 字符"/>
    <w:basedOn w:val="a0"/>
    <w:link w:val="9"/>
    <w:uiPriority w:val="9"/>
    <w:rsid w:val="00E959EF"/>
    <w:rPr>
      <w:rFonts w:ascii="Arial" w:eastAsia="黑体" w:hAnsi="Arial"/>
      <w:snapToGrid w:val="0"/>
      <w:sz w:val="21"/>
      <w:szCs w:val="21"/>
    </w:rPr>
  </w:style>
  <w:style w:type="character" w:customStyle="1" w:styleId="a4">
    <w:name w:val="宏文本 字符"/>
    <w:basedOn w:val="a0"/>
    <w:link w:val="a3"/>
    <w:semiHidden/>
    <w:rsid w:val="00E959EF"/>
    <w:rPr>
      <w:kern w:val="24"/>
      <w:sz w:val="24"/>
    </w:rPr>
  </w:style>
  <w:style w:type="paragraph" w:styleId="afe">
    <w:name w:val="Subtitle"/>
    <w:basedOn w:val="a"/>
    <w:next w:val="a"/>
    <w:link w:val="aff"/>
    <w:uiPriority w:val="11"/>
    <w:qFormat/>
    <w:rsid w:val="00E959EF"/>
    <w:pPr>
      <w:numPr>
        <w:ilvl w:val="1"/>
      </w:numPr>
      <w:spacing w:after="160"/>
      <w:jc w:val="center"/>
    </w:pPr>
    <w:rPr>
      <w:rFonts w:asciiTheme="majorHAnsi" w:eastAsiaTheme="majorEastAsia" w:hAnsiTheme="majorHAnsi" w:cstheme="majorBidi"/>
      <w:snapToGrid/>
      <w:color w:val="595959" w:themeColor="text1" w:themeTint="A6"/>
      <w:spacing w:val="15"/>
      <w:sz w:val="28"/>
      <w:szCs w:val="28"/>
    </w:rPr>
  </w:style>
  <w:style w:type="character" w:customStyle="1" w:styleId="aff">
    <w:name w:val="副标题 字符"/>
    <w:basedOn w:val="a0"/>
    <w:link w:val="afe"/>
    <w:uiPriority w:val="11"/>
    <w:rsid w:val="00E959EF"/>
    <w:rPr>
      <w:rFonts w:asciiTheme="majorHAnsi" w:eastAsiaTheme="majorEastAsia" w:hAnsiTheme="majorHAnsi" w:cstheme="majorBidi"/>
      <w:color w:val="595959" w:themeColor="text1" w:themeTint="A6"/>
      <w:spacing w:val="15"/>
      <w:sz w:val="28"/>
      <w:szCs w:val="28"/>
    </w:rPr>
  </w:style>
  <w:style w:type="paragraph" w:styleId="aff0">
    <w:name w:val="Quote"/>
    <w:basedOn w:val="a"/>
    <w:next w:val="a"/>
    <w:link w:val="aff1"/>
    <w:uiPriority w:val="29"/>
    <w:qFormat/>
    <w:rsid w:val="00E959EF"/>
    <w:pPr>
      <w:spacing w:before="160" w:after="160"/>
      <w:jc w:val="center"/>
    </w:pPr>
    <w:rPr>
      <w:i/>
      <w:iCs/>
      <w:snapToGrid/>
      <w:color w:val="404040" w:themeColor="text1" w:themeTint="BF"/>
      <w:szCs w:val="21"/>
    </w:rPr>
  </w:style>
  <w:style w:type="character" w:customStyle="1" w:styleId="aff1">
    <w:name w:val="引用 字符"/>
    <w:basedOn w:val="a0"/>
    <w:link w:val="aff0"/>
    <w:uiPriority w:val="29"/>
    <w:rsid w:val="00E959EF"/>
    <w:rPr>
      <w:i/>
      <w:iCs/>
      <w:color w:val="404040" w:themeColor="text1" w:themeTint="BF"/>
      <w:sz w:val="21"/>
      <w:szCs w:val="21"/>
    </w:rPr>
  </w:style>
  <w:style w:type="paragraph" w:styleId="aff2">
    <w:name w:val="List Paragraph"/>
    <w:basedOn w:val="a"/>
    <w:link w:val="aff3"/>
    <w:uiPriority w:val="34"/>
    <w:qFormat/>
    <w:rsid w:val="00E959EF"/>
    <w:pPr>
      <w:ind w:left="720"/>
      <w:contextualSpacing/>
    </w:pPr>
    <w:rPr>
      <w:snapToGrid/>
      <w:szCs w:val="21"/>
    </w:rPr>
  </w:style>
  <w:style w:type="character" w:styleId="aff4">
    <w:name w:val="Intense Emphasis"/>
    <w:basedOn w:val="a0"/>
    <w:uiPriority w:val="21"/>
    <w:qFormat/>
    <w:rsid w:val="00E959EF"/>
    <w:rPr>
      <w:i/>
      <w:iCs/>
      <w:color w:val="365F91" w:themeColor="accent1" w:themeShade="BF"/>
    </w:rPr>
  </w:style>
  <w:style w:type="paragraph" w:styleId="aff5">
    <w:name w:val="Intense Quote"/>
    <w:basedOn w:val="a"/>
    <w:next w:val="a"/>
    <w:link w:val="aff6"/>
    <w:uiPriority w:val="30"/>
    <w:qFormat/>
    <w:rsid w:val="00E959EF"/>
    <w:pPr>
      <w:pBdr>
        <w:top w:val="single" w:sz="4" w:space="10" w:color="365F91" w:themeColor="accent1" w:themeShade="BF"/>
        <w:bottom w:val="single" w:sz="4" w:space="10" w:color="365F91" w:themeColor="accent1" w:themeShade="BF"/>
      </w:pBdr>
      <w:spacing w:before="360" w:after="360"/>
      <w:ind w:left="864" w:right="864"/>
      <w:jc w:val="center"/>
    </w:pPr>
    <w:rPr>
      <w:i/>
      <w:iCs/>
      <w:snapToGrid/>
      <w:color w:val="365F91" w:themeColor="accent1" w:themeShade="BF"/>
      <w:szCs w:val="21"/>
    </w:rPr>
  </w:style>
  <w:style w:type="character" w:customStyle="1" w:styleId="aff6">
    <w:name w:val="明显引用 字符"/>
    <w:basedOn w:val="a0"/>
    <w:link w:val="aff5"/>
    <w:uiPriority w:val="30"/>
    <w:rsid w:val="00E959EF"/>
    <w:rPr>
      <w:i/>
      <w:iCs/>
      <w:color w:val="365F91" w:themeColor="accent1" w:themeShade="BF"/>
      <w:sz w:val="21"/>
      <w:szCs w:val="21"/>
    </w:rPr>
  </w:style>
  <w:style w:type="character" w:styleId="aff7">
    <w:name w:val="Intense Reference"/>
    <w:basedOn w:val="a0"/>
    <w:uiPriority w:val="32"/>
    <w:qFormat/>
    <w:rsid w:val="00E959EF"/>
    <w:rPr>
      <w:b/>
      <w:bCs/>
      <w:smallCaps/>
      <w:color w:val="365F91" w:themeColor="accent1" w:themeShade="BF"/>
      <w:spacing w:val="5"/>
    </w:rPr>
  </w:style>
  <w:style w:type="paragraph" w:styleId="aff8">
    <w:name w:val="Revision"/>
    <w:hidden/>
    <w:uiPriority w:val="99"/>
    <w:semiHidden/>
    <w:rsid w:val="00E959EF"/>
    <w:rPr>
      <w:rFonts w:eastAsiaTheme="minorHAnsi"/>
      <w:lang w:val="fr-CH" w:eastAsia="en-US"/>
    </w:rPr>
  </w:style>
  <w:style w:type="character" w:styleId="aff9">
    <w:name w:val="Book Title"/>
    <w:basedOn w:val="a0"/>
    <w:uiPriority w:val="33"/>
    <w:rsid w:val="00E959EF"/>
    <w:rPr>
      <w:b/>
      <w:bCs/>
      <w:smallCaps/>
      <w:spacing w:val="5"/>
    </w:rPr>
  </w:style>
  <w:style w:type="character" w:customStyle="1" w:styleId="afc">
    <w:name w:val="批注框文本 字符"/>
    <w:basedOn w:val="a0"/>
    <w:link w:val="afb"/>
    <w:uiPriority w:val="99"/>
    <w:semiHidden/>
    <w:rsid w:val="00E959EF"/>
    <w:rPr>
      <w:snapToGrid w:val="0"/>
      <w:sz w:val="18"/>
      <w:szCs w:val="18"/>
    </w:rPr>
  </w:style>
  <w:style w:type="character" w:customStyle="1" w:styleId="aff3">
    <w:name w:val="列表段落 字符"/>
    <w:basedOn w:val="a0"/>
    <w:link w:val="aff2"/>
    <w:uiPriority w:val="34"/>
    <w:rsid w:val="00E959EF"/>
    <w:rPr>
      <w:sz w:val="21"/>
      <w:szCs w:val="21"/>
    </w:rPr>
  </w:style>
  <w:style w:type="character" w:styleId="affa">
    <w:name w:val="annotation reference"/>
    <w:basedOn w:val="a0"/>
    <w:uiPriority w:val="99"/>
    <w:semiHidden/>
    <w:unhideWhenUsed/>
    <w:rsid w:val="00E959EF"/>
    <w:rPr>
      <w:sz w:val="16"/>
      <w:szCs w:val="16"/>
    </w:rPr>
  </w:style>
  <w:style w:type="paragraph" w:styleId="affb">
    <w:name w:val="annotation text"/>
    <w:basedOn w:val="a"/>
    <w:link w:val="affc"/>
    <w:uiPriority w:val="99"/>
    <w:unhideWhenUsed/>
    <w:rsid w:val="00E959EF"/>
    <w:pPr>
      <w:spacing w:line="240" w:lineRule="auto"/>
    </w:pPr>
    <w:rPr>
      <w:snapToGrid/>
      <w:szCs w:val="21"/>
    </w:rPr>
  </w:style>
  <w:style w:type="character" w:customStyle="1" w:styleId="affc">
    <w:name w:val="批注文字 字符"/>
    <w:basedOn w:val="a0"/>
    <w:link w:val="affb"/>
    <w:uiPriority w:val="99"/>
    <w:rsid w:val="00E959EF"/>
    <w:rPr>
      <w:sz w:val="21"/>
      <w:szCs w:val="21"/>
    </w:rPr>
  </w:style>
  <w:style w:type="paragraph" w:styleId="affd">
    <w:name w:val="annotation subject"/>
    <w:basedOn w:val="affb"/>
    <w:next w:val="affb"/>
    <w:link w:val="affe"/>
    <w:uiPriority w:val="99"/>
    <w:semiHidden/>
    <w:unhideWhenUsed/>
    <w:rsid w:val="00E959EF"/>
    <w:rPr>
      <w:b/>
      <w:bCs/>
    </w:rPr>
  </w:style>
  <w:style w:type="character" w:customStyle="1" w:styleId="affe">
    <w:name w:val="批注主题 字符"/>
    <w:basedOn w:val="affc"/>
    <w:link w:val="affd"/>
    <w:uiPriority w:val="99"/>
    <w:semiHidden/>
    <w:rsid w:val="00E959EF"/>
    <w:rPr>
      <w:b/>
      <w:bCs/>
      <w:sz w:val="21"/>
      <w:szCs w:val="21"/>
    </w:rPr>
  </w:style>
  <w:style w:type="paragraph" w:styleId="afff">
    <w:name w:val="Normal (Web)"/>
    <w:basedOn w:val="a"/>
    <w:uiPriority w:val="99"/>
    <w:semiHidden/>
    <w:unhideWhenUsed/>
    <w:rsid w:val="00E959EF"/>
    <w:pPr>
      <w:overflowPunct/>
      <w:adjustRightInd/>
      <w:snapToGrid/>
      <w:spacing w:before="100" w:beforeAutospacing="1" w:after="100" w:afterAutospacing="1" w:line="240" w:lineRule="auto"/>
    </w:pPr>
    <w:rPr>
      <w:rFonts w:eastAsia="Times New Roman"/>
      <w:snapToGrid/>
      <w:sz w:val="24"/>
      <w:szCs w:val="24"/>
      <w:lang w:val="en-GB" w:eastAsia="en-GB"/>
    </w:rPr>
  </w:style>
  <w:style w:type="paragraph" w:styleId="afff0">
    <w:name w:val="Date"/>
    <w:basedOn w:val="a"/>
    <w:next w:val="a"/>
    <w:link w:val="afff1"/>
    <w:uiPriority w:val="99"/>
    <w:unhideWhenUsed/>
    <w:rsid w:val="00E959EF"/>
    <w:pPr>
      <w:overflowPunct/>
      <w:adjustRightInd/>
      <w:snapToGrid/>
      <w:spacing w:after="160" w:line="259" w:lineRule="auto"/>
    </w:pPr>
    <w:rPr>
      <w:rFonts w:asciiTheme="minorHAnsi" w:hAnsiTheme="minorHAnsi" w:cstheme="minorBidi"/>
      <w:snapToGrid/>
      <w:kern w:val="2"/>
      <w:sz w:val="22"/>
      <w:szCs w:val="22"/>
      <w:lang w:val="en-GB"/>
      <w14:ligatures w14:val="standardContextual"/>
    </w:rPr>
  </w:style>
  <w:style w:type="character" w:customStyle="1" w:styleId="afff1">
    <w:name w:val="日期 字符"/>
    <w:basedOn w:val="a0"/>
    <w:link w:val="afff0"/>
    <w:uiPriority w:val="99"/>
    <w:rsid w:val="00E959EF"/>
    <w:rPr>
      <w:rFonts w:asciiTheme="minorHAnsi" w:hAnsiTheme="minorHAnsi" w:cstheme="minorBidi"/>
      <w:kern w:val="2"/>
      <w:sz w:val="22"/>
      <w:szCs w:val="22"/>
      <w:lang w:val="en-GB"/>
      <w14:ligatures w14:val="standardContextual"/>
    </w:rPr>
  </w:style>
  <w:style w:type="character" w:styleId="afff2">
    <w:name w:val="Emphasis"/>
    <w:basedOn w:val="a0"/>
    <w:uiPriority w:val="20"/>
    <w:qFormat/>
    <w:rsid w:val="00E959EF"/>
    <w:rPr>
      <w:i/>
      <w:iCs/>
    </w:rPr>
  </w:style>
  <w:style w:type="numbering" w:customStyle="1" w:styleId="11">
    <w:name w:val="无列表1"/>
    <w:next w:val="a2"/>
    <w:uiPriority w:val="99"/>
    <w:semiHidden/>
    <w:unhideWhenUsed/>
    <w:rsid w:val="00E959EF"/>
  </w:style>
  <w:style w:type="paragraph" w:customStyle="1" w:styleId="12">
    <w:name w:val="标题1"/>
    <w:basedOn w:val="a"/>
    <w:next w:val="a"/>
    <w:uiPriority w:val="10"/>
    <w:qFormat/>
    <w:rsid w:val="00E959EF"/>
    <w:pPr>
      <w:overflowPunct/>
      <w:adjustRightInd/>
      <w:snapToGrid/>
      <w:spacing w:after="80" w:line="259" w:lineRule="auto"/>
      <w:contextualSpacing/>
    </w:pPr>
    <w:rPr>
      <w:rFonts w:ascii="Aptos Display" w:eastAsia="等线 Light" w:hAnsi="Aptos Display"/>
      <w:snapToGrid/>
      <w:spacing w:val="-10"/>
      <w:kern w:val="28"/>
      <w:sz w:val="56"/>
      <w:szCs w:val="56"/>
      <w:lang w:val="en-GB"/>
      <w14:ligatures w14:val="standardContextual"/>
    </w:rPr>
  </w:style>
  <w:style w:type="paragraph" w:customStyle="1" w:styleId="13">
    <w:name w:val="副标题1"/>
    <w:basedOn w:val="a"/>
    <w:next w:val="a"/>
    <w:uiPriority w:val="11"/>
    <w:qFormat/>
    <w:rsid w:val="00E959EF"/>
    <w:pPr>
      <w:numPr>
        <w:ilvl w:val="1"/>
      </w:numPr>
      <w:overflowPunct/>
      <w:adjustRightInd/>
      <w:snapToGrid/>
      <w:spacing w:after="160" w:line="259" w:lineRule="auto"/>
    </w:pPr>
    <w:rPr>
      <w:rFonts w:ascii="Aptos" w:eastAsia="等线 Light" w:hAnsi="Aptos"/>
      <w:snapToGrid/>
      <w:color w:val="595959"/>
      <w:spacing w:val="15"/>
      <w:kern w:val="2"/>
      <w:sz w:val="28"/>
      <w:szCs w:val="28"/>
      <w:lang w:val="en-GB"/>
      <w14:ligatures w14:val="standardContextual"/>
    </w:rPr>
  </w:style>
  <w:style w:type="paragraph" w:customStyle="1" w:styleId="14">
    <w:name w:val="引用1"/>
    <w:basedOn w:val="a"/>
    <w:next w:val="a"/>
    <w:uiPriority w:val="29"/>
    <w:qFormat/>
    <w:rsid w:val="00E959EF"/>
    <w:pPr>
      <w:overflowPunct/>
      <w:adjustRightInd/>
      <w:snapToGrid/>
      <w:spacing w:before="160" w:after="160" w:line="259" w:lineRule="auto"/>
      <w:jc w:val="center"/>
    </w:pPr>
    <w:rPr>
      <w:rFonts w:ascii="Aptos" w:eastAsia="等线" w:hAnsi="Aptos" w:cs="Arial"/>
      <w:i/>
      <w:iCs/>
      <w:snapToGrid/>
      <w:color w:val="404040"/>
      <w:kern w:val="2"/>
      <w:sz w:val="22"/>
      <w:szCs w:val="22"/>
      <w:lang w:val="en-GB"/>
      <w14:ligatures w14:val="standardContextual"/>
    </w:rPr>
  </w:style>
  <w:style w:type="character" w:customStyle="1" w:styleId="15">
    <w:name w:val="明显强调1"/>
    <w:basedOn w:val="a0"/>
    <w:uiPriority w:val="21"/>
    <w:qFormat/>
    <w:rsid w:val="00E959EF"/>
    <w:rPr>
      <w:i/>
      <w:iCs/>
      <w:color w:val="0F4761"/>
    </w:rPr>
  </w:style>
  <w:style w:type="paragraph" w:customStyle="1" w:styleId="16">
    <w:name w:val="明显引用1"/>
    <w:basedOn w:val="a"/>
    <w:next w:val="a"/>
    <w:uiPriority w:val="30"/>
    <w:qFormat/>
    <w:rsid w:val="00E959EF"/>
    <w:pPr>
      <w:pBdr>
        <w:top w:val="single" w:sz="4" w:space="10" w:color="0F4761"/>
        <w:bottom w:val="single" w:sz="4" w:space="10" w:color="0F4761"/>
      </w:pBdr>
      <w:overflowPunct/>
      <w:adjustRightInd/>
      <w:snapToGrid/>
      <w:spacing w:before="360" w:after="360" w:line="259" w:lineRule="auto"/>
      <w:ind w:left="864" w:right="864"/>
      <w:jc w:val="center"/>
    </w:pPr>
    <w:rPr>
      <w:rFonts w:ascii="Aptos" w:eastAsia="等线" w:hAnsi="Aptos" w:cs="Arial"/>
      <w:i/>
      <w:iCs/>
      <w:snapToGrid/>
      <w:color w:val="0F4761"/>
      <w:kern w:val="2"/>
      <w:sz w:val="22"/>
      <w:szCs w:val="22"/>
      <w:lang w:val="en-GB"/>
      <w14:ligatures w14:val="standardContextual"/>
    </w:rPr>
  </w:style>
  <w:style w:type="character" w:customStyle="1" w:styleId="17">
    <w:name w:val="明显参考1"/>
    <w:basedOn w:val="a0"/>
    <w:uiPriority w:val="32"/>
    <w:qFormat/>
    <w:rsid w:val="00E959EF"/>
    <w:rPr>
      <w:b/>
      <w:bCs/>
      <w:smallCaps/>
      <w:color w:val="0F4761"/>
      <w:spacing w:val="5"/>
    </w:rPr>
  </w:style>
  <w:style w:type="character" w:customStyle="1" w:styleId="18">
    <w:name w:val="标题 字符1"/>
    <w:basedOn w:val="a0"/>
    <w:uiPriority w:val="10"/>
    <w:rsid w:val="00E959EF"/>
    <w:rPr>
      <w:rFonts w:asciiTheme="majorHAnsi" w:eastAsiaTheme="majorEastAsia" w:hAnsiTheme="majorHAnsi" w:cstheme="majorBidi"/>
      <w:b/>
      <w:bCs/>
      <w:snapToGrid w:val="0"/>
      <w:sz w:val="32"/>
      <w:szCs w:val="32"/>
    </w:rPr>
  </w:style>
  <w:style w:type="character" w:customStyle="1" w:styleId="19">
    <w:name w:val="副标题 字符1"/>
    <w:basedOn w:val="a0"/>
    <w:uiPriority w:val="11"/>
    <w:semiHidden/>
    <w:rsid w:val="00E959EF"/>
    <w:rPr>
      <w:rFonts w:asciiTheme="minorHAnsi" w:eastAsiaTheme="minorEastAsia" w:hAnsiTheme="minorHAnsi" w:cstheme="minorBidi"/>
      <w:b/>
      <w:bCs/>
      <w:snapToGrid w:val="0"/>
      <w:kern w:val="28"/>
      <w:sz w:val="32"/>
      <w:szCs w:val="32"/>
    </w:rPr>
  </w:style>
  <w:style w:type="character" w:customStyle="1" w:styleId="1a">
    <w:name w:val="引用 字符1"/>
    <w:basedOn w:val="a0"/>
    <w:uiPriority w:val="29"/>
    <w:rsid w:val="00E959EF"/>
    <w:rPr>
      <w:i/>
      <w:iCs/>
      <w:snapToGrid w:val="0"/>
      <w:color w:val="404040" w:themeColor="text1" w:themeTint="BF"/>
      <w:sz w:val="21"/>
    </w:rPr>
  </w:style>
  <w:style w:type="character" w:customStyle="1" w:styleId="1b">
    <w:name w:val="明显引用 字符1"/>
    <w:basedOn w:val="a0"/>
    <w:uiPriority w:val="30"/>
    <w:rsid w:val="00E959EF"/>
    <w:rPr>
      <w:i/>
      <w:iCs/>
      <w:snapToGrid w:val="0"/>
      <w:color w:val="4F81BD" w:themeColor="accent1"/>
      <w:sz w:val="21"/>
    </w:rPr>
  </w:style>
  <w:style w:type="paragraph" w:customStyle="1" w:styleId="SingleTxtG">
    <w:name w:val="_ Single Txt_G"/>
    <w:basedOn w:val="a"/>
    <w:link w:val="SingleTxtGCar"/>
    <w:qFormat/>
    <w:rsid w:val="00A81B3F"/>
    <w:pPr>
      <w:tabs>
        <w:tab w:val="clear" w:pos="431"/>
        <w:tab w:val="left" w:pos="1701"/>
        <w:tab w:val="left" w:pos="2268"/>
      </w:tabs>
      <w:suppressAutoHyphens/>
      <w:overflowPunct/>
      <w:adjustRightInd/>
      <w:snapToGrid/>
      <w:spacing w:after="120" w:line="240" w:lineRule="atLeast"/>
      <w:ind w:left="1134" w:right="1134"/>
    </w:pPr>
    <w:rPr>
      <w:snapToGrid/>
      <w:sz w:val="20"/>
      <w:lang w:val="en-GB"/>
    </w:rPr>
  </w:style>
  <w:style w:type="character" w:customStyle="1" w:styleId="SingleTxtGCar">
    <w:name w:val="_ Single Txt_G Car"/>
    <w:basedOn w:val="a0"/>
    <w:link w:val="SingleTxtG"/>
    <w:rsid w:val="00A81B3F"/>
    <w:rPr>
      <w:lang w:val="en-GB"/>
    </w:rPr>
  </w:style>
  <w:style w:type="paragraph" w:customStyle="1" w:styleId="ParaNoG">
    <w:name w:val="_ParaNo._G"/>
    <w:basedOn w:val="SingleTxtG"/>
    <w:rsid w:val="00A81B3F"/>
    <w:pPr>
      <w:tabs>
        <w:tab w:val="num" w:pos="1996"/>
      </w:tabs>
      <w:ind w:left="1996" w:hanging="380"/>
    </w:pPr>
  </w:style>
  <w:style w:type="paragraph" w:styleId="TOC7">
    <w:name w:val="toc 7"/>
    <w:basedOn w:val="a"/>
    <w:next w:val="a"/>
    <w:autoRedefine/>
    <w:uiPriority w:val="39"/>
    <w:unhideWhenUsed/>
    <w:rsid w:val="008D0462"/>
    <w:pPr>
      <w:widowControl w:val="0"/>
      <w:tabs>
        <w:tab w:val="clear" w:pos="431"/>
      </w:tabs>
      <w:overflowPunct/>
      <w:adjustRightInd/>
      <w:snapToGrid/>
      <w:spacing w:after="160" w:line="278" w:lineRule="auto"/>
      <w:ind w:left="2520"/>
      <w:jc w:val="left"/>
    </w:pPr>
    <w:rPr>
      <w:rFonts w:asciiTheme="minorHAnsi" w:eastAsiaTheme="minorEastAsia" w:hAnsiTheme="minorHAnsi" w:cstheme="minorBidi"/>
      <w:snapToGrid/>
      <w:kern w:val="2"/>
      <w:sz w:val="22"/>
      <w:szCs w:val="24"/>
      <w14:ligatures w14:val="standardContextual"/>
    </w:rPr>
  </w:style>
  <w:style w:type="paragraph" w:styleId="TOC8">
    <w:name w:val="toc 8"/>
    <w:basedOn w:val="a"/>
    <w:next w:val="a"/>
    <w:autoRedefine/>
    <w:uiPriority w:val="39"/>
    <w:unhideWhenUsed/>
    <w:rsid w:val="008D0462"/>
    <w:pPr>
      <w:widowControl w:val="0"/>
      <w:tabs>
        <w:tab w:val="clear" w:pos="431"/>
      </w:tabs>
      <w:overflowPunct/>
      <w:adjustRightInd/>
      <w:snapToGrid/>
      <w:spacing w:after="160" w:line="278" w:lineRule="auto"/>
      <w:ind w:left="2940"/>
      <w:jc w:val="left"/>
    </w:pPr>
    <w:rPr>
      <w:rFonts w:asciiTheme="minorHAnsi" w:eastAsiaTheme="minorEastAsia" w:hAnsiTheme="minorHAnsi" w:cstheme="minorBidi"/>
      <w:snapToGrid/>
      <w:kern w:val="2"/>
      <w:sz w:val="22"/>
      <w:szCs w:val="24"/>
      <w14:ligatures w14:val="standardContextual"/>
    </w:rPr>
  </w:style>
  <w:style w:type="paragraph" w:styleId="TOC9">
    <w:name w:val="toc 9"/>
    <w:basedOn w:val="a"/>
    <w:next w:val="a"/>
    <w:autoRedefine/>
    <w:uiPriority w:val="39"/>
    <w:unhideWhenUsed/>
    <w:rsid w:val="008D0462"/>
    <w:pPr>
      <w:widowControl w:val="0"/>
      <w:tabs>
        <w:tab w:val="clear" w:pos="431"/>
      </w:tabs>
      <w:overflowPunct/>
      <w:adjustRightInd/>
      <w:snapToGrid/>
      <w:spacing w:after="160" w:line="278" w:lineRule="auto"/>
      <w:ind w:left="3360"/>
      <w:jc w:val="left"/>
    </w:pPr>
    <w:rPr>
      <w:rFonts w:asciiTheme="minorHAnsi" w:eastAsiaTheme="minorEastAsia" w:hAnsiTheme="minorHAnsi" w:cstheme="minorBidi"/>
      <w:snapToGrid/>
      <w:kern w:val="2"/>
      <w:sz w:val="22"/>
      <w:szCs w:val="24"/>
      <w14:ligatures w14:val="standardContextual"/>
    </w:rPr>
  </w:style>
  <w:style w:type="paragraph" w:customStyle="1" w:styleId="Bullet2G">
    <w:name w:val="_Bullet 2_G"/>
    <w:basedOn w:val="a"/>
    <w:rsid w:val="00E402AE"/>
    <w:pPr>
      <w:numPr>
        <w:numId w:val="6"/>
      </w:numPr>
      <w:tabs>
        <w:tab w:val="clear" w:pos="431"/>
      </w:tabs>
      <w:suppressAutoHyphens/>
      <w:overflowPunct/>
      <w:adjustRightInd/>
      <w:snapToGrid/>
      <w:spacing w:after="120" w:line="240" w:lineRule="atLeast"/>
      <w:ind w:right="1134"/>
    </w:pPr>
    <w:rPr>
      <w:rFonts w:eastAsia="Times New Roman"/>
      <w:snapToGrid/>
      <w:sz w:val="20"/>
      <w:lang w:val="en-GB" w:eastAsia="en-US"/>
    </w:rPr>
  </w:style>
  <w:style w:type="paragraph" w:customStyle="1" w:styleId="H56G">
    <w:name w:val="_ H_5/6_G"/>
    <w:basedOn w:val="a"/>
    <w:next w:val="a"/>
    <w:rsid w:val="005F2CF3"/>
    <w:pPr>
      <w:keepNext/>
      <w:keepLines/>
      <w:tabs>
        <w:tab w:val="clear" w:pos="431"/>
        <w:tab w:val="right" w:pos="851"/>
      </w:tabs>
      <w:suppressAutoHyphens/>
      <w:overflowPunct/>
      <w:adjustRightInd/>
      <w:snapToGrid/>
      <w:spacing w:before="240" w:after="120" w:line="240" w:lineRule="exact"/>
      <w:ind w:left="1134" w:right="1134" w:hanging="1134"/>
      <w:jc w:val="left"/>
      <w:outlineLvl w:val="5"/>
    </w:pPr>
    <w:rPr>
      <w:rFonts w:eastAsia="Times New Roman"/>
      <w:snapToGrid/>
      <w:sz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168741">
      <w:bodyDiv w:val="1"/>
      <w:marLeft w:val="0"/>
      <w:marRight w:val="0"/>
      <w:marTop w:val="0"/>
      <w:marBottom w:val="0"/>
      <w:divBdr>
        <w:top w:val="none" w:sz="0" w:space="0" w:color="auto"/>
        <w:left w:val="none" w:sz="0" w:space="0" w:color="auto"/>
        <w:bottom w:val="none" w:sz="0" w:space="0" w:color="auto"/>
        <w:right w:val="none" w:sz="0" w:space="0" w:color="auto"/>
      </w:divBdr>
    </w:div>
    <w:div w:id="120915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footer" Target="footer5.xml"/><Relationship Id="rId26" Type="http://schemas.openxmlformats.org/officeDocument/2006/relationships/hyperlink" Target="http://undocs.org/ch/A/CN.4/764" TargetMode="External"/><Relationship Id="rId39" Type="http://schemas.openxmlformats.org/officeDocument/2006/relationships/hyperlink" Target="http://undocs.org/ch/A/CN.4/771/Add.2" TargetMode="External"/><Relationship Id="rId21" Type="http://schemas.openxmlformats.org/officeDocument/2006/relationships/footer" Target="footer6.xml"/><Relationship Id="rId34" Type="http://schemas.openxmlformats.org/officeDocument/2006/relationships/hyperlink" Target="http://undocs.org/ch/A/CN.4/767" TargetMode="External"/><Relationship Id="rId42" Type="http://schemas.openxmlformats.org/officeDocument/2006/relationships/hyperlink" Target="http://undocs.org/ch/A/CN.4/774/Add.1" TargetMode="External"/><Relationship Id="rId47" Type="http://schemas.openxmlformats.org/officeDocument/2006/relationships/hyperlink" Target="http://undocs.org/ch/A/CN.4/L.998/Add.1" TargetMode="External"/><Relationship Id="rId50" Type="http://schemas.openxmlformats.org/officeDocument/2006/relationships/hyperlink" Target="http://undocs.org/ch/A/CN.4/L.999" TargetMode="External"/><Relationship Id="rId55" Type="http://schemas.openxmlformats.org/officeDocument/2006/relationships/hyperlink" Target="http://undocs.org/ch/A/CN.4/L.1000" TargetMode="External"/><Relationship Id="rId63" Type="http://schemas.openxmlformats.org/officeDocument/2006/relationships/hyperlink" Target="http://undocs.org/ch/A/CN.4/774" TargetMode="External"/><Relationship Id="rId68" Type="http://schemas.openxmlformats.org/officeDocument/2006/relationships/hyperlink" Target="http://undocs.org/ch/A/CN.4/768" TargetMode="External"/><Relationship Id="rId76" Type="http://schemas.openxmlformats.org/officeDocument/2006/relationships/hyperlink" Target="https://eur02.safelinks.protection.outlook.com/?url=http%3A%2F%2Fundocs.org%2FA%2FCN.4%2F771%2FAdd.1&amp;data=05%7C02%7Cpaola.patarroyo%40un.org%7Cf1d0fa1ea6454ebaceca08dc948035d3%7C0f9e35db544f4f60bdcc5ea416e6dc70%7C0%7C0%7C638548526510729944%7CUnknown%7CTWFpbGZsb3d8eyJWIjoiMC4wLjAwMDAiLCJQIjoiV2luMzIiLCJBTiI6Ik1haWwiLCJXVCI6Mn0%3D%7C0%7C%7C%7C&amp;sdata=9woLxHYsoxa%2FdB3nOAfWz2Q%2BRUHqVx4laZ%2F7QeSR%2BB4%3D&amp;reserved=0" TargetMode="External"/><Relationship Id="rId7" Type="http://schemas.openxmlformats.org/officeDocument/2006/relationships/endnotes" Target="endnotes.xml"/><Relationship Id="rId71" Type="http://schemas.openxmlformats.org/officeDocument/2006/relationships/hyperlink" Target="http://undocs.org/ch/A/CN.4/764" TargetMode="Externa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hyperlink" Target="http://undocs.org/ch/A/CN.4/769" TargetMode="Externa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hyperlink" Target="http://undocs.org/ch/A/CN.4/L.985/Add.1" TargetMode="External"/><Relationship Id="rId37" Type="http://schemas.openxmlformats.org/officeDocument/2006/relationships/hyperlink" Target="http://undocs.org/ch/A/CN.4/771" TargetMode="External"/><Relationship Id="rId40" Type="http://schemas.openxmlformats.org/officeDocument/2006/relationships/hyperlink" Target="http://undocs.org/ch/A/CN.4/772" TargetMode="External"/><Relationship Id="rId45" Type="http://schemas.openxmlformats.org/officeDocument/2006/relationships/hyperlink" Target="http://undocs.org/ch/A/CN.4/764" TargetMode="External"/><Relationship Id="rId53" Type="http://schemas.openxmlformats.org/officeDocument/2006/relationships/hyperlink" Target="http://undocs.org/ch/A/CN.4/770" TargetMode="External"/><Relationship Id="rId58" Type="http://schemas.openxmlformats.org/officeDocument/2006/relationships/hyperlink" Target="http://undocs.org/ch/A/CN.4/771/Add.1" TargetMode="External"/><Relationship Id="rId66" Type="http://schemas.openxmlformats.org/officeDocument/2006/relationships/hyperlink" Target="http://undocs.org/ch/A/CN.4/774" TargetMode="External"/><Relationship Id="rId74" Type="http://schemas.openxmlformats.org/officeDocument/2006/relationships/hyperlink" Target="http://undocs.org/ch/A/CN.4/768" TargetMode="External"/><Relationship Id="rId79" Type="http://schemas.openxmlformats.org/officeDocument/2006/relationships/header" Target="header9.xml"/><Relationship Id="rId5" Type="http://schemas.openxmlformats.org/officeDocument/2006/relationships/webSettings" Target="webSettings.xml"/><Relationship Id="rId61" Type="http://schemas.openxmlformats.org/officeDocument/2006/relationships/hyperlink" Target="http://undocs.org/ch/A/CN.4/772" TargetMode="External"/><Relationship Id="rId82"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hyperlink" Target="http://undocs.org/ch/A/CN.4/L.999" TargetMode="External"/><Relationship Id="rId44" Type="http://schemas.openxmlformats.org/officeDocument/2006/relationships/hyperlink" Target="http://undocs.org/ch/A/CN.4/766" TargetMode="External"/><Relationship Id="rId52" Type="http://schemas.openxmlformats.org/officeDocument/2006/relationships/hyperlink" Target="http://undocs.org/ch/A/CN.4/757" TargetMode="External"/><Relationship Id="rId60" Type="http://schemas.openxmlformats.org/officeDocument/2006/relationships/hyperlink" Target="http://undocs.org/ch/A/CN.4/L.1001" TargetMode="External"/><Relationship Id="rId65" Type="http://schemas.openxmlformats.org/officeDocument/2006/relationships/hyperlink" Target="http://undocs.org/ch/A/CN.4/L.1002" TargetMode="External"/><Relationship Id="rId73" Type="http://schemas.openxmlformats.org/officeDocument/2006/relationships/hyperlink" Target="http://undocs.org/ch/A/CN.4/767" TargetMode="External"/><Relationship Id="rId78" Type="http://schemas.openxmlformats.org/officeDocument/2006/relationships/header" Target="header8.xml"/><Relationship Id="rId8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footer" Target="footer7.xml"/><Relationship Id="rId27" Type="http://schemas.openxmlformats.org/officeDocument/2006/relationships/hyperlink" Target="http://undocs.org/ch/A/CN.4/L.998" TargetMode="External"/><Relationship Id="rId30" Type="http://schemas.openxmlformats.org/officeDocument/2006/relationships/hyperlink" Target="http://undocs.org/ch/A/CN.4/765" TargetMode="External"/><Relationship Id="rId35" Type="http://schemas.openxmlformats.org/officeDocument/2006/relationships/hyperlink" Target="http://undocs.org/ch/A/CN.4/L.1000" TargetMode="External"/><Relationship Id="rId43" Type="http://schemas.openxmlformats.org/officeDocument/2006/relationships/hyperlink" Target="http://undocs.org/ch/A/CN.4/768" TargetMode="External"/><Relationship Id="rId48" Type="http://schemas.openxmlformats.org/officeDocument/2006/relationships/hyperlink" Target="http://undocs.org/ch/A/CN.4/769" TargetMode="External"/><Relationship Id="rId56" Type="http://schemas.openxmlformats.org/officeDocument/2006/relationships/hyperlink" Target="http://undocs.org/ch/A/CN.4/775" TargetMode="External"/><Relationship Id="rId64" Type="http://schemas.openxmlformats.org/officeDocument/2006/relationships/hyperlink" Target="http://undocs.org/ch/A/CN.4/774/Add.1" TargetMode="External"/><Relationship Id="rId69" Type="http://schemas.openxmlformats.org/officeDocument/2006/relationships/hyperlink" Target="http://undocs.org/ch/A/CN.4/768" TargetMode="External"/><Relationship Id="rId77" Type="http://schemas.openxmlformats.org/officeDocument/2006/relationships/hyperlink" Target="https://eur02.safelinks.protection.outlook.com/?url=http%3A%2F%2Fundocs.org%2FA%2FCN.4%2F771%2FAdd.2&amp;data=05%7C02%7Cpaola.patarroyo%40un.org%7Cf1d0fa1ea6454ebaceca08dc948035d3%7C0f9e35db544f4f60bdcc5ea416e6dc70%7C0%7C0%7C638548526510737156%7CUnknown%7CTWFpbGZsb3d8eyJWIjoiMC4wLjAwMDAiLCJQIjoiV2luMzIiLCJBTiI6Ik1haWwiLCJXVCI6Mn0%3D%7C0%7C%7C%7C&amp;sdata=p%2F3q2UDXKiYcyGwAOQQGs8tJqS9xdqZElAzZEB53IBI%3D&amp;reserved=0" TargetMode="External"/><Relationship Id="rId8" Type="http://schemas.openxmlformats.org/officeDocument/2006/relationships/image" Target="media/image1.wmf"/><Relationship Id="rId51" Type="http://schemas.openxmlformats.org/officeDocument/2006/relationships/hyperlink" Target="http://undocs.org/ch/A/CN.4/758" TargetMode="External"/><Relationship Id="rId72" Type="http://schemas.openxmlformats.org/officeDocument/2006/relationships/hyperlink" Target="http://undocs.org/ch/A/CN.4/765" TargetMode="External"/><Relationship Id="rId80" Type="http://schemas.openxmlformats.org/officeDocument/2006/relationships/footer" Target="footer9.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hyperlink" Target="http://undocs.org/ch/A/CN.4/766" TargetMode="External"/><Relationship Id="rId33" Type="http://schemas.openxmlformats.org/officeDocument/2006/relationships/hyperlink" Target="http://undocs.org/ch/A/CN.4/770" TargetMode="External"/><Relationship Id="rId38" Type="http://schemas.openxmlformats.org/officeDocument/2006/relationships/hyperlink" Target="http://undocs.org/ch/A/CN.4/771/Add.1" TargetMode="External"/><Relationship Id="rId46" Type="http://schemas.openxmlformats.org/officeDocument/2006/relationships/hyperlink" Target="http://undocs.org/ch/A/CN.4/L.998" TargetMode="External"/><Relationship Id="rId59" Type="http://schemas.openxmlformats.org/officeDocument/2006/relationships/hyperlink" Target="http://undocs.org/ch/A/CN.4/771/Add.2" TargetMode="External"/><Relationship Id="rId67" Type="http://schemas.openxmlformats.org/officeDocument/2006/relationships/hyperlink" Target="http://undocs.org/ch/A/CN.4/774/Add.1" TargetMode="External"/><Relationship Id="rId20" Type="http://schemas.openxmlformats.org/officeDocument/2006/relationships/header" Target="header6.xml"/><Relationship Id="rId41" Type="http://schemas.openxmlformats.org/officeDocument/2006/relationships/hyperlink" Target="http://undocs.org/ch/A/CN.4/774" TargetMode="External"/><Relationship Id="rId54" Type="http://schemas.openxmlformats.org/officeDocument/2006/relationships/hyperlink" Target="http://undocs.org/ch/A/CN.4/767" TargetMode="External"/><Relationship Id="rId62" Type="http://schemas.openxmlformats.org/officeDocument/2006/relationships/hyperlink" Target="http://undocs.org/ch/A/CN.4/L.1003" TargetMode="External"/><Relationship Id="rId70" Type="http://schemas.openxmlformats.org/officeDocument/2006/relationships/hyperlink" Target="http://undocs.org/ch/A/CN.4/763" TargetMode="External"/><Relationship Id="rId75" Type="http://schemas.openxmlformats.org/officeDocument/2006/relationships/hyperlink" Target="http://undocs.org/ch/A/CN.4/771"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7.xml"/><Relationship Id="rId28" Type="http://schemas.openxmlformats.org/officeDocument/2006/relationships/hyperlink" Target="http://undocs.org/ch/A/CN.4/L.998/Add.1" TargetMode="External"/><Relationship Id="rId36" Type="http://schemas.openxmlformats.org/officeDocument/2006/relationships/hyperlink" Target="http://undocs.org/ch/A/CN.4/775" TargetMode="External"/><Relationship Id="rId49" Type="http://schemas.openxmlformats.org/officeDocument/2006/relationships/hyperlink" Target="http://undocs.org/ch/A/CN.4/765" TargetMode="External"/><Relationship Id="rId57" Type="http://schemas.openxmlformats.org/officeDocument/2006/relationships/hyperlink" Target="http://undocs.org/ch/A/CN.4/771"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17" Type="http://schemas.openxmlformats.org/officeDocument/2006/relationships/hyperlink" Target="http://undocs.org/ch/A/CN.4/743/Corr.1" TargetMode="External"/><Relationship Id="rId21" Type="http://schemas.openxmlformats.org/officeDocument/2006/relationships/hyperlink" Target="https://www.wto.org/english/thewto_e/countries_e/european_communities_e.htm" TargetMode="External"/><Relationship Id="rId42" Type="http://schemas.openxmlformats.org/officeDocument/2006/relationships/hyperlink" Target="http://undocs.org/ch/A/CN.4/760" TargetMode="External"/><Relationship Id="rId63" Type="http://schemas.openxmlformats.org/officeDocument/2006/relationships/hyperlink" Target="http://undocs.org/ch/A/CN.4/760" TargetMode="External"/><Relationship Id="rId84" Type="http://schemas.openxmlformats.org/officeDocument/2006/relationships/hyperlink" Target="http://undocs.org/ch/A/62/10" TargetMode="External"/><Relationship Id="rId138" Type="http://schemas.openxmlformats.org/officeDocument/2006/relationships/hyperlink" Target="http://undocs.org/ch/A/73/10" TargetMode="External"/><Relationship Id="rId159" Type="http://schemas.openxmlformats.org/officeDocument/2006/relationships/hyperlink" Target="http://undocs.org/ch/A/CN.4/507/add.4" TargetMode="External"/><Relationship Id="rId170" Type="http://schemas.openxmlformats.org/officeDocument/2006/relationships/hyperlink" Target="http://undocs.org/ch/CEDAW/C/GC/38" TargetMode="External"/><Relationship Id="rId191" Type="http://schemas.openxmlformats.org/officeDocument/2006/relationships/hyperlink" Target="http://undocs.org/ch/A/77/10" TargetMode="External"/><Relationship Id="rId205" Type="http://schemas.openxmlformats.org/officeDocument/2006/relationships/hyperlink" Target="http://undocs.org/ch/A/CN.4/743" TargetMode="External"/><Relationship Id="rId107" Type="http://schemas.openxmlformats.org/officeDocument/2006/relationships/hyperlink" Target="http://undocs.org/ch/A/925(SUPP)" TargetMode="External"/><Relationship Id="rId11" Type="http://schemas.openxmlformats.org/officeDocument/2006/relationships/hyperlink" Target="https://legal.un.org/docs/?path=../ilc/publications/yearbooks/english/ilc_2016_v2_p2.pdf&amp;lang=EFS" TargetMode="External"/><Relationship Id="rId32" Type="http://schemas.openxmlformats.org/officeDocument/2006/relationships/hyperlink" Target="http://undocs.org/ch/A/RES/50/50" TargetMode="External"/><Relationship Id="rId53" Type="http://schemas.openxmlformats.org/officeDocument/2006/relationships/hyperlink" Target="http://undocs.org/ch/A/78/10" TargetMode="External"/><Relationship Id="rId74" Type="http://schemas.openxmlformats.org/officeDocument/2006/relationships/hyperlink" Target="http://undocs.org/ch/A/74/10" TargetMode="External"/><Relationship Id="rId128" Type="http://schemas.openxmlformats.org/officeDocument/2006/relationships/hyperlink" Target="http://undocs.org/ch/A/CN.4/761" TargetMode="External"/><Relationship Id="rId149" Type="http://schemas.openxmlformats.org/officeDocument/2006/relationships/hyperlink" Target="http://undocs.org/ch/A/77/10" TargetMode="External"/><Relationship Id="rId5" Type="http://schemas.openxmlformats.org/officeDocument/2006/relationships/hyperlink" Target="http://undocs.org/ch/A/77/10" TargetMode="External"/><Relationship Id="rId90" Type="http://schemas.openxmlformats.org/officeDocument/2006/relationships/hyperlink" Target="http://undocs.org/ch/A/CN.4/601" TargetMode="External"/><Relationship Id="rId95" Type="http://schemas.openxmlformats.org/officeDocument/2006/relationships/hyperlink" Target="http://undocs.org/ch/A/67/10" TargetMode="External"/><Relationship Id="rId160" Type="http://schemas.openxmlformats.org/officeDocument/2006/relationships/hyperlink" Target="http://undocs.org/ch/A/CN.4/507" TargetMode="External"/><Relationship Id="rId165" Type="http://schemas.openxmlformats.org/officeDocument/2006/relationships/hyperlink" Target="http://undocs.org/ch/A/CN.4/679/Add.1" TargetMode="External"/><Relationship Id="rId181" Type="http://schemas.openxmlformats.org/officeDocument/2006/relationships/hyperlink" Target="http://undocs.org/ch/A/77/10" TargetMode="External"/><Relationship Id="rId186" Type="http://schemas.openxmlformats.org/officeDocument/2006/relationships/hyperlink" Target="http://undocs.org/ch/A/CN.9/1124" TargetMode="External"/><Relationship Id="rId216" Type="http://schemas.openxmlformats.org/officeDocument/2006/relationships/hyperlink" Target="http://undocs.org/ch/A/67/775" TargetMode="External"/><Relationship Id="rId211" Type="http://schemas.openxmlformats.org/officeDocument/2006/relationships/hyperlink" Target="http://undocs.org/ch/A/70/173" TargetMode="External"/><Relationship Id="rId22" Type="http://schemas.openxmlformats.org/officeDocument/2006/relationships/hyperlink" Target="http://undocs.org/ch/A/78/10" TargetMode="External"/><Relationship Id="rId27" Type="http://schemas.openxmlformats.org/officeDocument/2006/relationships/hyperlink" Target="http://undocs.org/ch/A/CN.4/764" TargetMode="External"/><Relationship Id="rId43" Type="http://schemas.openxmlformats.org/officeDocument/2006/relationships/hyperlink" Target="http://undocs.org/ch/A/CN.4/759" TargetMode="External"/><Relationship Id="rId48" Type="http://schemas.openxmlformats.org/officeDocument/2006/relationships/hyperlink" Target="http://undocs.org/ch/A/CN.4/759" TargetMode="External"/><Relationship Id="rId64" Type="http://schemas.openxmlformats.org/officeDocument/2006/relationships/hyperlink" Target="http://undocs.org/ch/A/78/10" TargetMode="External"/><Relationship Id="rId69" Type="http://schemas.openxmlformats.org/officeDocument/2006/relationships/hyperlink" Target="https://opil.ouplaw.com/display/10.1093/law-mpeipro/e3634.013.3634/law-mpeipro-e3634" TargetMode="External"/><Relationship Id="rId113" Type="http://schemas.openxmlformats.org/officeDocument/2006/relationships/hyperlink" Target="http://undocs.org/ch/A/CN.4/708" TargetMode="External"/><Relationship Id="rId118" Type="http://schemas.openxmlformats.org/officeDocument/2006/relationships/hyperlink" Target="http://undocs.org/ch/A/CN.4/751" TargetMode="External"/><Relationship Id="rId134" Type="http://schemas.openxmlformats.org/officeDocument/2006/relationships/hyperlink" Target="http://undocs.org/ch/CCPR/C/127/D/2728/2016" TargetMode="External"/><Relationship Id="rId139" Type="http://schemas.openxmlformats.org/officeDocument/2006/relationships/hyperlink" Target="http://undocs.org/ch/A/74/10" TargetMode="External"/><Relationship Id="rId80" Type="http://schemas.openxmlformats.org/officeDocument/2006/relationships/hyperlink" Target="https://au.int/en/treaties/african-charter-maritime-security-and-safety-anddevelopment-africa-lome-charter" TargetMode="External"/><Relationship Id="rId85" Type="http://schemas.openxmlformats.org/officeDocument/2006/relationships/hyperlink" Target="http://undocs.org/ch/A/RES/62/66" TargetMode="External"/><Relationship Id="rId150" Type="http://schemas.openxmlformats.org/officeDocument/2006/relationships/hyperlink" Target="http://undocs.org/ch/A/78/10" TargetMode="External"/><Relationship Id="rId155" Type="http://schemas.openxmlformats.org/officeDocument/2006/relationships/hyperlink" Target="https://www.icj-cij.org/sites/default/files/case-related/1/001-19491215-JUD-01-00-BI.pdf" TargetMode="External"/><Relationship Id="rId171" Type="http://schemas.openxmlformats.org/officeDocument/2006/relationships/hyperlink" Target="http://undocs.org/ch/A/ES-10/949" TargetMode="External"/><Relationship Id="rId176" Type="http://schemas.openxmlformats.org/officeDocument/2006/relationships/hyperlink" Target="http://undocs.org/ch/A/CN.4/507/add.4" TargetMode="External"/><Relationship Id="rId192" Type="http://schemas.openxmlformats.org/officeDocument/2006/relationships/hyperlink" Target="http://undocs.org/ch/A/CN.4/425" TargetMode="External"/><Relationship Id="rId197" Type="http://schemas.openxmlformats.org/officeDocument/2006/relationships/hyperlink" Target="http://undocs.org/ch/A/CN.4/517" TargetMode="External"/><Relationship Id="rId206" Type="http://schemas.openxmlformats.org/officeDocument/2006/relationships/hyperlink" Target="http://undocs.org/ch/A/76/10" TargetMode="External"/><Relationship Id="rId201" Type="http://schemas.openxmlformats.org/officeDocument/2006/relationships/hyperlink" Target="http://undocs.org/ch/A/CN.4/507/Add.4" TargetMode="External"/><Relationship Id="rId12" Type="http://schemas.openxmlformats.org/officeDocument/2006/relationships/hyperlink" Target="http://undocs.org/ch/A/CN.4/756" TargetMode="External"/><Relationship Id="rId17" Type="http://schemas.openxmlformats.org/officeDocument/2006/relationships/hyperlink" Target="https://pca-cpa.org/en/cases/158/" TargetMode="External"/><Relationship Id="rId33" Type="http://schemas.openxmlformats.org/officeDocument/2006/relationships/hyperlink" Target="http://undocs.org/ch/A/76/17" TargetMode="External"/><Relationship Id="rId38" Type="http://schemas.openxmlformats.org/officeDocument/2006/relationships/hyperlink" Target="https://au.int/" TargetMode="External"/><Relationship Id="rId59" Type="http://schemas.openxmlformats.org/officeDocument/2006/relationships/hyperlink" Target="https://www.un.org/en/ga/sixth/78/summaries.shtml" TargetMode="External"/><Relationship Id="rId103" Type="http://schemas.openxmlformats.org/officeDocument/2006/relationships/hyperlink" Target="http://undocs.org/ch/A/CN.4/739" TargetMode="External"/><Relationship Id="rId108" Type="http://schemas.openxmlformats.org/officeDocument/2006/relationships/hyperlink" Target="http://undocs.org/ch/A/59/49" TargetMode="External"/><Relationship Id="rId124" Type="http://schemas.openxmlformats.org/officeDocument/2006/relationships/hyperlink" Target="http://undocs.org/ch/A/76/10" TargetMode="External"/><Relationship Id="rId129" Type="http://schemas.openxmlformats.org/officeDocument/2006/relationships/hyperlink" Target="http://undocs.org/ch/A/CN.4/761/Add.1" TargetMode="External"/><Relationship Id="rId54" Type="http://schemas.openxmlformats.org/officeDocument/2006/relationships/hyperlink" Target="http://undocs.org/ch/A/77/10" TargetMode="External"/><Relationship Id="rId70" Type="http://schemas.openxmlformats.org/officeDocument/2006/relationships/hyperlink" Target="https://www.minrel.gob.cl/minrel/noticias-anteriores/comunicado-de-prensa-ministerio-de-relaciones-exteriores-ministerio-de" TargetMode="External"/><Relationship Id="rId75" Type="http://schemas.openxmlformats.org/officeDocument/2006/relationships/hyperlink" Target="http://undocs.org/ch/A/77/10" TargetMode="External"/><Relationship Id="rId91" Type="http://schemas.openxmlformats.org/officeDocument/2006/relationships/hyperlink" Target="http://undocs.org/ch/A/CN.4/631" TargetMode="External"/><Relationship Id="rId96" Type="http://schemas.openxmlformats.org/officeDocument/2006/relationships/hyperlink" Target="http://undocs.org/ch/A/CN.4/654" TargetMode="External"/><Relationship Id="rId140" Type="http://schemas.openxmlformats.org/officeDocument/2006/relationships/hyperlink" Target="http://undocs.org/ch/A/76/10" TargetMode="External"/><Relationship Id="rId145" Type="http://schemas.openxmlformats.org/officeDocument/2006/relationships/hyperlink" Target="https://legal.un.org/ilc/sessions/75/index.shtml" TargetMode="External"/><Relationship Id="rId161" Type="http://schemas.openxmlformats.org/officeDocument/2006/relationships/hyperlink" Target="http://undocs.org/ch/A/CN.4/507/add.1" TargetMode="External"/><Relationship Id="rId166" Type="http://schemas.openxmlformats.org/officeDocument/2006/relationships/hyperlink" Target="http://www.icj-cij.org" TargetMode="External"/><Relationship Id="rId182" Type="http://schemas.openxmlformats.org/officeDocument/2006/relationships/hyperlink" Target="http://www.icij-cij.org" TargetMode="External"/><Relationship Id="rId187" Type="http://schemas.openxmlformats.org/officeDocument/2006/relationships/hyperlink" Target="http://undocs.org/ch/A/CN.9/1160" TargetMode="External"/><Relationship Id="rId217" Type="http://schemas.openxmlformats.org/officeDocument/2006/relationships/hyperlink" Target="http://undocs.org/ch/S/2013/110" TargetMode="External"/><Relationship Id="rId1" Type="http://schemas.openxmlformats.org/officeDocument/2006/relationships/hyperlink" Target="http://undocs.org/ch/A/CN.4/773" TargetMode="External"/><Relationship Id="rId6" Type="http://schemas.openxmlformats.org/officeDocument/2006/relationships/hyperlink" Target="http://undocs.org/ch/A/78/10" TargetMode="External"/><Relationship Id="rId212" Type="http://schemas.openxmlformats.org/officeDocument/2006/relationships/hyperlink" Target="http://undocs.org/ch/A/RES/52/156" TargetMode="External"/><Relationship Id="rId23" Type="http://schemas.openxmlformats.org/officeDocument/2006/relationships/hyperlink" Target="https://pcacases.com/web/view/109" TargetMode="External"/><Relationship Id="rId28" Type="http://schemas.openxmlformats.org/officeDocument/2006/relationships/hyperlink" Target="http://undocs.org/ch/A/CN.4/764" TargetMode="External"/><Relationship Id="rId49" Type="http://schemas.openxmlformats.org/officeDocument/2006/relationships/hyperlink" Target="http://undocs.org/ch/https://crsreports.congress.gov/product/pdf/LSB/LSB10206" TargetMode="External"/><Relationship Id="rId114" Type="http://schemas.openxmlformats.org/officeDocument/2006/relationships/hyperlink" Target="http://undocs.org/ch/A/CN.4/719" TargetMode="External"/><Relationship Id="rId119" Type="http://schemas.openxmlformats.org/officeDocument/2006/relationships/hyperlink" Target="http://undocs.org/ch/A/CN.4/730" TargetMode="External"/><Relationship Id="rId44" Type="http://schemas.openxmlformats.org/officeDocument/2006/relationships/hyperlink" Target="http://undocs.org/ch/A/CN.4/L.985/Add.1" TargetMode="External"/><Relationship Id="rId60" Type="http://schemas.openxmlformats.org/officeDocument/2006/relationships/hyperlink" Target="http://undocs.org/ch/A/CN.4/769" TargetMode="External"/><Relationship Id="rId65" Type="http://schemas.openxmlformats.org/officeDocument/2006/relationships/hyperlink" Target="http://undocs.org/ch/A/77/10" TargetMode="External"/><Relationship Id="rId81" Type="http://schemas.openxmlformats.org/officeDocument/2006/relationships/hyperlink" Target="https://www.idi-iil.org/en/publications-par-categorie/resolutions/" TargetMode="External"/><Relationship Id="rId86" Type="http://schemas.openxmlformats.org/officeDocument/2006/relationships/hyperlink" Target="http://undocs.org/ch/A/61/10" TargetMode="External"/><Relationship Id="rId130" Type="http://schemas.openxmlformats.org/officeDocument/2006/relationships/hyperlink" Target="http://undocs.org/ch/A/78/10" TargetMode="External"/><Relationship Id="rId135" Type="http://schemas.openxmlformats.org/officeDocument/2006/relationships/hyperlink" Target="http://www.oas.org/dil/1984_Cartagena_Declaration_on_Refugees.pdf" TargetMode="External"/><Relationship Id="rId151" Type="http://schemas.openxmlformats.org/officeDocument/2006/relationships/hyperlink" Target="http://legal.un.org/ilc" TargetMode="External"/><Relationship Id="rId156" Type="http://schemas.openxmlformats.org/officeDocument/2006/relationships/hyperlink" Target="http://www.icj-cij.org" TargetMode="External"/><Relationship Id="rId177" Type="http://schemas.openxmlformats.org/officeDocument/2006/relationships/hyperlink" Target="http://undocs.org/ch/A/CN.4/764" TargetMode="External"/><Relationship Id="rId198" Type="http://schemas.openxmlformats.org/officeDocument/2006/relationships/hyperlink" Target="http://undocs.org/ch/A/CN.4/517/Add.1" TargetMode="External"/><Relationship Id="rId172" Type="http://schemas.openxmlformats.org/officeDocument/2006/relationships/hyperlink" Target="http://undocs.org/ch/A/74/10" TargetMode="External"/><Relationship Id="rId193" Type="http://schemas.openxmlformats.org/officeDocument/2006/relationships/hyperlink" Target="http://undocs.org/ch/A/CN.4/425/Add.1" TargetMode="External"/><Relationship Id="rId202" Type="http://schemas.openxmlformats.org/officeDocument/2006/relationships/hyperlink" Target="http://undocs.org/ch/A/CN.4/507" TargetMode="External"/><Relationship Id="rId207" Type="http://schemas.openxmlformats.org/officeDocument/2006/relationships/hyperlink" Target="http://undocs.org/ch/A/74/10" TargetMode="External"/><Relationship Id="rId13" Type="http://schemas.openxmlformats.org/officeDocument/2006/relationships/hyperlink" Target="http://undocs.org/ch/A/78/10" TargetMode="External"/><Relationship Id="rId18" Type="http://schemas.openxmlformats.org/officeDocument/2006/relationships/hyperlink" Target="http://undocs.org/ch/A/CN.4/764" TargetMode="External"/><Relationship Id="rId39" Type="http://schemas.openxmlformats.org/officeDocument/2006/relationships/hyperlink" Target="https://prd-echr.coe.int/web/echr/rules-of-court" TargetMode="External"/><Relationship Id="rId109" Type="http://schemas.openxmlformats.org/officeDocument/2006/relationships/hyperlink" Target="https://legal.un.org/ilc/documentation/english/statements/2022_dc_chair_statement_iso.pdf" TargetMode="External"/><Relationship Id="rId34" Type="http://schemas.openxmlformats.org/officeDocument/2006/relationships/hyperlink" Target="http://undocs.org/ch/A/RES/67/1" TargetMode="External"/><Relationship Id="rId50" Type="http://schemas.openxmlformats.org/officeDocument/2006/relationships/hyperlink" Target="https://legal.un.org/repertory/art94/english/rep_orig_vol5_art94.pdf" TargetMode="External"/><Relationship Id="rId55" Type="http://schemas.openxmlformats.org/officeDocument/2006/relationships/hyperlink" Target="http://undocs.org/ch/A/78/10" TargetMode="External"/><Relationship Id="rId76" Type="http://schemas.openxmlformats.org/officeDocument/2006/relationships/hyperlink" Target="http://undocs.org/ch/A/78/10" TargetMode="External"/><Relationship Id="rId97" Type="http://schemas.openxmlformats.org/officeDocument/2006/relationships/hyperlink" Target="http://undocs.org/ch/A/CN.4/661" TargetMode="External"/><Relationship Id="rId104" Type="http://schemas.openxmlformats.org/officeDocument/2006/relationships/hyperlink" Target="http://undocs.org/ch/A/77/10" TargetMode="External"/><Relationship Id="rId120" Type="http://schemas.openxmlformats.org/officeDocument/2006/relationships/hyperlink" Target="https://www.idi-iil.org/app/uploads/2017/06/2015_Tallinn_14_en-1.pdf" TargetMode="External"/><Relationship Id="rId125" Type="http://schemas.openxmlformats.org/officeDocument/2006/relationships/hyperlink" Target="http://undocs.org/ch/A/CN.4/752" TargetMode="External"/><Relationship Id="rId141" Type="http://schemas.openxmlformats.org/officeDocument/2006/relationships/hyperlink" Target="http://undocs.org/ch/A/77/10" TargetMode="External"/><Relationship Id="rId146" Type="http://schemas.openxmlformats.org/officeDocument/2006/relationships/hyperlink" Target="http://undocs.org/ch/A/73/10" TargetMode="External"/><Relationship Id="rId167" Type="http://schemas.openxmlformats.org/officeDocument/2006/relationships/hyperlink" Target="http://undocs.org/ch/A/59/40(vol.i)" TargetMode="External"/><Relationship Id="rId188" Type="http://schemas.openxmlformats.org/officeDocument/2006/relationships/hyperlink" Target="http://undocs.org/ch/A/78/10" TargetMode="External"/><Relationship Id="rId7" Type="http://schemas.openxmlformats.org/officeDocument/2006/relationships/hyperlink" Target="http://undocs.org/ch/A/74/10" TargetMode="External"/><Relationship Id="rId71" Type="http://schemas.openxmlformats.org/officeDocument/2006/relationships/hyperlink" Target="http://undocs.org/ch/A/78/10" TargetMode="External"/><Relationship Id="rId92" Type="http://schemas.openxmlformats.org/officeDocument/2006/relationships/hyperlink" Target="http://undocs.org/ch/A/CN.4/646" TargetMode="External"/><Relationship Id="rId162" Type="http://schemas.openxmlformats.org/officeDocument/2006/relationships/hyperlink" Target="http://undocs.org/ch/A/CN.4/507/add.4" TargetMode="External"/><Relationship Id="rId183" Type="http://schemas.openxmlformats.org/officeDocument/2006/relationships/hyperlink" Target="https://uwitv.global/news/reparations-symposium-brattle-paper" TargetMode="External"/><Relationship Id="rId213" Type="http://schemas.openxmlformats.org/officeDocument/2006/relationships/hyperlink" Target="http://undocs.org/ch/A/71/10" TargetMode="External"/><Relationship Id="rId218" Type="http://schemas.openxmlformats.org/officeDocument/2006/relationships/hyperlink" Target="http://undocs.org/ch/A/HRC/17/31" TargetMode="External"/><Relationship Id="rId2" Type="http://schemas.openxmlformats.org/officeDocument/2006/relationships/hyperlink" Target="http://undocs.org/ch/A/CN.4/773/Add.1" TargetMode="External"/><Relationship Id="rId29" Type="http://schemas.openxmlformats.org/officeDocument/2006/relationships/hyperlink" Target="http://undocs.org/ch/A/CN.4/766" TargetMode="External"/><Relationship Id="rId24" Type="http://schemas.openxmlformats.org/officeDocument/2006/relationships/hyperlink" Target="http://undocs.org/ch/A/CN.4/766" TargetMode="External"/><Relationship Id="rId40" Type="http://schemas.openxmlformats.org/officeDocument/2006/relationships/hyperlink" Target="http://undocs.org/ch/A/RES/67/1" TargetMode="External"/><Relationship Id="rId45" Type="http://schemas.openxmlformats.org/officeDocument/2006/relationships/hyperlink" Target="http://undocs.org/ch/A/78/10" TargetMode="External"/><Relationship Id="rId66" Type="http://schemas.openxmlformats.org/officeDocument/2006/relationships/hyperlink" Target="http://undocs.org/ch/A/78/10" TargetMode="External"/><Relationship Id="rId87" Type="http://schemas.openxmlformats.org/officeDocument/2006/relationships/hyperlink" Target="http://undocs.org/ch/A/62/10" TargetMode="External"/><Relationship Id="rId110" Type="http://schemas.openxmlformats.org/officeDocument/2006/relationships/hyperlink" Target="http://undocs.org/ch/A/77/10" TargetMode="External"/><Relationship Id="rId115" Type="http://schemas.openxmlformats.org/officeDocument/2006/relationships/hyperlink" Target="http://undocs.org/ch/A/CN.4/731" TargetMode="External"/><Relationship Id="rId131" Type="http://schemas.openxmlformats.org/officeDocument/2006/relationships/hyperlink" Target="http://undocs.org/ch/A/CN.4/776" TargetMode="External"/><Relationship Id="rId136" Type="http://schemas.openxmlformats.org/officeDocument/2006/relationships/hyperlink" Target="http://undocs.org/ch/A/73/10" TargetMode="External"/><Relationship Id="rId157" Type="http://schemas.openxmlformats.org/officeDocument/2006/relationships/hyperlink" Target="http://undocs.org/ch/A/CN.4/507" TargetMode="External"/><Relationship Id="rId178" Type="http://schemas.openxmlformats.org/officeDocument/2006/relationships/hyperlink" Target="http://undocs.org/ch/A/CN.4/425" TargetMode="External"/><Relationship Id="rId61" Type="http://schemas.openxmlformats.org/officeDocument/2006/relationships/hyperlink" Target="http://undocs.org/ch/A/78/10" TargetMode="External"/><Relationship Id="rId82" Type="http://schemas.openxmlformats.org/officeDocument/2006/relationships/hyperlink" Target="https://www.idi-iil.org/en/publications-par-categorie/declarations/" TargetMode="External"/><Relationship Id="rId152" Type="http://schemas.openxmlformats.org/officeDocument/2006/relationships/hyperlink" Target="http://legal.un.org/cod/" TargetMode="External"/><Relationship Id="rId173" Type="http://schemas.openxmlformats.org/officeDocument/2006/relationships/hyperlink" Target="http://undocs.org/ch/A/77/10" TargetMode="External"/><Relationship Id="rId194" Type="http://schemas.openxmlformats.org/officeDocument/2006/relationships/hyperlink" Target="http://undocs.org/ch/A/CN.4/507" TargetMode="External"/><Relationship Id="rId199" Type="http://schemas.openxmlformats.org/officeDocument/2006/relationships/hyperlink" Target="http://undocs.org/ch/A/CN.4/507" TargetMode="External"/><Relationship Id="rId203" Type="http://schemas.openxmlformats.org/officeDocument/2006/relationships/hyperlink" Target="http://undocs.org/ch/A/CN.4/507/add.1" TargetMode="External"/><Relationship Id="rId208" Type="http://schemas.openxmlformats.org/officeDocument/2006/relationships/hyperlink" Target="http://undocs.org/ch/A/77/10" TargetMode="External"/><Relationship Id="rId19" Type="http://schemas.openxmlformats.org/officeDocument/2006/relationships/hyperlink" Target="https://www.wipo.int/wipolex/en/treaties/details/401" TargetMode="External"/><Relationship Id="rId14" Type="http://schemas.openxmlformats.org/officeDocument/2006/relationships/hyperlink" Target="https://legal.un.org/ilc/documentation/english/statements/2024_dc_chair_statement_sidio.pdf" TargetMode="External"/><Relationship Id="rId30" Type="http://schemas.openxmlformats.org/officeDocument/2006/relationships/hyperlink" Target="http://undocs.org/ch/A/7209/Rev.1(supp)" TargetMode="External"/><Relationship Id="rId35" Type="http://schemas.openxmlformats.org/officeDocument/2006/relationships/hyperlink" Target="http://undocs.org/ch/E/CN.4/2003/65" TargetMode="External"/><Relationship Id="rId56" Type="http://schemas.openxmlformats.org/officeDocument/2006/relationships/hyperlink" Target="http://undocs.org/ch/A/77/10" TargetMode="External"/><Relationship Id="rId77" Type="http://schemas.openxmlformats.org/officeDocument/2006/relationships/hyperlink" Target="https://legal.un.org/ilc/guide/7_8.shtml" TargetMode="External"/><Relationship Id="rId100" Type="http://schemas.openxmlformats.org/officeDocument/2006/relationships/hyperlink" Target="http://undocs.org/ch/A/CN.4/701" TargetMode="External"/><Relationship Id="rId105" Type="http://schemas.openxmlformats.org/officeDocument/2006/relationships/hyperlink" Target="http://undocs.org/ch/A/78/10" TargetMode="External"/><Relationship Id="rId126" Type="http://schemas.openxmlformats.org/officeDocument/2006/relationships/hyperlink" Target="http://undocs.org/ch/A/CN.4/752/Add.1" TargetMode="External"/><Relationship Id="rId147" Type="http://schemas.openxmlformats.org/officeDocument/2006/relationships/hyperlink" Target="http://undocs.org/ch/A/74/10" TargetMode="External"/><Relationship Id="rId168" Type="http://schemas.openxmlformats.org/officeDocument/2006/relationships/hyperlink" Target="http://undocs.org/ch/A/68/44" TargetMode="External"/><Relationship Id="rId8" Type="http://schemas.openxmlformats.org/officeDocument/2006/relationships/hyperlink" Target="http://undocs.org/ch/A/76/10" TargetMode="External"/><Relationship Id="rId51" Type="http://schemas.openxmlformats.org/officeDocument/2006/relationships/hyperlink" Target="http://undocs.org/ch/A/78/10" TargetMode="External"/><Relationship Id="rId72" Type="http://schemas.openxmlformats.org/officeDocument/2006/relationships/hyperlink" Target="http://undocs.org/ch/A/CN.4/765" TargetMode="External"/><Relationship Id="rId93" Type="http://schemas.openxmlformats.org/officeDocument/2006/relationships/hyperlink" Target="http://undocs.org/ch/A/64/10" TargetMode="External"/><Relationship Id="rId98" Type="http://schemas.openxmlformats.org/officeDocument/2006/relationships/hyperlink" Target="http://undocs.org/ch/A/CN.4/673" TargetMode="External"/><Relationship Id="rId121" Type="http://schemas.openxmlformats.org/officeDocument/2006/relationships/hyperlink" Target="http://undocs.org/ch/A/74/10" TargetMode="External"/><Relationship Id="rId142" Type="http://schemas.openxmlformats.org/officeDocument/2006/relationships/hyperlink" Target="http://undocs.org/ch/A/78/10" TargetMode="External"/><Relationship Id="rId163" Type="http://schemas.openxmlformats.org/officeDocument/2006/relationships/hyperlink" Target="http://undocs.org/ch/A/CN.4/425" TargetMode="External"/><Relationship Id="rId184" Type="http://schemas.openxmlformats.org/officeDocument/2006/relationships/hyperlink" Target="http://undocs.org/ch/A/CN.9/WG.III/WP.242" TargetMode="External"/><Relationship Id="rId189" Type="http://schemas.openxmlformats.org/officeDocument/2006/relationships/hyperlink" Target="http://www.idi-iil.org/en/commissions/page/2" TargetMode="External"/><Relationship Id="rId3" Type="http://schemas.openxmlformats.org/officeDocument/2006/relationships/hyperlink" Target="http://undocs.org/ch/A/CN.4/776" TargetMode="External"/><Relationship Id="rId214" Type="http://schemas.openxmlformats.org/officeDocument/2006/relationships/hyperlink" Target="http://undocs.org/ch/A/76/10" TargetMode="External"/><Relationship Id="rId25" Type="http://schemas.openxmlformats.org/officeDocument/2006/relationships/hyperlink" Target="http://undocs.org/ch/A/CN.4/752" TargetMode="External"/><Relationship Id="rId46" Type="http://schemas.openxmlformats.org/officeDocument/2006/relationships/hyperlink" Target="http://undocs.org/ch/A/77/10" TargetMode="External"/><Relationship Id="rId67" Type="http://schemas.openxmlformats.org/officeDocument/2006/relationships/hyperlink" Target="http://www.idi-iil.org" TargetMode="External"/><Relationship Id="rId116" Type="http://schemas.openxmlformats.org/officeDocument/2006/relationships/hyperlink" Target="http://undocs.org/ch/A/CN.4/743" TargetMode="External"/><Relationship Id="rId137" Type="http://schemas.openxmlformats.org/officeDocument/2006/relationships/hyperlink" Target="http://undocs.org/ch/A/74/10" TargetMode="External"/><Relationship Id="rId158" Type="http://schemas.openxmlformats.org/officeDocument/2006/relationships/hyperlink" Target="http://undocs.org/ch/A/CN.4/507/add.1" TargetMode="External"/><Relationship Id="rId20" Type="http://schemas.openxmlformats.org/officeDocument/2006/relationships/hyperlink" Target="http://undocs.org/ch/A/CN.4/766" TargetMode="External"/><Relationship Id="rId41" Type="http://schemas.openxmlformats.org/officeDocument/2006/relationships/hyperlink" Target="http://undocs.org/ch/A/76/10" TargetMode="External"/><Relationship Id="rId62" Type="http://schemas.openxmlformats.org/officeDocument/2006/relationships/hyperlink" Target="http://undocs.org/ch/A/CN.4/769" TargetMode="External"/><Relationship Id="rId83" Type="http://schemas.openxmlformats.org/officeDocument/2006/relationships/hyperlink" Target="https://www.idi-iil.org/en/publications-par-categorie/rapports/" TargetMode="External"/><Relationship Id="rId88" Type="http://schemas.openxmlformats.org/officeDocument/2006/relationships/hyperlink" Target="http://undocs.org/ch/A/CN.4/596" TargetMode="External"/><Relationship Id="rId111" Type="http://schemas.openxmlformats.org/officeDocument/2006/relationships/hyperlink" Target="http://undocs.org/ch/A/78/10" TargetMode="External"/><Relationship Id="rId132" Type="http://schemas.openxmlformats.org/officeDocument/2006/relationships/hyperlink" Target="https://legal.un.org/ilc/guide/8_9.shtml" TargetMode="External"/><Relationship Id="rId153" Type="http://schemas.openxmlformats.org/officeDocument/2006/relationships/hyperlink" Target="http://legal.un.org/avl/intro/welcome_avl.html" TargetMode="External"/><Relationship Id="rId174" Type="http://schemas.openxmlformats.org/officeDocument/2006/relationships/hyperlink" Target="http://undocs.org/ch/A/CN.4/507" TargetMode="External"/><Relationship Id="rId179" Type="http://schemas.openxmlformats.org/officeDocument/2006/relationships/hyperlink" Target="http://undocs.org/ch/A/CN.4/425/Add.1" TargetMode="External"/><Relationship Id="rId195" Type="http://schemas.openxmlformats.org/officeDocument/2006/relationships/hyperlink" Target="http://undocs.org/ch/A/CN.4/507/Add.1" TargetMode="External"/><Relationship Id="rId209" Type="http://schemas.openxmlformats.org/officeDocument/2006/relationships/hyperlink" Target="http://undocs.org/ch/A/77/10" TargetMode="External"/><Relationship Id="rId190" Type="http://schemas.openxmlformats.org/officeDocument/2006/relationships/hyperlink" Target="http://undocs.org/ch/A/74/10" TargetMode="External"/><Relationship Id="rId204" Type="http://schemas.openxmlformats.org/officeDocument/2006/relationships/hyperlink" Target="http://undocs.org/ch/A/CN.4/507/add.4" TargetMode="External"/><Relationship Id="rId15" Type="http://schemas.openxmlformats.org/officeDocument/2006/relationships/hyperlink" Target="http://undocs.org/ch/A/CN.4/766" TargetMode="External"/><Relationship Id="rId36" Type="http://schemas.openxmlformats.org/officeDocument/2006/relationships/hyperlink" Target="http://undocs.org/ch/E/2006/99(SUPP)" TargetMode="External"/><Relationship Id="rId57" Type="http://schemas.openxmlformats.org/officeDocument/2006/relationships/hyperlink" Target="http://undocs.org/ch/A/78/10" TargetMode="External"/><Relationship Id="rId106" Type="http://schemas.openxmlformats.org/officeDocument/2006/relationships/hyperlink" Target="https://legal.un.org/ilc/guide/4_2.shtml" TargetMode="External"/><Relationship Id="rId127" Type="http://schemas.openxmlformats.org/officeDocument/2006/relationships/hyperlink" Target="http://undocs.org/ch/A/77/10" TargetMode="External"/><Relationship Id="rId10" Type="http://schemas.openxmlformats.org/officeDocument/2006/relationships/hyperlink" Target="http://undocs.org/ch/A/78/10" TargetMode="External"/><Relationship Id="rId31" Type="http://schemas.openxmlformats.org/officeDocument/2006/relationships/hyperlink" Target="http://undocs.org/ch/A/CN.4/679" TargetMode="External"/><Relationship Id="rId52" Type="http://schemas.openxmlformats.org/officeDocument/2006/relationships/hyperlink" Target="http://undocs.org/ch/A/77/10" TargetMode="External"/><Relationship Id="rId73" Type="http://schemas.openxmlformats.org/officeDocument/2006/relationships/hyperlink" Target="http://undocs.org/ch/A/77/10" TargetMode="External"/><Relationship Id="rId78" Type="http://schemas.openxmlformats.org/officeDocument/2006/relationships/hyperlink" Target="https://wwwcdn.imo.org/localresources/en/OurWork/Security/Documents/code_of_conduct%20signed%20from%20ECOWAS%20site.pdf" TargetMode="External"/><Relationship Id="rId94" Type="http://schemas.openxmlformats.org/officeDocument/2006/relationships/hyperlink" Target="http://undocs.org/ch/A/65/10" TargetMode="External"/><Relationship Id="rId99" Type="http://schemas.openxmlformats.org/officeDocument/2006/relationships/hyperlink" Target="http://undocs.org/ch/A/CN.4/686" TargetMode="External"/><Relationship Id="rId101" Type="http://schemas.openxmlformats.org/officeDocument/2006/relationships/hyperlink" Target="http://undocs.org/ch/A/CN.4/722" TargetMode="External"/><Relationship Id="rId122" Type="http://schemas.openxmlformats.org/officeDocument/2006/relationships/hyperlink" Target="http://undocs.org/ch/A/CN.4/740/Corr.1" TargetMode="External"/><Relationship Id="rId143" Type="http://schemas.openxmlformats.org/officeDocument/2006/relationships/hyperlink" Target="http://undocs.org/ch/S/2013/341" TargetMode="External"/><Relationship Id="rId148" Type="http://schemas.openxmlformats.org/officeDocument/2006/relationships/hyperlink" Target="http://undocs.org/ch/A/76/10" TargetMode="External"/><Relationship Id="rId164" Type="http://schemas.openxmlformats.org/officeDocument/2006/relationships/hyperlink" Target="http://undocs.org/ch/A/CN.4/425/Add.1" TargetMode="External"/><Relationship Id="rId169" Type="http://schemas.openxmlformats.org/officeDocument/2006/relationships/hyperlink" Target="http://undocs.org/ch/E/C.12/GC/24" TargetMode="External"/><Relationship Id="rId185" Type="http://schemas.openxmlformats.org/officeDocument/2006/relationships/hyperlink" Target="http://undocs.org/ch/A/CN.9/WG.III/WP.220" TargetMode="External"/><Relationship Id="rId4" Type="http://schemas.openxmlformats.org/officeDocument/2006/relationships/hyperlink" Target="http://undocs.org/ch/A/CN.4/776/Add.1" TargetMode="External"/><Relationship Id="rId9" Type="http://schemas.openxmlformats.org/officeDocument/2006/relationships/hyperlink" Target="http://undocs.org/ch/A/77/10" TargetMode="External"/><Relationship Id="rId180" Type="http://schemas.openxmlformats.org/officeDocument/2006/relationships/hyperlink" Target="http://undocs.org/ch/A/77/10" TargetMode="External"/><Relationship Id="rId210" Type="http://schemas.openxmlformats.org/officeDocument/2006/relationships/hyperlink" Target="https://brill.com/view/serial/HAPB" TargetMode="External"/><Relationship Id="rId215" Type="http://schemas.openxmlformats.org/officeDocument/2006/relationships/hyperlink" Target="http://undocs.org/ch/A/77/10" TargetMode="External"/><Relationship Id="rId26" Type="http://schemas.openxmlformats.org/officeDocument/2006/relationships/hyperlink" Target="http://undocs.org/ch/A/CN.4/766" TargetMode="External"/><Relationship Id="rId47" Type="http://schemas.openxmlformats.org/officeDocument/2006/relationships/hyperlink" Target="http://undocs.org/ch/A/78/10" TargetMode="External"/><Relationship Id="rId68" Type="http://schemas.openxmlformats.org/officeDocument/2006/relationships/hyperlink" Target="https://curia.europa.eu/jcms/upload/docs/application/pdf/2016-08/tra-doc-en-div-c-0000-2016-201606984-05_00.pdf" TargetMode="External"/><Relationship Id="rId89" Type="http://schemas.openxmlformats.org/officeDocument/2006/relationships/hyperlink" Target="http://undocs.org/ch/A/CN.4/596/corr.1" TargetMode="External"/><Relationship Id="rId112" Type="http://schemas.openxmlformats.org/officeDocument/2006/relationships/hyperlink" Target="http://undocs.org/ch/A/71/10" TargetMode="External"/><Relationship Id="rId133" Type="http://schemas.openxmlformats.org/officeDocument/2006/relationships/hyperlink" Target="http://undocs.org/ch/CCPR/C/135/D/3624/2019" TargetMode="External"/><Relationship Id="rId154" Type="http://schemas.openxmlformats.org/officeDocument/2006/relationships/hyperlink" Target="http://undocs.org/ch/A/CN.4/96" TargetMode="External"/><Relationship Id="rId175" Type="http://schemas.openxmlformats.org/officeDocument/2006/relationships/hyperlink" Target="http://undocs.org/ch/A/CN.4/507/add.1" TargetMode="External"/><Relationship Id="rId196" Type="http://schemas.openxmlformats.org/officeDocument/2006/relationships/hyperlink" Target="http://undocs.org/ch/A/CN.4/507/Add.4" TargetMode="External"/><Relationship Id="rId200" Type="http://schemas.openxmlformats.org/officeDocument/2006/relationships/hyperlink" Target="http://undocs.org/ch/A/CN.4/507/Add.1" TargetMode="External"/><Relationship Id="rId16" Type="http://schemas.openxmlformats.org/officeDocument/2006/relationships/hyperlink" Target="https://pca-cpa.org/en/cases/157/" TargetMode="External"/><Relationship Id="rId37" Type="http://schemas.openxmlformats.org/officeDocument/2006/relationships/hyperlink" Target="http://undocs.org/ch/A/CN.9/1148" TargetMode="External"/><Relationship Id="rId58" Type="http://schemas.openxmlformats.org/officeDocument/2006/relationships/hyperlink" Target="http://undocs.org/ch/A/77/10" TargetMode="External"/><Relationship Id="rId79" Type="http://schemas.openxmlformats.org/officeDocument/2006/relationships/hyperlink" Target="https://www.imo.org/en/OurWork/Security/Pages/DCoC.aspx" TargetMode="External"/><Relationship Id="rId102" Type="http://schemas.openxmlformats.org/officeDocument/2006/relationships/hyperlink" Target="http://undocs.org/ch/A/CN.4/729" TargetMode="External"/><Relationship Id="rId123" Type="http://schemas.openxmlformats.org/officeDocument/2006/relationships/hyperlink" Target="http://undocs.org/ch/A/CN.4/740/Add.1" TargetMode="External"/><Relationship Id="rId144" Type="http://schemas.openxmlformats.org/officeDocument/2006/relationships/hyperlink" Target="https://legal.un.org/il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086ED-4987-42F5-BB31-FE5CDA0F9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167</Pages>
  <Words>81253</Words>
  <Characters>100754</Characters>
  <Application>Microsoft Office Word</Application>
  <DocSecurity>0</DocSecurity>
  <Lines>3053</Lines>
  <Paragraphs>1555</Paragraphs>
  <ScaleCrop>false</ScaleCrop>
  <Company>CSD</Company>
  <LinksUpToDate>false</LinksUpToDate>
  <CharactersWithSpaces>180452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A/79/10</dc:title>
  <dc:subject>2414319</dc:subject>
  <dc:creator>tang</dc:creator>
  <cp:keywords/>
  <dc:description/>
  <cp:lastModifiedBy>Ting TANG</cp:lastModifiedBy>
  <cp:revision>3</cp:revision>
  <cp:lastPrinted>2024-09-10T08:32:00Z</cp:lastPrinted>
  <dcterms:created xsi:type="dcterms:W3CDTF">2024-09-10T08:32:00Z</dcterms:created>
  <dcterms:modified xsi:type="dcterms:W3CDTF">2024-09-10T08:33:00Z</dcterms:modified>
</cp:coreProperties>
</file>