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6E23D3" w14:paraId="2DC0A639" w14:textId="77777777" w:rsidTr="00562621">
        <w:trPr>
          <w:trHeight w:val="851"/>
        </w:trPr>
        <w:tc>
          <w:tcPr>
            <w:tcW w:w="1259" w:type="dxa"/>
            <w:tcBorders>
              <w:top w:val="nil"/>
              <w:left w:val="nil"/>
              <w:bottom w:val="single" w:sz="4" w:space="0" w:color="auto"/>
              <w:right w:val="nil"/>
            </w:tcBorders>
          </w:tcPr>
          <w:p w14:paraId="69C802B8" w14:textId="77777777" w:rsidR="00446DE4" w:rsidRPr="006E23D3"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391D325F" w14:textId="77777777" w:rsidR="00446DE4" w:rsidRPr="006E23D3" w:rsidRDefault="00B3317B" w:rsidP="00562621">
            <w:pPr>
              <w:spacing w:after="80" w:line="300" w:lineRule="exact"/>
              <w:rPr>
                <w:sz w:val="28"/>
                <w:szCs w:val="28"/>
              </w:rPr>
            </w:pPr>
            <w:r w:rsidRPr="006E23D3">
              <w:rPr>
                <w:sz w:val="28"/>
                <w:szCs w:val="28"/>
              </w:rPr>
              <w:t>United Nations</w:t>
            </w:r>
          </w:p>
        </w:tc>
        <w:tc>
          <w:tcPr>
            <w:tcW w:w="6144" w:type="dxa"/>
            <w:gridSpan w:val="2"/>
            <w:tcBorders>
              <w:top w:val="nil"/>
              <w:left w:val="nil"/>
              <w:bottom w:val="single" w:sz="4" w:space="0" w:color="auto"/>
              <w:right w:val="nil"/>
            </w:tcBorders>
            <w:vAlign w:val="bottom"/>
          </w:tcPr>
          <w:p w14:paraId="30224513" w14:textId="411DA120" w:rsidR="00446DE4" w:rsidRPr="006E23D3" w:rsidRDefault="00E7385F" w:rsidP="00E7385F">
            <w:pPr>
              <w:jc w:val="right"/>
            </w:pPr>
            <w:r w:rsidRPr="006E23D3">
              <w:rPr>
                <w:sz w:val="40"/>
              </w:rPr>
              <w:t>A</w:t>
            </w:r>
            <w:r w:rsidRPr="006E23D3">
              <w:t>/HRC/56/48</w:t>
            </w:r>
            <w:r w:rsidR="00D64BC2" w:rsidRPr="009F4B71">
              <w:rPr>
                <w:rStyle w:val="FootnoteReference"/>
                <w:sz w:val="20"/>
                <w:vertAlign w:val="baseline"/>
              </w:rPr>
              <w:footnoteReference w:customMarkFollows="1" w:id="2"/>
              <w:t>*</w:t>
            </w:r>
          </w:p>
        </w:tc>
      </w:tr>
      <w:tr w:rsidR="003107FA" w:rsidRPr="006E23D3" w14:paraId="7CAA176D" w14:textId="77777777" w:rsidTr="00562621">
        <w:trPr>
          <w:trHeight w:val="2835"/>
        </w:trPr>
        <w:tc>
          <w:tcPr>
            <w:tcW w:w="1259" w:type="dxa"/>
            <w:tcBorders>
              <w:top w:val="single" w:sz="4" w:space="0" w:color="auto"/>
              <w:left w:val="nil"/>
              <w:bottom w:val="single" w:sz="12" w:space="0" w:color="auto"/>
              <w:right w:val="nil"/>
            </w:tcBorders>
          </w:tcPr>
          <w:p w14:paraId="52B594A6" w14:textId="77777777" w:rsidR="003107FA" w:rsidRPr="006E23D3" w:rsidRDefault="000C59D8" w:rsidP="00562621">
            <w:pPr>
              <w:spacing w:before="120"/>
              <w:jc w:val="center"/>
            </w:pPr>
            <w:r w:rsidRPr="00E57977">
              <w:rPr>
                <w:noProof/>
                <w:lang w:eastAsia="fr-FR"/>
              </w:rPr>
              <w:drawing>
                <wp:inline distT="0" distB="0" distL="0" distR="0" wp14:anchorId="6E79A8E3" wp14:editId="4C51040D">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1B148A23" w14:textId="77777777" w:rsidR="003107FA" w:rsidRPr="006E23D3" w:rsidRDefault="00B3317B" w:rsidP="00562621">
            <w:pPr>
              <w:spacing w:before="120" w:line="420" w:lineRule="exact"/>
              <w:rPr>
                <w:b/>
                <w:sz w:val="40"/>
                <w:szCs w:val="40"/>
              </w:rPr>
            </w:pPr>
            <w:r w:rsidRPr="006E23D3">
              <w:rPr>
                <w:b/>
                <w:sz w:val="40"/>
                <w:szCs w:val="40"/>
              </w:rPr>
              <w:t>General Assembly</w:t>
            </w:r>
          </w:p>
        </w:tc>
        <w:tc>
          <w:tcPr>
            <w:tcW w:w="2930" w:type="dxa"/>
            <w:tcBorders>
              <w:top w:val="single" w:sz="4" w:space="0" w:color="auto"/>
              <w:left w:val="nil"/>
              <w:bottom w:val="single" w:sz="12" w:space="0" w:color="auto"/>
              <w:right w:val="nil"/>
            </w:tcBorders>
          </w:tcPr>
          <w:p w14:paraId="09C7D1DE" w14:textId="77777777" w:rsidR="003107FA" w:rsidRPr="006E23D3" w:rsidRDefault="00E7385F" w:rsidP="00E7385F">
            <w:pPr>
              <w:spacing w:before="240" w:line="240" w:lineRule="exact"/>
            </w:pPr>
            <w:r w:rsidRPr="006E23D3">
              <w:t>Distr.: General</w:t>
            </w:r>
          </w:p>
          <w:p w14:paraId="549DB397" w14:textId="26201BEE" w:rsidR="00E7385F" w:rsidRPr="006E23D3" w:rsidRDefault="00FA610B" w:rsidP="00E7385F">
            <w:pPr>
              <w:spacing w:line="240" w:lineRule="exact"/>
            </w:pPr>
            <w:r>
              <w:t>7 May</w:t>
            </w:r>
            <w:r w:rsidR="00E7385F" w:rsidRPr="006E23D3">
              <w:t xml:space="preserve"> 2024</w:t>
            </w:r>
          </w:p>
          <w:p w14:paraId="26C8C833" w14:textId="77777777" w:rsidR="00E7385F" w:rsidRPr="006E23D3" w:rsidRDefault="00E7385F" w:rsidP="00E7385F">
            <w:pPr>
              <w:spacing w:line="240" w:lineRule="exact"/>
            </w:pPr>
          </w:p>
          <w:p w14:paraId="7E040E6B" w14:textId="7FB50372" w:rsidR="00E7385F" w:rsidRPr="006E23D3" w:rsidRDefault="00E7385F" w:rsidP="00E7385F">
            <w:pPr>
              <w:spacing w:line="240" w:lineRule="exact"/>
            </w:pPr>
            <w:r w:rsidRPr="006E23D3">
              <w:t>Original: English</w:t>
            </w:r>
          </w:p>
        </w:tc>
      </w:tr>
    </w:tbl>
    <w:p w14:paraId="7B5C64DF" w14:textId="77777777" w:rsidR="00F86689" w:rsidRPr="006E23D3" w:rsidRDefault="00F86689" w:rsidP="00F86689">
      <w:pPr>
        <w:spacing w:before="120"/>
        <w:rPr>
          <w:b/>
          <w:sz w:val="24"/>
          <w:szCs w:val="24"/>
        </w:rPr>
      </w:pPr>
      <w:r w:rsidRPr="006E23D3">
        <w:rPr>
          <w:b/>
          <w:sz w:val="24"/>
          <w:szCs w:val="24"/>
        </w:rPr>
        <w:t>Human Rights Council</w:t>
      </w:r>
    </w:p>
    <w:p w14:paraId="2296AAD6" w14:textId="77777777" w:rsidR="00F86689" w:rsidRPr="006E23D3" w:rsidRDefault="00F86689" w:rsidP="00F86689">
      <w:pPr>
        <w:rPr>
          <w:b/>
        </w:rPr>
      </w:pPr>
      <w:r w:rsidRPr="006E23D3">
        <w:rPr>
          <w:b/>
        </w:rPr>
        <w:t>Fifty-sixth session</w:t>
      </w:r>
    </w:p>
    <w:p w14:paraId="092495E8" w14:textId="139E9128" w:rsidR="00F86689" w:rsidRPr="006E23D3" w:rsidRDefault="00F86689" w:rsidP="00F86689">
      <w:r w:rsidRPr="006E23D3">
        <w:t>1</w:t>
      </w:r>
      <w:r w:rsidR="00E109FA">
        <w:t>8</w:t>
      </w:r>
      <w:r w:rsidRPr="006E23D3">
        <w:t xml:space="preserve"> June–1</w:t>
      </w:r>
      <w:r w:rsidR="00FA4282" w:rsidRPr="006E23D3">
        <w:t>2</w:t>
      </w:r>
      <w:r w:rsidRPr="006E23D3">
        <w:t xml:space="preserve"> July 2024</w:t>
      </w:r>
    </w:p>
    <w:p w14:paraId="5B97A7AB" w14:textId="77777777" w:rsidR="00F86689" w:rsidRPr="006E23D3" w:rsidRDefault="00F86689" w:rsidP="00F86689">
      <w:r w:rsidRPr="006E23D3">
        <w:t>Agenda item 3</w:t>
      </w:r>
    </w:p>
    <w:p w14:paraId="64082269" w14:textId="77777777" w:rsidR="00F86689" w:rsidRPr="006E23D3" w:rsidRDefault="00F86689" w:rsidP="00F86689">
      <w:pPr>
        <w:rPr>
          <w:b/>
        </w:rPr>
      </w:pPr>
      <w:r w:rsidRPr="006E23D3">
        <w:rPr>
          <w:b/>
        </w:rPr>
        <w:t>Promotion and protection of all human rights, civil,</w:t>
      </w:r>
    </w:p>
    <w:p w14:paraId="271D0770" w14:textId="469180FD" w:rsidR="00F86689" w:rsidRPr="006E23D3" w:rsidRDefault="00F86689" w:rsidP="00F86689">
      <w:pPr>
        <w:rPr>
          <w:b/>
        </w:rPr>
      </w:pPr>
      <w:r w:rsidRPr="006E23D3">
        <w:rPr>
          <w:b/>
        </w:rPr>
        <w:t>political, economic, social and cultural rights,</w:t>
      </w:r>
    </w:p>
    <w:p w14:paraId="1C211D86" w14:textId="22BF64EF" w:rsidR="00CF586F" w:rsidRPr="006E23D3" w:rsidRDefault="00F86689" w:rsidP="00CF586F">
      <w:pPr>
        <w:rPr>
          <w:b/>
        </w:rPr>
      </w:pPr>
      <w:r w:rsidRPr="006E23D3">
        <w:rPr>
          <w:b/>
        </w:rPr>
        <w:t>including the right to development</w:t>
      </w:r>
    </w:p>
    <w:p w14:paraId="7552AA74" w14:textId="23B5754A" w:rsidR="00F86689" w:rsidRPr="006E23D3" w:rsidRDefault="00FD4BDF" w:rsidP="00FA4282">
      <w:pPr>
        <w:pStyle w:val="HChG"/>
      </w:pPr>
      <w:r w:rsidRPr="006E23D3">
        <w:tab/>
      </w:r>
      <w:r w:rsidRPr="006E23D3">
        <w:tab/>
      </w:r>
      <w:r w:rsidR="00F86689" w:rsidRPr="006E23D3">
        <w:t xml:space="preserve">Prostitution </w:t>
      </w:r>
      <w:r w:rsidR="00E84906" w:rsidRPr="006E23D3">
        <w:t xml:space="preserve">and </w:t>
      </w:r>
      <w:r w:rsidR="00F86689" w:rsidRPr="006E23D3">
        <w:t>violence against women and girls</w:t>
      </w:r>
    </w:p>
    <w:p w14:paraId="5A759FD3" w14:textId="0947CE8F" w:rsidR="00F86689" w:rsidRPr="006E23D3" w:rsidRDefault="00FD4BDF" w:rsidP="00FA4282">
      <w:pPr>
        <w:pStyle w:val="H1G"/>
      </w:pPr>
      <w:r w:rsidRPr="006E23D3">
        <w:tab/>
      </w:r>
      <w:r w:rsidRPr="006E23D3">
        <w:tab/>
      </w:r>
      <w:r w:rsidR="00F86689" w:rsidRPr="006E23D3">
        <w:t xml:space="preserve">Report of the </w:t>
      </w:r>
      <w:bookmarkStart w:id="0" w:name="OLE_LINK29"/>
      <w:bookmarkStart w:id="1" w:name="OLE_LINK30"/>
      <w:r w:rsidR="00F86689" w:rsidRPr="006E23D3">
        <w:t xml:space="preserve">Special Rapporteur on violence against women and girls, its </w:t>
      </w:r>
      <w:proofErr w:type="gramStart"/>
      <w:r w:rsidR="00F86689" w:rsidRPr="006E23D3">
        <w:t>causes</w:t>
      </w:r>
      <w:proofErr w:type="gramEnd"/>
      <w:r w:rsidR="00F86689" w:rsidRPr="006E23D3">
        <w:t xml:space="preserve"> and consequences</w:t>
      </w:r>
      <w:bookmarkEnd w:id="0"/>
      <w:bookmarkEnd w:id="1"/>
      <w:r w:rsidR="00F86689" w:rsidRPr="006E23D3">
        <w:t xml:space="preserve">, Reem </w:t>
      </w:r>
      <w:proofErr w:type="spellStart"/>
      <w:r w:rsidR="00F86689" w:rsidRPr="006E23D3">
        <w:t>Alsalem</w:t>
      </w:r>
      <w:proofErr w:type="spellEnd"/>
      <w:r w:rsidR="00D64BC2" w:rsidRPr="009F4B71">
        <w:rPr>
          <w:rStyle w:val="FootnoteReference"/>
          <w:b w:val="0"/>
          <w:bCs/>
          <w:sz w:val="20"/>
          <w:vertAlign w:val="baseline"/>
        </w:rPr>
        <w:footnoteReference w:customMarkFollows="1" w:id="3"/>
        <w:t>**</w:t>
      </w:r>
    </w:p>
    <w:tbl>
      <w:tblPr>
        <w:tblStyle w:val="TableGrid"/>
        <w:tblW w:w="0" w:type="auto"/>
        <w:jc w:val="center"/>
        <w:tblBorders>
          <w:insideH w:val="none" w:sz="0" w:space="0" w:color="auto"/>
        </w:tblBorders>
        <w:tblLook w:val="05E0" w:firstRow="1" w:lastRow="1" w:firstColumn="1" w:lastColumn="1" w:noHBand="0" w:noVBand="1"/>
      </w:tblPr>
      <w:tblGrid>
        <w:gridCol w:w="9629"/>
      </w:tblGrid>
      <w:tr w:rsidR="00F86689" w:rsidRPr="006E23D3" w14:paraId="317EC745" w14:textId="77777777" w:rsidTr="00C6263E">
        <w:trPr>
          <w:jc w:val="center"/>
        </w:trPr>
        <w:tc>
          <w:tcPr>
            <w:tcW w:w="9637" w:type="dxa"/>
            <w:shd w:val="clear" w:color="auto" w:fill="auto"/>
          </w:tcPr>
          <w:p w14:paraId="6F6FDD04" w14:textId="77777777" w:rsidR="00F86689" w:rsidRPr="006E23D3" w:rsidRDefault="00F86689" w:rsidP="00C6263E">
            <w:pPr>
              <w:spacing w:before="240" w:after="120"/>
              <w:ind w:left="255"/>
              <w:rPr>
                <w:i/>
                <w:sz w:val="24"/>
              </w:rPr>
            </w:pPr>
            <w:r w:rsidRPr="006E23D3">
              <w:rPr>
                <w:i/>
                <w:sz w:val="24"/>
              </w:rPr>
              <w:t>Summary</w:t>
            </w:r>
          </w:p>
        </w:tc>
      </w:tr>
      <w:tr w:rsidR="00F86689" w:rsidRPr="006E23D3" w14:paraId="519BCBAD" w14:textId="77777777" w:rsidTr="00C6263E">
        <w:trPr>
          <w:jc w:val="center"/>
        </w:trPr>
        <w:tc>
          <w:tcPr>
            <w:tcW w:w="9637" w:type="dxa"/>
            <w:shd w:val="clear" w:color="auto" w:fill="auto"/>
          </w:tcPr>
          <w:p w14:paraId="67AF7802" w14:textId="7989DF6E" w:rsidR="00F86689" w:rsidRPr="006E23D3" w:rsidRDefault="00986E7F" w:rsidP="00F86689">
            <w:pPr>
              <w:pStyle w:val="SingleTxtG"/>
              <w:ind w:firstLine="567"/>
            </w:pPr>
            <w:r>
              <w:t>In t</w:t>
            </w:r>
            <w:r w:rsidR="00F86689" w:rsidRPr="006E23D3">
              <w:t>he present report</w:t>
            </w:r>
            <w:r>
              <w:t>,</w:t>
            </w:r>
            <w:r w:rsidR="00F86689" w:rsidRPr="006E23D3">
              <w:t xml:space="preserve"> the Special Rapporteur on violence against women and girls, its causes and consequences </w:t>
            </w:r>
            <w:proofErr w:type="gramStart"/>
            <w:r w:rsidR="00F86689" w:rsidRPr="006E23D3">
              <w:t>examines</w:t>
            </w:r>
            <w:proofErr w:type="gramEnd"/>
            <w:r w:rsidR="00F86689" w:rsidRPr="006E23D3">
              <w:t xml:space="preserve"> violence against women and </w:t>
            </w:r>
            <w:r w:rsidR="00E84906" w:rsidRPr="006E23D3">
              <w:t xml:space="preserve">girls </w:t>
            </w:r>
            <w:r w:rsidR="00F86689" w:rsidRPr="006E23D3">
              <w:t>as a form, cause and consequence of prostitution.</w:t>
            </w:r>
          </w:p>
        </w:tc>
      </w:tr>
      <w:tr w:rsidR="00F86689" w:rsidRPr="006E23D3" w14:paraId="4A1F9C96" w14:textId="77777777" w:rsidTr="00C6263E">
        <w:trPr>
          <w:jc w:val="center"/>
        </w:trPr>
        <w:tc>
          <w:tcPr>
            <w:tcW w:w="9637" w:type="dxa"/>
            <w:shd w:val="clear" w:color="auto" w:fill="auto"/>
          </w:tcPr>
          <w:p w14:paraId="60E19BB7" w14:textId="77777777" w:rsidR="00F86689" w:rsidRPr="006E23D3" w:rsidRDefault="00F86689" w:rsidP="00C6263E"/>
        </w:tc>
      </w:tr>
    </w:tbl>
    <w:p w14:paraId="20C2E249" w14:textId="475A12C1" w:rsidR="00F86689" w:rsidRPr="006E23D3" w:rsidRDefault="00F86689" w:rsidP="00F86689"/>
    <w:p w14:paraId="658E4888" w14:textId="1E81821E" w:rsidR="00F86689" w:rsidRPr="006E23D3" w:rsidRDefault="00F86689">
      <w:pPr>
        <w:suppressAutoHyphens w:val="0"/>
        <w:spacing w:line="240" w:lineRule="auto"/>
      </w:pPr>
      <w:r w:rsidRPr="006E23D3">
        <w:br w:type="page"/>
      </w:r>
    </w:p>
    <w:p w14:paraId="370EC799" w14:textId="0D5C9488" w:rsidR="00967A03" w:rsidRPr="006E23D3" w:rsidRDefault="00967A03" w:rsidP="00563901">
      <w:pPr>
        <w:pStyle w:val="HChG"/>
        <w:rPr>
          <w:rFonts w:eastAsia="Aptos"/>
        </w:rPr>
      </w:pPr>
      <w:r w:rsidRPr="00E57977">
        <w:rPr>
          <w:rFonts w:eastAsia="Aptos"/>
        </w:rPr>
        <w:lastRenderedPageBreak/>
        <w:tab/>
        <w:t>I.</w:t>
      </w:r>
      <w:r w:rsidRPr="00E57977">
        <w:rPr>
          <w:rFonts w:eastAsia="Aptos"/>
        </w:rPr>
        <w:tab/>
        <w:t>Introduction</w:t>
      </w:r>
    </w:p>
    <w:p w14:paraId="60B3275B" w14:textId="31D6308A" w:rsidR="00967A03" w:rsidRPr="00E57977" w:rsidRDefault="00967A03" w:rsidP="00DC09A7">
      <w:pPr>
        <w:pStyle w:val="SingleTxtG"/>
        <w:rPr>
          <w:rFonts w:eastAsia="Aptos"/>
        </w:rPr>
      </w:pPr>
      <w:r w:rsidRPr="006E23D3">
        <w:rPr>
          <w:rFonts w:eastAsia="Aptos"/>
        </w:rPr>
        <w:t>1.</w:t>
      </w:r>
      <w:r w:rsidRPr="006E23D3">
        <w:rPr>
          <w:rFonts w:eastAsia="Aptos"/>
        </w:rPr>
        <w:tab/>
        <w:t xml:space="preserve">The Special Rapporteur on violence against women and girls, its causes and consequences, Reem Alsalem, </w:t>
      </w:r>
      <w:r w:rsidR="003B4A4F" w:rsidRPr="006E23D3">
        <w:rPr>
          <w:rFonts w:eastAsia="Aptos"/>
        </w:rPr>
        <w:t xml:space="preserve">submits the present report </w:t>
      </w:r>
      <w:r w:rsidRPr="006E23D3">
        <w:rPr>
          <w:rFonts w:eastAsia="Aptos"/>
        </w:rPr>
        <w:t xml:space="preserve">pursuant to Human Rights Council resolution 50/7. In the report, the </w:t>
      </w:r>
      <w:r w:rsidR="007024DC" w:rsidRPr="006E23D3">
        <w:rPr>
          <w:rFonts w:eastAsia="Aptos"/>
        </w:rPr>
        <w:t>S</w:t>
      </w:r>
      <w:r w:rsidR="003B4A4F" w:rsidRPr="006E23D3">
        <w:rPr>
          <w:rFonts w:eastAsia="Aptos"/>
        </w:rPr>
        <w:t xml:space="preserve">pecial </w:t>
      </w:r>
      <w:r w:rsidR="007024DC" w:rsidRPr="006E23D3">
        <w:rPr>
          <w:rFonts w:eastAsia="Aptos"/>
        </w:rPr>
        <w:t>R</w:t>
      </w:r>
      <w:r w:rsidR="003B4A4F" w:rsidRPr="006E23D3">
        <w:rPr>
          <w:rFonts w:eastAsia="Aptos"/>
        </w:rPr>
        <w:t>apporteur</w:t>
      </w:r>
      <w:r w:rsidRPr="006E23D3">
        <w:rPr>
          <w:rFonts w:eastAsia="Aptos"/>
        </w:rPr>
        <w:t xml:space="preserve"> examines violence against women and sexual exploitation as a form, cause and consequence of prostitution, assesses the key conceptual frameworks and terminologies, international human rights and legal standards, and </w:t>
      </w:r>
      <w:r w:rsidR="00DC09A7" w:rsidRPr="006E23D3">
        <w:rPr>
          <w:rFonts w:eastAsia="Aptos"/>
        </w:rPr>
        <w:t>takes stock</w:t>
      </w:r>
      <w:r w:rsidRPr="006E23D3">
        <w:rPr>
          <w:rFonts w:eastAsia="Aptos"/>
        </w:rPr>
        <w:t xml:space="preserve"> of legislative and policy models. </w:t>
      </w:r>
      <w:r w:rsidR="00DC09A7" w:rsidRPr="006E23D3">
        <w:rPr>
          <w:rFonts w:eastAsia="Aptos"/>
        </w:rPr>
        <w:t>In response to the call for input to the report, t</w:t>
      </w:r>
      <w:r w:rsidRPr="006E23D3">
        <w:rPr>
          <w:rFonts w:eastAsia="Aptos"/>
        </w:rPr>
        <w:t xml:space="preserve">he </w:t>
      </w:r>
      <w:r w:rsidR="00DB2045" w:rsidRPr="006E23D3">
        <w:rPr>
          <w:rFonts w:eastAsia="Aptos"/>
        </w:rPr>
        <w:t>S</w:t>
      </w:r>
      <w:r w:rsidR="003B4A4F" w:rsidRPr="006E23D3">
        <w:rPr>
          <w:rFonts w:eastAsia="Aptos"/>
        </w:rPr>
        <w:t xml:space="preserve">pecial </w:t>
      </w:r>
      <w:r w:rsidR="00DB2045" w:rsidRPr="006E23D3">
        <w:rPr>
          <w:rFonts w:eastAsia="Aptos"/>
        </w:rPr>
        <w:t>R</w:t>
      </w:r>
      <w:r w:rsidR="003B4A4F" w:rsidRPr="006E23D3">
        <w:rPr>
          <w:rFonts w:eastAsia="Aptos"/>
        </w:rPr>
        <w:t>apporteur</w:t>
      </w:r>
      <w:r w:rsidRPr="006E23D3">
        <w:rPr>
          <w:rFonts w:eastAsia="Aptos"/>
        </w:rPr>
        <w:t xml:space="preserve"> received </w:t>
      </w:r>
      <w:r w:rsidR="00BB7552" w:rsidRPr="006E23D3">
        <w:rPr>
          <w:rFonts w:eastAsia="Aptos"/>
        </w:rPr>
        <w:t xml:space="preserve">some </w:t>
      </w:r>
      <w:r w:rsidR="003B4A4F" w:rsidRPr="006E23D3">
        <w:rPr>
          <w:rFonts w:eastAsia="Aptos"/>
        </w:rPr>
        <w:t>300</w:t>
      </w:r>
      <w:r w:rsidRPr="006E23D3">
        <w:rPr>
          <w:rFonts w:eastAsia="Aptos"/>
        </w:rPr>
        <w:t xml:space="preserve"> submissions</w:t>
      </w:r>
      <w:r w:rsidR="00DC09A7" w:rsidRPr="006E23D3">
        <w:rPr>
          <w:rFonts w:eastAsia="Aptos"/>
        </w:rPr>
        <w:t xml:space="preserve"> from a wide range of stakeholders</w:t>
      </w:r>
      <w:r w:rsidR="00CE119E" w:rsidRPr="006E23D3">
        <w:rPr>
          <w:rFonts w:eastAsia="Aptos"/>
        </w:rPr>
        <w:t>.</w:t>
      </w:r>
      <w:r w:rsidR="00D022B5" w:rsidRPr="006E23D3">
        <w:rPr>
          <w:rStyle w:val="FootnoteReference"/>
          <w:rFonts w:eastAsia="Aptos"/>
        </w:rPr>
        <w:footnoteReference w:id="4"/>
      </w:r>
      <w:r w:rsidRPr="006E23D3">
        <w:rPr>
          <w:rFonts w:eastAsia="Aptos"/>
        </w:rPr>
        <w:t xml:space="preserve"> The </w:t>
      </w:r>
      <w:r w:rsidR="00DB2045" w:rsidRPr="006E23D3">
        <w:rPr>
          <w:rFonts w:eastAsia="Aptos"/>
        </w:rPr>
        <w:t>S</w:t>
      </w:r>
      <w:r w:rsidR="003B4A4F" w:rsidRPr="006E23D3">
        <w:rPr>
          <w:rFonts w:eastAsia="Aptos"/>
        </w:rPr>
        <w:t xml:space="preserve">pecial </w:t>
      </w:r>
      <w:r w:rsidR="00DB2045" w:rsidRPr="006E23D3">
        <w:rPr>
          <w:rFonts w:eastAsia="Aptos"/>
        </w:rPr>
        <w:t>R</w:t>
      </w:r>
      <w:r w:rsidR="003B4A4F" w:rsidRPr="006E23D3">
        <w:rPr>
          <w:rFonts w:eastAsia="Aptos"/>
        </w:rPr>
        <w:t>apporteur</w:t>
      </w:r>
      <w:r w:rsidRPr="006E23D3">
        <w:rPr>
          <w:rFonts w:eastAsia="Aptos"/>
        </w:rPr>
        <w:t xml:space="preserve"> also convened seven online consultations</w:t>
      </w:r>
      <w:r w:rsidR="00B54BDB" w:rsidRPr="006E23D3">
        <w:rPr>
          <w:rFonts w:eastAsia="Aptos"/>
        </w:rPr>
        <w:t xml:space="preserve"> </w:t>
      </w:r>
      <w:r w:rsidRPr="006E23D3">
        <w:rPr>
          <w:rFonts w:eastAsia="Aptos"/>
        </w:rPr>
        <w:t xml:space="preserve">with </w:t>
      </w:r>
      <w:r w:rsidR="00DC09A7" w:rsidRPr="006E23D3">
        <w:rPr>
          <w:rFonts w:eastAsia="Aptos"/>
        </w:rPr>
        <w:t xml:space="preserve">86 </w:t>
      </w:r>
      <w:r w:rsidRPr="006E23D3">
        <w:rPr>
          <w:rFonts w:eastAsia="Aptos"/>
        </w:rPr>
        <w:t xml:space="preserve">experts and women with lived experiences from </w:t>
      </w:r>
      <w:r w:rsidR="00DC09A7" w:rsidRPr="006E23D3">
        <w:rPr>
          <w:rFonts w:eastAsia="Aptos"/>
        </w:rPr>
        <w:t>across all continents</w:t>
      </w:r>
      <w:r w:rsidRPr="00E57977">
        <w:rPr>
          <w:rFonts w:eastAsia="Aptos"/>
        </w:rPr>
        <w:t>.</w:t>
      </w:r>
      <w:r w:rsidR="00D022B5" w:rsidRPr="00E57977">
        <w:rPr>
          <w:rFonts w:eastAsia="Aptos"/>
        </w:rPr>
        <w:t xml:space="preserve"> </w:t>
      </w:r>
    </w:p>
    <w:p w14:paraId="2F3D0B1A" w14:textId="69509870" w:rsidR="00967A03" w:rsidRPr="006E23D3" w:rsidRDefault="00967A03" w:rsidP="00563901">
      <w:pPr>
        <w:pStyle w:val="HChG"/>
        <w:rPr>
          <w:rFonts w:eastAsia="Aptos"/>
        </w:rPr>
      </w:pPr>
      <w:r w:rsidRPr="00E57977">
        <w:rPr>
          <w:rFonts w:eastAsia="Aptos"/>
        </w:rPr>
        <w:tab/>
        <w:t>II.</w:t>
      </w:r>
      <w:r w:rsidRPr="00E57977">
        <w:rPr>
          <w:rFonts w:eastAsia="Aptos"/>
        </w:rPr>
        <w:tab/>
        <w:t>Activities undertaken by the Special Rapporteur</w:t>
      </w:r>
    </w:p>
    <w:p w14:paraId="4896D392" w14:textId="229ED6A7" w:rsidR="00967A03" w:rsidRPr="00E57977" w:rsidRDefault="00967A03" w:rsidP="00DC09A7">
      <w:pPr>
        <w:pStyle w:val="SingleTxtG"/>
        <w:rPr>
          <w:rFonts w:eastAsia="Aptos"/>
        </w:rPr>
      </w:pPr>
      <w:r w:rsidRPr="006E23D3">
        <w:rPr>
          <w:rFonts w:eastAsia="Aptos"/>
        </w:rPr>
        <w:t>2.</w:t>
      </w:r>
      <w:r w:rsidRPr="006E23D3">
        <w:rPr>
          <w:rFonts w:eastAsia="Aptos"/>
        </w:rPr>
        <w:tab/>
        <w:t xml:space="preserve">The </w:t>
      </w:r>
      <w:r w:rsidR="003B4A4F" w:rsidRPr="006E23D3">
        <w:rPr>
          <w:rFonts w:eastAsia="Aptos"/>
        </w:rPr>
        <w:t xml:space="preserve">Special Rapporteur </w:t>
      </w:r>
      <w:r w:rsidRPr="006E23D3">
        <w:rPr>
          <w:rFonts w:eastAsia="Aptos"/>
        </w:rPr>
        <w:t xml:space="preserve">conducted an official country visit to Poland from 27 February to 9 March 2023 and to the United Kingdom </w:t>
      </w:r>
      <w:r w:rsidR="003B4A4F" w:rsidRPr="006E23D3">
        <w:rPr>
          <w:rFonts w:eastAsia="Aptos"/>
        </w:rPr>
        <w:t xml:space="preserve">of Great Britain and Northern Ireland </w:t>
      </w:r>
      <w:r w:rsidRPr="006E23D3">
        <w:rPr>
          <w:rFonts w:eastAsia="Aptos"/>
        </w:rPr>
        <w:t>from 12 to 21 February 2024.</w:t>
      </w:r>
      <w:r w:rsidRPr="00E57977">
        <w:rPr>
          <w:rFonts w:eastAsia="Aptos"/>
        </w:rPr>
        <w:t xml:space="preserve"> On 3 October 2023, the </w:t>
      </w:r>
      <w:r w:rsidR="003B4A4F" w:rsidRPr="006E23D3">
        <w:rPr>
          <w:rFonts w:eastAsia="Aptos"/>
        </w:rPr>
        <w:t xml:space="preserve">Special Rapporteur </w:t>
      </w:r>
      <w:r w:rsidRPr="00E57977">
        <w:rPr>
          <w:rFonts w:eastAsia="Aptos"/>
        </w:rPr>
        <w:t xml:space="preserve">addressed the General Assembly to present </w:t>
      </w:r>
      <w:r w:rsidR="003B4A4F" w:rsidRPr="00E57977">
        <w:rPr>
          <w:rFonts w:eastAsia="Aptos"/>
        </w:rPr>
        <w:t xml:space="preserve">her </w:t>
      </w:r>
      <w:r w:rsidRPr="00E57977">
        <w:rPr>
          <w:rFonts w:eastAsia="Aptos"/>
        </w:rPr>
        <w:t xml:space="preserve">report on </w:t>
      </w:r>
      <w:bookmarkStart w:id="2" w:name="OLE_LINK9"/>
      <w:bookmarkStart w:id="3" w:name="OLE_LINK10"/>
      <w:r w:rsidRPr="00E57977">
        <w:rPr>
          <w:rFonts w:eastAsia="Aptos"/>
        </w:rPr>
        <w:t>violence against women and girls, nationality laws and statelessness</w:t>
      </w:r>
      <w:bookmarkEnd w:id="2"/>
      <w:bookmarkEnd w:id="3"/>
      <w:r w:rsidRPr="00E57977">
        <w:rPr>
          <w:rFonts w:eastAsia="Aptos"/>
        </w:rPr>
        <w:t>.</w:t>
      </w:r>
      <w:r w:rsidR="003B4A4F" w:rsidRPr="00E57977">
        <w:rPr>
          <w:rStyle w:val="FootnoteReference"/>
          <w:rFonts w:eastAsia="Aptos"/>
        </w:rPr>
        <w:footnoteReference w:id="5"/>
      </w:r>
      <w:r w:rsidRPr="00E57977">
        <w:rPr>
          <w:rFonts w:eastAsia="Aptos"/>
        </w:rPr>
        <w:t xml:space="preserve"> On 11 March 2024, the </w:t>
      </w:r>
      <w:r w:rsidR="003B4A4F" w:rsidRPr="006E23D3">
        <w:rPr>
          <w:rFonts w:eastAsia="Aptos"/>
        </w:rPr>
        <w:t xml:space="preserve">Special Rapporteur </w:t>
      </w:r>
      <w:r w:rsidRPr="00E57977">
        <w:rPr>
          <w:rFonts w:eastAsia="Aptos"/>
        </w:rPr>
        <w:t>delivered a statement at the opening session of the sixty-eighth session of the Commission o</w:t>
      </w:r>
      <w:r w:rsidR="00D44E19">
        <w:rPr>
          <w:rFonts w:eastAsia="Aptos"/>
        </w:rPr>
        <w:t>n</w:t>
      </w:r>
      <w:r w:rsidRPr="00E57977">
        <w:rPr>
          <w:rFonts w:eastAsia="Aptos"/>
        </w:rPr>
        <w:t xml:space="preserve"> the Status of Women and organized a side event on the thirtieth anniversary of the mandate</w:t>
      </w:r>
      <w:r w:rsidR="00480D71" w:rsidRPr="00E57977">
        <w:rPr>
          <w:rFonts w:eastAsia="Aptos"/>
        </w:rPr>
        <w:t xml:space="preserve"> co-sponsored by Canada and Costa Rica</w:t>
      </w:r>
      <w:r w:rsidRPr="00E57977">
        <w:rPr>
          <w:rFonts w:eastAsia="Aptos"/>
        </w:rPr>
        <w:t xml:space="preserve">. The </w:t>
      </w:r>
      <w:r w:rsidR="003B4A4F" w:rsidRPr="006E23D3">
        <w:rPr>
          <w:rFonts w:eastAsia="Aptos"/>
        </w:rPr>
        <w:t xml:space="preserve">Special Rapporteur </w:t>
      </w:r>
      <w:r w:rsidRPr="00E57977">
        <w:rPr>
          <w:rFonts w:eastAsia="Aptos"/>
        </w:rPr>
        <w:t xml:space="preserve">advocated for the initiative launched by a group of countries for an Optional Protocol to </w:t>
      </w:r>
      <w:r w:rsidR="00EE33DB" w:rsidRPr="00E57977">
        <w:rPr>
          <w:rFonts w:eastAsia="Aptos"/>
        </w:rPr>
        <w:t xml:space="preserve">the </w:t>
      </w:r>
      <w:r w:rsidR="00EE33DB" w:rsidRPr="006E23D3">
        <w:rPr>
          <w:rFonts w:eastAsia="Aptos"/>
        </w:rPr>
        <w:t xml:space="preserve">Convention on the Elimination of All Forms of Discrimination </w:t>
      </w:r>
      <w:r w:rsidR="00E82EA3" w:rsidRPr="006E23D3">
        <w:rPr>
          <w:rFonts w:eastAsia="Aptos"/>
        </w:rPr>
        <w:t>a</w:t>
      </w:r>
      <w:r w:rsidR="00EE33DB" w:rsidRPr="006E23D3">
        <w:rPr>
          <w:rFonts w:eastAsia="Aptos"/>
        </w:rPr>
        <w:t>gainst Women</w:t>
      </w:r>
      <w:r w:rsidRPr="00E57977">
        <w:rPr>
          <w:rFonts w:eastAsia="Aptos"/>
        </w:rPr>
        <w:t xml:space="preserve"> focusing on violence against women. </w:t>
      </w:r>
    </w:p>
    <w:p w14:paraId="6624692E" w14:textId="541C1A1E" w:rsidR="00967A03" w:rsidRPr="006E23D3" w:rsidRDefault="00967A03" w:rsidP="00563901">
      <w:pPr>
        <w:pStyle w:val="HChG"/>
        <w:rPr>
          <w:rFonts w:eastAsia="Aptos"/>
        </w:rPr>
      </w:pPr>
      <w:r w:rsidRPr="00E57977">
        <w:rPr>
          <w:rFonts w:eastAsia="Aptos"/>
        </w:rPr>
        <w:tab/>
        <w:t>III.</w:t>
      </w:r>
      <w:r w:rsidRPr="00E57977">
        <w:rPr>
          <w:rFonts w:eastAsia="Aptos"/>
        </w:rPr>
        <w:tab/>
        <w:t>Terminology and definitions</w:t>
      </w:r>
    </w:p>
    <w:p w14:paraId="4EB3BAD2" w14:textId="673E3468" w:rsidR="00967A03" w:rsidRPr="00E57977" w:rsidRDefault="00967A03" w:rsidP="001D7BA4">
      <w:pPr>
        <w:pStyle w:val="SingleTxtG"/>
        <w:rPr>
          <w:rFonts w:eastAsia="Aptos"/>
        </w:rPr>
      </w:pPr>
      <w:r w:rsidRPr="00E57977">
        <w:rPr>
          <w:rFonts w:eastAsia="Aptos"/>
        </w:rPr>
        <w:t>3.</w:t>
      </w:r>
      <w:r w:rsidRPr="00E57977">
        <w:rPr>
          <w:rFonts w:eastAsia="Aptos"/>
        </w:rPr>
        <w:tab/>
      </w:r>
      <w:r w:rsidR="001D7BA4" w:rsidRPr="00E57977">
        <w:rPr>
          <w:rFonts w:eastAsia="Aptos"/>
        </w:rPr>
        <w:t>The term “prostitution” itself is not defined in international law</w:t>
      </w:r>
      <w:r w:rsidR="00A31460" w:rsidRPr="00E57977">
        <w:rPr>
          <w:rFonts w:eastAsia="Aptos"/>
        </w:rPr>
        <w:t>.</w:t>
      </w:r>
      <w:r w:rsidR="001D7BA4" w:rsidRPr="00E57977">
        <w:rPr>
          <w:rStyle w:val="FootnoteReference"/>
          <w:rFonts w:eastAsia="Aptos"/>
        </w:rPr>
        <w:footnoteReference w:id="6"/>
      </w:r>
      <w:r w:rsidR="001D7BA4" w:rsidRPr="00E57977">
        <w:rPr>
          <w:rFonts w:eastAsia="Aptos"/>
        </w:rPr>
        <w:t xml:space="preserve"> </w:t>
      </w:r>
      <w:r w:rsidRPr="00E57977">
        <w:rPr>
          <w:rFonts w:eastAsia="Aptos"/>
        </w:rPr>
        <w:t xml:space="preserve">The </w:t>
      </w:r>
      <w:r w:rsidR="001D7BA4" w:rsidRPr="00E57977">
        <w:rPr>
          <w:rFonts w:eastAsia="Aptos"/>
        </w:rPr>
        <w:t xml:space="preserve">concept </w:t>
      </w:r>
      <w:r w:rsidRPr="00E57977">
        <w:rPr>
          <w:rFonts w:eastAsia="Aptos"/>
        </w:rPr>
        <w:t>of prostitution</w:t>
      </w:r>
      <w:r w:rsidR="001D7BA4" w:rsidRPr="00E57977">
        <w:rPr>
          <w:rFonts w:eastAsia="Aptos"/>
        </w:rPr>
        <w:t xml:space="preserve">, and the </w:t>
      </w:r>
      <w:r w:rsidR="00096A7C" w:rsidRPr="00E57977">
        <w:rPr>
          <w:rFonts w:eastAsia="Aptos"/>
        </w:rPr>
        <w:t xml:space="preserve">associated </w:t>
      </w:r>
      <w:r w:rsidR="001D7BA4" w:rsidRPr="00E57977">
        <w:rPr>
          <w:rFonts w:eastAsia="Aptos"/>
        </w:rPr>
        <w:t>terminology</w:t>
      </w:r>
      <w:r w:rsidR="00096A7C" w:rsidRPr="00E57977">
        <w:rPr>
          <w:rFonts w:eastAsia="Aptos"/>
        </w:rPr>
        <w:t>,</w:t>
      </w:r>
      <w:r w:rsidRPr="00E57977">
        <w:rPr>
          <w:rFonts w:eastAsia="Aptos"/>
        </w:rPr>
        <w:t xml:space="preserve"> are contentious and polarizing. Confused translations, lack of clear definitions and euphemisms have added a layer of complications. The terminology used </w:t>
      </w:r>
      <w:r w:rsidR="009F39FC" w:rsidRPr="00E57977">
        <w:rPr>
          <w:rFonts w:eastAsia="Aptos"/>
        </w:rPr>
        <w:t>in the present</w:t>
      </w:r>
      <w:r w:rsidRPr="00E57977">
        <w:rPr>
          <w:rFonts w:eastAsia="Aptos"/>
        </w:rPr>
        <w:t xml:space="preserve"> report </w:t>
      </w:r>
      <w:r w:rsidR="009F39FC" w:rsidRPr="00E57977">
        <w:rPr>
          <w:rFonts w:eastAsia="Aptos"/>
        </w:rPr>
        <w:t>is based on</w:t>
      </w:r>
      <w:r w:rsidRPr="00E57977">
        <w:rPr>
          <w:rFonts w:eastAsia="Aptos"/>
        </w:rPr>
        <w:t xml:space="preserve"> the understanding of prostitution as a system of violence</w:t>
      </w:r>
      <w:r w:rsidR="00FD7131" w:rsidRPr="00E57977">
        <w:rPr>
          <w:rFonts w:eastAsia="Aptos"/>
        </w:rPr>
        <w:t>,</w:t>
      </w:r>
      <w:r w:rsidR="003C6F21" w:rsidRPr="00E57977">
        <w:rPr>
          <w:rStyle w:val="FootnoteReference"/>
          <w:rFonts w:eastAsia="Aptos"/>
        </w:rPr>
        <w:footnoteReference w:id="7"/>
      </w:r>
      <w:r w:rsidRPr="00E57977">
        <w:rPr>
          <w:rFonts w:eastAsia="Aptos"/>
        </w:rPr>
        <w:t xml:space="preserve"> which reduces women and girls to commodities. It is a system of inequality and discrimination based on sex and other intersecting grounds, which </w:t>
      </w:r>
      <w:r w:rsidR="006069B7" w:rsidRPr="00E57977">
        <w:rPr>
          <w:rFonts w:eastAsia="Aptos"/>
        </w:rPr>
        <w:t xml:space="preserve">affects a woman’s </w:t>
      </w:r>
      <w:r w:rsidRPr="00E57977">
        <w:rPr>
          <w:rFonts w:eastAsia="Aptos"/>
        </w:rPr>
        <w:t xml:space="preserve">ability to achieve equality. Three groups of actors take part in this system: individuals </w:t>
      </w:r>
      <w:r w:rsidR="006069B7" w:rsidRPr="00E57977">
        <w:rPr>
          <w:rFonts w:eastAsia="Aptos"/>
        </w:rPr>
        <w:t>–</w:t>
      </w:r>
      <w:r w:rsidRPr="00E57977">
        <w:rPr>
          <w:rFonts w:eastAsia="Aptos"/>
        </w:rPr>
        <w:t xml:space="preserve"> usually men and boys </w:t>
      </w:r>
      <w:r w:rsidR="006069B7" w:rsidRPr="00E57977">
        <w:rPr>
          <w:rFonts w:eastAsia="Aptos"/>
        </w:rPr>
        <w:t>–</w:t>
      </w:r>
      <w:r w:rsidRPr="00E57977">
        <w:rPr>
          <w:rFonts w:eastAsia="Aptos"/>
        </w:rPr>
        <w:t xml:space="preserve"> who buy sexual acts; individuals </w:t>
      </w:r>
      <w:r w:rsidR="006069B7" w:rsidRPr="00E57977">
        <w:rPr>
          <w:rFonts w:eastAsia="Aptos"/>
        </w:rPr>
        <w:t>–</w:t>
      </w:r>
      <w:r w:rsidRPr="00E57977">
        <w:rPr>
          <w:rFonts w:eastAsia="Aptos"/>
        </w:rPr>
        <w:t xml:space="preserve"> usually women and girls </w:t>
      </w:r>
      <w:r w:rsidR="006069B7" w:rsidRPr="00E57977">
        <w:rPr>
          <w:rFonts w:eastAsia="Aptos"/>
        </w:rPr>
        <w:t>–</w:t>
      </w:r>
      <w:r w:rsidRPr="00E57977">
        <w:rPr>
          <w:rFonts w:eastAsia="Aptos"/>
        </w:rPr>
        <w:t xml:space="preserve"> who are bought to satisfy these sexual acts; and third parties who organize, </w:t>
      </w:r>
      <w:r w:rsidR="006069B7" w:rsidRPr="00E57977">
        <w:rPr>
          <w:rFonts w:eastAsia="Aptos"/>
        </w:rPr>
        <w:t xml:space="preserve">or </w:t>
      </w:r>
      <w:r w:rsidRPr="00E57977">
        <w:rPr>
          <w:rFonts w:eastAsia="Aptos"/>
        </w:rPr>
        <w:t>profit or benefit from prostituting the latter group. The term “</w:t>
      </w:r>
      <w:r w:rsidR="005C231B" w:rsidRPr="00F243C2">
        <w:rPr>
          <w:rFonts w:eastAsia="Aptos"/>
        </w:rPr>
        <w:t>prostitution</w:t>
      </w:r>
      <w:r w:rsidR="005C231B" w:rsidRPr="006E23D3">
        <w:rPr>
          <w:rFonts w:eastAsia="Aptos"/>
        </w:rPr>
        <w:t xml:space="preserve"> </w:t>
      </w:r>
      <w:r w:rsidRPr="00E57977">
        <w:rPr>
          <w:rFonts w:eastAsia="Aptos"/>
        </w:rPr>
        <w:t xml:space="preserve">system” reflects the </w:t>
      </w:r>
      <w:r w:rsidR="006069B7" w:rsidRPr="00E57977">
        <w:rPr>
          <w:rFonts w:eastAsia="Aptos"/>
        </w:rPr>
        <w:t xml:space="preserve">Special Rapporteur’s </w:t>
      </w:r>
      <w:r w:rsidRPr="00E57977">
        <w:rPr>
          <w:rFonts w:eastAsia="Aptos"/>
        </w:rPr>
        <w:t>findings that prostitution is intrinsically linked to different forms of violence against women and girls and constitutes a form of violence in and of itself. Pornography is understood to be filmed prostitution</w:t>
      </w:r>
      <w:r w:rsidR="006069B7" w:rsidRPr="00E57977">
        <w:rPr>
          <w:rFonts w:eastAsia="Aptos"/>
        </w:rPr>
        <w:t>,</w:t>
      </w:r>
      <w:r w:rsidRPr="006E23D3">
        <w:rPr>
          <w:rStyle w:val="FootnoteReference"/>
          <w:rFonts w:eastAsia="Aptos"/>
        </w:rPr>
        <w:footnoteReference w:id="8"/>
      </w:r>
      <w:r w:rsidRPr="00E57977">
        <w:rPr>
          <w:rFonts w:eastAsia="Aptos"/>
        </w:rPr>
        <w:t xml:space="preserve"> and </w:t>
      </w:r>
      <w:r w:rsidR="006069B7" w:rsidRPr="00E57977">
        <w:rPr>
          <w:rFonts w:eastAsia="Aptos"/>
        </w:rPr>
        <w:t xml:space="preserve">is also </w:t>
      </w:r>
      <w:r w:rsidRPr="00E57977">
        <w:rPr>
          <w:rFonts w:eastAsia="Aptos"/>
        </w:rPr>
        <w:t xml:space="preserve">covered </w:t>
      </w:r>
      <w:r w:rsidR="006069B7" w:rsidRPr="00E57977">
        <w:rPr>
          <w:rFonts w:eastAsia="Aptos"/>
        </w:rPr>
        <w:t>in the present</w:t>
      </w:r>
      <w:r w:rsidRPr="00E57977">
        <w:rPr>
          <w:rFonts w:eastAsia="Aptos"/>
        </w:rPr>
        <w:t xml:space="preserve"> report.</w:t>
      </w:r>
    </w:p>
    <w:p w14:paraId="6B80043B" w14:textId="32973897" w:rsidR="00BF48CA" w:rsidRPr="00E57977" w:rsidRDefault="00967A03" w:rsidP="005E7702">
      <w:pPr>
        <w:pStyle w:val="SingleTxtG"/>
        <w:rPr>
          <w:rFonts w:eastAsia="Aptos"/>
        </w:rPr>
      </w:pPr>
      <w:r w:rsidRPr="00E57977">
        <w:rPr>
          <w:rFonts w:eastAsia="Aptos"/>
        </w:rPr>
        <w:t>4.</w:t>
      </w:r>
      <w:r w:rsidRPr="00E57977">
        <w:rPr>
          <w:rFonts w:eastAsia="Aptos"/>
        </w:rPr>
        <w:tab/>
        <w:t xml:space="preserve">In selecting terminology, the </w:t>
      </w:r>
      <w:r w:rsidR="00DB2045" w:rsidRPr="00E57977">
        <w:rPr>
          <w:rFonts w:eastAsia="Aptos"/>
        </w:rPr>
        <w:t>S</w:t>
      </w:r>
      <w:r w:rsidR="006069B7" w:rsidRPr="00E57977">
        <w:rPr>
          <w:rFonts w:eastAsia="Aptos"/>
        </w:rPr>
        <w:t xml:space="preserve">pecial </w:t>
      </w:r>
      <w:r w:rsidR="00DB2045" w:rsidRPr="00E57977">
        <w:rPr>
          <w:rFonts w:eastAsia="Aptos"/>
        </w:rPr>
        <w:t>R</w:t>
      </w:r>
      <w:r w:rsidR="006069B7" w:rsidRPr="00E57977">
        <w:rPr>
          <w:rFonts w:eastAsia="Aptos"/>
        </w:rPr>
        <w:t>apporteur</w:t>
      </w:r>
      <w:r w:rsidRPr="00E57977">
        <w:rPr>
          <w:rFonts w:eastAsia="Aptos"/>
        </w:rPr>
        <w:t xml:space="preserve"> dedicated a session on terminology during the expert consultations, assessed the input received, centred a human rights-based approach and favo</w:t>
      </w:r>
      <w:r w:rsidR="002B656B" w:rsidRPr="006E23D3">
        <w:rPr>
          <w:rFonts w:eastAsia="Aptos"/>
        </w:rPr>
        <w:t>u</w:t>
      </w:r>
      <w:r w:rsidRPr="00E57977">
        <w:rPr>
          <w:rFonts w:eastAsia="Aptos"/>
        </w:rPr>
        <w:t xml:space="preserve">red language agreed on by Member States. The </w:t>
      </w:r>
      <w:r w:rsidR="006069B7" w:rsidRPr="00E57977">
        <w:rPr>
          <w:rFonts w:eastAsia="Aptos"/>
        </w:rPr>
        <w:t xml:space="preserve">Special Rapporteur </w:t>
      </w:r>
      <w:r w:rsidRPr="00E57977">
        <w:rPr>
          <w:rFonts w:eastAsia="Aptos"/>
        </w:rPr>
        <w:t xml:space="preserve">is aware that her approach contrasts with the terms and language used by some </w:t>
      </w:r>
      <w:r w:rsidR="00DB2045" w:rsidRPr="00E57977">
        <w:rPr>
          <w:rFonts w:eastAsia="Aptos"/>
        </w:rPr>
        <w:t>U</w:t>
      </w:r>
      <w:r w:rsidR="00411A53" w:rsidRPr="00E57977">
        <w:rPr>
          <w:rFonts w:eastAsia="Aptos"/>
        </w:rPr>
        <w:t xml:space="preserve">nited </w:t>
      </w:r>
      <w:r w:rsidR="00DB2045" w:rsidRPr="00E57977">
        <w:rPr>
          <w:rFonts w:eastAsia="Aptos"/>
        </w:rPr>
        <w:t>N</w:t>
      </w:r>
      <w:r w:rsidR="00411A53" w:rsidRPr="00E57977">
        <w:rPr>
          <w:rFonts w:eastAsia="Aptos"/>
        </w:rPr>
        <w:t>ations</w:t>
      </w:r>
      <w:r w:rsidRPr="00E57977">
        <w:rPr>
          <w:rFonts w:eastAsia="Aptos"/>
        </w:rPr>
        <w:t xml:space="preserve"> entities and human rights mechanisms.</w:t>
      </w:r>
      <w:r w:rsidRPr="00E57977">
        <w:rPr>
          <w:rFonts w:eastAsia="Aptos"/>
          <w:sz w:val="18"/>
          <w:vertAlign w:val="superscript"/>
        </w:rPr>
        <w:footnoteReference w:id="9"/>
      </w:r>
      <w:r w:rsidRPr="00E57977">
        <w:rPr>
          <w:rFonts w:eastAsia="Aptos"/>
        </w:rPr>
        <w:t xml:space="preserve"> </w:t>
      </w:r>
      <w:r w:rsidR="00411A53" w:rsidRPr="00E57977">
        <w:rPr>
          <w:rFonts w:eastAsia="Aptos"/>
        </w:rPr>
        <w:t>She</w:t>
      </w:r>
      <w:r w:rsidR="006069B7" w:rsidRPr="00E57977">
        <w:rPr>
          <w:rFonts w:eastAsia="Aptos"/>
        </w:rPr>
        <w:t xml:space="preserve"> </w:t>
      </w:r>
      <w:r w:rsidRPr="00E57977">
        <w:rPr>
          <w:rFonts w:eastAsia="Aptos"/>
        </w:rPr>
        <w:t>uses the terms “prostituted women and girls</w:t>
      </w:r>
      <w:r w:rsidR="00411A53" w:rsidRPr="00E57977">
        <w:rPr>
          <w:rFonts w:eastAsia="Aptos"/>
        </w:rPr>
        <w:t>”</w:t>
      </w:r>
      <w:r w:rsidRPr="00E57977">
        <w:rPr>
          <w:rFonts w:eastAsia="Aptos"/>
        </w:rPr>
        <w:t xml:space="preserve"> and “exploitation of prostitution of women</w:t>
      </w:r>
      <w:r w:rsidR="005E7702" w:rsidRPr="00E57977">
        <w:rPr>
          <w:rFonts w:eastAsia="Aptos"/>
        </w:rPr>
        <w:t xml:space="preserve"> </w:t>
      </w:r>
      <w:r w:rsidRPr="00E57977">
        <w:rPr>
          <w:rFonts w:eastAsia="Aptos"/>
        </w:rPr>
        <w:t>and girls” because the</w:t>
      </w:r>
      <w:r w:rsidR="00411A53" w:rsidRPr="00E57977">
        <w:rPr>
          <w:rFonts w:eastAsia="Aptos"/>
        </w:rPr>
        <w:t xml:space="preserve">y </w:t>
      </w:r>
      <w:r w:rsidRPr="00E57977">
        <w:rPr>
          <w:rFonts w:eastAsia="Aptos"/>
        </w:rPr>
        <w:t>align with international human rights law</w:t>
      </w:r>
      <w:r w:rsidR="00BF48CA" w:rsidRPr="00E57977">
        <w:rPr>
          <w:rFonts w:eastAsia="Aptos"/>
        </w:rPr>
        <w:t xml:space="preserve">, </w:t>
      </w:r>
      <w:r w:rsidR="008518D1" w:rsidRPr="00E57977">
        <w:rPr>
          <w:rFonts w:eastAsia="Aptos"/>
        </w:rPr>
        <w:t xml:space="preserve">noting </w:t>
      </w:r>
      <w:r w:rsidR="00BB3B7F" w:rsidRPr="00E57977">
        <w:rPr>
          <w:rFonts w:eastAsia="Aptos"/>
        </w:rPr>
        <w:t xml:space="preserve">also </w:t>
      </w:r>
      <w:r w:rsidR="008518D1" w:rsidRPr="00E57977">
        <w:rPr>
          <w:rFonts w:eastAsia="Aptos"/>
        </w:rPr>
        <w:t>the</w:t>
      </w:r>
      <w:r w:rsidR="00887696" w:rsidRPr="00E57977">
        <w:rPr>
          <w:rFonts w:eastAsia="Aptos"/>
        </w:rPr>
        <w:t xml:space="preserve"> </w:t>
      </w:r>
      <w:r w:rsidR="00BF48CA" w:rsidRPr="00E57977">
        <w:rPr>
          <w:rFonts w:eastAsia="Aptos"/>
        </w:rPr>
        <w:t xml:space="preserve">language recommended by the Committee on the </w:t>
      </w:r>
      <w:r w:rsidR="00887696" w:rsidRPr="00E57977">
        <w:rPr>
          <w:rFonts w:eastAsia="Aptos"/>
        </w:rPr>
        <w:t>R</w:t>
      </w:r>
      <w:r w:rsidR="00BF48CA" w:rsidRPr="00E57977">
        <w:rPr>
          <w:rFonts w:eastAsia="Aptos"/>
        </w:rPr>
        <w:t>ights of the Child</w:t>
      </w:r>
      <w:r w:rsidR="005E7702" w:rsidRPr="00E57977">
        <w:rPr>
          <w:rFonts w:eastAsia="Aptos"/>
        </w:rPr>
        <w:t>.</w:t>
      </w:r>
      <w:r w:rsidR="00004861" w:rsidRPr="00E57977">
        <w:rPr>
          <w:rStyle w:val="FootnoteReference"/>
          <w:rFonts w:eastAsia="Aptos"/>
        </w:rPr>
        <w:footnoteReference w:id="10"/>
      </w:r>
    </w:p>
    <w:p w14:paraId="4F1FDF29" w14:textId="2F3FA63E" w:rsidR="00967A03" w:rsidRPr="00E57977" w:rsidRDefault="00E00564" w:rsidP="00BF48CA">
      <w:pPr>
        <w:pStyle w:val="SingleTxtG"/>
        <w:rPr>
          <w:rFonts w:eastAsia="Aptos"/>
        </w:rPr>
      </w:pPr>
      <w:r w:rsidRPr="00E57977">
        <w:rPr>
          <w:rFonts w:eastAsia="Aptos"/>
        </w:rPr>
        <w:t xml:space="preserve">5. </w:t>
      </w:r>
      <w:r w:rsidRPr="00E57977">
        <w:rPr>
          <w:rFonts w:eastAsia="Aptos"/>
        </w:rPr>
        <w:tab/>
      </w:r>
      <w:r w:rsidR="00967A03" w:rsidRPr="00E57977">
        <w:rPr>
          <w:rFonts w:eastAsia="Aptos"/>
        </w:rPr>
        <w:t xml:space="preserve">Moreover, from the expert consultations, </w:t>
      </w:r>
      <w:r w:rsidR="00674611" w:rsidRPr="00E57977">
        <w:rPr>
          <w:rFonts w:eastAsia="Aptos"/>
        </w:rPr>
        <w:t xml:space="preserve">many </w:t>
      </w:r>
      <w:r w:rsidR="00B93B69" w:rsidRPr="00E57977">
        <w:rPr>
          <w:rFonts w:eastAsia="Aptos"/>
        </w:rPr>
        <w:t xml:space="preserve">prostituted </w:t>
      </w:r>
      <w:r w:rsidR="00967A03" w:rsidRPr="00E57977">
        <w:rPr>
          <w:rFonts w:eastAsia="Aptos"/>
        </w:rPr>
        <w:t xml:space="preserve">women </w:t>
      </w:r>
      <w:r w:rsidR="00411A53" w:rsidRPr="00E57977">
        <w:rPr>
          <w:rFonts w:eastAsia="Aptos"/>
        </w:rPr>
        <w:t>and</w:t>
      </w:r>
      <w:r w:rsidR="00480D71" w:rsidRPr="00E57977">
        <w:rPr>
          <w:rFonts w:eastAsia="Aptos"/>
        </w:rPr>
        <w:t xml:space="preserve"> frontline organizations indicated that they accept</w:t>
      </w:r>
      <w:r w:rsidR="00411A53" w:rsidRPr="00E57977">
        <w:rPr>
          <w:rFonts w:eastAsia="Aptos"/>
        </w:rPr>
        <w:t>ed</w:t>
      </w:r>
      <w:r w:rsidR="00480D71" w:rsidRPr="00E57977">
        <w:rPr>
          <w:rFonts w:eastAsia="Aptos"/>
        </w:rPr>
        <w:t xml:space="preserve"> and </w:t>
      </w:r>
      <w:r w:rsidR="00967A03" w:rsidRPr="00E57977">
        <w:rPr>
          <w:rFonts w:eastAsia="Aptos"/>
        </w:rPr>
        <w:t>use</w:t>
      </w:r>
      <w:r w:rsidR="00411A53" w:rsidRPr="00E57977">
        <w:rPr>
          <w:rFonts w:eastAsia="Aptos"/>
        </w:rPr>
        <w:t>d</w:t>
      </w:r>
      <w:r w:rsidR="00967A03" w:rsidRPr="00E57977">
        <w:rPr>
          <w:rFonts w:eastAsia="Aptos"/>
        </w:rPr>
        <w:t xml:space="preserve"> these terms</w:t>
      </w:r>
      <w:r w:rsidR="00BF48CA" w:rsidRPr="00E57977">
        <w:rPr>
          <w:rFonts w:eastAsia="Aptos"/>
        </w:rPr>
        <w:t xml:space="preserve">, </w:t>
      </w:r>
      <w:r w:rsidR="00967A03" w:rsidRPr="00E57977">
        <w:rPr>
          <w:rFonts w:eastAsia="Aptos"/>
        </w:rPr>
        <w:t xml:space="preserve">and </w:t>
      </w:r>
      <w:r w:rsidR="00411A53" w:rsidRPr="00E57977">
        <w:rPr>
          <w:rFonts w:eastAsia="Aptos"/>
        </w:rPr>
        <w:t xml:space="preserve">did </w:t>
      </w:r>
      <w:r w:rsidR="00967A03" w:rsidRPr="00E57977">
        <w:rPr>
          <w:rFonts w:eastAsia="Aptos"/>
        </w:rPr>
        <w:t>not find them either disrespectful or stigmatizing, as they recognize</w:t>
      </w:r>
      <w:r w:rsidR="00411A53" w:rsidRPr="00E57977">
        <w:rPr>
          <w:rFonts w:eastAsia="Aptos"/>
        </w:rPr>
        <w:t>d</w:t>
      </w:r>
      <w:r w:rsidR="00967A03" w:rsidRPr="00E57977">
        <w:rPr>
          <w:rFonts w:eastAsia="Aptos"/>
        </w:rPr>
        <w:t xml:space="preserve"> that the stigma and criminal responsibility must be assigned to the perpetrators of crimes and that the abuse of power does not imply a loss of personal agency or autonomy. These terms also meet the requirements of the definition of “victim” in international law.</w:t>
      </w:r>
    </w:p>
    <w:p w14:paraId="4CAE4C7C" w14:textId="0E608B97" w:rsidR="00967A03" w:rsidRPr="00E57977" w:rsidRDefault="00E00564" w:rsidP="002734E6">
      <w:pPr>
        <w:pStyle w:val="SingleTxtG"/>
        <w:rPr>
          <w:rFonts w:eastAsia="Aptos"/>
        </w:rPr>
      </w:pPr>
      <w:r w:rsidRPr="00E57977">
        <w:rPr>
          <w:rFonts w:eastAsia="Aptos"/>
        </w:rPr>
        <w:t>6</w:t>
      </w:r>
      <w:r w:rsidR="00A23CF2" w:rsidRPr="00E57977">
        <w:rPr>
          <w:rFonts w:eastAsia="Aptos"/>
        </w:rPr>
        <w:t>.</w:t>
      </w:r>
      <w:r w:rsidR="00A23CF2" w:rsidRPr="00E57977">
        <w:rPr>
          <w:rFonts w:eastAsia="Aptos"/>
        </w:rPr>
        <w:tab/>
      </w:r>
      <w:r w:rsidR="00967A03" w:rsidRPr="00E57977">
        <w:rPr>
          <w:rFonts w:eastAsia="Aptos"/>
        </w:rPr>
        <w:t xml:space="preserve">The </w:t>
      </w:r>
      <w:r w:rsidR="006069B7" w:rsidRPr="00E57977">
        <w:rPr>
          <w:rFonts w:eastAsia="Aptos"/>
        </w:rPr>
        <w:t xml:space="preserve">Special Rapporteur </w:t>
      </w:r>
      <w:r w:rsidR="00967A03" w:rsidRPr="00E57977">
        <w:rPr>
          <w:rFonts w:eastAsia="Aptos"/>
        </w:rPr>
        <w:t>does not use the term</w:t>
      </w:r>
      <w:r w:rsidR="00411A53" w:rsidRPr="00E57977">
        <w:rPr>
          <w:rFonts w:eastAsia="Aptos"/>
        </w:rPr>
        <w:t>s</w:t>
      </w:r>
      <w:r w:rsidR="00967A03" w:rsidRPr="00E57977">
        <w:rPr>
          <w:rFonts w:eastAsia="Aptos"/>
        </w:rPr>
        <w:t xml:space="preserve"> “sex work” </w:t>
      </w:r>
      <w:r w:rsidR="00674611" w:rsidRPr="00E57977">
        <w:rPr>
          <w:rFonts w:eastAsia="Aptos"/>
        </w:rPr>
        <w:t xml:space="preserve">and “sex worker” </w:t>
      </w:r>
      <w:r w:rsidR="00B64804" w:rsidRPr="00E57977">
        <w:rPr>
          <w:rFonts w:eastAsia="Aptos"/>
        </w:rPr>
        <w:t>in the report.</w:t>
      </w:r>
      <w:r w:rsidR="00674611" w:rsidRPr="00024549">
        <w:rPr>
          <w:rStyle w:val="FootnoteReference"/>
          <w:rFonts w:eastAsia="Aptos"/>
          <w:lang w:val="en-US"/>
        </w:rPr>
        <w:footnoteReference w:id="11"/>
      </w:r>
      <w:r w:rsidR="00B64804" w:rsidRPr="00024549">
        <w:rPr>
          <w:rFonts w:eastAsia="Aptos"/>
          <w:lang w:val="en-US"/>
        </w:rPr>
        <w:t xml:space="preserve"> </w:t>
      </w:r>
      <w:r w:rsidR="00F20C4B" w:rsidRPr="00E57977">
        <w:rPr>
          <w:rFonts w:eastAsia="Aptos"/>
        </w:rPr>
        <w:t xml:space="preserve">A number of organizations and individuals </w:t>
      </w:r>
      <w:r w:rsidR="00D15D04" w:rsidRPr="00E57977">
        <w:rPr>
          <w:rFonts w:eastAsia="Aptos"/>
        </w:rPr>
        <w:t xml:space="preserve">stated that, in their view, </w:t>
      </w:r>
      <w:r w:rsidR="00F20C4B" w:rsidRPr="00E57977">
        <w:rPr>
          <w:rFonts w:eastAsia="Aptos"/>
        </w:rPr>
        <w:t>the afor</w:t>
      </w:r>
      <w:r w:rsidR="00D15D04" w:rsidRPr="00E57977">
        <w:rPr>
          <w:rFonts w:eastAsia="Aptos"/>
        </w:rPr>
        <w:t>e</w:t>
      </w:r>
      <w:r w:rsidR="00F20C4B" w:rsidRPr="00E57977">
        <w:rPr>
          <w:rFonts w:eastAsia="Aptos"/>
        </w:rPr>
        <w:t>mentioned terms</w:t>
      </w:r>
      <w:r w:rsidR="00BF1074" w:rsidRPr="00E57977">
        <w:rPr>
          <w:rFonts w:eastAsia="Aptos"/>
        </w:rPr>
        <w:t xml:space="preserve"> </w:t>
      </w:r>
      <w:r w:rsidR="00D15D04" w:rsidRPr="00E57977">
        <w:rPr>
          <w:rFonts w:eastAsia="Aptos"/>
        </w:rPr>
        <w:t xml:space="preserve">were more appropriate as they were </w:t>
      </w:r>
      <w:r w:rsidR="00BF1074" w:rsidRPr="00E57977">
        <w:rPr>
          <w:rFonts w:eastAsia="Aptos"/>
        </w:rPr>
        <w:t>more respectful</w:t>
      </w:r>
      <w:r w:rsidR="00AF7D77" w:rsidRPr="00E57977">
        <w:rPr>
          <w:rFonts w:eastAsia="Aptos"/>
        </w:rPr>
        <w:t xml:space="preserve"> and dignified </w:t>
      </w:r>
      <w:r w:rsidR="00411A53" w:rsidRPr="00E57977">
        <w:rPr>
          <w:rFonts w:eastAsia="Aptos"/>
        </w:rPr>
        <w:t xml:space="preserve">for </w:t>
      </w:r>
      <w:r w:rsidR="00AF7D77" w:rsidRPr="00E57977">
        <w:rPr>
          <w:rFonts w:eastAsia="Aptos"/>
        </w:rPr>
        <w:t>prostituted women</w:t>
      </w:r>
      <w:r w:rsidR="00673455">
        <w:rPr>
          <w:rFonts w:eastAsia="Aptos"/>
        </w:rPr>
        <w:t>,</w:t>
      </w:r>
      <w:r w:rsidR="00B65AB8" w:rsidRPr="00E57977">
        <w:rPr>
          <w:rStyle w:val="FootnoteReference"/>
          <w:rFonts w:eastAsia="Aptos"/>
        </w:rPr>
        <w:footnoteReference w:id="12"/>
      </w:r>
      <w:r w:rsidR="00D15D04" w:rsidRPr="00E57977">
        <w:rPr>
          <w:rFonts w:eastAsia="Aptos"/>
        </w:rPr>
        <w:t xml:space="preserve"> </w:t>
      </w:r>
      <w:r w:rsidR="00D17551" w:rsidRPr="00E57977">
        <w:rPr>
          <w:rFonts w:eastAsia="Aptos"/>
        </w:rPr>
        <w:t xml:space="preserve">recognized their agency, </w:t>
      </w:r>
      <w:r w:rsidR="00BF1074" w:rsidRPr="00E57977">
        <w:rPr>
          <w:rFonts w:eastAsia="Aptos"/>
        </w:rPr>
        <w:t xml:space="preserve">and </w:t>
      </w:r>
      <w:r w:rsidR="00D15D04" w:rsidRPr="00E57977">
        <w:rPr>
          <w:rFonts w:eastAsia="Aptos"/>
        </w:rPr>
        <w:t>underlined that “sex work” was a “legitimate” form of work</w:t>
      </w:r>
      <w:r w:rsidR="00966DA2" w:rsidRPr="00E57977">
        <w:rPr>
          <w:rFonts w:eastAsia="Aptos"/>
        </w:rPr>
        <w:t>.</w:t>
      </w:r>
      <w:r w:rsidR="00D15D04" w:rsidRPr="00E57977">
        <w:rPr>
          <w:rStyle w:val="FootnoteReference"/>
          <w:rFonts w:eastAsia="Aptos"/>
        </w:rPr>
        <w:footnoteReference w:id="13"/>
      </w:r>
      <w:r w:rsidR="00D15D04" w:rsidRPr="00E57977">
        <w:rPr>
          <w:rFonts w:eastAsia="Aptos"/>
        </w:rPr>
        <w:t xml:space="preserve"> </w:t>
      </w:r>
      <w:r w:rsidR="00B64804" w:rsidRPr="00E57977">
        <w:rPr>
          <w:rFonts w:eastAsia="Aptos"/>
        </w:rPr>
        <w:t>While acknowledging the</w:t>
      </w:r>
      <w:r w:rsidR="00BB3B7F" w:rsidRPr="00E57977">
        <w:rPr>
          <w:rFonts w:eastAsia="Aptos"/>
        </w:rPr>
        <w:t>se</w:t>
      </w:r>
      <w:r w:rsidR="00B64804" w:rsidRPr="00E57977">
        <w:rPr>
          <w:rFonts w:eastAsia="Aptos"/>
        </w:rPr>
        <w:t xml:space="preserve"> arguments, the </w:t>
      </w:r>
      <w:r w:rsidR="006069B7" w:rsidRPr="00E57977">
        <w:rPr>
          <w:rFonts w:eastAsia="Aptos"/>
        </w:rPr>
        <w:t xml:space="preserve">Special Rapporteur </w:t>
      </w:r>
      <w:r w:rsidR="00B64804" w:rsidRPr="00E57977">
        <w:rPr>
          <w:rFonts w:eastAsia="Aptos"/>
        </w:rPr>
        <w:t xml:space="preserve">considers that the term is </w:t>
      </w:r>
      <w:r w:rsidR="00436CA5" w:rsidRPr="006E23D3">
        <w:rPr>
          <w:rFonts w:eastAsia="Aptos"/>
        </w:rPr>
        <w:t>neither</w:t>
      </w:r>
      <w:r w:rsidR="00436CA5" w:rsidRPr="00E57977">
        <w:rPr>
          <w:rFonts w:eastAsia="Aptos"/>
        </w:rPr>
        <w:t xml:space="preserve"> </w:t>
      </w:r>
      <w:r w:rsidR="00B64804" w:rsidRPr="00E57977">
        <w:rPr>
          <w:rFonts w:eastAsia="Aptos"/>
        </w:rPr>
        <w:t>recognized nor</w:t>
      </w:r>
      <w:r w:rsidR="00967A03" w:rsidRPr="00E57977">
        <w:rPr>
          <w:rFonts w:eastAsia="Aptos"/>
        </w:rPr>
        <w:t xml:space="preserve"> defined </w:t>
      </w:r>
      <w:r w:rsidR="00B64804" w:rsidRPr="00E57977">
        <w:rPr>
          <w:rFonts w:eastAsia="Aptos"/>
        </w:rPr>
        <w:t xml:space="preserve">in </w:t>
      </w:r>
      <w:r w:rsidR="00967A03" w:rsidRPr="00E57977">
        <w:rPr>
          <w:rFonts w:eastAsia="Aptos"/>
        </w:rPr>
        <w:t xml:space="preserve">international law. In addition, the term wrongly depicts prostitution as </w:t>
      </w:r>
      <w:r w:rsidR="00436CA5" w:rsidRPr="006E23D3">
        <w:rPr>
          <w:rFonts w:eastAsia="Aptos"/>
        </w:rPr>
        <w:t xml:space="preserve">an activity as </w:t>
      </w:r>
      <w:r w:rsidR="00967A03" w:rsidRPr="00E57977">
        <w:rPr>
          <w:rFonts w:eastAsia="Aptos"/>
        </w:rPr>
        <w:t>worthy and dignified as any other work</w:t>
      </w:r>
      <w:r w:rsidR="00307626">
        <w:rPr>
          <w:rFonts w:eastAsia="Aptos"/>
        </w:rPr>
        <w:t>.</w:t>
      </w:r>
      <w:r w:rsidR="00967A03" w:rsidRPr="00E57977">
        <w:rPr>
          <w:rFonts w:eastAsia="Aptos"/>
        </w:rPr>
        <w:t xml:space="preserve"> </w:t>
      </w:r>
      <w:r w:rsidR="00307626">
        <w:rPr>
          <w:rFonts w:eastAsia="Aptos"/>
        </w:rPr>
        <w:t>I</w:t>
      </w:r>
      <w:r w:rsidR="00411A53" w:rsidRPr="00E57977">
        <w:rPr>
          <w:rFonts w:eastAsia="Aptos"/>
        </w:rPr>
        <w:t xml:space="preserve">t fails to </w:t>
      </w:r>
      <w:proofErr w:type="gramStart"/>
      <w:r w:rsidR="00411A53" w:rsidRPr="00E57977">
        <w:rPr>
          <w:rFonts w:eastAsia="Aptos"/>
        </w:rPr>
        <w:t>take into account</w:t>
      </w:r>
      <w:proofErr w:type="gramEnd"/>
      <w:r w:rsidR="00411A53" w:rsidRPr="00E57977">
        <w:rPr>
          <w:rFonts w:eastAsia="Aptos"/>
        </w:rPr>
        <w:t xml:space="preserve"> </w:t>
      </w:r>
      <w:r w:rsidR="00967A03" w:rsidRPr="00E57977">
        <w:rPr>
          <w:rFonts w:eastAsia="Aptos"/>
        </w:rPr>
        <w:t xml:space="preserve">the serious human rights violations that characterize the </w:t>
      </w:r>
      <w:r w:rsidR="005C231B" w:rsidRPr="00D86B32">
        <w:rPr>
          <w:rFonts w:eastAsia="Aptos"/>
        </w:rPr>
        <w:t xml:space="preserve">prostitution </w:t>
      </w:r>
      <w:r w:rsidR="00967A03" w:rsidRPr="00E57977">
        <w:rPr>
          <w:rFonts w:eastAsia="Aptos"/>
        </w:rPr>
        <w:t xml:space="preserve">system and </w:t>
      </w:r>
      <w:r w:rsidR="00411A53" w:rsidRPr="00E57977">
        <w:rPr>
          <w:rFonts w:eastAsia="Aptos"/>
        </w:rPr>
        <w:t>“</w:t>
      </w:r>
      <w:r w:rsidR="00967A03" w:rsidRPr="00E57977">
        <w:rPr>
          <w:rFonts w:eastAsia="Aptos"/>
        </w:rPr>
        <w:t>gaslights</w:t>
      </w:r>
      <w:r w:rsidR="00411A53" w:rsidRPr="00E57977">
        <w:rPr>
          <w:rFonts w:eastAsia="Aptos"/>
        </w:rPr>
        <w:t>”</w:t>
      </w:r>
      <w:r w:rsidR="00967A03" w:rsidRPr="00E57977">
        <w:rPr>
          <w:rFonts w:eastAsia="Aptos"/>
        </w:rPr>
        <w:t xml:space="preserve"> victims and their experiences. </w:t>
      </w:r>
      <w:r w:rsidR="00BB3B7F" w:rsidRPr="00460064">
        <w:rPr>
          <w:rFonts w:eastAsia="Aptos"/>
          <w:lang w:val="en-US"/>
        </w:rPr>
        <w:t>T</w:t>
      </w:r>
      <w:r w:rsidR="00967A03" w:rsidRPr="00460064">
        <w:rPr>
          <w:rFonts w:eastAsia="Aptos"/>
          <w:lang w:val="en-US"/>
        </w:rPr>
        <w:t xml:space="preserve">he </w:t>
      </w:r>
      <w:r w:rsidR="00DB2045" w:rsidRPr="00460064">
        <w:rPr>
          <w:rFonts w:eastAsia="Aptos"/>
          <w:lang w:val="en-US"/>
        </w:rPr>
        <w:t>S</w:t>
      </w:r>
      <w:r w:rsidR="008510C3" w:rsidRPr="00E57977">
        <w:rPr>
          <w:rFonts w:eastAsia="Aptos"/>
          <w:lang w:val="en-US"/>
        </w:rPr>
        <w:t xml:space="preserve">pecial </w:t>
      </w:r>
      <w:r w:rsidR="00DB2045" w:rsidRPr="00460064">
        <w:rPr>
          <w:rFonts w:eastAsia="Aptos"/>
          <w:lang w:val="en-US"/>
        </w:rPr>
        <w:t>R</w:t>
      </w:r>
      <w:r w:rsidR="008510C3" w:rsidRPr="00E57977">
        <w:rPr>
          <w:rFonts w:eastAsia="Aptos"/>
          <w:lang w:val="en-US"/>
        </w:rPr>
        <w:t>apporteur</w:t>
      </w:r>
      <w:r w:rsidR="00967A03" w:rsidRPr="00460064">
        <w:rPr>
          <w:rFonts w:eastAsia="Aptos"/>
          <w:lang w:val="en-US"/>
        </w:rPr>
        <w:t xml:space="preserve"> </w:t>
      </w:r>
      <w:r w:rsidR="00BB3B7F" w:rsidRPr="00460064">
        <w:rPr>
          <w:rFonts w:eastAsia="Aptos"/>
          <w:lang w:val="en-US"/>
        </w:rPr>
        <w:t xml:space="preserve">therefore </w:t>
      </w:r>
      <w:r w:rsidR="00E07CEC" w:rsidRPr="00E57977">
        <w:rPr>
          <w:rFonts w:eastAsia="Aptos"/>
          <w:lang w:val="en-US"/>
        </w:rPr>
        <w:t xml:space="preserve">uses the terms </w:t>
      </w:r>
      <w:r w:rsidR="00460064">
        <w:rPr>
          <w:rFonts w:eastAsia="Aptos"/>
          <w:lang w:val="en-US"/>
        </w:rPr>
        <w:t>“</w:t>
      </w:r>
      <w:r w:rsidR="000C1619" w:rsidRPr="00E57977">
        <w:rPr>
          <w:rFonts w:eastAsia="Aptos"/>
          <w:lang w:val="en-US"/>
        </w:rPr>
        <w:t xml:space="preserve">victims” and “prostituted women and girls” rather than </w:t>
      </w:r>
      <w:r w:rsidR="00967A03" w:rsidRPr="00460064">
        <w:rPr>
          <w:rFonts w:eastAsia="Aptos"/>
          <w:lang w:val="en-US"/>
        </w:rPr>
        <w:t>“sex worker”</w:t>
      </w:r>
      <w:r w:rsidR="000C1619" w:rsidRPr="00E57977">
        <w:rPr>
          <w:rFonts w:eastAsia="Aptos"/>
          <w:lang w:val="en-US"/>
        </w:rPr>
        <w:t>,</w:t>
      </w:r>
      <w:r w:rsidR="006226F8" w:rsidRPr="008F1DDF">
        <w:rPr>
          <w:rStyle w:val="FootnoteReference"/>
          <w:rFonts w:eastAsia="Aptos"/>
          <w:szCs w:val="18"/>
          <w:lang w:val="en-US"/>
        </w:rPr>
        <w:footnoteReference w:id="14"/>
      </w:r>
      <w:r w:rsidR="00BB3B7F" w:rsidRPr="00460064">
        <w:rPr>
          <w:rFonts w:eastAsia="Aptos"/>
          <w:lang w:val="en-US"/>
        </w:rPr>
        <w:t xml:space="preserve"> in recognition of</w:t>
      </w:r>
      <w:r w:rsidR="00B54BDB" w:rsidRPr="00460064">
        <w:rPr>
          <w:rFonts w:eastAsia="Aptos"/>
          <w:lang w:val="en-US"/>
        </w:rPr>
        <w:t xml:space="preserve"> </w:t>
      </w:r>
      <w:r w:rsidR="00967A03" w:rsidRPr="00460064">
        <w:rPr>
          <w:rFonts w:eastAsia="Aptos"/>
          <w:lang w:val="en-US"/>
        </w:rPr>
        <w:t>the scale of the harm experienced</w:t>
      </w:r>
      <w:r w:rsidR="00193C01" w:rsidRPr="00E57977">
        <w:rPr>
          <w:rFonts w:eastAsia="Aptos"/>
          <w:lang w:val="en-US"/>
        </w:rPr>
        <w:t xml:space="preserve"> and</w:t>
      </w:r>
      <w:r w:rsidR="00967A03" w:rsidRPr="00460064">
        <w:rPr>
          <w:rFonts w:eastAsia="Aptos"/>
          <w:lang w:val="en-US"/>
        </w:rPr>
        <w:t xml:space="preserve"> </w:t>
      </w:r>
      <w:r w:rsidR="00193C01" w:rsidRPr="00E57977">
        <w:rPr>
          <w:rFonts w:eastAsia="Aptos"/>
          <w:lang w:val="en-US"/>
        </w:rPr>
        <w:t xml:space="preserve">the </w:t>
      </w:r>
      <w:r w:rsidR="00967A03" w:rsidRPr="00460064">
        <w:rPr>
          <w:rFonts w:eastAsia="Aptos"/>
          <w:lang w:val="en-US"/>
        </w:rPr>
        <w:t xml:space="preserve">impairment of fundamental rights and </w:t>
      </w:r>
      <w:r w:rsidR="00193C01" w:rsidRPr="00E57977">
        <w:rPr>
          <w:rFonts w:eastAsia="Aptos"/>
          <w:lang w:val="en-US"/>
        </w:rPr>
        <w:t xml:space="preserve">the </w:t>
      </w:r>
      <w:r w:rsidR="00967A03" w:rsidRPr="00460064">
        <w:rPr>
          <w:rFonts w:eastAsia="Aptos"/>
          <w:lang w:val="en-US"/>
        </w:rPr>
        <w:t>rights to protection, assistance, compensation and reparation</w:t>
      </w:r>
      <w:r w:rsidR="00967A03" w:rsidRPr="00E57977">
        <w:rPr>
          <w:rFonts w:eastAsia="Aptos"/>
        </w:rPr>
        <w:t>s.</w:t>
      </w:r>
      <w:r w:rsidR="00967A03" w:rsidRPr="00E57977">
        <w:rPr>
          <w:rFonts w:eastAsia="Aptos"/>
          <w:sz w:val="18"/>
          <w:vertAlign w:val="superscript"/>
        </w:rPr>
        <w:footnoteReference w:id="15"/>
      </w:r>
      <w:r w:rsidR="00967A03" w:rsidRPr="00E57977">
        <w:rPr>
          <w:rFonts w:eastAsia="Aptos"/>
        </w:rPr>
        <w:t xml:space="preserve"> </w:t>
      </w:r>
      <w:r w:rsidR="00411A53" w:rsidRPr="00E57977">
        <w:rPr>
          <w:rFonts w:eastAsia="Aptos"/>
        </w:rPr>
        <w:t>Lastly</w:t>
      </w:r>
      <w:r w:rsidR="00967A03" w:rsidRPr="00E57977">
        <w:rPr>
          <w:rFonts w:eastAsia="Aptos"/>
        </w:rPr>
        <w:t xml:space="preserve">, since it is not “sex” that is being bought, the term “sexual act buyer” is used to refer to those who purchase </w:t>
      </w:r>
      <w:r w:rsidR="002734E6" w:rsidRPr="00E57977">
        <w:rPr>
          <w:rFonts w:eastAsia="Aptos"/>
        </w:rPr>
        <w:t>sexual acts</w:t>
      </w:r>
      <w:r w:rsidR="00DB146C" w:rsidRPr="00E57977">
        <w:rPr>
          <w:rFonts w:eastAsia="Aptos"/>
        </w:rPr>
        <w:t>.</w:t>
      </w:r>
    </w:p>
    <w:p w14:paraId="36A43AFC" w14:textId="38001A9A" w:rsidR="00967A03" w:rsidRPr="006E23D3" w:rsidRDefault="00A23CF2" w:rsidP="00E57977">
      <w:pPr>
        <w:pStyle w:val="HChG"/>
        <w:jc w:val="both"/>
        <w:rPr>
          <w:rFonts w:eastAsia="Aptos"/>
        </w:rPr>
      </w:pPr>
      <w:r w:rsidRPr="00E57977">
        <w:rPr>
          <w:rFonts w:eastAsia="Aptos"/>
        </w:rPr>
        <w:tab/>
      </w:r>
      <w:r w:rsidR="00967A03" w:rsidRPr="00E57977">
        <w:rPr>
          <w:rFonts w:eastAsia="Aptos"/>
        </w:rPr>
        <w:t>I</w:t>
      </w:r>
      <w:r w:rsidRPr="00E57977">
        <w:rPr>
          <w:rFonts w:eastAsia="Aptos"/>
        </w:rPr>
        <w:t>V</w:t>
      </w:r>
      <w:r w:rsidR="00967A03" w:rsidRPr="00E57977">
        <w:rPr>
          <w:rFonts w:eastAsia="Aptos"/>
        </w:rPr>
        <w:t>.</w:t>
      </w:r>
      <w:r w:rsidR="00967A03" w:rsidRPr="00E57977">
        <w:rPr>
          <w:rFonts w:eastAsia="Aptos"/>
        </w:rPr>
        <w:tab/>
      </w:r>
      <w:r w:rsidR="00F07D55" w:rsidRPr="00E57977">
        <w:rPr>
          <w:rFonts w:eastAsia="Aptos"/>
        </w:rPr>
        <w:t>Violence against women and girls</w:t>
      </w:r>
      <w:r w:rsidR="00967A03" w:rsidRPr="00E57977">
        <w:rPr>
          <w:rFonts w:eastAsia="Aptos"/>
        </w:rPr>
        <w:t xml:space="preserve"> as a</w:t>
      </w:r>
      <w:r w:rsidRPr="00E57977">
        <w:rPr>
          <w:rFonts w:eastAsia="Aptos"/>
        </w:rPr>
        <w:t xml:space="preserve"> </w:t>
      </w:r>
      <w:r w:rsidR="00967A03" w:rsidRPr="00E57977">
        <w:rPr>
          <w:rFonts w:eastAsia="Aptos"/>
        </w:rPr>
        <w:t>form,</w:t>
      </w:r>
      <w:r w:rsidRPr="00E57977">
        <w:rPr>
          <w:rFonts w:eastAsia="Aptos"/>
        </w:rPr>
        <w:t xml:space="preserve"> </w:t>
      </w:r>
      <w:r w:rsidR="00967A03" w:rsidRPr="00E57977">
        <w:rPr>
          <w:rFonts w:eastAsia="Aptos"/>
        </w:rPr>
        <w:t>cause and consequence of prostitution</w:t>
      </w:r>
    </w:p>
    <w:p w14:paraId="67D5E592" w14:textId="7053F5C9" w:rsidR="00967A03" w:rsidRPr="00E57977" w:rsidRDefault="00A23CF2" w:rsidP="00A23CF2">
      <w:pPr>
        <w:pStyle w:val="H1G"/>
        <w:rPr>
          <w:rFonts w:eastAsia="Aptos"/>
        </w:rPr>
      </w:pPr>
      <w:r w:rsidRPr="00E57977">
        <w:rPr>
          <w:rFonts w:eastAsia="Aptos"/>
        </w:rPr>
        <w:tab/>
        <w:t>A</w:t>
      </w:r>
      <w:r w:rsidR="00967A03" w:rsidRPr="00E57977">
        <w:rPr>
          <w:rFonts w:eastAsia="Aptos"/>
        </w:rPr>
        <w:t>.</w:t>
      </w:r>
      <w:r w:rsidR="00967A03" w:rsidRPr="00E57977">
        <w:rPr>
          <w:rFonts w:eastAsia="Aptos"/>
        </w:rPr>
        <w:tab/>
        <w:t>Root causes of</w:t>
      </w:r>
      <w:r w:rsidR="00563901" w:rsidRPr="00E57977">
        <w:rPr>
          <w:rFonts w:eastAsia="Aptos"/>
        </w:rPr>
        <w:t xml:space="preserve"> </w:t>
      </w:r>
      <w:r w:rsidR="00967A03" w:rsidRPr="00E57977">
        <w:rPr>
          <w:rFonts w:eastAsia="Aptos"/>
        </w:rPr>
        <w:t xml:space="preserve">the </w:t>
      </w:r>
      <w:r w:rsidR="00F17EDA" w:rsidRPr="00EC41E1">
        <w:rPr>
          <w:rFonts w:eastAsia="Aptos"/>
        </w:rPr>
        <w:t>prostitution</w:t>
      </w:r>
      <w:r w:rsidR="00F17EDA" w:rsidRPr="006E23D3">
        <w:rPr>
          <w:rFonts w:eastAsia="Aptos"/>
        </w:rPr>
        <w:t xml:space="preserve"> </w:t>
      </w:r>
      <w:r w:rsidR="00967A03" w:rsidRPr="00E57977">
        <w:rPr>
          <w:rFonts w:eastAsia="Aptos"/>
        </w:rPr>
        <w:t>system</w:t>
      </w:r>
    </w:p>
    <w:p w14:paraId="6E29FD36" w14:textId="6BA6F0BF" w:rsidR="00967A03" w:rsidRPr="00E57977" w:rsidRDefault="00E00564" w:rsidP="00BB3B7F">
      <w:pPr>
        <w:pStyle w:val="SingleTxtG"/>
        <w:rPr>
          <w:rFonts w:eastAsia="Aptos"/>
        </w:rPr>
      </w:pPr>
      <w:r w:rsidRPr="00E57977">
        <w:rPr>
          <w:rFonts w:eastAsia="Aptos"/>
        </w:rPr>
        <w:t>7</w:t>
      </w:r>
      <w:r w:rsidR="00A23CF2" w:rsidRPr="00E57977">
        <w:rPr>
          <w:rFonts w:eastAsia="Aptos"/>
        </w:rPr>
        <w:t>.</w:t>
      </w:r>
      <w:r w:rsidR="00A23CF2" w:rsidRPr="00E57977">
        <w:rPr>
          <w:rFonts w:eastAsia="Aptos"/>
        </w:rPr>
        <w:tab/>
      </w:r>
      <w:r w:rsidR="00967A03" w:rsidRPr="00E57977">
        <w:rPr>
          <w:rFonts w:eastAsia="Aptos"/>
        </w:rPr>
        <w:t>On the macro</w:t>
      </w:r>
      <w:r w:rsidR="0068078A" w:rsidRPr="00E57977">
        <w:rPr>
          <w:rFonts w:eastAsia="Aptos"/>
        </w:rPr>
        <w:t xml:space="preserve"> </w:t>
      </w:r>
      <w:r w:rsidR="00967A03" w:rsidRPr="00E57977">
        <w:rPr>
          <w:rFonts w:eastAsia="Aptos"/>
        </w:rPr>
        <w:t>level, the development of prostitution systems is heavily influenced by patriarchal norms and the accompanying abuse of power and sexual demand by men, exacerbated in recent decades by globalization where everything can be bought and sold,</w:t>
      </w:r>
      <w:r w:rsidR="001A7629" w:rsidRPr="006E23D3">
        <w:rPr>
          <w:rStyle w:val="FootnoteReference"/>
          <w:rFonts w:eastAsia="Aptos"/>
        </w:rPr>
        <w:footnoteReference w:id="16"/>
      </w:r>
      <w:r w:rsidR="00967A03" w:rsidRPr="00E57977">
        <w:rPr>
          <w:rFonts w:eastAsia="Aptos"/>
        </w:rPr>
        <w:t xml:space="preserve"> economic inequalities, conflict, occupation and increased militarization,</w:t>
      </w:r>
      <w:r w:rsidR="00967A03" w:rsidRPr="00E57977">
        <w:rPr>
          <w:rFonts w:eastAsia="Aptos"/>
          <w:sz w:val="18"/>
          <w:vertAlign w:val="superscript"/>
        </w:rPr>
        <w:footnoteReference w:id="17"/>
      </w:r>
      <w:r w:rsidR="00967A03" w:rsidRPr="00E57977">
        <w:rPr>
          <w:rFonts w:eastAsia="Aptos"/>
        </w:rPr>
        <w:t xml:space="preserve"> destruction of ecosystem</w:t>
      </w:r>
      <w:r w:rsidR="0068078A" w:rsidRPr="00E57977">
        <w:rPr>
          <w:rFonts w:eastAsia="Aptos"/>
        </w:rPr>
        <w:t>s</w:t>
      </w:r>
      <w:r w:rsidR="00967A03" w:rsidRPr="00E57977">
        <w:rPr>
          <w:rFonts w:eastAsia="Aptos"/>
        </w:rPr>
        <w:t xml:space="preserve"> by extractive industries,</w:t>
      </w:r>
      <w:r w:rsidR="00967A03" w:rsidRPr="00E57977">
        <w:rPr>
          <w:rFonts w:eastAsia="Aptos"/>
          <w:sz w:val="18"/>
          <w:vertAlign w:val="superscript"/>
        </w:rPr>
        <w:footnoteReference w:id="18"/>
      </w:r>
      <w:r w:rsidR="00967A03" w:rsidRPr="00E57977">
        <w:rPr>
          <w:rFonts w:eastAsia="Aptos"/>
        </w:rPr>
        <w:t xml:space="preserve"> </w:t>
      </w:r>
      <w:r w:rsidR="0068078A" w:rsidRPr="00E57977">
        <w:rPr>
          <w:rFonts w:eastAsia="Aptos"/>
        </w:rPr>
        <w:t xml:space="preserve">the </w:t>
      </w:r>
      <w:r w:rsidR="00967A03" w:rsidRPr="00E57977">
        <w:rPr>
          <w:rFonts w:eastAsia="Aptos"/>
        </w:rPr>
        <w:t>legacies of colonialism,</w:t>
      </w:r>
      <w:r w:rsidR="00967A03" w:rsidRPr="00E57977">
        <w:rPr>
          <w:rFonts w:eastAsia="Aptos"/>
          <w:sz w:val="18"/>
          <w:vertAlign w:val="superscript"/>
        </w:rPr>
        <w:footnoteReference w:id="19"/>
      </w:r>
      <w:r w:rsidR="00967A03" w:rsidRPr="00E57977">
        <w:rPr>
          <w:rFonts w:eastAsia="Aptos"/>
        </w:rPr>
        <w:t xml:space="preserve"> war,</w:t>
      </w:r>
      <w:r w:rsidR="00967A03" w:rsidRPr="00E57977">
        <w:rPr>
          <w:rFonts w:eastAsia="Aptos"/>
          <w:sz w:val="18"/>
          <w:vertAlign w:val="superscript"/>
        </w:rPr>
        <w:footnoteReference w:id="20"/>
      </w:r>
      <w:r w:rsidR="00967A03" w:rsidRPr="00E57977">
        <w:rPr>
          <w:rFonts w:eastAsia="Aptos"/>
        </w:rPr>
        <w:t xml:space="preserve"> complex emergencies and humanitarian consequences, all </w:t>
      </w:r>
      <w:r w:rsidR="0014774D">
        <w:rPr>
          <w:rFonts w:eastAsia="Aptos"/>
        </w:rPr>
        <w:t xml:space="preserve">of </w:t>
      </w:r>
      <w:r w:rsidR="00967A03" w:rsidRPr="00E57977">
        <w:rPr>
          <w:rFonts w:eastAsia="Aptos"/>
        </w:rPr>
        <w:t xml:space="preserve">which result in further marginalization and forced displacement of women and girls. </w:t>
      </w:r>
    </w:p>
    <w:p w14:paraId="55A142CB" w14:textId="6D316062" w:rsidR="00967A03" w:rsidRPr="00E57977" w:rsidRDefault="00E00564" w:rsidP="00A23CF2">
      <w:pPr>
        <w:pStyle w:val="SingleTxtG"/>
        <w:rPr>
          <w:rFonts w:eastAsia="Aptos"/>
        </w:rPr>
      </w:pPr>
      <w:r w:rsidRPr="00E57977">
        <w:rPr>
          <w:rFonts w:eastAsia="Aptos"/>
        </w:rPr>
        <w:t>8</w:t>
      </w:r>
      <w:r w:rsidR="00A23CF2" w:rsidRPr="00E57977">
        <w:rPr>
          <w:rFonts w:eastAsia="Aptos"/>
        </w:rPr>
        <w:t>.</w:t>
      </w:r>
      <w:r w:rsidR="00A23CF2" w:rsidRPr="00E57977">
        <w:rPr>
          <w:rFonts w:eastAsia="Aptos"/>
        </w:rPr>
        <w:tab/>
      </w:r>
      <w:r w:rsidR="00967A03" w:rsidRPr="00E57977">
        <w:rPr>
          <w:rFonts w:eastAsia="Aptos"/>
        </w:rPr>
        <w:t>Women and girls facing multiple and intersecting forms of discrimination and inequalities are among the most susceptible to enter, engage or remain in prostitution</w:t>
      </w:r>
      <w:r w:rsidR="0068078A" w:rsidRPr="00E57977">
        <w:rPr>
          <w:rFonts w:eastAsia="Aptos"/>
        </w:rPr>
        <w:t>,</w:t>
      </w:r>
      <w:r w:rsidR="00967A03" w:rsidRPr="00E57977">
        <w:rPr>
          <w:rFonts w:eastAsia="Aptos"/>
        </w:rPr>
        <w:t xml:space="preserve"> and therefore to violence. </w:t>
      </w:r>
      <w:r w:rsidR="00967A03" w:rsidRPr="006E23D3">
        <w:rPr>
          <w:rFonts w:eastAsia="Aptos"/>
        </w:rPr>
        <w:t>Disability, age, social class, race, ethnicity, migratory and legal status, sexual orientation and gender identity</w:t>
      </w:r>
      <w:r w:rsidR="00967A03" w:rsidRPr="006E23D3">
        <w:rPr>
          <w:rFonts w:eastAsia="Aptos"/>
          <w:sz w:val="18"/>
          <w:vertAlign w:val="superscript"/>
        </w:rPr>
        <w:footnoteReference w:id="21"/>
      </w:r>
      <w:r w:rsidR="00967A03" w:rsidRPr="006E23D3">
        <w:rPr>
          <w:rFonts w:eastAsia="Aptos"/>
        </w:rPr>
        <w:t xml:space="preserve"> are factors that exacerbate the risk of entry into prostitution. </w:t>
      </w:r>
      <w:r w:rsidR="00967A03" w:rsidRPr="00E57977">
        <w:rPr>
          <w:rFonts w:eastAsia="Aptos"/>
        </w:rPr>
        <w:t>As a result, prostituted women and girls often have irregular status</w:t>
      </w:r>
      <w:r w:rsidR="0068078A" w:rsidRPr="00E57977">
        <w:rPr>
          <w:rFonts w:eastAsia="Aptos"/>
        </w:rPr>
        <w:t xml:space="preserve"> and</w:t>
      </w:r>
      <w:r w:rsidR="00967A03" w:rsidRPr="00E57977">
        <w:rPr>
          <w:rFonts w:eastAsia="Aptos"/>
        </w:rPr>
        <w:t xml:space="preserve"> </w:t>
      </w:r>
      <w:r w:rsidR="0068078A" w:rsidRPr="00E57977">
        <w:rPr>
          <w:rFonts w:eastAsia="Aptos"/>
        </w:rPr>
        <w:t xml:space="preserve">no </w:t>
      </w:r>
      <w:r w:rsidR="00967A03" w:rsidRPr="00E57977">
        <w:rPr>
          <w:rFonts w:eastAsia="Aptos"/>
        </w:rPr>
        <w:t xml:space="preserve">access to effective assistance, protection, services </w:t>
      </w:r>
      <w:r w:rsidR="0068078A" w:rsidRPr="00E57977">
        <w:rPr>
          <w:rFonts w:eastAsia="Aptos"/>
        </w:rPr>
        <w:t xml:space="preserve">or </w:t>
      </w:r>
      <w:r w:rsidR="00967A03" w:rsidRPr="00E57977">
        <w:rPr>
          <w:rFonts w:eastAsia="Aptos"/>
        </w:rPr>
        <w:t>livelihood opportunities. Many are homeless, housing insecure, often evicted.</w:t>
      </w:r>
      <w:r w:rsidR="00967A03" w:rsidRPr="00E57977">
        <w:rPr>
          <w:rFonts w:eastAsia="Aptos"/>
          <w:sz w:val="18"/>
          <w:vertAlign w:val="superscript"/>
        </w:rPr>
        <w:footnoteReference w:id="22"/>
      </w:r>
      <w:r w:rsidR="00967A03" w:rsidRPr="00E57977">
        <w:rPr>
          <w:rFonts w:eastAsia="Aptos"/>
        </w:rPr>
        <w:t xml:space="preserve"> </w:t>
      </w:r>
      <w:r w:rsidR="00967A03" w:rsidRPr="006E23D3">
        <w:rPr>
          <w:rFonts w:eastAsia="Aptos"/>
        </w:rPr>
        <w:t>Many suffer from poverty, adverse childhood experiences, destitution</w:t>
      </w:r>
      <w:r w:rsidR="0068078A" w:rsidRPr="006E23D3">
        <w:rPr>
          <w:rFonts w:eastAsia="Aptos"/>
        </w:rPr>
        <w:t xml:space="preserve"> and</w:t>
      </w:r>
      <w:r w:rsidR="00967A03" w:rsidRPr="006E23D3">
        <w:rPr>
          <w:rFonts w:eastAsia="Aptos"/>
        </w:rPr>
        <w:t xml:space="preserve"> substance abuse,</w:t>
      </w:r>
      <w:r w:rsidR="00967A03" w:rsidRPr="006E23D3">
        <w:rPr>
          <w:rFonts w:eastAsia="Aptos"/>
          <w:sz w:val="18"/>
          <w:vertAlign w:val="superscript"/>
        </w:rPr>
        <w:footnoteReference w:id="23"/>
      </w:r>
      <w:r w:rsidR="00967A03" w:rsidRPr="006E23D3">
        <w:rPr>
          <w:rFonts w:eastAsia="Aptos"/>
        </w:rPr>
        <w:t xml:space="preserve"> and have limited </w:t>
      </w:r>
      <w:r w:rsidR="00967A03" w:rsidRPr="00E57977">
        <w:rPr>
          <w:rFonts w:eastAsia="Aptos"/>
        </w:rPr>
        <w:t xml:space="preserve">or no education, while </w:t>
      </w:r>
      <w:r w:rsidR="0068078A" w:rsidRPr="00E57977">
        <w:rPr>
          <w:rFonts w:eastAsia="Aptos"/>
        </w:rPr>
        <w:t xml:space="preserve">having </w:t>
      </w:r>
      <w:r w:rsidR="00967A03" w:rsidRPr="00E57977">
        <w:rPr>
          <w:rFonts w:eastAsia="Aptos"/>
        </w:rPr>
        <w:t xml:space="preserve">to provide for family members. Many are deceived with false or lucrative job offers, </w:t>
      </w:r>
      <w:r w:rsidR="00FF5F84" w:rsidRPr="00E57977">
        <w:rPr>
          <w:rFonts w:eastAsia="Aptos"/>
        </w:rPr>
        <w:t>or</w:t>
      </w:r>
      <w:r w:rsidR="00967A03" w:rsidRPr="00E57977">
        <w:rPr>
          <w:rFonts w:eastAsia="Aptos"/>
        </w:rPr>
        <w:t xml:space="preserve"> financial incentives in exchange for sexual acts.</w:t>
      </w:r>
      <w:r w:rsidR="00967A03" w:rsidRPr="006E23D3">
        <w:rPr>
          <w:rFonts w:eastAsia="Aptos"/>
        </w:rPr>
        <w:t xml:space="preserve"> A large majority ha</w:t>
      </w:r>
      <w:r w:rsidR="00FF5F84" w:rsidRPr="006E23D3">
        <w:rPr>
          <w:rFonts w:eastAsia="Aptos"/>
        </w:rPr>
        <w:t>s</w:t>
      </w:r>
      <w:r w:rsidR="00967A03" w:rsidRPr="006E23D3">
        <w:rPr>
          <w:rFonts w:eastAsia="Aptos"/>
        </w:rPr>
        <w:t xml:space="preserve"> a history of sexual and physical abuse, neglect and child abuse</w:t>
      </w:r>
      <w:r w:rsidR="00967A03" w:rsidRPr="00E57977">
        <w:rPr>
          <w:rFonts w:eastAsia="Aptos"/>
        </w:rPr>
        <w:t>, including incest.</w:t>
      </w:r>
      <w:r w:rsidR="00967A03" w:rsidRPr="00E57977">
        <w:rPr>
          <w:rFonts w:eastAsia="Aptos"/>
          <w:sz w:val="18"/>
          <w:vertAlign w:val="superscript"/>
        </w:rPr>
        <w:footnoteReference w:id="24"/>
      </w:r>
    </w:p>
    <w:p w14:paraId="6E5344F2" w14:textId="3D3F5A46" w:rsidR="00967A03" w:rsidRPr="006E23D3" w:rsidRDefault="00E00564" w:rsidP="00A23CF2">
      <w:pPr>
        <w:pStyle w:val="SingleTxtG"/>
        <w:rPr>
          <w:rFonts w:eastAsia="Aptos"/>
        </w:rPr>
      </w:pPr>
      <w:r w:rsidRPr="00E57977">
        <w:rPr>
          <w:rFonts w:eastAsia="Aptos"/>
        </w:rPr>
        <w:t>9</w:t>
      </w:r>
      <w:r w:rsidR="00A23CF2" w:rsidRPr="00E57977">
        <w:rPr>
          <w:rFonts w:eastAsia="Aptos"/>
        </w:rPr>
        <w:t>.</w:t>
      </w:r>
      <w:r w:rsidR="00A23CF2" w:rsidRPr="00E57977">
        <w:rPr>
          <w:rFonts w:eastAsia="Aptos"/>
        </w:rPr>
        <w:tab/>
      </w:r>
      <w:r w:rsidR="00967A03" w:rsidRPr="00E57977">
        <w:rPr>
          <w:rFonts w:eastAsia="Aptos"/>
        </w:rPr>
        <w:t xml:space="preserve">Collectively, these conditions increase women’s and girls’ risk </w:t>
      </w:r>
      <w:r w:rsidR="00FF5F84" w:rsidRPr="00E57977">
        <w:rPr>
          <w:rFonts w:eastAsia="Aptos"/>
        </w:rPr>
        <w:t xml:space="preserve">of </w:t>
      </w:r>
      <w:r w:rsidR="00967A03" w:rsidRPr="00E57977">
        <w:rPr>
          <w:rFonts w:eastAsia="Aptos"/>
        </w:rPr>
        <w:t>further exploitation, sexual assault and coercion. Women and girls are also sold by their families or intimate partners for prostitution, child</w:t>
      </w:r>
      <w:r w:rsidR="00967A03" w:rsidRPr="00E57977">
        <w:rPr>
          <w:rFonts w:eastAsia="Aptos"/>
          <w:vertAlign w:val="superscript"/>
        </w:rPr>
        <w:t xml:space="preserve"> </w:t>
      </w:r>
      <w:r w:rsidR="00967A03" w:rsidRPr="00E57977">
        <w:rPr>
          <w:rFonts w:eastAsia="Aptos"/>
        </w:rPr>
        <w:t>or forced marriage with the purpose of sexual exploitation. Certain religious norms are instrumentalized by men with religious authority to justify enslavement</w:t>
      </w:r>
      <w:r w:rsidR="003A0800" w:rsidRPr="00E57977">
        <w:rPr>
          <w:rStyle w:val="FootnoteReference"/>
          <w:rFonts w:eastAsia="Aptos"/>
        </w:rPr>
        <w:footnoteReference w:id="25"/>
      </w:r>
      <w:r w:rsidR="00967A03" w:rsidRPr="00E57977">
        <w:rPr>
          <w:rFonts w:eastAsia="Aptos"/>
        </w:rPr>
        <w:t xml:space="preserve"> </w:t>
      </w:r>
      <w:r w:rsidR="00FF5F84" w:rsidRPr="00E57977">
        <w:rPr>
          <w:rFonts w:eastAsia="Aptos"/>
        </w:rPr>
        <w:t xml:space="preserve">or the </w:t>
      </w:r>
      <w:r w:rsidR="00967A03" w:rsidRPr="00E57977">
        <w:rPr>
          <w:rFonts w:eastAsia="Aptos"/>
        </w:rPr>
        <w:t>prostitution of girls through child marriage</w:t>
      </w:r>
      <w:r w:rsidR="00967A03" w:rsidRPr="00E57977">
        <w:rPr>
          <w:rFonts w:eastAsia="Aptos"/>
          <w:sz w:val="18"/>
          <w:vertAlign w:val="superscript"/>
        </w:rPr>
        <w:footnoteReference w:id="26"/>
      </w:r>
      <w:r w:rsidR="00967A03" w:rsidRPr="00E57977">
        <w:rPr>
          <w:rFonts w:eastAsia="Aptos"/>
        </w:rPr>
        <w:t xml:space="preserve"> </w:t>
      </w:r>
      <w:r w:rsidR="00FF5F84" w:rsidRPr="00E57977">
        <w:rPr>
          <w:rFonts w:eastAsia="Aptos"/>
        </w:rPr>
        <w:t xml:space="preserve">in </w:t>
      </w:r>
      <w:r w:rsidR="00967A03" w:rsidRPr="00E57977">
        <w:rPr>
          <w:rFonts w:eastAsia="Aptos"/>
        </w:rPr>
        <w:t>fake</w:t>
      </w:r>
      <w:r w:rsidR="00967A03" w:rsidRPr="00E57977">
        <w:rPr>
          <w:rFonts w:eastAsia="Aptos"/>
          <w:vertAlign w:val="superscript"/>
        </w:rPr>
        <w:t xml:space="preserve"> </w:t>
      </w:r>
      <w:r w:rsidR="00967A03" w:rsidRPr="00E57977">
        <w:rPr>
          <w:rFonts w:eastAsia="Aptos"/>
        </w:rPr>
        <w:t xml:space="preserve">or temporary marriages known as </w:t>
      </w:r>
      <w:r w:rsidR="00FF5F84" w:rsidRPr="00E57977">
        <w:rPr>
          <w:rFonts w:eastAsia="Aptos"/>
          <w:i/>
          <w:iCs/>
        </w:rPr>
        <w:t>n</w:t>
      </w:r>
      <w:r w:rsidR="00967A03" w:rsidRPr="00E57977">
        <w:rPr>
          <w:rFonts w:eastAsia="Aptos"/>
          <w:i/>
          <w:iCs/>
        </w:rPr>
        <w:t xml:space="preserve">ikah </w:t>
      </w:r>
      <w:r w:rsidR="00FF5F84" w:rsidRPr="00E57977">
        <w:rPr>
          <w:rFonts w:eastAsia="Aptos"/>
          <w:i/>
          <w:iCs/>
        </w:rPr>
        <w:t>m</w:t>
      </w:r>
      <w:r w:rsidR="00967A03" w:rsidRPr="00E57977">
        <w:rPr>
          <w:rFonts w:eastAsia="Aptos"/>
          <w:i/>
          <w:iCs/>
        </w:rPr>
        <w:t>ut</w:t>
      </w:r>
      <w:r w:rsidR="00133010" w:rsidRPr="00E57977">
        <w:rPr>
          <w:rFonts w:eastAsia="Aptos"/>
          <w:i/>
          <w:iCs/>
        </w:rPr>
        <w:t>’</w:t>
      </w:r>
      <w:r w:rsidR="00967A03" w:rsidRPr="00E57977">
        <w:rPr>
          <w:rFonts w:eastAsia="Aptos"/>
          <w:i/>
          <w:iCs/>
        </w:rPr>
        <w:t>ah</w:t>
      </w:r>
      <w:r w:rsidR="00967A03" w:rsidRPr="00E57977">
        <w:rPr>
          <w:rFonts w:eastAsia="Aptos"/>
        </w:rPr>
        <w:t>.</w:t>
      </w:r>
      <w:r w:rsidR="00967A03" w:rsidRPr="00E57977">
        <w:rPr>
          <w:rFonts w:eastAsia="Aptos"/>
          <w:sz w:val="18"/>
          <w:vertAlign w:val="superscript"/>
        </w:rPr>
        <w:footnoteReference w:id="27"/>
      </w:r>
      <w:r w:rsidR="00967A03" w:rsidRPr="00E57977">
        <w:rPr>
          <w:rFonts w:eastAsia="Aptos"/>
        </w:rPr>
        <w:t xml:space="preserve"> Religious and animist rituals, such as Juju in West Africa, are also used at times to convince victims that they or their families will be harmed if they go to law enforcement or try to escape or </w:t>
      </w:r>
      <w:r w:rsidR="00C15383" w:rsidRPr="00E57977">
        <w:rPr>
          <w:rFonts w:eastAsia="Aptos"/>
        </w:rPr>
        <w:t>leave</w:t>
      </w:r>
      <w:r w:rsidR="00967A03" w:rsidRPr="00E57977">
        <w:rPr>
          <w:rFonts w:eastAsia="Aptos"/>
        </w:rPr>
        <w:t>.</w:t>
      </w:r>
      <w:r w:rsidR="00967A03" w:rsidRPr="00E57977">
        <w:rPr>
          <w:rFonts w:eastAsia="Aptos"/>
          <w:sz w:val="18"/>
          <w:vertAlign w:val="superscript"/>
        </w:rPr>
        <w:footnoteReference w:id="28"/>
      </w:r>
    </w:p>
    <w:p w14:paraId="1DC6698D" w14:textId="4276F5E6" w:rsidR="00967A03" w:rsidRPr="00E57977" w:rsidRDefault="00A23CF2" w:rsidP="00A23CF2">
      <w:pPr>
        <w:pStyle w:val="H1G"/>
        <w:rPr>
          <w:rFonts w:eastAsia="Aptos"/>
        </w:rPr>
      </w:pPr>
      <w:r w:rsidRPr="00E57977">
        <w:rPr>
          <w:rFonts w:eastAsia="Aptos"/>
        </w:rPr>
        <w:tab/>
        <w:t>B</w:t>
      </w:r>
      <w:r w:rsidR="00967A03" w:rsidRPr="00E57977">
        <w:rPr>
          <w:rFonts w:eastAsia="Aptos"/>
        </w:rPr>
        <w:t>.</w:t>
      </w:r>
      <w:r w:rsidR="00967A03" w:rsidRPr="00E57977">
        <w:rPr>
          <w:rFonts w:eastAsia="Aptos"/>
        </w:rPr>
        <w:tab/>
        <w:t>Nexus between violence and prostitution</w:t>
      </w:r>
    </w:p>
    <w:p w14:paraId="3167A07B" w14:textId="28D7D44F" w:rsidR="00967A03" w:rsidRPr="00E57977" w:rsidRDefault="00E00564" w:rsidP="00A23CF2">
      <w:pPr>
        <w:pStyle w:val="SingleTxtG"/>
        <w:rPr>
          <w:rFonts w:eastAsia="Aptos"/>
        </w:rPr>
      </w:pPr>
      <w:r w:rsidRPr="00E57977">
        <w:rPr>
          <w:rFonts w:eastAsia="Aptos"/>
        </w:rPr>
        <w:t>10</w:t>
      </w:r>
      <w:r w:rsidR="00A23CF2" w:rsidRPr="00E57977">
        <w:rPr>
          <w:rFonts w:eastAsia="Aptos"/>
        </w:rPr>
        <w:t>.</w:t>
      </w:r>
      <w:r w:rsidR="00A23CF2" w:rsidRPr="00E57977">
        <w:rPr>
          <w:rFonts w:eastAsia="Aptos"/>
        </w:rPr>
        <w:tab/>
      </w:r>
      <w:r w:rsidR="00967A03" w:rsidRPr="00E57977">
        <w:rPr>
          <w:rFonts w:eastAsia="Aptos"/>
        </w:rPr>
        <w:t xml:space="preserve">Prostitution results in egregious violations of human rights and multiple forms of violence against women and girls, </w:t>
      </w:r>
      <w:r w:rsidR="00A249E3" w:rsidRPr="00E57977">
        <w:rPr>
          <w:rFonts w:eastAsia="Aptos"/>
        </w:rPr>
        <w:t xml:space="preserve">who </w:t>
      </w:r>
      <w:r w:rsidR="00967A03" w:rsidRPr="00E57977">
        <w:rPr>
          <w:rFonts w:eastAsia="Aptos"/>
        </w:rPr>
        <w:t>they are often dehumanized and perceived as persons without human rights.</w:t>
      </w:r>
      <w:r w:rsidR="00967A03" w:rsidRPr="006E23D3">
        <w:rPr>
          <w:rFonts w:eastAsia="Aptos"/>
          <w:vertAlign w:val="superscript"/>
        </w:rPr>
        <w:t xml:space="preserve"> </w:t>
      </w:r>
      <w:r w:rsidR="00967A03" w:rsidRPr="00E57977">
        <w:rPr>
          <w:rFonts w:eastAsia="Aptos"/>
        </w:rPr>
        <w:t>Prostitution violates the right of women and girls to dignity,</w:t>
      </w:r>
      <w:r w:rsidR="00967A03" w:rsidRPr="00E57977">
        <w:rPr>
          <w:rFonts w:eastAsia="Aptos"/>
          <w:sz w:val="18"/>
          <w:vertAlign w:val="superscript"/>
        </w:rPr>
        <w:footnoteReference w:id="29"/>
      </w:r>
      <w:r w:rsidR="00967A03" w:rsidRPr="00E57977">
        <w:rPr>
          <w:rFonts w:eastAsia="Aptos"/>
        </w:rPr>
        <w:t xml:space="preserve"> and often constitutes torture, inhuman and degrading treatment. Physical forms of violence </w:t>
      </w:r>
      <w:r w:rsidR="00A249E3" w:rsidRPr="00E57977">
        <w:rPr>
          <w:rFonts w:eastAsia="Aptos"/>
        </w:rPr>
        <w:t>–</w:t>
      </w:r>
      <w:r w:rsidR="00967A03" w:rsidRPr="00E57977">
        <w:rPr>
          <w:rFonts w:eastAsia="Aptos"/>
        </w:rPr>
        <w:t xml:space="preserve"> mainly by sex act buyers </w:t>
      </w:r>
      <w:r w:rsidR="00A249E3" w:rsidRPr="00E57977">
        <w:rPr>
          <w:rFonts w:eastAsia="Aptos"/>
        </w:rPr>
        <w:t>–</w:t>
      </w:r>
      <w:r w:rsidR="00967A03" w:rsidRPr="00E57977">
        <w:rPr>
          <w:rFonts w:eastAsia="Aptos"/>
        </w:rPr>
        <w:t xml:space="preserve"> include sexual abuse, rape and gang rape, severe beatings, including for </w:t>
      </w:r>
      <w:r w:rsidR="00A249E3" w:rsidRPr="00E57977">
        <w:rPr>
          <w:rFonts w:eastAsia="Aptos"/>
        </w:rPr>
        <w:t xml:space="preserve">the victim’s </w:t>
      </w:r>
      <w:r w:rsidR="00967A03" w:rsidRPr="00E57977">
        <w:rPr>
          <w:rFonts w:eastAsia="Aptos"/>
        </w:rPr>
        <w:t>refusal, lack of enthusiasm or dissociation.</w:t>
      </w:r>
      <w:r w:rsidR="00967A03" w:rsidRPr="00E57977">
        <w:rPr>
          <w:rFonts w:eastAsia="Aptos"/>
          <w:sz w:val="18"/>
          <w:vertAlign w:val="superscript"/>
        </w:rPr>
        <w:footnoteReference w:id="30"/>
      </w:r>
      <w:r w:rsidR="00967A03" w:rsidRPr="00E57977">
        <w:rPr>
          <w:rFonts w:eastAsia="Aptos"/>
        </w:rPr>
        <w:t xml:space="preserve"> Kidnapping, abduction </w:t>
      </w:r>
      <w:r w:rsidR="00A249E3" w:rsidRPr="00E57977">
        <w:rPr>
          <w:rFonts w:eastAsia="Aptos"/>
        </w:rPr>
        <w:t xml:space="preserve">and </w:t>
      </w:r>
      <w:r w:rsidR="00967A03" w:rsidRPr="00E57977">
        <w:rPr>
          <w:rFonts w:eastAsia="Aptos"/>
        </w:rPr>
        <w:t>enforced disappearance are also common.</w:t>
      </w:r>
      <w:r w:rsidR="00967A03" w:rsidRPr="00E57977">
        <w:rPr>
          <w:rFonts w:eastAsia="Aptos"/>
          <w:sz w:val="18"/>
          <w:vertAlign w:val="superscript"/>
        </w:rPr>
        <w:footnoteReference w:id="31"/>
      </w:r>
      <w:r w:rsidR="00967A03" w:rsidRPr="00E57977">
        <w:rPr>
          <w:rFonts w:eastAsia="Aptos"/>
        </w:rPr>
        <w:t xml:space="preserve"> Women and girls are mutilated</w:t>
      </w:r>
      <w:r w:rsidR="00A249E3" w:rsidRPr="00E57977">
        <w:rPr>
          <w:rFonts w:eastAsia="Aptos"/>
        </w:rPr>
        <w:t xml:space="preserve"> or</w:t>
      </w:r>
      <w:r w:rsidR="00967A03" w:rsidRPr="00E57977">
        <w:rPr>
          <w:rFonts w:eastAsia="Aptos"/>
        </w:rPr>
        <w:t xml:space="preserve"> burn</w:t>
      </w:r>
      <w:r w:rsidR="00A249E3" w:rsidRPr="00E57977">
        <w:rPr>
          <w:rFonts w:eastAsia="Aptos"/>
        </w:rPr>
        <w:t>ed</w:t>
      </w:r>
      <w:r w:rsidR="00967A03" w:rsidRPr="00E57977">
        <w:rPr>
          <w:rFonts w:eastAsia="Aptos"/>
        </w:rPr>
        <w:t>, including with cigarettes.</w:t>
      </w:r>
      <w:r w:rsidR="00967A03" w:rsidRPr="00E57977">
        <w:rPr>
          <w:rFonts w:eastAsia="Aptos"/>
          <w:sz w:val="18"/>
          <w:vertAlign w:val="superscript"/>
        </w:rPr>
        <w:footnoteReference w:id="32"/>
      </w:r>
      <w:r w:rsidR="00967A03" w:rsidRPr="00E57977">
        <w:rPr>
          <w:rFonts w:eastAsia="Aptos"/>
        </w:rPr>
        <w:t xml:space="preserve"> They have foreign objects inserted into their bodies, urinated, defecated and ejaculated </w:t>
      </w:r>
      <w:r w:rsidR="00A249E3" w:rsidRPr="00E57977">
        <w:rPr>
          <w:rFonts w:eastAsia="Aptos"/>
        </w:rPr>
        <w:t>up</w:t>
      </w:r>
      <w:r w:rsidR="00967A03" w:rsidRPr="00E57977">
        <w:rPr>
          <w:rFonts w:eastAsia="Aptos"/>
        </w:rPr>
        <w:t xml:space="preserve">on, and </w:t>
      </w:r>
      <w:r w:rsidR="00A249E3" w:rsidRPr="00E57977">
        <w:rPr>
          <w:rFonts w:eastAsia="Aptos"/>
        </w:rPr>
        <w:t xml:space="preserve">can be </w:t>
      </w:r>
      <w:r w:rsidR="00967A03" w:rsidRPr="00E57977">
        <w:rPr>
          <w:rFonts w:eastAsia="Aptos"/>
        </w:rPr>
        <w:t>forced to have unprotected sex.</w:t>
      </w:r>
      <w:r w:rsidR="00967A03" w:rsidRPr="00E57977">
        <w:rPr>
          <w:rFonts w:eastAsia="Aptos"/>
          <w:sz w:val="18"/>
          <w:vertAlign w:val="superscript"/>
        </w:rPr>
        <w:footnoteReference w:id="33"/>
      </w:r>
      <w:r w:rsidR="00967A03" w:rsidRPr="00E57977">
        <w:rPr>
          <w:rFonts w:eastAsia="Aptos"/>
        </w:rPr>
        <w:t xml:space="preserve"> In pornography, acts of gagging, brutal penetration </w:t>
      </w:r>
      <w:r w:rsidR="00CE5710">
        <w:rPr>
          <w:rFonts w:eastAsia="Aptos"/>
        </w:rPr>
        <w:t xml:space="preserve">of the vagina </w:t>
      </w:r>
      <w:r w:rsidR="00967A03" w:rsidRPr="00E57977">
        <w:rPr>
          <w:rFonts w:eastAsia="Aptos"/>
        </w:rPr>
        <w:t>by one or several men</w:t>
      </w:r>
      <w:r w:rsidR="00D44E19">
        <w:rPr>
          <w:rFonts w:eastAsia="Aptos"/>
        </w:rPr>
        <w:t xml:space="preserve"> </w:t>
      </w:r>
      <w:r w:rsidR="00967A03" w:rsidRPr="00E57977">
        <w:rPr>
          <w:rFonts w:eastAsia="Aptos"/>
        </w:rPr>
        <w:t>are particularly common.</w:t>
      </w:r>
      <w:r w:rsidR="00967A03" w:rsidRPr="00E57977">
        <w:rPr>
          <w:rFonts w:eastAsia="Aptos"/>
          <w:sz w:val="18"/>
          <w:vertAlign w:val="superscript"/>
        </w:rPr>
        <w:footnoteReference w:id="34"/>
      </w:r>
      <w:r w:rsidR="00967A03" w:rsidRPr="00E57977">
        <w:rPr>
          <w:rFonts w:eastAsia="Aptos"/>
        </w:rPr>
        <w:t xml:space="preserve"> As a result, they are often left with lasting physical disabilities.</w:t>
      </w:r>
      <w:r w:rsidR="00967A03" w:rsidRPr="00E57977">
        <w:rPr>
          <w:rFonts w:eastAsia="Aptos"/>
          <w:sz w:val="18"/>
          <w:vertAlign w:val="superscript"/>
        </w:rPr>
        <w:footnoteReference w:id="35"/>
      </w:r>
      <w:r w:rsidR="00967A03" w:rsidRPr="00E57977">
        <w:rPr>
          <w:rFonts w:eastAsia="Aptos"/>
        </w:rPr>
        <w:t xml:space="preserve"> Prostitution also leads to femicide,</w:t>
      </w:r>
      <w:r w:rsidR="00967A03" w:rsidRPr="00E57977">
        <w:rPr>
          <w:rFonts w:eastAsia="Aptos"/>
          <w:sz w:val="18"/>
          <w:vertAlign w:val="superscript"/>
        </w:rPr>
        <w:footnoteReference w:id="36"/>
      </w:r>
      <w:r w:rsidR="00967A03" w:rsidRPr="00E57977">
        <w:rPr>
          <w:rFonts w:eastAsia="Aptos"/>
        </w:rPr>
        <w:t xml:space="preserve"> serial killings</w:t>
      </w:r>
      <w:r w:rsidR="00967A03" w:rsidRPr="00E57977">
        <w:rPr>
          <w:rFonts w:eastAsia="Aptos"/>
          <w:sz w:val="18"/>
          <w:vertAlign w:val="superscript"/>
        </w:rPr>
        <w:footnoteReference w:id="37"/>
      </w:r>
      <w:r w:rsidR="00967A03" w:rsidRPr="00E57977">
        <w:rPr>
          <w:rFonts w:eastAsia="Aptos"/>
        </w:rPr>
        <w:t xml:space="preserve"> and </w:t>
      </w:r>
      <w:r w:rsidR="00825CEC" w:rsidRPr="006E23D3">
        <w:rPr>
          <w:rFonts w:eastAsia="Aptos"/>
        </w:rPr>
        <w:t xml:space="preserve">death </w:t>
      </w:r>
      <w:r w:rsidR="00967A03" w:rsidRPr="00E57977">
        <w:rPr>
          <w:rFonts w:eastAsia="Aptos"/>
        </w:rPr>
        <w:t>threat</w:t>
      </w:r>
      <w:r w:rsidR="006932C8" w:rsidRPr="00E57977">
        <w:rPr>
          <w:rFonts w:eastAsia="Aptos"/>
        </w:rPr>
        <w:t>s</w:t>
      </w:r>
      <w:r w:rsidR="00967A03" w:rsidRPr="00E57977">
        <w:rPr>
          <w:rFonts w:eastAsia="Aptos"/>
        </w:rPr>
        <w:t>.</w:t>
      </w:r>
    </w:p>
    <w:p w14:paraId="45E70BA3" w14:textId="58C03B8A" w:rsidR="00967A03" w:rsidRPr="00E57977" w:rsidRDefault="00A23CF2" w:rsidP="00A23CF2">
      <w:pPr>
        <w:pStyle w:val="SingleTxtG"/>
        <w:rPr>
          <w:rFonts w:eastAsia="Aptos"/>
        </w:rPr>
      </w:pPr>
      <w:r w:rsidRPr="00E57977">
        <w:rPr>
          <w:rFonts w:eastAsia="Aptos"/>
        </w:rPr>
        <w:t>1</w:t>
      </w:r>
      <w:r w:rsidR="00E00564" w:rsidRPr="00E57977">
        <w:rPr>
          <w:rFonts w:eastAsia="Aptos"/>
        </w:rPr>
        <w:t>1</w:t>
      </w:r>
      <w:r w:rsidRPr="00E57977">
        <w:rPr>
          <w:rFonts w:eastAsia="Aptos"/>
        </w:rPr>
        <w:t>.</w:t>
      </w:r>
      <w:r w:rsidRPr="00E57977">
        <w:rPr>
          <w:rFonts w:eastAsia="Aptos"/>
        </w:rPr>
        <w:tab/>
      </w:r>
      <w:r w:rsidR="00967A03" w:rsidRPr="00E57977">
        <w:rPr>
          <w:rFonts w:eastAsia="Aptos"/>
        </w:rPr>
        <w:t>Victims are also subjected to physical abuse, sadism and masochism by sexual act buyers</w:t>
      </w:r>
      <w:r w:rsidR="00BB3B7F" w:rsidRPr="00E57977">
        <w:rPr>
          <w:rFonts w:eastAsia="Aptos"/>
        </w:rPr>
        <w:t>.</w:t>
      </w:r>
      <w:r w:rsidR="00967A03" w:rsidRPr="00E57977">
        <w:rPr>
          <w:rFonts w:eastAsia="Aptos"/>
        </w:rPr>
        <w:t xml:space="preserve"> The more brutal and violent the sex act </w:t>
      </w:r>
      <w:r w:rsidR="006932C8" w:rsidRPr="00E57977">
        <w:rPr>
          <w:rFonts w:eastAsia="Aptos"/>
        </w:rPr>
        <w:t>(</w:t>
      </w:r>
      <w:r w:rsidR="00967A03" w:rsidRPr="00E57977">
        <w:rPr>
          <w:rFonts w:eastAsia="Aptos"/>
        </w:rPr>
        <w:t xml:space="preserve">such as being forced to </w:t>
      </w:r>
      <w:r w:rsidR="008C57CE" w:rsidRPr="00E57977">
        <w:rPr>
          <w:rFonts w:eastAsia="Aptos"/>
        </w:rPr>
        <w:t>endure</w:t>
      </w:r>
      <w:r w:rsidR="00967A03" w:rsidRPr="00E57977">
        <w:rPr>
          <w:rFonts w:eastAsia="Aptos"/>
        </w:rPr>
        <w:t xml:space="preserve"> sex acts with animals</w:t>
      </w:r>
      <w:r w:rsidR="006932C8" w:rsidRPr="00E57977">
        <w:rPr>
          <w:rFonts w:eastAsia="Aptos"/>
        </w:rPr>
        <w:t>)</w:t>
      </w:r>
      <w:r w:rsidR="00967A03" w:rsidRPr="00E57977">
        <w:rPr>
          <w:rFonts w:eastAsia="Aptos"/>
        </w:rPr>
        <w:t xml:space="preserve">, the more users feel </w:t>
      </w:r>
      <w:r w:rsidR="006932C8" w:rsidRPr="00E57977">
        <w:rPr>
          <w:rFonts w:eastAsia="Aptos"/>
        </w:rPr>
        <w:t>that</w:t>
      </w:r>
      <w:r w:rsidR="00967A03" w:rsidRPr="00E57977">
        <w:rPr>
          <w:rFonts w:eastAsia="Aptos"/>
        </w:rPr>
        <w:t xml:space="preserve"> they </w:t>
      </w:r>
      <w:r w:rsidR="006932C8" w:rsidRPr="00E57977">
        <w:rPr>
          <w:rFonts w:eastAsia="Aptos"/>
        </w:rPr>
        <w:t xml:space="preserve">have received </w:t>
      </w:r>
      <w:r w:rsidR="00967A03" w:rsidRPr="00E57977">
        <w:rPr>
          <w:rFonts w:eastAsia="Aptos"/>
        </w:rPr>
        <w:t>their “money’s worth”</w:t>
      </w:r>
      <w:r w:rsidR="006932C8" w:rsidRPr="00E57977">
        <w:rPr>
          <w:rFonts w:eastAsia="Aptos"/>
        </w:rPr>
        <w:t>.</w:t>
      </w:r>
      <w:r w:rsidR="00967A03" w:rsidRPr="00E57977">
        <w:rPr>
          <w:rFonts w:eastAsia="Aptos"/>
          <w:sz w:val="18"/>
          <w:vertAlign w:val="superscript"/>
        </w:rPr>
        <w:footnoteReference w:id="38"/>
      </w:r>
      <w:r w:rsidR="00967A03" w:rsidRPr="00E57977">
        <w:rPr>
          <w:rFonts w:eastAsia="Aptos"/>
        </w:rPr>
        <w:t xml:space="preserve"> Pregnant women are not spared.</w:t>
      </w:r>
      <w:r w:rsidR="00967A03" w:rsidRPr="00E57977">
        <w:rPr>
          <w:rFonts w:eastAsia="Aptos"/>
          <w:sz w:val="18"/>
          <w:vertAlign w:val="superscript"/>
        </w:rPr>
        <w:footnoteReference w:id="39"/>
      </w:r>
      <w:r w:rsidR="00967A03" w:rsidRPr="00E57977">
        <w:rPr>
          <w:rFonts w:eastAsia="Aptos"/>
        </w:rPr>
        <w:t xml:space="preserve"> Prostituted women and girls are often kept in slavery or slavery-like conditions</w:t>
      </w:r>
      <w:r w:rsidR="00313A21" w:rsidRPr="00E57977">
        <w:rPr>
          <w:rFonts w:eastAsia="Aptos"/>
        </w:rPr>
        <w:t>,</w:t>
      </w:r>
      <w:r w:rsidR="00967A03" w:rsidRPr="00E57977">
        <w:rPr>
          <w:rFonts w:eastAsia="Aptos"/>
          <w:sz w:val="18"/>
          <w:vertAlign w:val="superscript"/>
        </w:rPr>
        <w:footnoteReference w:id="40"/>
      </w:r>
      <w:r w:rsidR="00967A03" w:rsidRPr="00E57977">
        <w:rPr>
          <w:rFonts w:eastAsia="Aptos"/>
        </w:rPr>
        <w:t xml:space="preserve"> where women and girls are sexually enslaved or taken by armed groups as “wives”.</w:t>
      </w:r>
      <w:r w:rsidR="00967A03" w:rsidRPr="00E57977">
        <w:rPr>
          <w:rFonts w:eastAsia="Aptos"/>
          <w:sz w:val="18"/>
          <w:vertAlign w:val="superscript"/>
        </w:rPr>
        <w:footnoteReference w:id="41"/>
      </w:r>
      <w:r w:rsidR="00967A03" w:rsidRPr="00E57977">
        <w:rPr>
          <w:rFonts w:eastAsia="Aptos"/>
        </w:rPr>
        <w:t xml:space="preserve"> Prostituted women and girls are regularly subjected to verbal abuse offline and online, shaming and blackmail. Victims or their families </w:t>
      </w:r>
      <w:r w:rsidR="006932C8" w:rsidRPr="00E57977">
        <w:rPr>
          <w:rFonts w:eastAsia="Aptos"/>
        </w:rPr>
        <w:t xml:space="preserve">may </w:t>
      </w:r>
      <w:r w:rsidR="00967A03" w:rsidRPr="00E57977">
        <w:rPr>
          <w:rFonts w:eastAsia="Aptos"/>
        </w:rPr>
        <w:t xml:space="preserve">be threatened, </w:t>
      </w:r>
      <w:r w:rsidR="006932C8" w:rsidRPr="00E57977">
        <w:rPr>
          <w:rFonts w:eastAsia="Aptos"/>
        </w:rPr>
        <w:t>or</w:t>
      </w:r>
      <w:r w:rsidR="00967A03" w:rsidRPr="00E57977">
        <w:rPr>
          <w:rFonts w:eastAsia="Aptos"/>
        </w:rPr>
        <w:t xml:space="preserve"> subjected to unwanted contact or attempt</w:t>
      </w:r>
      <w:r w:rsidR="006932C8" w:rsidRPr="00E57977">
        <w:rPr>
          <w:rFonts w:eastAsia="Aptos"/>
        </w:rPr>
        <w:t>ed</w:t>
      </w:r>
      <w:r w:rsidR="00967A03" w:rsidRPr="00E57977">
        <w:rPr>
          <w:rFonts w:eastAsia="Aptos"/>
        </w:rPr>
        <w:t xml:space="preserve"> contact, including online.</w:t>
      </w:r>
      <w:r w:rsidR="0061131A" w:rsidRPr="00E57977">
        <w:rPr>
          <w:rFonts w:eastAsia="Aptos"/>
        </w:rPr>
        <w:t xml:space="preserve"> </w:t>
      </w:r>
      <w:r w:rsidR="00967A03" w:rsidRPr="00E57977">
        <w:rPr>
          <w:rFonts w:eastAsia="Aptos"/>
        </w:rPr>
        <w:t>Accusations of prostitution are also levied against female politicians and human rights defenders as a form of persecution.</w:t>
      </w:r>
      <w:r w:rsidR="00967A03" w:rsidRPr="00E57977">
        <w:rPr>
          <w:rFonts w:eastAsia="Aptos"/>
          <w:sz w:val="18"/>
          <w:vertAlign w:val="superscript"/>
        </w:rPr>
        <w:footnoteReference w:id="42"/>
      </w:r>
    </w:p>
    <w:p w14:paraId="29236A59" w14:textId="7AF893DE" w:rsidR="00967A03" w:rsidRPr="00E57977" w:rsidRDefault="00A23CF2" w:rsidP="00BB3B7F">
      <w:pPr>
        <w:pStyle w:val="SingleTxtG"/>
        <w:rPr>
          <w:rFonts w:eastAsia="Aptos"/>
        </w:rPr>
      </w:pPr>
      <w:r w:rsidRPr="00E57977">
        <w:rPr>
          <w:rFonts w:eastAsia="Aptos"/>
        </w:rPr>
        <w:t>1</w:t>
      </w:r>
      <w:r w:rsidR="00E00564" w:rsidRPr="00E57977">
        <w:rPr>
          <w:rFonts w:eastAsia="Aptos"/>
        </w:rPr>
        <w:t>2</w:t>
      </w:r>
      <w:r w:rsidRPr="00E57977">
        <w:rPr>
          <w:rFonts w:eastAsia="Aptos"/>
        </w:rPr>
        <w:t>.</w:t>
      </w:r>
      <w:r w:rsidRPr="00E57977">
        <w:rPr>
          <w:rFonts w:eastAsia="Aptos"/>
        </w:rPr>
        <w:tab/>
      </w:r>
      <w:r w:rsidR="00967A03" w:rsidRPr="00E57977">
        <w:rPr>
          <w:rFonts w:eastAsia="Aptos"/>
        </w:rPr>
        <w:t>Economic violence and marginalization</w:t>
      </w:r>
      <w:r w:rsidR="00593808">
        <w:rPr>
          <w:rFonts w:eastAsia="Aptos"/>
        </w:rPr>
        <w:t xml:space="preserve"> </w:t>
      </w:r>
      <w:r w:rsidR="00967A03" w:rsidRPr="00E57977">
        <w:rPr>
          <w:rFonts w:eastAsia="Aptos"/>
        </w:rPr>
        <w:t>includes receiving little or no payment,</w:t>
      </w:r>
      <w:r w:rsidR="00967A03" w:rsidRPr="00E57977">
        <w:rPr>
          <w:rFonts w:eastAsia="Aptos"/>
          <w:sz w:val="18"/>
          <w:vertAlign w:val="superscript"/>
        </w:rPr>
        <w:footnoteReference w:id="43"/>
      </w:r>
      <w:r w:rsidR="00967A03" w:rsidRPr="00E57977">
        <w:rPr>
          <w:rFonts w:eastAsia="Aptos"/>
        </w:rPr>
        <w:t xml:space="preserve"> being exploited for long hours, extorsion,</w:t>
      </w:r>
      <w:r w:rsidR="00967A03" w:rsidRPr="00E57977">
        <w:rPr>
          <w:rFonts w:eastAsia="Aptos"/>
          <w:sz w:val="18"/>
          <w:vertAlign w:val="superscript"/>
        </w:rPr>
        <w:footnoteReference w:id="44"/>
      </w:r>
      <w:r w:rsidR="00967A03" w:rsidRPr="00E57977">
        <w:rPr>
          <w:rFonts w:eastAsia="Aptos"/>
        </w:rPr>
        <w:t xml:space="preserve"> refusal of sexual act buyers to pay, robbery by pimps, other third-party exploiters and sexual act buyers, forced payment of “interest” to pimps, fines by the police, lifelong debt bondage</w:t>
      </w:r>
      <w:r w:rsidR="00967A03" w:rsidRPr="00E57977">
        <w:rPr>
          <w:rFonts w:eastAsia="Aptos"/>
          <w:sz w:val="18"/>
          <w:vertAlign w:val="superscript"/>
        </w:rPr>
        <w:footnoteReference w:id="45"/>
      </w:r>
      <w:r w:rsidR="00967A03" w:rsidRPr="00E57977">
        <w:rPr>
          <w:rFonts w:eastAsia="Aptos"/>
        </w:rPr>
        <w:t xml:space="preserve"> and bribes to key players in the </w:t>
      </w:r>
      <w:r w:rsidR="003F48A9" w:rsidRPr="00E57977">
        <w:rPr>
          <w:rFonts w:eastAsia="Aptos"/>
        </w:rPr>
        <w:t xml:space="preserve">prostitution </w:t>
      </w:r>
      <w:r w:rsidR="008C57CE" w:rsidRPr="00E57977">
        <w:rPr>
          <w:rFonts w:eastAsia="Aptos"/>
        </w:rPr>
        <w:t>system</w:t>
      </w:r>
      <w:r w:rsidR="00967A03" w:rsidRPr="00E57977">
        <w:rPr>
          <w:rFonts w:eastAsia="Aptos"/>
        </w:rPr>
        <w:t>.</w:t>
      </w:r>
      <w:r w:rsidR="00967A03" w:rsidRPr="00E57977">
        <w:rPr>
          <w:rFonts w:eastAsia="Aptos"/>
          <w:sz w:val="18"/>
          <w:vertAlign w:val="superscript"/>
        </w:rPr>
        <w:footnoteReference w:id="46"/>
      </w:r>
      <w:r w:rsidR="00967A03" w:rsidRPr="00E57977">
        <w:rPr>
          <w:rFonts w:eastAsia="Aptos"/>
        </w:rPr>
        <w:t xml:space="preserve"> Others include payment to pimps for rent, work or basic services.</w:t>
      </w:r>
      <w:r w:rsidR="00967A03" w:rsidRPr="00E57977">
        <w:rPr>
          <w:rFonts w:eastAsia="Aptos"/>
          <w:sz w:val="18"/>
          <w:vertAlign w:val="superscript"/>
        </w:rPr>
        <w:footnoteReference w:id="47"/>
      </w:r>
      <w:r w:rsidR="00967A03" w:rsidRPr="00E57977">
        <w:rPr>
          <w:rFonts w:eastAsia="Aptos"/>
        </w:rPr>
        <w:t xml:space="preserve"> Migrant women are often in debt bondage even before entering prostitution </w:t>
      </w:r>
      <w:r w:rsidR="003F48A9" w:rsidRPr="00E57977">
        <w:rPr>
          <w:rFonts w:eastAsia="Aptos"/>
        </w:rPr>
        <w:t xml:space="preserve">owing </w:t>
      </w:r>
      <w:r w:rsidR="00967A03" w:rsidRPr="00E57977">
        <w:rPr>
          <w:rFonts w:eastAsia="Aptos"/>
        </w:rPr>
        <w:t>to the expenses and broker fees</w:t>
      </w:r>
      <w:r w:rsidR="00967A03" w:rsidRPr="00E57977" w:rsidDel="005C2B21">
        <w:rPr>
          <w:rFonts w:eastAsia="Aptos"/>
        </w:rPr>
        <w:t xml:space="preserve"> </w:t>
      </w:r>
      <w:r w:rsidR="00967A03" w:rsidRPr="00E57977">
        <w:rPr>
          <w:rFonts w:eastAsia="Aptos"/>
        </w:rPr>
        <w:t>incurred for their journey, which is then used to coerce them to sell sexual acts.</w:t>
      </w:r>
      <w:r w:rsidR="00967A03" w:rsidRPr="00E57977">
        <w:rPr>
          <w:rFonts w:eastAsia="Aptos"/>
          <w:sz w:val="18"/>
          <w:vertAlign w:val="superscript"/>
        </w:rPr>
        <w:footnoteReference w:id="48"/>
      </w:r>
      <w:r w:rsidR="00967A03" w:rsidRPr="00E57977">
        <w:rPr>
          <w:rFonts w:eastAsia="Aptos"/>
        </w:rPr>
        <w:t xml:space="preserve"> Many pay taxes through their pimps, which further control</w:t>
      </w:r>
      <w:r w:rsidR="00E87C15">
        <w:rPr>
          <w:rFonts w:eastAsia="Aptos"/>
        </w:rPr>
        <w:t>s</w:t>
      </w:r>
      <w:r w:rsidR="00967A03" w:rsidRPr="00E57977">
        <w:rPr>
          <w:rFonts w:eastAsia="Aptos"/>
        </w:rPr>
        <w:t xml:space="preserve"> and decreas</w:t>
      </w:r>
      <w:r w:rsidR="003F48A9" w:rsidRPr="00E57977">
        <w:rPr>
          <w:rFonts w:eastAsia="Aptos"/>
        </w:rPr>
        <w:t>es</w:t>
      </w:r>
      <w:r w:rsidR="00967A03" w:rsidRPr="00E57977">
        <w:rPr>
          <w:rFonts w:eastAsia="Aptos"/>
        </w:rPr>
        <w:t xml:space="preserve"> </w:t>
      </w:r>
      <w:r w:rsidR="003F48A9" w:rsidRPr="00E57977">
        <w:rPr>
          <w:rFonts w:eastAsia="Aptos"/>
        </w:rPr>
        <w:t xml:space="preserve">their </w:t>
      </w:r>
      <w:r w:rsidR="00967A03" w:rsidRPr="00E57977">
        <w:rPr>
          <w:rFonts w:eastAsia="Aptos"/>
        </w:rPr>
        <w:t>chances to exit.</w:t>
      </w:r>
      <w:r w:rsidR="00967A03" w:rsidRPr="00E57977">
        <w:rPr>
          <w:rFonts w:eastAsia="Aptos"/>
          <w:sz w:val="18"/>
          <w:vertAlign w:val="superscript"/>
        </w:rPr>
        <w:footnoteReference w:id="49"/>
      </w:r>
      <w:r w:rsidR="00967A03" w:rsidRPr="00E57977">
        <w:rPr>
          <w:rFonts w:eastAsia="Aptos"/>
        </w:rPr>
        <w:t xml:space="preserve"> Exploitative practices within the </w:t>
      </w:r>
      <w:r w:rsidR="008C57CE" w:rsidRPr="00E57977">
        <w:rPr>
          <w:rFonts w:eastAsia="Aptos"/>
        </w:rPr>
        <w:t>prostitution system</w:t>
      </w:r>
      <w:r w:rsidR="00967A03" w:rsidRPr="00E57977">
        <w:rPr>
          <w:rFonts w:eastAsia="Aptos"/>
        </w:rPr>
        <w:t xml:space="preserve"> often impede victims</w:t>
      </w:r>
      <w:r w:rsidR="003F48A9" w:rsidRPr="00E57977">
        <w:rPr>
          <w:rFonts w:eastAsia="Aptos"/>
        </w:rPr>
        <w:t>’</w:t>
      </w:r>
      <w:r w:rsidR="00967A03" w:rsidRPr="00E57977">
        <w:rPr>
          <w:rFonts w:eastAsia="Aptos"/>
        </w:rPr>
        <w:t xml:space="preserve"> access to education, health</w:t>
      </w:r>
      <w:r w:rsidR="003F48A9" w:rsidRPr="00E57977">
        <w:rPr>
          <w:rFonts w:eastAsia="Aptos"/>
        </w:rPr>
        <w:t xml:space="preserve"> </w:t>
      </w:r>
      <w:r w:rsidR="00967A03" w:rsidRPr="00E57977">
        <w:rPr>
          <w:rFonts w:eastAsia="Aptos"/>
        </w:rPr>
        <w:t>care and other essential services, and</w:t>
      </w:r>
      <w:r w:rsidR="00055195" w:rsidRPr="00E57977">
        <w:rPr>
          <w:rFonts w:eastAsia="Aptos"/>
        </w:rPr>
        <w:t xml:space="preserve"> </w:t>
      </w:r>
      <w:r w:rsidR="008C57CE" w:rsidRPr="00E57977">
        <w:rPr>
          <w:rFonts w:eastAsia="Aptos"/>
        </w:rPr>
        <w:t xml:space="preserve">deny them </w:t>
      </w:r>
      <w:r w:rsidR="00967A03" w:rsidRPr="00E57977">
        <w:rPr>
          <w:rFonts w:eastAsia="Aptos"/>
        </w:rPr>
        <w:t>access to their most basic rights</w:t>
      </w:r>
      <w:r w:rsidR="003F48A9" w:rsidRPr="00E57977">
        <w:rPr>
          <w:rFonts w:eastAsia="Aptos"/>
        </w:rPr>
        <w:t>,</w:t>
      </w:r>
      <w:r w:rsidR="00967A03" w:rsidRPr="00E57977">
        <w:rPr>
          <w:rFonts w:eastAsia="Aptos"/>
        </w:rPr>
        <w:t xml:space="preserve"> such as</w:t>
      </w:r>
      <w:r w:rsidR="00D068B1">
        <w:rPr>
          <w:rFonts w:eastAsia="Aptos"/>
        </w:rPr>
        <w:t xml:space="preserve"> </w:t>
      </w:r>
      <w:r w:rsidR="003F48A9" w:rsidRPr="00E57977">
        <w:rPr>
          <w:rFonts w:eastAsia="Aptos"/>
        </w:rPr>
        <w:t xml:space="preserve">to </w:t>
      </w:r>
      <w:r w:rsidR="00967A03" w:rsidRPr="00E57977">
        <w:rPr>
          <w:rFonts w:eastAsia="Aptos"/>
        </w:rPr>
        <w:t>food, water, sanitation, clothes, health services and medical care. Many women and girls continue to be trapped in destitution and see their situation worsen</w:t>
      </w:r>
      <w:r w:rsidR="00CA2D51" w:rsidRPr="00E57977">
        <w:rPr>
          <w:rFonts w:eastAsia="Aptos"/>
        </w:rPr>
        <w:t>,</w:t>
      </w:r>
      <w:r w:rsidR="00967A03" w:rsidRPr="00E57977">
        <w:rPr>
          <w:rFonts w:eastAsia="Aptos"/>
        </w:rPr>
        <w:t xml:space="preserve"> even after they </w:t>
      </w:r>
      <w:r w:rsidR="00F256C4" w:rsidRPr="00E57977">
        <w:rPr>
          <w:rFonts w:eastAsia="Aptos"/>
        </w:rPr>
        <w:t xml:space="preserve">exit </w:t>
      </w:r>
      <w:r w:rsidR="00967A03" w:rsidRPr="00E57977">
        <w:rPr>
          <w:rFonts w:eastAsia="Aptos"/>
        </w:rPr>
        <w:t>prostitution</w:t>
      </w:r>
      <w:r w:rsidR="00CA2D51" w:rsidRPr="00E57977">
        <w:rPr>
          <w:rFonts w:eastAsia="Aptos"/>
        </w:rPr>
        <w:t>.</w:t>
      </w:r>
      <w:r w:rsidR="00967A03" w:rsidRPr="00E57977">
        <w:rPr>
          <w:rFonts w:eastAsia="Aptos"/>
          <w:sz w:val="18"/>
          <w:vertAlign w:val="superscript"/>
        </w:rPr>
        <w:footnoteReference w:id="50"/>
      </w:r>
      <w:r w:rsidR="00DF3B74" w:rsidRPr="00E57977">
        <w:rPr>
          <w:rFonts w:eastAsia="Aptos"/>
        </w:rPr>
        <w:t xml:space="preserve"> </w:t>
      </w:r>
    </w:p>
    <w:p w14:paraId="5C76EE4C" w14:textId="2DB51352" w:rsidR="00967A03" w:rsidRPr="00E57977" w:rsidRDefault="00A23CF2" w:rsidP="00D068B1">
      <w:pPr>
        <w:pStyle w:val="SingleTxtG"/>
        <w:rPr>
          <w:rFonts w:eastAsia="Aptos"/>
        </w:rPr>
      </w:pPr>
      <w:r w:rsidRPr="00E57977">
        <w:rPr>
          <w:rFonts w:eastAsia="Aptos"/>
        </w:rPr>
        <w:t>1</w:t>
      </w:r>
      <w:r w:rsidR="00E00564" w:rsidRPr="00E57977">
        <w:rPr>
          <w:rFonts w:eastAsia="Aptos"/>
        </w:rPr>
        <w:t>3</w:t>
      </w:r>
      <w:r w:rsidRPr="00E57977">
        <w:rPr>
          <w:rFonts w:eastAsia="Aptos"/>
        </w:rPr>
        <w:t>.</w:t>
      </w:r>
      <w:r w:rsidRPr="00E57977">
        <w:rPr>
          <w:rFonts w:eastAsia="Aptos"/>
        </w:rPr>
        <w:tab/>
      </w:r>
      <w:r w:rsidR="00967A03" w:rsidRPr="00E57977">
        <w:rPr>
          <w:rFonts w:eastAsia="Aptos"/>
        </w:rPr>
        <w:t>Victims also lose their right to privacy, freedom of movement and their right to family. They are often socially isolated and cannot move freely, as pimps withhold identity documents,</w:t>
      </w:r>
      <w:r w:rsidR="00967A03" w:rsidRPr="00E57977">
        <w:rPr>
          <w:rFonts w:eastAsia="Aptos"/>
          <w:sz w:val="18"/>
          <w:vertAlign w:val="superscript"/>
        </w:rPr>
        <w:footnoteReference w:id="51"/>
      </w:r>
      <w:r w:rsidR="00967A03" w:rsidRPr="00E57977">
        <w:rPr>
          <w:rFonts w:eastAsia="Aptos"/>
        </w:rPr>
        <w:t xml:space="preserve"> constantly </w:t>
      </w:r>
      <w:proofErr w:type="spellStart"/>
      <w:r w:rsidR="00967A03" w:rsidRPr="00E57977">
        <w:rPr>
          <w:rFonts w:eastAsia="Aptos"/>
        </w:rPr>
        <w:t>surveil</w:t>
      </w:r>
      <w:proofErr w:type="spellEnd"/>
      <w:r w:rsidR="00967A03" w:rsidRPr="00E57977">
        <w:rPr>
          <w:rFonts w:eastAsia="Aptos"/>
        </w:rPr>
        <w:t xml:space="preserve"> them,</w:t>
      </w:r>
      <w:r w:rsidR="00967A03" w:rsidRPr="00E57977">
        <w:rPr>
          <w:rFonts w:eastAsia="Aptos"/>
          <w:sz w:val="18"/>
          <w:vertAlign w:val="superscript"/>
        </w:rPr>
        <w:footnoteReference w:id="52"/>
      </w:r>
      <w:r w:rsidR="00967A03" w:rsidRPr="00E57977">
        <w:rPr>
          <w:rFonts w:eastAsia="Aptos"/>
        </w:rPr>
        <w:t xml:space="preserve"> and take decisions regarding their time</w:t>
      </w:r>
      <w:r w:rsidR="00967A03" w:rsidRPr="006E23D3">
        <w:rPr>
          <w:rFonts w:eastAsia="Aptos"/>
        </w:rPr>
        <w:t xml:space="preserve">, the </w:t>
      </w:r>
      <w:r w:rsidR="003F48A9" w:rsidRPr="006E23D3">
        <w:rPr>
          <w:rFonts w:eastAsia="Aptos"/>
        </w:rPr>
        <w:t>“</w:t>
      </w:r>
      <w:r w:rsidR="00967A03" w:rsidRPr="006E23D3">
        <w:rPr>
          <w:rFonts w:eastAsia="Aptos"/>
        </w:rPr>
        <w:t>service</w:t>
      </w:r>
      <w:r w:rsidR="003F48A9" w:rsidRPr="006E23D3">
        <w:rPr>
          <w:rFonts w:eastAsia="Aptos"/>
        </w:rPr>
        <w:t>”</w:t>
      </w:r>
      <w:r w:rsidR="003C6F21" w:rsidRPr="006E23D3">
        <w:rPr>
          <w:rStyle w:val="FootnoteReference"/>
          <w:rFonts w:eastAsia="Aptos"/>
        </w:rPr>
        <w:footnoteReference w:id="53"/>
      </w:r>
      <w:r w:rsidR="00967A03" w:rsidRPr="006E23D3">
        <w:rPr>
          <w:rFonts w:eastAsia="Aptos"/>
        </w:rPr>
        <w:t xml:space="preserve"> and the </w:t>
      </w:r>
      <w:r w:rsidR="003F48A9" w:rsidRPr="006E23D3">
        <w:rPr>
          <w:rFonts w:eastAsia="Aptos"/>
        </w:rPr>
        <w:t>“</w:t>
      </w:r>
      <w:r w:rsidR="00967A03" w:rsidRPr="006E23D3">
        <w:rPr>
          <w:rFonts w:eastAsia="Aptos"/>
        </w:rPr>
        <w:t>remuneration</w:t>
      </w:r>
      <w:r w:rsidR="003F48A9" w:rsidRPr="006E23D3">
        <w:rPr>
          <w:rFonts w:eastAsia="Aptos"/>
        </w:rPr>
        <w:t>”</w:t>
      </w:r>
      <w:r w:rsidR="00967A03" w:rsidRPr="006E23D3">
        <w:rPr>
          <w:rFonts w:eastAsia="Aptos"/>
        </w:rPr>
        <w:t xml:space="preserve"> to be provided. </w:t>
      </w:r>
      <w:r w:rsidR="00967A03" w:rsidRPr="00E57977">
        <w:rPr>
          <w:rFonts w:eastAsia="Aptos"/>
        </w:rPr>
        <w:t xml:space="preserve">The control </w:t>
      </w:r>
      <w:r w:rsidR="003F48A9" w:rsidRPr="00E57977">
        <w:rPr>
          <w:rFonts w:eastAsia="Aptos"/>
        </w:rPr>
        <w:t xml:space="preserve">exercised </w:t>
      </w:r>
      <w:r w:rsidR="00967A03" w:rsidRPr="00E57977">
        <w:rPr>
          <w:rFonts w:eastAsia="Aptos"/>
        </w:rPr>
        <w:t xml:space="preserve">by pimps frequently obstructs </w:t>
      </w:r>
      <w:r w:rsidR="003F48A9" w:rsidRPr="00E57977">
        <w:rPr>
          <w:rFonts w:eastAsia="Aptos"/>
        </w:rPr>
        <w:t xml:space="preserve">victims’ </w:t>
      </w:r>
      <w:r w:rsidR="00967A03" w:rsidRPr="00E57977">
        <w:rPr>
          <w:rFonts w:eastAsia="Aptos"/>
        </w:rPr>
        <w:t>right to privacy and their right to family. They are also often subjected to arbitrary and prolonged detention, irregular migratory status,</w:t>
      </w:r>
      <w:r w:rsidR="00967A03" w:rsidRPr="00E57977">
        <w:rPr>
          <w:rFonts w:eastAsia="Aptos"/>
          <w:sz w:val="18"/>
          <w:vertAlign w:val="superscript"/>
        </w:rPr>
        <w:footnoteReference w:id="54"/>
      </w:r>
      <w:r w:rsidR="00967A03" w:rsidRPr="00E57977">
        <w:rPr>
          <w:rFonts w:eastAsia="Aptos"/>
        </w:rPr>
        <w:t xml:space="preserve"> expulsion and deportation. Prostitution often results in serious psychological violence</w:t>
      </w:r>
      <w:r w:rsidR="003F48A9" w:rsidRPr="00E57977">
        <w:rPr>
          <w:rFonts w:eastAsia="Aptos"/>
        </w:rPr>
        <w:t>,</w:t>
      </w:r>
      <w:r w:rsidR="00967A03" w:rsidRPr="00E57977">
        <w:rPr>
          <w:rFonts w:eastAsia="Aptos"/>
        </w:rPr>
        <w:t xml:space="preserve"> such as memory loss, depression, insomnia, eating disorders, substance abuse,</w:t>
      </w:r>
      <w:r w:rsidR="00967A03" w:rsidRPr="00E57977">
        <w:rPr>
          <w:rFonts w:eastAsia="Aptos"/>
          <w:sz w:val="18"/>
          <w:vertAlign w:val="superscript"/>
        </w:rPr>
        <w:footnoteReference w:id="55"/>
      </w:r>
      <w:r w:rsidR="00967A03" w:rsidRPr="00E57977">
        <w:rPr>
          <w:rFonts w:eastAsia="Aptos"/>
        </w:rPr>
        <w:t xml:space="preserve"> identification with the aggressor</w:t>
      </w:r>
      <w:r w:rsidR="004952EA" w:rsidRPr="00E57977">
        <w:rPr>
          <w:rFonts w:eastAsia="Aptos"/>
        </w:rPr>
        <w:t>,</w:t>
      </w:r>
      <w:r w:rsidR="00967A03" w:rsidRPr="00E57977">
        <w:rPr>
          <w:rFonts w:eastAsia="Aptos"/>
        </w:rPr>
        <w:t xml:space="preserve"> dissociation and suicidality</w:t>
      </w:r>
      <w:r w:rsidR="003F48A9" w:rsidRPr="00E57977">
        <w:rPr>
          <w:rFonts w:eastAsia="Aptos"/>
        </w:rPr>
        <w:t>, which</w:t>
      </w:r>
      <w:r w:rsidR="00967A03" w:rsidRPr="00E57977">
        <w:rPr>
          <w:rFonts w:eastAsia="Aptos"/>
        </w:rPr>
        <w:t xml:space="preserve"> often lead to suicide.</w:t>
      </w:r>
      <w:r w:rsidR="00967A03" w:rsidRPr="00E57977">
        <w:rPr>
          <w:rFonts w:eastAsia="Aptos"/>
          <w:sz w:val="18"/>
          <w:vertAlign w:val="superscript"/>
        </w:rPr>
        <w:footnoteReference w:id="56"/>
      </w:r>
      <w:r w:rsidR="00967A03" w:rsidRPr="00E57977">
        <w:rPr>
          <w:rFonts w:eastAsia="Aptos"/>
        </w:rPr>
        <w:t xml:space="preserve"> Frontline organizations explain that the consequences of prostitution </w:t>
      </w:r>
      <w:r w:rsidR="005E0CA0" w:rsidRPr="00E57977">
        <w:rPr>
          <w:rFonts w:eastAsia="Aptos"/>
        </w:rPr>
        <w:t xml:space="preserve">for </w:t>
      </w:r>
      <w:r w:rsidR="00967A03" w:rsidRPr="00E57977">
        <w:rPr>
          <w:rFonts w:eastAsia="Aptos"/>
        </w:rPr>
        <w:t>mental health are similar to those of victims of torture.</w:t>
      </w:r>
      <w:r w:rsidR="00967A03" w:rsidRPr="00E57977">
        <w:rPr>
          <w:rFonts w:eastAsia="Aptos"/>
          <w:sz w:val="18"/>
          <w:vertAlign w:val="superscript"/>
        </w:rPr>
        <w:footnoteReference w:id="57"/>
      </w:r>
      <w:r w:rsidR="00967A03" w:rsidRPr="00E57977">
        <w:rPr>
          <w:rFonts w:eastAsia="Aptos"/>
        </w:rPr>
        <w:t xml:space="preserve"> According to a study conducted in nine countries, 68 per cent met the criteria for </w:t>
      </w:r>
      <w:r w:rsidR="005E0CA0" w:rsidRPr="006E23D3">
        <w:rPr>
          <w:rFonts w:asciiTheme="majorBidi" w:hAnsiTheme="majorBidi" w:cstheme="majorBidi"/>
          <w:szCs w:val="18"/>
        </w:rPr>
        <w:t>post-traumatic stress disorder</w:t>
      </w:r>
      <w:r w:rsidR="00967A03" w:rsidRPr="00E57977">
        <w:rPr>
          <w:rFonts w:eastAsia="Aptos"/>
        </w:rPr>
        <w:t>.</w:t>
      </w:r>
      <w:r w:rsidR="00967A03" w:rsidRPr="00E57977">
        <w:rPr>
          <w:rFonts w:eastAsia="Aptos"/>
          <w:sz w:val="18"/>
          <w:vertAlign w:val="superscript"/>
        </w:rPr>
        <w:footnoteReference w:id="58"/>
      </w:r>
      <w:r w:rsidR="00967A03" w:rsidRPr="00E57977">
        <w:rPr>
          <w:rFonts w:eastAsia="Aptos"/>
        </w:rPr>
        <w:t xml:space="preserve"> Victims suffer from hypervigilance, anxiety, changed intimacy and sexual pleasure, lack of confidence</w:t>
      </w:r>
      <w:r w:rsidR="00CD2C3D" w:rsidRPr="00E57977">
        <w:rPr>
          <w:rFonts w:eastAsia="Aptos"/>
        </w:rPr>
        <w:t xml:space="preserve">, </w:t>
      </w:r>
      <w:r w:rsidR="00D068B1">
        <w:rPr>
          <w:rFonts w:eastAsia="Aptos"/>
        </w:rPr>
        <w:t xml:space="preserve">and </w:t>
      </w:r>
      <w:r w:rsidR="00CD2C3D" w:rsidRPr="00E57977">
        <w:rPr>
          <w:rFonts w:eastAsia="Aptos"/>
        </w:rPr>
        <w:t>suicidal</w:t>
      </w:r>
      <w:r w:rsidR="00967A03" w:rsidRPr="00E57977">
        <w:rPr>
          <w:rFonts w:eastAsia="Aptos"/>
        </w:rPr>
        <w:t xml:space="preserve"> ideation.</w:t>
      </w:r>
      <w:r w:rsidR="00967A03" w:rsidRPr="00E57977">
        <w:rPr>
          <w:rFonts w:eastAsia="Aptos"/>
          <w:sz w:val="18"/>
          <w:vertAlign w:val="superscript"/>
        </w:rPr>
        <w:footnoteReference w:id="59"/>
      </w:r>
      <w:r w:rsidR="00967A03" w:rsidRPr="00E57977">
        <w:rPr>
          <w:rFonts w:eastAsia="Aptos"/>
        </w:rPr>
        <w:t xml:space="preserve"> Prostitution also results in other serious health-related consequences</w:t>
      </w:r>
      <w:r w:rsidR="005E0CA0" w:rsidRPr="00E57977">
        <w:rPr>
          <w:rFonts w:eastAsia="Aptos"/>
        </w:rPr>
        <w:t>,</w:t>
      </w:r>
      <w:r w:rsidR="00967A03" w:rsidRPr="00E57977">
        <w:rPr>
          <w:rFonts w:eastAsia="Aptos"/>
        </w:rPr>
        <w:t xml:space="preserve"> such </w:t>
      </w:r>
      <w:r w:rsidR="005E0CA0" w:rsidRPr="00E57977">
        <w:rPr>
          <w:rFonts w:eastAsia="Aptos"/>
        </w:rPr>
        <w:t xml:space="preserve">as </w:t>
      </w:r>
      <w:r w:rsidR="00967A03" w:rsidRPr="00E57977">
        <w:rPr>
          <w:rFonts w:eastAsia="Aptos"/>
        </w:rPr>
        <w:t>declining life expectancy,</w:t>
      </w:r>
      <w:r w:rsidR="00967A03" w:rsidRPr="00E57977">
        <w:rPr>
          <w:rFonts w:eastAsia="Aptos"/>
          <w:sz w:val="18"/>
          <w:vertAlign w:val="superscript"/>
        </w:rPr>
        <w:footnoteReference w:id="60"/>
      </w:r>
      <w:r w:rsidR="00967A03" w:rsidRPr="00E57977">
        <w:rPr>
          <w:rFonts w:eastAsia="Aptos"/>
        </w:rPr>
        <w:t xml:space="preserve"> exposure to sexually transmitted diseases and HIV</w:t>
      </w:r>
      <w:r w:rsidR="005E0CA0" w:rsidRPr="00E57977">
        <w:rPr>
          <w:rFonts w:eastAsia="Aptos"/>
        </w:rPr>
        <w:t>,</w:t>
      </w:r>
      <w:r w:rsidR="00967A03" w:rsidRPr="00E57977">
        <w:rPr>
          <w:rFonts w:eastAsia="Aptos"/>
        </w:rPr>
        <w:t xml:space="preserve"> </w:t>
      </w:r>
      <w:r w:rsidR="005E0CA0" w:rsidRPr="00E57977">
        <w:rPr>
          <w:rFonts w:eastAsia="Aptos"/>
        </w:rPr>
        <w:t xml:space="preserve">and </w:t>
      </w:r>
      <w:r w:rsidR="00967A03" w:rsidRPr="00E57977">
        <w:rPr>
          <w:rFonts w:eastAsia="Aptos"/>
        </w:rPr>
        <w:t xml:space="preserve">difficulties </w:t>
      </w:r>
      <w:r w:rsidR="005E0CA0" w:rsidRPr="00E57977">
        <w:rPr>
          <w:rFonts w:eastAsia="Aptos"/>
        </w:rPr>
        <w:t xml:space="preserve">in </w:t>
      </w:r>
      <w:r w:rsidR="00967A03" w:rsidRPr="00E57977">
        <w:rPr>
          <w:rFonts w:eastAsia="Aptos"/>
        </w:rPr>
        <w:t xml:space="preserve">access </w:t>
      </w:r>
      <w:r w:rsidR="005E0CA0" w:rsidRPr="00E57977">
        <w:rPr>
          <w:rFonts w:eastAsia="Aptos"/>
        </w:rPr>
        <w:t xml:space="preserve">to </w:t>
      </w:r>
      <w:r w:rsidR="00967A03" w:rsidRPr="00E57977">
        <w:rPr>
          <w:rFonts w:eastAsia="Aptos"/>
        </w:rPr>
        <w:t>treatment.</w:t>
      </w:r>
      <w:r w:rsidR="00967A03" w:rsidRPr="00E57977">
        <w:rPr>
          <w:rFonts w:eastAsia="Aptos"/>
          <w:sz w:val="18"/>
          <w:vertAlign w:val="superscript"/>
        </w:rPr>
        <w:footnoteReference w:id="61"/>
      </w:r>
      <w:r w:rsidR="00967A03" w:rsidRPr="00E57977">
        <w:rPr>
          <w:rFonts w:eastAsia="Aptos"/>
        </w:rPr>
        <w:t xml:space="preserve"> </w:t>
      </w:r>
      <w:r w:rsidR="00967A03" w:rsidRPr="006E23D3">
        <w:rPr>
          <w:rFonts w:eastAsia="Aptos"/>
        </w:rPr>
        <w:t>Prostituted women and girls can be coerced</w:t>
      </w:r>
      <w:r w:rsidR="00967A03" w:rsidRPr="00E57977">
        <w:rPr>
          <w:rFonts w:eastAsia="Aptos"/>
        </w:rPr>
        <w:t xml:space="preserve"> into abortions or sterilization</w:t>
      </w:r>
      <w:r w:rsidR="00EB4123">
        <w:rPr>
          <w:rFonts w:eastAsia="Aptos"/>
        </w:rPr>
        <w:t xml:space="preserve"> </w:t>
      </w:r>
      <w:r w:rsidR="00967A03" w:rsidRPr="00E57977">
        <w:rPr>
          <w:rFonts w:eastAsia="Aptos"/>
        </w:rPr>
        <w:t>and may suffer from forced pregnancy.</w:t>
      </w:r>
      <w:r w:rsidR="00967A03" w:rsidRPr="00E57977">
        <w:rPr>
          <w:rFonts w:eastAsia="Aptos"/>
          <w:sz w:val="18"/>
          <w:vertAlign w:val="superscript"/>
        </w:rPr>
        <w:footnoteReference w:id="62"/>
      </w:r>
      <w:r w:rsidR="00967A03" w:rsidRPr="00E57977">
        <w:rPr>
          <w:rFonts w:eastAsia="Aptos"/>
        </w:rPr>
        <w:t xml:space="preserve"> They </w:t>
      </w:r>
      <w:r w:rsidR="005E0CA0" w:rsidRPr="00E57977">
        <w:rPr>
          <w:rFonts w:eastAsia="Aptos"/>
        </w:rPr>
        <w:t xml:space="preserve">may </w:t>
      </w:r>
      <w:r w:rsidR="00967A03" w:rsidRPr="00E57977">
        <w:rPr>
          <w:rFonts w:eastAsia="Aptos"/>
        </w:rPr>
        <w:t xml:space="preserve">also suffer from </w:t>
      </w:r>
      <w:r w:rsidR="00967A03" w:rsidRPr="006E23D3">
        <w:rPr>
          <w:rFonts w:eastAsia="Aptos"/>
        </w:rPr>
        <w:t>pelvic floor degradation</w:t>
      </w:r>
      <w:r w:rsidR="005E0CA0" w:rsidRPr="006E23D3">
        <w:rPr>
          <w:rFonts w:eastAsia="Aptos"/>
        </w:rPr>
        <w:t>,</w:t>
      </w:r>
      <w:r w:rsidR="00967A03" w:rsidRPr="006E23D3">
        <w:rPr>
          <w:rFonts w:eastAsia="Aptos"/>
        </w:rPr>
        <w:t xml:space="preserve"> </w:t>
      </w:r>
      <w:r w:rsidR="00967A03" w:rsidRPr="00E57977">
        <w:rPr>
          <w:rFonts w:eastAsia="Aptos"/>
        </w:rPr>
        <w:t xml:space="preserve">urinary tract infection, bladder inflammation, </w:t>
      </w:r>
      <w:proofErr w:type="spellStart"/>
      <w:r w:rsidR="00967A03" w:rsidRPr="00E57977">
        <w:rPr>
          <w:rFonts w:eastAsia="Aptos"/>
        </w:rPr>
        <w:t>fecal</w:t>
      </w:r>
      <w:proofErr w:type="spellEnd"/>
      <w:r w:rsidR="00967A03" w:rsidRPr="00E57977">
        <w:rPr>
          <w:rFonts w:eastAsia="Aptos"/>
        </w:rPr>
        <w:t xml:space="preserve"> incontinence, </w:t>
      </w:r>
      <w:r w:rsidR="00967A03" w:rsidRPr="006E23D3">
        <w:rPr>
          <w:rFonts w:eastAsia="Aptos"/>
        </w:rPr>
        <w:t>infertility</w:t>
      </w:r>
      <w:r w:rsidR="005E0CA0" w:rsidRPr="006E23D3">
        <w:rPr>
          <w:rFonts w:eastAsia="Aptos"/>
        </w:rPr>
        <w:t>,</w:t>
      </w:r>
      <w:r w:rsidR="00967A03" w:rsidRPr="006E23D3">
        <w:rPr>
          <w:rFonts w:eastAsia="Aptos"/>
        </w:rPr>
        <w:t xml:space="preserve"> cervical cancer</w:t>
      </w:r>
      <w:r w:rsidR="005E0CA0" w:rsidRPr="006E23D3">
        <w:rPr>
          <w:rFonts w:eastAsia="Aptos"/>
        </w:rPr>
        <w:t>,</w:t>
      </w:r>
      <w:r w:rsidR="00967A03" w:rsidRPr="006E23D3">
        <w:rPr>
          <w:rFonts w:eastAsia="Aptos"/>
        </w:rPr>
        <w:t xml:space="preserve"> oral illnesses</w:t>
      </w:r>
      <w:r w:rsidR="005E0CA0" w:rsidRPr="006E23D3">
        <w:rPr>
          <w:rFonts w:eastAsia="Aptos"/>
        </w:rPr>
        <w:t>,</w:t>
      </w:r>
      <w:r w:rsidR="00967A03" w:rsidRPr="006E23D3">
        <w:rPr>
          <w:rFonts w:eastAsia="Aptos"/>
        </w:rPr>
        <w:t xml:space="preserve"> </w:t>
      </w:r>
      <w:r w:rsidR="00C32186">
        <w:rPr>
          <w:rFonts w:eastAsia="Aptos"/>
        </w:rPr>
        <w:t>or</w:t>
      </w:r>
      <w:r w:rsidR="00D068B1">
        <w:rPr>
          <w:rFonts w:eastAsia="Aptos"/>
        </w:rPr>
        <w:t xml:space="preserve"> </w:t>
      </w:r>
      <w:r w:rsidR="00967A03" w:rsidRPr="006E23D3">
        <w:rPr>
          <w:rFonts w:eastAsia="Aptos"/>
        </w:rPr>
        <w:t>sleep disorders</w:t>
      </w:r>
      <w:r w:rsidR="00D068B1">
        <w:rPr>
          <w:rFonts w:eastAsia="Aptos"/>
        </w:rPr>
        <w:t>.</w:t>
      </w:r>
      <w:r w:rsidR="00967A03" w:rsidRPr="006E23D3">
        <w:rPr>
          <w:rFonts w:eastAsia="Aptos"/>
        </w:rPr>
        <w:t xml:space="preserve"> </w:t>
      </w:r>
    </w:p>
    <w:p w14:paraId="05BD8CB2" w14:textId="2D4D9C31" w:rsidR="00967A03" w:rsidRPr="006E23D3" w:rsidRDefault="00A23CF2" w:rsidP="00A23CF2">
      <w:pPr>
        <w:pStyle w:val="SingleTxtG"/>
        <w:rPr>
          <w:rFonts w:eastAsia="Aptos"/>
        </w:rPr>
      </w:pPr>
      <w:r w:rsidRPr="00E57977">
        <w:rPr>
          <w:rFonts w:eastAsia="Aptos"/>
        </w:rPr>
        <w:t>1</w:t>
      </w:r>
      <w:r w:rsidR="00E00564" w:rsidRPr="00E57977">
        <w:rPr>
          <w:rFonts w:eastAsia="Aptos"/>
        </w:rPr>
        <w:t>4</w:t>
      </w:r>
      <w:r w:rsidRPr="00E57977">
        <w:rPr>
          <w:rFonts w:eastAsia="Aptos"/>
        </w:rPr>
        <w:t>.</w:t>
      </w:r>
      <w:r w:rsidRPr="00E57977">
        <w:rPr>
          <w:rFonts w:eastAsia="Aptos"/>
        </w:rPr>
        <w:tab/>
      </w:r>
      <w:r w:rsidR="00BB3B7F" w:rsidRPr="00E57977">
        <w:rPr>
          <w:rFonts w:eastAsia="Aptos"/>
        </w:rPr>
        <w:t>T</w:t>
      </w:r>
      <w:r w:rsidR="00967A03" w:rsidRPr="00E57977">
        <w:rPr>
          <w:rFonts w:eastAsia="Aptos"/>
        </w:rPr>
        <w:t>he aforementioned forms of violence and their consequences are compounded by the lack of legal protections for victims, the inability of many to perceive themselves as victims,</w:t>
      </w:r>
      <w:r w:rsidR="00967A03" w:rsidRPr="00E57977">
        <w:rPr>
          <w:rFonts w:eastAsia="Aptos"/>
          <w:sz w:val="18"/>
          <w:vertAlign w:val="superscript"/>
        </w:rPr>
        <w:footnoteReference w:id="63"/>
      </w:r>
      <w:r w:rsidR="00967A03" w:rsidRPr="00E57977">
        <w:rPr>
          <w:rFonts w:eastAsia="Aptos"/>
        </w:rPr>
        <w:t xml:space="preserve"> the prosecution of women and girls in prostitution, lack of disaggregated data on impacts of prostitution,</w:t>
      </w:r>
      <w:r w:rsidR="00967A03" w:rsidRPr="00E57977">
        <w:rPr>
          <w:rFonts w:eastAsia="Aptos"/>
          <w:sz w:val="18"/>
          <w:vertAlign w:val="superscript"/>
        </w:rPr>
        <w:footnoteReference w:id="64"/>
      </w:r>
      <w:r w:rsidR="00967A03" w:rsidRPr="00E57977">
        <w:rPr>
          <w:rFonts w:eastAsia="Aptos"/>
        </w:rPr>
        <w:t xml:space="preserve"> lack of exit program</w:t>
      </w:r>
      <w:r w:rsidR="00D83A47" w:rsidRPr="00E57977">
        <w:rPr>
          <w:rFonts w:eastAsia="Aptos"/>
        </w:rPr>
        <w:t>me</w:t>
      </w:r>
      <w:r w:rsidR="00967A03" w:rsidRPr="00E57977">
        <w:rPr>
          <w:rFonts w:eastAsia="Aptos"/>
        </w:rPr>
        <w:t xml:space="preserve">s, </w:t>
      </w:r>
      <w:r w:rsidR="005A5867">
        <w:rPr>
          <w:rFonts w:eastAsia="Aptos"/>
        </w:rPr>
        <w:t>facing</w:t>
      </w:r>
      <w:r w:rsidR="005A5867" w:rsidRPr="00E57977">
        <w:rPr>
          <w:rFonts w:eastAsia="Aptos"/>
        </w:rPr>
        <w:t xml:space="preserve"> </w:t>
      </w:r>
      <w:r w:rsidR="00967A03" w:rsidRPr="00E57977">
        <w:rPr>
          <w:rFonts w:eastAsia="Aptos"/>
        </w:rPr>
        <w:t>language barriers, social stigma</w:t>
      </w:r>
      <w:r w:rsidR="00967A03" w:rsidRPr="00E57977">
        <w:rPr>
          <w:rFonts w:eastAsia="Aptos"/>
          <w:vertAlign w:val="superscript"/>
        </w:rPr>
        <w:t xml:space="preserve"> </w:t>
      </w:r>
      <w:r w:rsidR="00967A03" w:rsidRPr="00E57977">
        <w:rPr>
          <w:rFonts w:eastAsia="Aptos"/>
        </w:rPr>
        <w:t xml:space="preserve">against them or their families, corruption and complicity of law enforcement and other State institutions, as well as </w:t>
      </w:r>
      <w:r w:rsidR="00C16A16" w:rsidRPr="00E57977">
        <w:rPr>
          <w:rFonts w:eastAsia="Aptos"/>
        </w:rPr>
        <w:t>S</w:t>
      </w:r>
      <w:r w:rsidR="00967A03" w:rsidRPr="00E57977">
        <w:rPr>
          <w:rFonts w:eastAsia="Aptos"/>
        </w:rPr>
        <w:t>tate and non-</w:t>
      </w:r>
      <w:r w:rsidR="00C16A16" w:rsidRPr="00E57977">
        <w:rPr>
          <w:rFonts w:eastAsia="Aptos"/>
        </w:rPr>
        <w:t>S</w:t>
      </w:r>
      <w:r w:rsidR="00967A03" w:rsidRPr="00E57977">
        <w:rPr>
          <w:rFonts w:eastAsia="Aptos"/>
        </w:rPr>
        <w:t>tate sanctioned discrimination. Attitudes such as racism, xenophobia, sexism, racism, particularly against women of colo</w:t>
      </w:r>
      <w:r w:rsidR="00C16A16" w:rsidRPr="00E57977">
        <w:rPr>
          <w:rFonts w:eastAsia="Aptos"/>
        </w:rPr>
        <w:t>u</w:t>
      </w:r>
      <w:r w:rsidR="00967A03" w:rsidRPr="00E57977">
        <w:rPr>
          <w:rFonts w:eastAsia="Aptos"/>
        </w:rPr>
        <w:t>r</w:t>
      </w:r>
      <w:r w:rsidR="00BB3B7F" w:rsidRPr="00E57977">
        <w:rPr>
          <w:rFonts w:eastAsia="Aptos"/>
        </w:rPr>
        <w:t xml:space="preserve">, </w:t>
      </w:r>
      <w:r w:rsidR="008C57CE" w:rsidRPr="00E57977">
        <w:rPr>
          <w:rFonts w:eastAsia="Aptos"/>
        </w:rPr>
        <w:t>lesbophobia</w:t>
      </w:r>
      <w:r w:rsidR="00967A03" w:rsidRPr="00E57977">
        <w:rPr>
          <w:rFonts w:eastAsia="Aptos"/>
        </w:rPr>
        <w:t xml:space="preserve"> and transphobia aggravate violence against victims.</w:t>
      </w:r>
      <w:r w:rsidR="00967A03" w:rsidRPr="00E57977">
        <w:rPr>
          <w:rFonts w:eastAsia="Aptos"/>
          <w:sz w:val="18"/>
          <w:vertAlign w:val="superscript"/>
        </w:rPr>
        <w:footnoteReference w:id="65"/>
      </w:r>
      <w:r w:rsidR="00967A03" w:rsidRPr="00E57977">
        <w:rPr>
          <w:rFonts w:eastAsia="Aptos"/>
        </w:rPr>
        <w:t xml:space="preserve"> It is also influenced by the very low prosecution and conviction of sexual act buyers.</w:t>
      </w:r>
      <w:r w:rsidR="00967A03" w:rsidRPr="00E57977">
        <w:rPr>
          <w:rFonts w:eastAsia="Aptos"/>
          <w:sz w:val="18"/>
          <w:vertAlign w:val="superscript"/>
        </w:rPr>
        <w:footnoteReference w:id="66"/>
      </w:r>
      <w:r w:rsidR="00967A03" w:rsidRPr="00E57977">
        <w:rPr>
          <w:rFonts w:eastAsia="Aptos"/>
        </w:rPr>
        <w:t xml:space="preserve"> </w:t>
      </w:r>
      <w:r w:rsidR="00BB3B7F" w:rsidRPr="00E57977">
        <w:rPr>
          <w:rFonts w:eastAsia="Aptos"/>
        </w:rPr>
        <w:t>M</w:t>
      </w:r>
      <w:r w:rsidR="00967A03" w:rsidRPr="00E57977">
        <w:rPr>
          <w:rFonts w:eastAsia="Aptos"/>
        </w:rPr>
        <w:t xml:space="preserve">any </w:t>
      </w:r>
      <w:r w:rsidR="00B63D33" w:rsidRPr="00E57977">
        <w:rPr>
          <w:rFonts w:eastAsia="Aptos"/>
        </w:rPr>
        <w:t>victims</w:t>
      </w:r>
      <w:r w:rsidR="00967A03" w:rsidRPr="00E57977">
        <w:rPr>
          <w:rFonts w:eastAsia="Aptos"/>
        </w:rPr>
        <w:t xml:space="preserve"> also fear the </w:t>
      </w:r>
      <w:r w:rsidR="00967A03" w:rsidRPr="006E23D3">
        <w:rPr>
          <w:rFonts w:eastAsia="Aptos"/>
        </w:rPr>
        <w:t xml:space="preserve">retaliation and “punitive measures” </w:t>
      </w:r>
      <w:r w:rsidR="00C16A16" w:rsidRPr="006E23D3">
        <w:rPr>
          <w:rFonts w:eastAsia="Aptos"/>
        </w:rPr>
        <w:t xml:space="preserve">of </w:t>
      </w:r>
      <w:r w:rsidR="00967A03" w:rsidRPr="006E23D3">
        <w:rPr>
          <w:rFonts w:eastAsia="Aptos"/>
        </w:rPr>
        <w:t>the pimp or criminal organi</w:t>
      </w:r>
      <w:r w:rsidR="002832F7" w:rsidRPr="006E23D3">
        <w:rPr>
          <w:rFonts w:eastAsia="Aptos"/>
        </w:rPr>
        <w:t>z</w:t>
      </w:r>
      <w:r w:rsidR="00967A03" w:rsidRPr="006E23D3">
        <w:rPr>
          <w:rFonts w:eastAsia="Aptos"/>
        </w:rPr>
        <w:t>ations.</w:t>
      </w:r>
      <w:r w:rsidR="00967A03" w:rsidRPr="006E23D3">
        <w:rPr>
          <w:rFonts w:eastAsia="Aptos"/>
          <w:sz w:val="18"/>
          <w:vertAlign w:val="superscript"/>
        </w:rPr>
        <w:footnoteReference w:id="67"/>
      </w:r>
    </w:p>
    <w:p w14:paraId="342E6103" w14:textId="156DD70D" w:rsidR="00967A03" w:rsidRPr="00E57977" w:rsidRDefault="00A23CF2" w:rsidP="00FF54E5">
      <w:pPr>
        <w:pStyle w:val="SingleTxtG"/>
        <w:rPr>
          <w:rFonts w:eastAsia="Aptos"/>
        </w:rPr>
      </w:pPr>
      <w:r w:rsidRPr="006E23D3">
        <w:rPr>
          <w:rFonts w:eastAsia="Aptos"/>
        </w:rPr>
        <w:t>1</w:t>
      </w:r>
      <w:r w:rsidR="00E00564" w:rsidRPr="006E23D3">
        <w:rPr>
          <w:rFonts w:eastAsia="Aptos"/>
        </w:rPr>
        <w:t>5</w:t>
      </w:r>
      <w:r w:rsidRPr="006E23D3">
        <w:rPr>
          <w:rFonts w:eastAsia="Aptos"/>
        </w:rPr>
        <w:t>.</w:t>
      </w:r>
      <w:r w:rsidRPr="006E23D3">
        <w:rPr>
          <w:rFonts w:eastAsia="Aptos"/>
        </w:rPr>
        <w:tab/>
      </w:r>
      <w:r w:rsidR="00967A03" w:rsidRPr="006E23D3">
        <w:rPr>
          <w:rFonts w:eastAsia="Aptos"/>
        </w:rPr>
        <w:t>Violence</w:t>
      </w:r>
      <w:r w:rsidR="00967A03" w:rsidRPr="00E57977">
        <w:rPr>
          <w:rFonts w:eastAsia="Aptos"/>
        </w:rPr>
        <w:t xml:space="preserve"> against women is prolific in pornography</w:t>
      </w:r>
      <w:r w:rsidR="00967A03" w:rsidRPr="006E23D3">
        <w:rPr>
          <w:rFonts w:eastAsia="Aptos"/>
        </w:rPr>
        <w:t xml:space="preserve">. </w:t>
      </w:r>
      <w:r w:rsidR="00967A03" w:rsidRPr="00E57977">
        <w:rPr>
          <w:rFonts w:eastAsia="Aptos"/>
        </w:rPr>
        <w:t>A</w:t>
      </w:r>
      <w:r w:rsidR="00C16A16" w:rsidRPr="006E23D3">
        <w:rPr>
          <w:rFonts w:eastAsia="Aptos"/>
        </w:rPr>
        <w:t>n</w:t>
      </w:r>
      <w:r w:rsidR="00967A03" w:rsidRPr="00E57977">
        <w:rPr>
          <w:rFonts w:eastAsia="Aptos"/>
        </w:rPr>
        <w:t xml:space="preserve"> analysis of popular pornography videos completed </w:t>
      </w:r>
      <w:r w:rsidR="00C16A16" w:rsidRPr="006E23D3">
        <w:rPr>
          <w:rFonts w:eastAsia="Aptos"/>
        </w:rPr>
        <w:t xml:space="preserve">in 2010 </w:t>
      </w:r>
      <w:r w:rsidR="00967A03" w:rsidRPr="00E57977">
        <w:rPr>
          <w:rFonts w:eastAsia="Aptos"/>
        </w:rPr>
        <w:t>uncovered that 88.2 per</w:t>
      </w:r>
      <w:r w:rsidR="00C16A16" w:rsidRPr="006E23D3">
        <w:rPr>
          <w:rFonts w:eastAsia="Aptos"/>
        </w:rPr>
        <w:t xml:space="preserve"> </w:t>
      </w:r>
      <w:r w:rsidR="00967A03" w:rsidRPr="00E57977">
        <w:rPr>
          <w:rFonts w:eastAsia="Aptos"/>
        </w:rPr>
        <w:t>cent of scenes contained acts of physical assault (e.g.</w:t>
      </w:r>
      <w:r w:rsidR="00C16A16" w:rsidRPr="006E23D3">
        <w:rPr>
          <w:rFonts w:eastAsia="Aptos"/>
        </w:rPr>
        <w:t>,</w:t>
      </w:r>
      <w:r w:rsidR="00967A03" w:rsidRPr="00E57977">
        <w:rPr>
          <w:rFonts w:eastAsia="Aptos"/>
        </w:rPr>
        <w:t xml:space="preserve"> gagging, choking</w:t>
      </w:r>
      <w:r w:rsidR="00C16A16" w:rsidRPr="006E23D3">
        <w:rPr>
          <w:rFonts w:eastAsia="Aptos"/>
        </w:rPr>
        <w:t xml:space="preserve"> or</w:t>
      </w:r>
      <w:r w:rsidR="00967A03" w:rsidRPr="00E57977">
        <w:rPr>
          <w:rFonts w:eastAsia="Aptos"/>
        </w:rPr>
        <w:t xml:space="preserve"> strangulation); 48.7 per</w:t>
      </w:r>
      <w:r w:rsidR="00C16A16" w:rsidRPr="006E23D3">
        <w:rPr>
          <w:rFonts w:eastAsia="Aptos"/>
        </w:rPr>
        <w:t xml:space="preserve"> </w:t>
      </w:r>
      <w:r w:rsidR="00967A03" w:rsidRPr="00E57977">
        <w:rPr>
          <w:rFonts w:eastAsia="Aptos"/>
        </w:rPr>
        <w:t>cent contained acts of degrading verbal name-calling (i.e., b</w:t>
      </w:r>
      <w:r w:rsidR="00C16A16" w:rsidRPr="006E23D3">
        <w:rPr>
          <w:rFonts w:eastAsia="Aptos"/>
        </w:rPr>
        <w:t>i</w:t>
      </w:r>
      <w:r w:rsidR="00967A03" w:rsidRPr="00E57977">
        <w:rPr>
          <w:rFonts w:eastAsia="Aptos"/>
        </w:rPr>
        <w:t>tch).</w:t>
      </w:r>
      <w:r w:rsidR="00967A03" w:rsidRPr="00E57977">
        <w:rPr>
          <w:rFonts w:eastAsia="Aptos"/>
          <w:sz w:val="18"/>
          <w:vertAlign w:val="superscript"/>
        </w:rPr>
        <w:footnoteReference w:id="68"/>
      </w:r>
      <w:r w:rsidR="00967A03" w:rsidRPr="00E57977">
        <w:rPr>
          <w:rFonts w:eastAsia="Aptos"/>
        </w:rPr>
        <w:t xml:space="preserve"> Women in pornography often recounted being exposed to rectal and throat gonorrh</w:t>
      </w:r>
      <w:r w:rsidR="00C16A16" w:rsidRPr="006E23D3">
        <w:rPr>
          <w:rFonts w:eastAsia="Aptos"/>
        </w:rPr>
        <w:t>o</w:t>
      </w:r>
      <w:r w:rsidR="00967A03" w:rsidRPr="00E57977">
        <w:rPr>
          <w:rFonts w:eastAsia="Aptos"/>
        </w:rPr>
        <w:t>ea; tearing of the throat, vagina and anus; and chlamydia of the eye.</w:t>
      </w:r>
      <w:r w:rsidR="00967A03" w:rsidRPr="00E57977">
        <w:rPr>
          <w:rFonts w:eastAsia="Aptos"/>
          <w:sz w:val="18"/>
          <w:vertAlign w:val="superscript"/>
        </w:rPr>
        <w:footnoteReference w:id="69"/>
      </w:r>
      <w:r w:rsidR="00967A03" w:rsidRPr="00E57977">
        <w:rPr>
          <w:rFonts w:eastAsia="Aptos"/>
        </w:rPr>
        <w:t xml:space="preserve"> Prostituted women and girls are subjected to non-consensual image-based sexual abuse</w:t>
      </w:r>
      <w:r w:rsidR="00967A03" w:rsidRPr="00E57977">
        <w:rPr>
          <w:rFonts w:eastAsia="Aptos"/>
          <w:vertAlign w:val="superscript"/>
        </w:rPr>
        <w:t xml:space="preserve"> </w:t>
      </w:r>
      <w:r w:rsidR="00967A03" w:rsidRPr="00E57977">
        <w:rPr>
          <w:rFonts w:eastAsia="Aptos"/>
        </w:rPr>
        <w:t>and cyberflashing. The same applies to pornography generated by artificial intelligence. A</w:t>
      </w:r>
      <w:r w:rsidR="00C16A16" w:rsidRPr="006E23D3">
        <w:rPr>
          <w:rFonts w:eastAsia="Aptos"/>
        </w:rPr>
        <w:t>ccording to</w:t>
      </w:r>
      <w:r w:rsidR="00967A03" w:rsidRPr="00E57977">
        <w:rPr>
          <w:rFonts w:eastAsia="Aptos"/>
        </w:rPr>
        <w:t xml:space="preserve"> </w:t>
      </w:r>
      <w:r w:rsidR="00C16A16" w:rsidRPr="006E23D3">
        <w:rPr>
          <w:rFonts w:eastAsia="Aptos"/>
        </w:rPr>
        <w:t xml:space="preserve">one </w:t>
      </w:r>
      <w:r w:rsidR="00967A03" w:rsidRPr="00E57977">
        <w:rPr>
          <w:rFonts w:eastAsia="Aptos"/>
        </w:rPr>
        <w:t>analysis</w:t>
      </w:r>
      <w:r w:rsidR="00C16A16" w:rsidRPr="006E23D3">
        <w:rPr>
          <w:rFonts w:eastAsia="Aptos"/>
        </w:rPr>
        <w:t>,</w:t>
      </w:r>
      <w:r w:rsidR="00967A03" w:rsidRPr="00E57977">
        <w:rPr>
          <w:rFonts w:eastAsia="Aptos"/>
        </w:rPr>
        <w:t xml:space="preserve"> </w:t>
      </w:r>
      <w:r w:rsidR="00C16A16" w:rsidRPr="006E23D3">
        <w:rPr>
          <w:rFonts w:eastAsia="Aptos"/>
        </w:rPr>
        <w:t>more than</w:t>
      </w:r>
      <w:r w:rsidR="00967A03" w:rsidRPr="00E57977">
        <w:rPr>
          <w:rFonts w:eastAsia="Aptos"/>
        </w:rPr>
        <w:t xml:space="preserve"> 96 per cent of pornography generated by artificial intelligence was produced without the consent of the individual featured.</w:t>
      </w:r>
      <w:r w:rsidR="00967A03" w:rsidRPr="00E57977">
        <w:rPr>
          <w:rFonts w:eastAsia="Aptos"/>
          <w:sz w:val="18"/>
          <w:vertAlign w:val="superscript"/>
        </w:rPr>
        <w:footnoteReference w:id="70"/>
      </w:r>
      <w:r w:rsidR="00967A03" w:rsidRPr="00E57977">
        <w:rPr>
          <w:rFonts w:eastAsia="Aptos"/>
        </w:rPr>
        <w:t xml:space="preserve"> In 2022 alone, there were over 100,000 computer</w:t>
      </w:r>
      <w:r w:rsidR="00B13DBE">
        <w:rPr>
          <w:rFonts w:eastAsia="Aptos"/>
        </w:rPr>
        <w:t>-</w:t>
      </w:r>
      <w:r w:rsidR="00967A03" w:rsidRPr="00E57977">
        <w:rPr>
          <w:rFonts w:eastAsia="Aptos"/>
        </w:rPr>
        <w:t>generated non-consensual images of women online</w:t>
      </w:r>
      <w:r w:rsidR="00C16A16" w:rsidRPr="006E23D3">
        <w:rPr>
          <w:rFonts w:eastAsia="Aptos"/>
        </w:rPr>
        <w:t>.</w:t>
      </w:r>
      <w:r w:rsidR="00967A03" w:rsidRPr="00E57977">
        <w:rPr>
          <w:rFonts w:eastAsia="Aptos"/>
          <w:sz w:val="18"/>
          <w:vertAlign w:val="superscript"/>
        </w:rPr>
        <w:footnoteReference w:id="71"/>
      </w:r>
      <w:r w:rsidR="00967A03" w:rsidRPr="00E57977">
        <w:rPr>
          <w:rFonts w:eastAsia="Aptos"/>
        </w:rPr>
        <w:t xml:space="preserve"> Victims of pornography generated by artificial intelligence, adolescents, especially girls, can suffer isolation, school bullying and harassment. They are </w:t>
      </w:r>
      <w:r w:rsidR="00FF54E5" w:rsidRPr="00E57977">
        <w:rPr>
          <w:rFonts w:eastAsia="Aptos"/>
        </w:rPr>
        <w:t xml:space="preserve">therefore </w:t>
      </w:r>
      <w:r w:rsidR="00967A03" w:rsidRPr="00E57977">
        <w:rPr>
          <w:rFonts w:eastAsia="Aptos"/>
        </w:rPr>
        <w:t>often retraumatized</w:t>
      </w:r>
      <w:r w:rsidR="00FF54E5" w:rsidRPr="00E57977">
        <w:rPr>
          <w:rFonts w:eastAsia="Aptos"/>
        </w:rPr>
        <w:t>.</w:t>
      </w:r>
    </w:p>
    <w:p w14:paraId="7E0C38DA" w14:textId="522596BA" w:rsidR="00967A03" w:rsidRPr="006E23D3" w:rsidRDefault="00A23CF2" w:rsidP="00A23CF2">
      <w:pPr>
        <w:pStyle w:val="H23G"/>
        <w:rPr>
          <w:rFonts w:eastAsia="Aptos"/>
        </w:rPr>
      </w:pPr>
      <w:r w:rsidRPr="006E23D3">
        <w:rPr>
          <w:rFonts w:eastAsia="Aptos"/>
        </w:rPr>
        <w:tab/>
      </w:r>
      <w:r w:rsidRPr="006E23D3">
        <w:rPr>
          <w:rFonts w:eastAsia="Aptos"/>
        </w:rPr>
        <w:tab/>
      </w:r>
      <w:r w:rsidR="00967A03" w:rsidRPr="006E23D3">
        <w:rPr>
          <w:rFonts w:eastAsia="Aptos"/>
        </w:rPr>
        <w:t>Consequences for children of prostituted women, especially girls</w:t>
      </w:r>
    </w:p>
    <w:p w14:paraId="07B1AA0C" w14:textId="5C126483" w:rsidR="00967A03" w:rsidRPr="00E57977" w:rsidRDefault="00A23CF2" w:rsidP="00A23CF2">
      <w:pPr>
        <w:pStyle w:val="SingleTxtG"/>
        <w:rPr>
          <w:rFonts w:eastAsia="Aptos"/>
          <w:b/>
          <w:bCs/>
        </w:rPr>
      </w:pPr>
      <w:r w:rsidRPr="00E57977">
        <w:rPr>
          <w:rFonts w:eastAsia="Aptos"/>
        </w:rPr>
        <w:t>1</w:t>
      </w:r>
      <w:r w:rsidR="00E00564" w:rsidRPr="00E57977">
        <w:rPr>
          <w:rFonts w:eastAsia="Aptos"/>
        </w:rPr>
        <w:t>6</w:t>
      </w:r>
      <w:r w:rsidRPr="00E57977">
        <w:rPr>
          <w:rFonts w:eastAsia="Aptos"/>
        </w:rPr>
        <w:t>.</w:t>
      </w:r>
      <w:r w:rsidRPr="00E57977">
        <w:rPr>
          <w:rFonts w:eastAsia="Aptos"/>
        </w:rPr>
        <w:tab/>
      </w:r>
      <w:r w:rsidR="00967A03" w:rsidRPr="00E57977">
        <w:rPr>
          <w:rFonts w:eastAsia="Aptos"/>
        </w:rPr>
        <w:t>Many women lose custody of their children as they are label</w:t>
      </w:r>
      <w:r w:rsidR="00C16A16" w:rsidRPr="006E23D3">
        <w:rPr>
          <w:rFonts w:eastAsia="Aptos"/>
        </w:rPr>
        <w:t>l</w:t>
      </w:r>
      <w:r w:rsidR="00967A03" w:rsidRPr="00E57977">
        <w:rPr>
          <w:rFonts w:eastAsia="Aptos"/>
        </w:rPr>
        <w:t xml:space="preserve">ed bad mothers. Children of women in prostitution also suffer from violence, </w:t>
      </w:r>
      <w:r w:rsidR="006B560F">
        <w:rPr>
          <w:rFonts w:eastAsia="Aptos"/>
        </w:rPr>
        <w:t>even while they are in their mothers’ womb</w:t>
      </w:r>
      <w:r w:rsidR="009F534C">
        <w:rPr>
          <w:rFonts w:eastAsia="Aptos"/>
        </w:rPr>
        <w:t>s</w:t>
      </w:r>
      <w:r w:rsidR="006B560F">
        <w:rPr>
          <w:rFonts w:eastAsia="Aptos"/>
        </w:rPr>
        <w:t xml:space="preserve">. </w:t>
      </w:r>
      <w:r w:rsidR="003274A6">
        <w:rPr>
          <w:rFonts w:eastAsia="Aptos"/>
        </w:rPr>
        <w:t xml:space="preserve">Many children are </w:t>
      </w:r>
      <w:r w:rsidR="00967A03" w:rsidRPr="00E57977">
        <w:rPr>
          <w:rFonts w:eastAsia="Aptos"/>
        </w:rPr>
        <w:t xml:space="preserve">conceived </w:t>
      </w:r>
      <w:r w:rsidR="007372BF">
        <w:rPr>
          <w:rFonts w:eastAsia="Aptos"/>
        </w:rPr>
        <w:t>as a result</w:t>
      </w:r>
      <w:r w:rsidR="007372BF" w:rsidRPr="00E57977">
        <w:rPr>
          <w:rFonts w:eastAsia="Aptos"/>
        </w:rPr>
        <w:t xml:space="preserve"> </w:t>
      </w:r>
      <w:r w:rsidR="00967A03" w:rsidRPr="00E57977">
        <w:rPr>
          <w:rFonts w:eastAsia="Aptos"/>
        </w:rPr>
        <w:t xml:space="preserve">of </w:t>
      </w:r>
      <w:r w:rsidR="007372BF">
        <w:rPr>
          <w:rFonts w:eastAsia="Aptos"/>
        </w:rPr>
        <w:t xml:space="preserve">a </w:t>
      </w:r>
      <w:r w:rsidR="00967A03" w:rsidRPr="00E57977">
        <w:rPr>
          <w:rFonts w:eastAsia="Aptos"/>
        </w:rPr>
        <w:t>violent act of prostitution. A study on children of prostituted women found delay</w:t>
      </w:r>
      <w:r w:rsidR="00C16A16" w:rsidRPr="006E23D3">
        <w:rPr>
          <w:rFonts w:eastAsia="Aptos"/>
        </w:rPr>
        <w:t>s</w:t>
      </w:r>
      <w:r w:rsidR="00967A03" w:rsidRPr="00E57977">
        <w:rPr>
          <w:rFonts w:eastAsia="Aptos"/>
        </w:rPr>
        <w:t xml:space="preserve"> in neurodevelopment, unschooling, suspected maltreatment, abuse or neglect, family dysfunction, partial or total absence of a father figure, housing and caregiver instability</w:t>
      </w:r>
      <w:r w:rsidR="001A2985" w:rsidRPr="006E23D3">
        <w:rPr>
          <w:rFonts w:eastAsia="Aptos"/>
        </w:rPr>
        <w:t>,</w:t>
      </w:r>
      <w:r w:rsidR="00967A03" w:rsidRPr="00E57977">
        <w:rPr>
          <w:rFonts w:eastAsia="Aptos"/>
        </w:rPr>
        <w:t xml:space="preserve"> and anxious, avoidant or ambivalent attachment. Other findings </w:t>
      </w:r>
      <w:r w:rsidR="001A2985" w:rsidRPr="006E23D3">
        <w:rPr>
          <w:rFonts w:eastAsia="Aptos"/>
        </w:rPr>
        <w:t>included</w:t>
      </w:r>
      <w:r w:rsidR="001A2985" w:rsidRPr="00E57977">
        <w:rPr>
          <w:rFonts w:eastAsia="Aptos"/>
        </w:rPr>
        <w:t xml:space="preserve"> </w:t>
      </w:r>
      <w:r w:rsidR="00967A03" w:rsidRPr="00E57977">
        <w:rPr>
          <w:rFonts w:eastAsia="Aptos"/>
        </w:rPr>
        <w:t>attention deficit and hyperactivity, language and learning disorders, developmental disharmony, depressive disorder</w:t>
      </w:r>
      <w:r w:rsidR="001A2985" w:rsidRPr="006E23D3">
        <w:rPr>
          <w:rFonts w:eastAsia="Aptos"/>
        </w:rPr>
        <w:t>s</w:t>
      </w:r>
      <w:r w:rsidR="00967A03" w:rsidRPr="00E57977">
        <w:rPr>
          <w:rFonts w:eastAsia="Aptos"/>
        </w:rPr>
        <w:t>, suicidal ideation and self-injurious behavio</w:t>
      </w:r>
      <w:r w:rsidR="001A2985" w:rsidRPr="006E23D3">
        <w:rPr>
          <w:rFonts w:eastAsia="Aptos"/>
        </w:rPr>
        <w:t>u</w:t>
      </w:r>
      <w:r w:rsidR="00967A03" w:rsidRPr="00E57977">
        <w:rPr>
          <w:rFonts w:eastAsia="Aptos"/>
        </w:rPr>
        <w:t>r, hyperoxia, insomnia</w:t>
      </w:r>
      <w:r w:rsidR="001A2985" w:rsidRPr="006E23D3">
        <w:rPr>
          <w:rFonts w:eastAsia="Aptos"/>
        </w:rPr>
        <w:t>,</w:t>
      </w:r>
      <w:r w:rsidR="00D91305" w:rsidRPr="00E57977">
        <w:rPr>
          <w:rStyle w:val="FootnoteReference"/>
          <w:rFonts w:eastAsia="Aptos"/>
        </w:rPr>
        <w:footnoteReference w:id="72"/>
      </w:r>
      <w:r w:rsidR="00967A03" w:rsidRPr="00E57977">
        <w:rPr>
          <w:rFonts w:eastAsia="Aptos"/>
        </w:rPr>
        <w:t xml:space="preserve"> cognition of guilt and worthlessness, </w:t>
      </w:r>
      <w:r w:rsidR="001A2985" w:rsidRPr="006E23D3">
        <w:rPr>
          <w:rFonts w:eastAsia="Aptos"/>
        </w:rPr>
        <w:t xml:space="preserve">and </w:t>
      </w:r>
      <w:r w:rsidR="00967A03" w:rsidRPr="00E57977">
        <w:rPr>
          <w:rFonts w:eastAsia="Aptos"/>
        </w:rPr>
        <w:t>irritability.</w:t>
      </w:r>
      <w:r w:rsidR="00967A03" w:rsidRPr="00E57977">
        <w:rPr>
          <w:rFonts w:eastAsia="Aptos"/>
          <w:sz w:val="18"/>
          <w:vertAlign w:val="superscript"/>
        </w:rPr>
        <w:footnoteReference w:id="73"/>
      </w:r>
      <w:r w:rsidR="00967A03" w:rsidRPr="00E57977">
        <w:rPr>
          <w:rFonts w:eastAsia="Aptos"/>
        </w:rPr>
        <w:t xml:space="preserve"> They are also often stolen, drugged </w:t>
      </w:r>
      <w:r w:rsidR="001A2985" w:rsidRPr="006E23D3">
        <w:rPr>
          <w:rFonts w:eastAsia="Aptos"/>
        </w:rPr>
        <w:t>or</w:t>
      </w:r>
      <w:r w:rsidR="001A2985" w:rsidRPr="00E57977">
        <w:rPr>
          <w:rFonts w:eastAsia="Aptos"/>
        </w:rPr>
        <w:t xml:space="preserve"> </w:t>
      </w:r>
      <w:r w:rsidR="00967A03" w:rsidRPr="00E57977">
        <w:rPr>
          <w:rFonts w:eastAsia="Aptos"/>
        </w:rPr>
        <w:t>sold in trafficking networks regularly, used for sexual abuse</w:t>
      </w:r>
      <w:r w:rsidR="001A2985" w:rsidRPr="006E23D3">
        <w:rPr>
          <w:rFonts w:eastAsia="Aptos"/>
        </w:rPr>
        <w:t xml:space="preserve"> or</w:t>
      </w:r>
      <w:r w:rsidR="00967A03" w:rsidRPr="00E57977">
        <w:rPr>
          <w:rFonts w:eastAsia="Aptos"/>
        </w:rPr>
        <w:t xml:space="preserve"> rape, and often are killed too.</w:t>
      </w:r>
      <w:r w:rsidR="00967A03" w:rsidRPr="00E57977">
        <w:rPr>
          <w:rFonts w:eastAsia="Aptos"/>
          <w:sz w:val="18"/>
          <w:vertAlign w:val="superscript"/>
        </w:rPr>
        <w:footnoteReference w:id="74"/>
      </w:r>
    </w:p>
    <w:p w14:paraId="1FB632A7" w14:textId="1DD4F54D" w:rsidR="00967A03" w:rsidRPr="00E57977" w:rsidRDefault="00A23CF2" w:rsidP="00A23CF2">
      <w:pPr>
        <w:pStyle w:val="H1G"/>
        <w:rPr>
          <w:rFonts w:eastAsia="Aptos"/>
        </w:rPr>
      </w:pPr>
      <w:r w:rsidRPr="00E57977">
        <w:rPr>
          <w:rFonts w:eastAsia="Aptos"/>
        </w:rPr>
        <w:tab/>
        <w:t>C</w:t>
      </w:r>
      <w:r w:rsidR="00967A03" w:rsidRPr="00E57977">
        <w:rPr>
          <w:rFonts w:eastAsia="Aptos"/>
        </w:rPr>
        <w:t>.</w:t>
      </w:r>
      <w:r w:rsidR="00967A03" w:rsidRPr="00E57977">
        <w:rPr>
          <w:rFonts w:eastAsia="Aptos"/>
        </w:rPr>
        <w:tab/>
        <w:t>Consequences for gender equality and the empowerment of women and girls</w:t>
      </w:r>
    </w:p>
    <w:p w14:paraId="49208831" w14:textId="0B740E5B" w:rsidR="00967A03" w:rsidRPr="00E57977" w:rsidRDefault="00A23CF2" w:rsidP="00A23CF2">
      <w:pPr>
        <w:pStyle w:val="H23G"/>
        <w:rPr>
          <w:rFonts w:eastAsia="Aptos"/>
        </w:rPr>
      </w:pPr>
      <w:r w:rsidRPr="00E57977">
        <w:rPr>
          <w:rFonts w:eastAsia="Aptos"/>
        </w:rPr>
        <w:tab/>
      </w:r>
      <w:r w:rsidR="001A2985" w:rsidRPr="006E23D3">
        <w:rPr>
          <w:rFonts w:eastAsia="Aptos"/>
        </w:rPr>
        <w:t>1.</w:t>
      </w:r>
      <w:r w:rsidRPr="00E57977">
        <w:rPr>
          <w:rFonts w:eastAsia="Aptos"/>
        </w:rPr>
        <w:tab/>
      </w:r>
      <w:r w:rsidR="00967A03" w:rsidRPr="00E57977">
        <w:rPr>
          <w:rFonts w:eastAsia="Aptos"/>
        </w:rPr>
        <w:t>Increased pressure on marginalized women and girls</w:t>
      </w:r>
    </w:p>
    <w:p w14:paraId="55443650" w14:textId="212E35E2" w:rsidR="00967A03" w:rsidRPr="00E57977" w:rsidRDefault="00A23CF2" w:rsidP="004D2E06">
      <w:pPr>
        <w:pStyle w:val="SingleTxtG"/>
        <w:rPr>
          <w:rFonts w:eastAsia="Aptos"/>
        </w:rPr>
      </w:pPr>
      <w:r w:rsidRPr="00E57977">
        <w:rPr>
          <w:rFonts w:eastAsia="Aptos"/>
        </w:rPr>
        <w:t>1</w:t>
      </w:r>
      <w:r w:rsidR="00E00564" w:rsidRPr="00E57977">
        <w:rPr>
          <w:rFonts w:eastAsia="Aptos"/>
        </w:rPr>
        <w:t>7</w:t>
      </w:r>
      <w:r w:rsidRPr="00E57977">
        <w:rPr>
          <w:rFonts w:eastAsia="Aptos"/>
        </w:rPr>
        <w:t>.</w:t>
      </w:r>
      <w:r w:rsidRPr="00E57977">
        <w:rPr>
          <w:rFonts w:eastAsia="Aptos"/>
        </w:rPr>
        <w:tab/>
      </w:r>
      <w:r w:rsidR="00967A03" w:rsidRPr="00E57977">
        <w:rPr>
          <w:rFonts w:eastAsia="Aptos"/>
        </w:rPr>
        <w:t xml:space="preserve">Prostitution </w:t>
      </w:r>
      <w:r w:rsidR="001A2985" w:rsidRPr="006E23D3">
        <w:rPr>
          <w:rFonts w:eastAsia="Aptos"/>
        </w:rPr>
        <w:t>thrives</w:t>
      </w:r>
      <w:r w:rsidR="001A2985" w:rsidRPr="00E57977">
        <w:rPr>
          <w:rFonts w:eastAsia="Aptos"/>
        </w:rPr>
        <w:t xml:space="preserve"> </w:t>
      </w:r>
      <w:r w:rsidR="00967A03" w:rsidRPr="00E57977">
        <w:rPr>
          <w:rFonts w:eastAsia="Aptos"/>
        </w:rPr>
        <w:t>on sexualizing and racializing poverty</w:t>
      </w:r>
      <w:r w:rsidR="001A2985" w:rsidRPr="006E23D3">
        <w:rPr>
          <w:rFonts w:eastAsia="Aptos"/>
        </w:rPr>
        <w:t>,</w:t>
      </w:r>
      <w:r w:rsidR="00967A03" w:rsidRPr="00E57977">
        <w:rPr>
          <w:rFonts w:eastAsia="Aptos"/>
        </w:rPr>
        <w:t xml:space="preserve"> targeting women</w:t>
      </w:r>
      <w:r w:rsidR="001A2985" w:rsidRPr="006E23D3">
        <w:rPr>
          <w:rFonts w:eastAsia="Aptos"/>
        </w:rPr>
        <w:t>,</w:t>
      </w:r>
      <w:r w:rsidR="00967A03" w:rsidRPr="00E57977">
        <w:rPr>
          <w:rFonts w:eastAsia="Aptos"/>
        </w:rPr>
        <w:t xml:space="preserve"> particularly </w:t>
      </w:r>
      <w:r w:rsidR="001A2985" w:rsidRPr="006E23D3">
        <w:rPr>
          <w:rFonts w:eastAsia="Aptos"/>
        </w:rPr>
        <w:t xml:space="preserve">those </w:t>
      </w:r>
      <w:r w:rsidR="00967A03" w:rsidRPr="00E57977">
        <w:rPr>
          <w:rFonts w:eastAsia="Aptos"/>
        </w:rPr>
        <w:t>from minority and marginalized backgrounds. It is therefore not a coincidence that</w:t>
      </w:r>
      <w:r w:rsidR="001A2985" w:rsidRPr="006E23D3">
        <w:rPr>
          <w:rFonts w:eastAsia="Aptos"/>
        </w:rPr>
        <w:t>,</w:t>
      </w:r>
      <w:r w:rsidR="00967A03" w:rsidRPr="00E57977">
        <w:rPr>
          <w:rFonts w:eastAsia="Aptos"/>
        </w:rPr>
        <w:t xml:space="preserve"> particularly in rich countries, the </w:t>
      </w:r>
      <w:r w:rsidR="002832F7" w:rsidRPr="00E57977">
        <w:rPr>
          <w:rFonts w:eastAsia="Aptos"/>
        </w:rPr>
        <w:t>prostitution</w:t>
      </w:r>
      <w:r w:rsidR="00967A03" w:rsidRPr="00E57977">
        <w:rPr>
          <w:rFonts w:eastAsia="Aptos"/>
        </w:rPr>
        <w:t xml:space="preserve"> </w:t>
      </w:r>
      <w:r w:rsidR="001A2985" w:rsidRPr="006E23D3">
        <w:rPr>
          <w:rFonts w:eastAsia="Aptos"/>
        </w:rPr>
        <w:t xml:space="preserve">system </w:t>
      </w:r>
      <w:r w:rsidR="00967A03" w:rsidRPr="00E57977">
        <w:rPr>
          <w:rFonts w:eastAsia="Aptos"/>
        </w:rPr>
        <w:t xml:space="preserve">is </w:t>
      </w:r>
      <w:r w:rsidR="002832F7" w:rsidRPr="00E57977">
        <w:rPr>
          <w:rFonts w:eastAsia="Aptos"/>
        </w:rPr>
        <w:t xml:space="preserve">supplied </w:t>
      </w:r>
      <w:r w:rsidR="00967A03" w:rsidRPr="00E57977">
        <w:rPr>
          <w:rFonts w:eastAsia="Aptos"/>
        </w:rPr>
        <w:t>by migrant women from impoverished and war-torn countries.</w:t>
      </w:r>
      <w:r w:rsidR="00967A03" w:rsidRPr="00E57977">
        <w:rPr>
          <w:rFonts w:eastAsia="Aptos"/>
          <w:sz w:val="18"/>
          <w:vertAlign w:val="superscript"/>
        </w:rPr>
        <w:footnoteReference w:id="75"/>
      </w:r>
      <w:r w:rsidR="00967A03" w:rsidRPr="00E57977">
        <w:rPr>
          <w:rFonts w:eastAsia="Aptos"/>
        </w:rPr>
        <w:t xml:space="preserve"> </w:t>
      </w:r>
      <w:r w:rsidR="002832F7" w:rsidRPr="00E57977">
        <w:rPr>
          <w:rFonts w:eastAsia="Aptos"/>
        </w:rPr>
        <w:t>A</w:t>
      </w:r>
      <w:r w:rsidR="00967A03" w:rsidRPr="00E57977">
        <w:rPr>
          <w:rFonts w:eastAsia="Aptos"/>
        </w:rPr>
        <w:t xml:space="preserve">ttaching a payment </w:t>
      </w:r>
      <w:r w:rsidR="0005465A" w:rsidRPr="006E23D3">
        <w:rPr>
          <w:rFonts w:eastAsia="Aptos"/>
        </w:rPr>
        <w:t>–</w:t>
      </w:r>
      <w:r w:rsidR="00967A03" w:rsidRPr="00E57977">
        <w:rPr>
          <w:rFonts w:eastAsia="Aptos"/>
        </w:rPr>
        <w:t xml:space="preserve"> whether in cash or “in kind” </w:t>
      </w:r>
      <w:r w:rsidR="0005465A" w:rsidRPr="006E23D3">
        <w:rPr>
          <w:rFonts w:eastAsia="Aptos"/>
        </w:rPr>
        <w:t>–</w:t>
      </w:r>
      <w:r w:rsidR="00967A03" w:rsidRPr="00E57977">
        <w:rPr>
          <w:rFonts w:eastAsia="Aptos"/>
        </w:rPr>
        <w:t xml:space="preserve"> to women in prostitution reduces </w:t>
      </w:r>
      <w:r w:rsidR="002832F7" w:rsidRPr="00E57977">
        <w:rPr>
          <w:rFonts w:eastAsia="Aptos"/>
        </w:rPr>
        <w:t xml:space="preserve">the latter </w:t>
      </w:r>
      <w:r w:rsidR="00967A03" w:rsidRPr="00E57977">
        <w:rPr>
          <w:rFonts w:eastAsia="Aptos"/>
        </w:rPr>
        <w:t>to mere objects</w:t>
      </w:r>
      <w:r w:rsidR="00967A03" w:rsidRPr="00E57977">
        <w:rPr>
          <w:rFonts w:eastAsia="Aptos"/>
          <w:sz w:val="18"/>
          <w:vertAlign w:val="superscript"/>
        </w:rPr>
        <w:footnoteReference w:id="76"/>
      </w:r>
      <w:r w:rsidR="00967A03" w:rsidRPr="00E57977">
        <w:rPr>
          <w:rFonts w:eastAsia="Aptos"/>
        </w:rPr>
        <w:t xml:space="preserve"> and normalizes the commodification of women and girls. The normalization of the purchase of sexual acts gives the sexual act a transactional value and places sexuality in the realm of the market. </w:t>
      </w:r>
      <w:r w:rsidR="00B63D33" w:rsidRPr="00E57977">
        <w:rPr>
          <w:rFonts w:eastAsia="Aptos"/>
        </w:rPr>
        <w:t>A</w:t>
      </w:r>
      <w:r w:rsidR="00967A03" w:rsidRPr="00E57977">
        <w:rPr>
          <w:rFonts w:eastAsia="Aptos"/>
        </w:rPr>
        <w:t xml:space="preserve">ll women can </w:t>
      </w:r>
      <w:r w:rsidR="00B63D33" w:rsidRPr="00E57977">
        <w:rPr>
          <w:rFonts w:eastAsia="Aptos"/>
        </w:rPr>
        <w:t xml:space="preserve">therefore be </w:t>
      </w:r>
      <w:r w:rsidR="0005465A" w:rsidRPr="006E23D3">
        <w:rPr>
          <w:rFonts w:eastAsia="Aptos"/>
        </w:rPr>
        <w:t>regarded</w:t>
      </w:r>
      <w:r w:rsidR="0005465A" w:rsidRPr="00E57977">
        <w:rPr>
          <w:rFonts w:eastAsia="Aptos"/>
        </w:rPr>
        <w:t xml:space="preserve"> </w:t>
      </w:r>
      <w:r w:rsidR="00967A03" w:rsidRPr="00E57977">
        <w:rPr>
          <w:rFonts w:eastAsia="Aptos"/>
        </w:rPr>
        <w:t>as having a price. In the Republic of Korea, it is estimated that 42 per cent of all men have bought sexual acts once in their lifetime.</w:t>
      </w:r>
      <w:r w:rsidR="00967A03" w:rsidRPr="00E57977">
        <w:rPr>
          <w:rFonts w:eastAsia="Aptos"/>
          <w:sz w:val="18"/>
          <w:vertAlign w:val="superscript"/>
        </w:rPr>
        <w:footnoteReference w:id="77"/>
      </w:r>
      <w:r w:rsidR="00967A03" w:rsidRPr="00E57977">
        <w:rPr>
          <w:rFonts w:eastAsia="Aptos"/>
        </w:rPr>
        <w:t xml:space="preserve"> In a study of British men, </w:t>
      </w:r>
      <w:r w:rsidR="00793310" w:rsidRPr="006E23D3">
        <w:rPr>
          <w:rFonts w:eastAsia="Aptos"/>
        </w:rPr>
        <w:t>11</w:t>
      </w:r>
      <w:r w:rsidR="00967A03" w:rsidRPr="006E23D3">
        <w:rPr>
          <w:rFonts w:eastAsia="Aptos"/>
        </w:rPr>
        <w:t xml:space="preserve"> per cent </w:t>
      </w:r>
      <w:r w:rsidR="0005465A" w:rsidRPr="006E23D3">
        <w:rPr>
          <w:rFonts w:eastAsia="Aptos"/>
        </w:rPr>
        <w:t xml:space="preserve">had </w:t>
      </w:r>
      <w:r w:rsidR="00967A03" w:rsidRPr="006E23D3">
        <w:rPr>
          <w:rFonts w:eastAsia="Aptos"/>
        </w:rPr>
        <w:t>purchased sex at a brothel</w:t>
      </w:r>
      <w:r w:rsidR="0005465A" w:rsidRPr="006E23D3">
        <w:rPr>
          <w:rFonts w:eastAsia="Aptos"/>
        </w:rPr>
        <w:t>;</w:t>
      </w:r>
      <w:r w:rsidR="00967A03" w:rsidRPr="006E23D3">
        <w:rPr>
          <w:rFonts w:eastAsia="Aptos"/>
        </w:rPr>
        <w:t xml:space="preserve"> and</w:t>
      </w:r>
      <w:r w:rsidR="00967A03" w:rsidRPr="00E57977">
        <w:rPr>
          <w:rFonts w:eastAsia="Aptos"/>
        </w:rPr>
        <w:t xml:space="preserve"> buying sex and engaging in pimping is rendered easier online, as it lowers the risks for pimps and sexual act buyers.</w:t>
      </w:r>
      <w:r w:rsidR="00967A03" w:rsidRPr="00E57977">
        <w:rPr>
          <w:rFonts w:eastAsia="Aptos"/>
          <w:sz w:val="18"/>
          <w:vertAlign w:val="superscript"/>
        </w:rPr>
        <w:footnoteReference w:id="78"/>
      </w:r>
      <w:r w:rsidR="00967A03" w:rsidRPr="00E57977">
        <w:rPr>
          <w:rFonts w:eastAsia="Aptos"/>
        </w:rPr>
        <w:t xml:space="preserve"> This increases a sexist social pressure on the most precarious women and girls to accept the provision of a sexual act as a livelihood alternative, regardless of the inherent violence of it. In the </w:t>
      </w:r>
      <w:r w:rsidR="0005465A" w:rsidRPr="006E23D3">
        <w:rPr>
          <w:rFonts w:eastAsia="Aptos"/>
        </w:rPr>
        <w:t xml:space="preserve">Kingdom of the </w:t>
      </w:r>
      <w:r w:rsidR="00967A03" w:rsidRPr="00E57977">
        <w:rPr>
          <w:rFonts w:eastAsia="Aptos"/>
        </w:rPr>
        <w:t>Netherlands, for example, it is now legal for a driving instructor to demand a sexual act from students as a means of payment</w:t>
      </w:r>
      <w:r w:rsidR="0005465A" w:rsidRPr="006E23D3">
        <w:rPr>
          <w:rFonts w:eastAsia="Aptos"/>
        </w:rPr>
        <w:t>, a</w:t>
      </w:r>
      <w:r w:rsidR="00967A03" w:rsidRPr="00E57977">
        <w:rPr>
          <w:rFonts w:eastAsia="Aptos"/>
        </w:rPr>
        <w:t xml:space="preserve"> practice </w:t>
      </w:r>
      <w:r w:rsidR="0005465A" w:rsidRPr="006E23D3">
        <w:rPr>
          <w:rFonts w:eastAsia="Aptos"/>
        </w:rPr>
        <w:t>known as</w:t>
      </w:r>
      <w:r w:rsidR="0005465A" w:rsidRPr="00E57977">
        <w:rPr>
          <w:rFonts w:eastAsia="Aptos"/>
        </w:rPr>
        <w:t xml:space="preserve"> </w:t>
      </w:r>
      <w:r w:rsidR="00967A03" w:rsidRPr="00E57977">
        <w:rPr>
          <w:rFonts w:eastAsia="Aptos"/>
        </w:rPr>
        <w:t>“a ride for a ride”</w:t>
      </w:r>
      <w:r w:rsidR="0005465A" w:rsidRPr="006E23D3">
        <w:rPr>
          <w:rFonts w:eastAsia="Aptos"/>
        </w:rPr>
        <w:t>.</w:t>
      </w:r>
      <w:r w:rsidR="00967A03" w:rsidRPr="00E57977">
        <w:rPr>
          <w:rFonts w:eastAsia="Aptos"/>
          <w:sz w:val="18"/>
          <w:vertAlign w:val="superscript"/>
        </w:rPr>
        <w:footnoteReference w:id="79"/>
      </w:r>
      <w:r w:rsidR="00967A03" w:rsidRPr="00E57977">
        <w:rPr>
          <w:rFonts w:eastAsia="Aptos"/>
        </w:rPr>
        <w:t xml:space="preserve"> In the United Kingdom</w:t>
      </w:r>
      <w:r w:rsidR="0005465A" w:rsidRPr="006E23D3">
        <w:rPr>
          <w:rFonts w:eastAsia="Aptos"/>
        </w:rPr>
        <w:t xml:space="preserve"> of Great Britain and Northern Ireland</w:t>
      </w:r>
      <w:r w:rsidR="00967A03" w:rsidRPr="00E57977">
        <w:rPr>
          <w:rFonts w:eastAsia="Aptos"/>
        </w:rPr>
        <w:t>, the University of Leicester issued a “</w:t>
      </w:r>
      <w:hyperlink r:id="rId12" w:history="1">
        <w:r w:rsidR="0005465A" w:rsidRPr="006E23D3">
          <w:rPr>
            <w:rStyle w:val="Hyperlink"/>
            <w:rFonts w:eastAsia="Aptos"/>
          </w:rPr>
          <w:t>s</w:t>
        </w:r>
        <w:r w:rsidR="00967A03" w:rsidRPr="00E57977">
          <w:rPr>
            <w:rStyle w:val="Hyperlink"/>
            <w:rFonts w:eastAsia="Aptos"/>
          </w:rPr>
          <w:t xml:space="preserve">ex </w:t>
        </w:r>
        <w:r w:rsidR="0005465A" w:rsidRPr="006E23D3">
          <w:rPr>
            <w:rStyle w:val="Hyperlink"/>
            <w:rFonts w:eastAsia="Aptos"/>
          </w:rPr>
          <w:t>w</w:t>
        </w:r>
        <w:r w:rsidR="00967A03" w:rsidRPr="00E57977">
          <w:rPr>
            <w:rStyle w:val="Hyperlink"/>
            <w:rFonts w:eastAsia="Aptos"/>
          </w:rPr>
          <w:t xml:space="preserve">orker </w:t>
        </w:r>
        <w:r w:rsidR="0005465A" w:rsidRPr="006E23D3">
          <w:rPr>
            <w:rStyle w:val="Hyperlink"/>
            <w:rFonts w:eastAsia="Aptos"/>
          </w:rPr>
          <w:t>t</w:t>
        </w:r>
        <w:r w:rsidR="00967A03" w:rsidRPr="00E57977">
          <w:rPr>
            <w:rStyle w:val="Hyperlink"/>
            <w:rFonts w:eastAsia="Aptos"/>
          </w:rPr>
          <w:t>oolkit”</w:t>
        </w:r>
      </w:hyperlink>
      <w:r w:rsidR="00967A03" w:rsidRPr="00E57977">
        <w:rPr>
          <w:rFonts w:eastAsia="Aptos"/>
        </w:rPr>
        <w:t xml:space="preserve"> to its students while failing to develop any financial support dedicated to its most precarious female students.</w:t>
      </w:r>
    </w:p>
    <w:p w14:paraId="3D1D6D71" w14:textId="774C18A8" w:rsidR="00967A03" w:rsidRPr="006E23D3" w:rsidRDefault="00A23CF2" w:rsidP="006B328B">
      <w:pPr>
        <w:pStyle w:val="SingleTxtG"/>
        <w:rPr>
          <w:rFonts w:eastAsia="Aptos"/>
        </w:rPr>
      </w:pPr>
      <w:r w:rsidRPr="00E57977">
        <w:rPr>
          <w:rFonts w:eastAsia="Aptos"/>
        </w:rPr>
        <w:t>1</w:t>
      </w:r>
      <w:r w:rsidR="008C57CE" w:rsidRPr="00E57977">
        <w:rPr>
          <w:rFonts w:eastAsia="Aptos"/>
        </w:rPr>
        <w:t>8</w:t>
      </w:r>
      <w:r w:rsidRPr="00E57977">
        <w:rPr>
          <w:rFonts w:eastAsia="Aptos"/>
        </w:rPr>
        <w:t>.</w:t>
      </w:r>
      <w:r w:rsidR="00E00564" w:rsidRPr="00E57977">
        <w:rPr>
          <w:rFonts w:eastAsia="Aptos"/>
        </w:rPr>
        <w:t xml:space="preserve"> </w:t>
      </w:r>
      <w:r w:rsidR="0005465A" w:rsidRPr="006E23D3">
        <w:rPr>
          <w:rFonts w:eastAsia="Aptos"/>
        </w:rPr>
        <w:tab/>
      </w:r>
      <w:r w:rsidR="00967A03" w:rsidRPr="00E57977">
        <w:rPr>
          <w:rFonts w:eastAsia="Aptos"/>
        </w:rPr>
        <w:t>The perceived right of men to purchase a sex act normalizes the systematic violence inflicted on women through prostitution, including in pornography, as it erases the boundaries between what counts as sex and what counts as sexual violence.</w:t>
      </w:r>
      <w:r w:rsidR="00967A03" w:rsidRPr="00E57977">
        <w:rPr>
          <w:rFonts w:eastAsia="Aptos"/>
          <w:sz w:val="18"/>
          <w:vertAlign w:val="superscript"/>
        </w:rPr>
        <w:footnoteReference w:id="80"/>
      </w:r>
      <w:r w:rsidR="00967A03" w:rsidRPr="00E57977">
        <w:rPr>
          <w:rFonts w:eastAsia="Aptos"/>
        </w:rPr>
        <w:t xml:space="preserve"> The violence </w:t>
      </w:r>
      <w:r w:rsidR="002832F7" w:rsidRPr="00E57977">
        <w:rPr>
          <w:rFonts w:eastAsia="Aptos"/>
        </w:rPr>
        <w:t xml:space="preserve">enacted </w:t>
      </w:r>
      <w:r w:rsidR="0005465A" w:rsidRPr="006E23D3">
        <w:rPr>
          <w:rFonts w:eastAsia="Aptos"/>
        </w:rPr>
        <w:t>against</w:t>
      </w:r>
      <w:r w:rsidR="0005465A" w:rsidRPr="00E57977">
        <w:rPr>
          <w:rFonts w:eastAsia="Aptos"/>
        </w:rPr>
        <w:t xml:space="preserve"> </w:t>
      </w:r>
      <w:r w:rsidR="002832F7" w:rsidRPr="00E57977">
        <w:rPr>
          <w:rFonts w:eastAsia="Aptos"/>
        </w:rPr>
        <w:t xml:space="preserve">women </w:t>
      </w:r>
      <w:r w:rsidR="00967A03" w:rsidRPr="00E57977">
        <w:rPr>
          <w:rFonts w:eastAsia="Aptos"/>
        </w:rPr>
        <w:t>in pornography</w:t>
      </w:r>
      <w:r w:rsidR="00511F12" w:rsidRPr="006E23D3">
        <w:rPr>
          <w:rFonts w:eastAsia="Aptos"/>
        </w:rPr>
        <w:t>,</w:t>
      </w:r>
      <w:r w:rsidR="00967A03" w:rsidRPr="00E57977">
        <w:rPr>
          <w:rFonts w:eastAsia="Aptos"/>
        </w:rPr>
        <w:t xml:space="preserve"> </w:t>
      </w:r>
      <w:r w:rsidR="0005465A" w:rsidRPr="006E23D3">
        <w:rPr>
          <w:rFonts w:eastAsia="Aptos"/>
        </w:rPr>
        <w:t>such as strangulation and defecation</w:t>
      </w:r>
      <w:r w:rsidR="00511F12" w:rsidRPr="006E23D3">
        <w:rPr>
          <w:rFonts w:eastAsia="Aptos"/>
        </w:rPr>
        <w:t>,</w:t>
      </w:r>
      <w:r w:rsidR="0005465A" w:rsidRPr="006E23D3">
        <w:rPr>
          <w:rFonts w:eastAsia="Aptos"/>
        </w:rPr>
        <w:t xml:space="preserve"> </w:t>
      </w:r>
      <w:r w:rsidR="00967A03" w:rsidRPr="00E57977">
        <w:rPr>
          <w:rFonts w:eastAsia="Aptos"/>
        </w:rPr>
        <w:t>is often re</w:t>
      </w:r>
      <w:r w:rsidR="0005465A" w:rsidRPr="006E23D3">
        <w:rPr>
          <w:rFonts w:eastAsia="Aptos"/>
        </w:rPr>
        <w:t>-</w:t>
      </w:r>
      <w:r w:rsidR="00967A03" w:rsidRPr="00E57977">
        <w:rPr>
          <w:rFonts w:eastAsia="Aptos"/>
        </w:rPr>
        <w:t xml:space="preserve">enacted </w:t>
      </w:r>
      <w:r w:rsidR="0005465A" w:rsidRPr="006E23D3">
        <w:rPr>
          <w:rFonts w:eastAsia="Aptos"/>
        </w:rPr>
        <w:t>against</w:t>
      </w:r>
      <w:r w:rsidR="0005465A" w:rsidRPr="00E57977">
        <w:rPr>
          <w:rFonts w:eastAsia="Aptos"/>
        </w:rPr>
        <w:t xml:space="preserve"> </w:t>
      </w:r>
      <w:r w:rsidR="00967A03" w:rsidRPr="00E57977">
        <w:rPr>
          <w:rFonts w:eastAsia="Aptos"/>
        </w:rPr>
        <w:t xml:space="preserve">girls and women </w:t>
      </w:r>
      <w:r w:rsidR="002832F7" w:rsidRPr="00E57977">
        <w:rPr>
          <w:rFonts w:eastAsia="Aptos"/>
        </w:rPr>
        <w:t xml:space="preserve">by those who consume pornography </w:t>
      </w:r>
      <w:r w:rsidR="00967A03" w:rsidRPr="00E57977">
        <w:rPr>
          <w:rFonts w:eastAsia="Aptos"/>
        </w:rPr>
        <w:t xml:space="preserve">in the </w:t>
      </w:r>
      <w:r w:rsidR="002832F7" w:rsidRPr="00E57977">
        <w:rPr>
          <w:rFonts w:eastAsia="Aptos"/>
        </w:rPr>
        <w:t xml:space="preserve">physical </w:t>
      </w:r>
      <w:r w:rsidR="00967A03" w:rsidRPr="00E57977">
        <w:rPr>
          <w:rFonts w:eastAsia="Aptos"/>
        </w:rPr>
        <w:t>world,</w:t>
      </w:r>
      <w:r w:rsidR="00967A03" w:rsidRPr="00E57977">
        <w:rPr>
          <w:rFonts w:eastAsia="Aptos"/>
          <w:sz w:val="18"/>
          <w:vertAlign w:val="superscript"/>
        </w:rPr>
        <w:footnoteReference w:id="81"/>
      </w:r>
      <w:r w:rsidR="00967A03" w:rsidRPr="00E57977">
        <w:rPr>
          <w:rFonts w:eastAsia="Aptos"/>
        </w:rPr>
        <w:t xml:space="preserve"> such as strangulation and defecation.</w:t>
      </w:r>
      <w:r w:rsidR="00967A03" w:rsidRPr="00E57977">
        <w:rPr>
          <w:rFonts w:eastAsia="Aptos"/>
          <w:sz w:val="18"/>
          <w:vertAlign w:val="superscript"/>
        </w:rPr>
        <w:footnoteReference w:id="82"/>
      </w:r>
      <w:r w:rsidR="00967A03" w:rsidRPr="006E23D3">
        <w:rPr>
          <w:rFonts w:eastAsia="Aptos"/>
        </w:rPr>
        <w:t xml:space="preserve"> </w:t>
      </w:r>
      <w:r w:rsidR="00A84298" w:rsidRPr="006E23D3">
        <w:rPr>
          <w:rFonts w:eastAsia="Aptos"/>
        </w:rPr>
        <w:t>The increase in rape, incl</w:t>
      </w:r>
      <w:r w:rsidR="00A74988" w:rsidRPr="006E23D3">
        <w:rPr>
          <w:rFonts w:eastAsia="Aptos"/>
        </w:rPr>
        <w:t>u</w:t>
      </w:r>
      <w:r w:rsidR="00031EC0" w:rsidRPr="006E23D3">
        <w:rPr>
          <w:rFonts w:eastAsia="Aptos"/>
        </w:rPr>
        <w:t>d</w:t>
      </w:r>
      <w:r w:rsidR="00A84298" w:rsidRPr="006E23D3">
        <w:rPr>
          <w:rFonts w:eastAsia="Aptos"/>
        </w:rPr>
        <w:t>ing gang rape</w:t>
      </w:r>
      <w:r w:rsidR="00031EC0" w:rsidRPr="006E23D3">
        <w:rPr>
          <w:rFonts w:eastAsia="Aptos"/>
        </w:rPr>
        <w:t>,</w:t>
      </w:r>
      <w:r w:rsidR="00A84298" w:rsidRPr="006E23D3">
        <w:rPr>
          <w:rFonts w:eastAsia="Aptos"/>
        </w:rPr>
        <w:t xml:space="preserve"> can be linked to the increased </w:t>
      </w:r>
      <w:r w:rsidR="002832F7" w:rsidRPr="006E23D3">
        <w:rPr>
          <w:rFonts w:eastAsia="Aptos"/>
        </w:rPr>
        <w:t xml:space="preserve">male </w:t>
      </w:r>
      <w:r w:rsidR="00A84298" w:rsidRPr="006E23D3">
        <w:rPr>
          <w:rFonts w:eastAsia="Aptos"/>
        </w:rPr>
        <w:t>consumption of pornography.</w:t>
      </w:r>
      <w:r w:rsidR="00A84298" w:rsidRPr="00E57977">
        <w:rPr>
          <w:rFonts w:eastAsia="Aptos"/>
          <w:sz w:val="18"/>
          <w:szCs w:val="18"/>
          <w:vertAlign w:val="superscript"/>
        </w:rPr>
        <w:footnoteReference w:id="83"/>
      </w:r>
      <w:r w:rsidR="00A84298" w:rsidRPr="006E23D3">
        <w:rPr>
          <w:rFonts w:eastAsia="Aptos"/>
        </w:rPr>
        <w:t xml:space="preserve"> </w:t>
      </w:r>
      <w:r w:rsidR="00967A03" w:rsidRPr="00E57977">
        <w:rPr>
          <w:rFonts w:eastAsia="Aptos"/>
        </w:rPr>
        <w:t>Studies also show that men who pay for sexual acts have a low level of empathy for women in prostitution and feel that they are different from other women.</w:t>
      </w:r>
      <w:r w:rsidR="00967A03" w:rsidRPr="00E57977">
        <w:rPr>
          <w:rFonts w:eastAsia="Aptos"/>
          <w:sz w:val="18"/>
          <w:vertAlign w:val="superscript"/>
        </w:rPr>
        <w:footnoteReference w:id="84"/>
      </w:r>
      <w:r w:rsidR="00967A03" w:rsidRPr="00E57977">
        <w:rPr>
          <w:rFonts w:eastAsia="Aptos"/>
        </w:rPr>
        <w:t xml:space="preserve"> Sexual act buyers are well aware that women in prostitution do not engage voluntarily</w:t>
      </w:r>
      <w:r w:rsidR="00511F12" w:rsidRPr="006E23D3">
        <w:rPr>
          <w:rFonts w:eastAsia="Aptos"/>
        </w:rPr>
        <w:t>,</w:t>
      </w:r>
      <w:r w:rsidR="00967A03" w:rsidRPr="00E57977">
        <w:rPr>
          <w:rFonts w:eastAsia="Aptos"/>
        </w:rPr>
        <w:t xml:space="preserve"> but they believe that absolves them of responsibility.</w:t>
      </w:r>
      <w:r w:rsidR="00967A03" w:rsidRPr="00E57977">
        <w:rPr>
          <w:rFonts w:eastAsia="Aptos"/>
          <w:sz w:val="18"/>
          <w:vertAlign w:val="superscript"/>
        </w:rPr>
        <w:footnoteReference w:id="85"/>
      </w:r>
      <w:r w:rsidR="00967A03" w:rsidRPr="00E57977">
        <w:rPr>
          <w:rFonts w:eastAsia="Aptos"/>
        </w:rPr>
        <w:t xml:space="preserve"> A meta-analysis </w:t>
      </w:r>
      <w:r w:rsidR="00511F12" w:rsidRPr="006E23D3">
        <w:rPr>
          <w:rFonts w:eastAsia="Aptos"/>
        </w:rPr>
        <w:t xml:space="preserve">conducted in 2015 </w:t>
      </w:r>
      <w:r w:rsidR="00967A03" w:rsidRPr="00E57977">
        <w:rPr>
          <w:rFonts w:eastAsia="Aptos"/>
        </w:rPr>
        <w:t>found that exposure to non-violent and violent pornography result</w:t>
      </w:r>
      <w:r w:rsidR="00511F12" w:rsidRPr="006E23D3">
        <w:rPr>
          <w:rFonts w:eastAsia="Aptos"/>
        </w:rPr>
        <w:t>ed</w:t>
      </w:r>
      <w:r w:rsidR="00967A03" w:rsidRPr="00E57977">
        <w:rPr>
          <w:rFonts w:eastAsia="Aptos"/>
        </w:rPr>
        <w:t xml:space="preserve"> in increases in both attitudes and supporting aggression and actual aggression against women and children.</w:t>
      </w:r>
      <w:r w:rsidR="00967A03" w:rsidRPr="00E57977">
        <w:rPr>
          <w:rFonts w:eastAsia="Aptos"/>
          <w:sz w:val="18"/>
          <w:vertAlign w:val="superscript"/>
        </w:rPr>
        <w:footnoteReference w:id="86"/>
      </w:r>
      <w:r w:rsidR="00967A03" w:rsidRPr="00E57977">
        <w:rPr>
          <w:rFonts w:eastAsia="Aptos"/>
        </w:rPr>
        <w:t xml:space="preserve"> </w:t>
      </w:r>
      <w:r w:rsidR="00B63D33" w:rsidRPr="00E57977">
        <w:rPr>
          <w:rFonts w:eastAsia="Aptos"/>
        </w:rPr>
        <w:t>More</w:t>
      </w:r>
      <w:r w:rsidR="00285A23" w:rsidRPr="00E57977">
        <w:rPr>
          <w:rFonts w:eastAsia="Aptos"/>
        </w:rPr>
        <w:t xml:space="preserve"> </w:t>
      </w:r>
      <w:r w:rsidR="00967A03" w:rsidRPr="00E57977">
        <w:rPr>
          <w:rFonts w:eastAsia="Aptos"/>
        </w:rPr>
        <w:t>frequent users of pornography were also the most frequent users of women in prostitution.</w:t>
      </w:r>
      <w:r w:rsidR="00967A03" w:rsidRPr="00E57977">
        <w:rPr>
          <w:rFonts w:eastAsia="Aptos"/>
          <w:sz w:val="18"/>
          <w:vertAlign w:val="superscript"/>
        </w:rPr>
        <w:footnoteReference w:id="87"/>
      </w:r>
      <w:r w:rsidR="00967A03" w:rsidRPr="00E57977">
        <w:rPr>
          <w:rFonts w:eastAsia="Aptos"/>
        </w:rPr>
        <w:t xml:space="preserve"> Many adolescent boys seek out prostituted women and girls to be “sexually initiated”</w:t>
      </w:r>
      <w:r w:rsidR="00511F12" w:rsidRPr="006E23D3">
        <w:rPr>
          <w:rFonts w:eastAsia="Aptos"/>
        </w:rPr>
        <w:t>.</w:t>
      </w:r>
      <w:r w:rsidR="00967A03" w:rsidRPr="00E57977">
        <w:rPr>
          <w:rFonts w:eastAsia="Aptos"/>
          <w:sz w:val="18"/>
          <w:vertAlign w:val="superscript"/>
        </w:rPr>
        <w:footnoteReference w:id="88"/>
      </w:r>
    </w:p>
    <w:p w14:paraId="414BBA67" w14:textId="436CB72E" w:rsidR="008C30D9" w:rsidRPr="00E57977" w:rsidRDefault="00A23CF2" w:rsidP="00A23CF2">
      <w:pPr>
        <w:pStyle w:val="SingleTxtG"/>
        <w:rPr>
          <w:rFonts w:eastAsia="Aptos"/>
        </w:rPr>
      </w:pPr>
      <w:r w:rsidRPr="00E57977">
        <w:rPr>
          <w:rFonts w:eastAsia="Aptos"/>
        </w:rPr>
        <w:t>1</w:t>
      </w:r>
      <w:r w:rsidR="008C57CE" w:rsidRPr="00E57977">
        <w:rPr>
          <w:rFonts w:eastAsia="Aptos"/>
        </w:rPr>
        <w:t>9</w:t>
      </w:r>
      <w:r w:rsidRPr="00E57977">
        <w:rPr>
          <w:rFonts w:eastAsia="Aptos"/>
        </w:rPr>
        <w:t>.</w:t>
      </w:r>
      <w:r w:rsidR="00E00564" w:rsidRPr="00E57977">
        <w:rPr>
          <w:rFonts w:eastAsia="Aptos"/>
        </w:rPr>
        <w:t xml:space="preserve"> </w:t>
      </w:r>
      <w:r w:rsidR="00511F12" w:rsidRPr="006E23D3">
        <w:rPr>
          <w:rFonts w:eastAsia="Aptos"/>
        </w:rPr>
        <w:tab/>
      </w:r>
      <w:r w:rsidR="00967A03" w:rsidRPr="00E57977">
        <w:rPr>
          <w:rFonts w:eastAsia="Aptos"/>
        </w:rPr>
        <w:t xml:space="preserve">Pornography generated by artificial intelligence further distorts what </w:t>
      </w:r>
      <w:r w:rsidR="002832F7" w:rsidRPr="00E57977">
        <w:rPr>
          <w:rFonts w:eastAsia="Aptos"/>
        </w:rPr>
        <w:t xml:space="preserve">constitutes </w:t>
      </w:r>
      <w:r w:rsidR="00967A03" w:rsidRPr="00E57977">
        <w:rPr>
          <w:rFonts w:eastAsia="Aptos"/>
        </w:rPr>
        <w:t>normal sexual interaction, encouraging viewers to adopt more harmful sexual attitudes</w:t>
      </w:r>
      <w:r w:rsidR="00243658" w:rsidRPr="00E57977">
        <w:rPr>
          <w:rFonts w:eastAsia="Aptos"/>
        </w:rPr>
        <w:t>.</w:t>
      </w:r>
      <w:r w:rsidR="00967A03" w:rsidRPr="00E57977">
        <w:rPr>
          <w:rFonts w:eastAsia="Aptos"/>
          <w:sz w:val="18"/>
          <w:vertAlign w:val="superscript"/>
        </w:rPr>
        <w:footnoteReference w:id="89"/>
      </w:r>
      <w:r w:rsidR="00967A03" w:rsidRPr="00E57977">
        <w:rPr>
          <w:rFonts w:eastAsia="Aptos"/>
        </w:rPr>
        <w:t xml:space="preserve"> In one study, the terms </w:t>
      </w:r>
      <w:r w:rsidR="00511F12" w:rsidRPr="006E23D3">
        <w:rPr>
          <w:rFonts w:eastAsia="Aptos"/>
        </w:rPr>
        <w:t xml:space="preserve">“schoolgirl” (17.6 per cent), “girl” (9.6 per cent) and “teen” (8.8 per cent) </w:t>
      </w:r>
      <w:r w:rsidR="00967A03" w:rsidRPr="00E57977">
        <w:rPr>
          <w:rFonts w:eastAsia="Aptos"/>
        </w:rPr>
        <w:t>were often paired with coercive and exploitative content</w:t>
      </w:r>
      <w:r w:rsidR="00511F12" w:rsidRPr="006E23D3">
        <w:rPr>
          <w:rFonts w:eastAsia="Aptos"/>
        </w:rPr>
        <w:t>,</w:t>
      </w:r>
      <w:r w:rsidR="00967A03" w:rsidRPr="00E57977">
        <w:rPr>
          <w:rFonts w:eastAsia="Aptos"/>
        </w:rPr>
        <w:t xml:space="preserve"> and the most frequent theme involved incest. Users of pornography require more novel, extreme forms of violent content to achieve the same level of arousal.</w:t>
      </w:r>
      <w:r w:rsidR="00967A03" w:rsidRPr="00E57977">
        <w:rPr>
          <w:rFonts w:eastAsia="Aptos"/>
          <w:sz w:val="18"/>
          <w:vertAlign w:val="superscript"/>
        </w:rPr>
        <w:footnoteReference w:id="90"/>
      </w:r>
      <w:r w:rsidR="00967A03" w:rsidRPr="00E57977">
        <w:rPr>
          <w:rFonts w:eastAsia="Aptos"/>
        </w:rPr>
        <w:t xml:space="preserve"> </w:t>
      </w:r>
      <w:r w:rsidR="002832F7" w:rsidRPr="00E57977">
        <w:rPr>
          <w:rFonts w:eastAsia="Aptos"/>
        </w:rPr>
        <w:t xml:space="preserve">Virtual </w:t>
      </w:r>
      <w:r w:rsidR="00511F12" w:rsidRPr="006E23D3">
        <w:rPr>
          <w:rFonts w:eastAsia="Aptos"/>
        </w:rPr>
        <w:t>r</w:t>
      </w:r>
      <w:r w:rsidR="002832F7" w:rsidRPr="00E57977">
        <w:rPr>
          <w:rFonts w:eastAsia="Aptos"/>
        </w:rPr>
        <w:t xml:space="preserve">eality </w:t>
      </w:r>
      <w:r w:rsidR="00967A03" w:rsidRPr="00E57977">
        <w:rPr>
          <w:rFonts w:eastAsia="Aptos"/>
        </w:rPr>
        <w:t>pornography</w:t>
      </w:r>
      <w:r w:rsidR="006266A4" w:rsidRPr="00E57977">
        <w:rPr>
          <w:rFonts w:eastAsia="Aptos"/>
        </w:rPr>
        <w:t xml:space="preserve"> may</w:t>
      </w:r>
      <w:r w:rsidR="00967A03" w:rsidRPr="00E57977">
        <w:rPr>
          <w:rFonts w:eastAsia="Aptos"/>
        </w:rPr>
        <w:t xml:space="preserve"> make it more difficult to find pleasure in real-life sexual encounters.</w:t>
      </w:r>
      <w:r w:rsidR="00B01F1D" w:rsidRPr="006E23D3">
        <w:rPr>
          <w:rStyle w:val="FootnoteReference"/>
          <w:rFonts w:eastAsia="Aptos"/>
        </w:rPr>
        <w:footnoteReference w:id="91"/>
      </w:r>
    </w:p>
    <w:p w14:paraId="7894C53A" w14:textId="005A2737" w:rsidR="008C30D9" w:rsidRPr="00E57977" w:rsidRDefault="008C57CE" w:rsidP="00DF3B74">
      <w:pPr>
        <w:pStyle w:val="SingleTxtG"/>
        <w:rPr>
          <w:rFonts w:eastAsia="Aptos"/>
        </w:rPr>
      </w:pPr>
      <w:r w:rsidRPr="00E57977">
        <w:rPr>
          <w:rFonts w:eastAsia="Aptos"/>
        </w:rPr>
        <w:t>20</w:t>
      </w:r>
      <w:r w:rsidR="008C30D9" w:rsidRPr="00E57977">
        <w:rPr>
          <w:rFonts w:eastAsia="Aptos"/>
        </w:rPr>
        <w:t xml:space="preserve">. </w:t>
      </w:r>
      <w:r w:rsidR="00511F12" w:rsidRPr="006E23D3">
        <w:rPr>
          <w:rFonts w:eastAsia="Aptos"/>
        </w:rPr>
        <w:tab/>
      </w:r>
      <w:r w:rsidR="00967A03" w:rsidRPr="00E57977">
        <w:rPr>
          <w:rFonts w:eastAsia="Aptos"/>
        </w:rPr>
        <w:t>The wide reach of pornography and its negative impact on shaping the sexual expectations of men and boys should not be underestimated. It is estimated that 28,258 users are watching pornography every second, and 35 per cent of all Internet downloads are related to pornography.</w:t>
      </w:r>
      <w:r w:rsidR="00967A03" w:rsidRPr="00E57977">
        <w:rPr>
          <w:rFonts w:eastAsia="Aptos"/>
          <w:sz w:val="18"/>
          <w:vertAlign w:val="superscript"/>
        </w:rPr>
        <w:footnoteReference w:id="92"/>
      </w:r>
      <w:r w:rsidR="00967A03" w:rsidRPr="00E57977">
        <w:rPr>
          <w:rFonts w:eastAsia="Aptos"/>
        </w:rPr>
        <w:t xml:space="preserve"> A 2020 study by a digital marketing company noted that MindGeek’s Pornhub was the technology company with the third</w:t>
      </w:r>
      <w:r w:rsidR="00511F12" w:rsidRPr="006E23D3">
        <w:rPr>
          <w:rFonts w:eastAsia="Aptos"/>
        </w:rPr>
        <w:t>-</w:t>
      </w:r>
      <w:r w:rsidR="00967A03" w:rsidRPr="00E57977">
        <w:rPr>
          <w:rFonts w:eastAsia="Aptos"/>
        </w:rPr>
        <w:t xml:space="preserve">greatest impact on society in the </w:t>
      </w:r>
      <w:r w:rsidR="00511F12" w:rsidRPr="006E23D3">
        <w:rPr>
          <w:rFonts w:eastAsia="Aptos"/>
        </w:rPr>
        <w:t>twenty-first</w:t>
      </w:r>
      <w:r w:rsidR="00511F12" w:rsidRPr="00E57977">
        <w:rPr>
          <w:rFonts w:eastAsia="Aptos"/>
        </w:rPr>
        <w:t xml:space="preserve"> </w:t>
      </w:r>
      <w:r w:rsidR="00967A03" w:rsidRPr="00E57977">
        <w:rPr>
          <w:rFonts w:eastAsia="Aptos"/>
        </w:rPr>
        <w:t>century.</w:t>
      </w:r>
      <w:r w:rsidR="00967A03" w:rsidRPr="00E57977">
        <w:rPr>
          <w:rFonts w:eastAsia="Aptos"/>
          <w:sz w:val="18"/>
          <w:vertAlign w:val="superscript"/>
        </w:rPr>
        <w:footnoteReference w:id="93"/>
      </w:r>
      <w:r w:rsidR="00967A03" w:rsidRPr="00E57977">
        <w:rPr>
          <w:rFonts w:eastAsia="Aptos"/>
        </w:rPr>
        <w:t xml:space="preserve"> Globally, in 2018, the first exposure to pornography among </w:t>
      </w:r>
      <w:r w:rsidR="00511F12" w:rsidRPr="006E23D3">
        <w:rPr>
          <w:rFonts w:eastAsia="Aptos"/>
        </w:rPr>
        <w:t>males</w:t>
      </w:r>
      <w:r w:rsidR="00511F12" w:rsidRPr="00E57977">
        <w:rPr>
          <w:rFonts w:eastAsia="Aptos"/>
        </w:rPr>
        <w:t xml:space="preserve"> </w:t>
      </w:r>
      <w:r w:rsidR="00967A03" w:rsidRPr="00E57977">
        <w:rPr>
          <w:rFonts w:eastAsia="Aptos"/>
        </w:rPr>
        <w:t>is </w:t>
      </w:r>
      <w:r w:rsidR="00511F12" w:rsidRPr="006E23D3">
        <w:rPr>
          <w:rFonts w:eastAsia="Aptos"/>
        </w:rPr>
        <w:t>at 12</w:t>
      </w:r>
      <w:r w:rsidR="00511F12" w:rsidRPr="00E57977">
        <w:rPr>
          <w:rFonts w:eastAsia="Aptos"/>
        </w:rPr>
        <w:t xml:space="preserve"> </w:t>
      </w:r>
      <w:r w:rsidR="00967A03" w:rsidRPr="00E57977">
        <w:rPr>
          <w:rFonts w:eastAsia="Aptos"/>
        </w:rPr>
        <w:t xml:space="preserve">years </w:t>
      </w:r>
      <w:r w:rsidR="00511F12" w:rsidRPr="006E23D3">
        <w:rPr>
          <w:rFonts w:eastAsia="Aptos"/>
        </w:rPr>
        <w:t>of age</w:t>
      </w:r>
      <w:r w:rsidR="00967A03" w:rsidRPr="00E57977">
        <w:rPr>
          <w:rFonts w:eastAsia="Aptos"/>
        </w:rPr>
        <w:t>, on average</w:t>
      </w:r>
      <w:r w:rsidR="00511F12" w:rsidRPr="006E23D3">
        <w:rPr>
          <w:rFonts w:eastAsia="Aptos"/>
        </w:rPr>
        <w:t>.</w:t>
      </w:r>
      <w:r w:rsidR="00967A03" w:rsidRPr="00E57977">
        <w:rPr>
          <w:rFonts w:eastAsia="Aptos"/>
          <w:sz w:val="18"/>
          <w:vertAlign w:val="superscript"/>
        </w:rPr>
        <w:footnoteReference w:id="94"/>
      </w:r>
    </w:p>
    <w:p w14:paraId="6708333C" w14:textId="31DFB9A2" w:rsidR="00967A03" w:rsidRPr="00E57977" w:rsidRDefault="008C30D9" w:rsidP="00B63D33">
      <w:pPr>
        <w:pStyle w:val="SingleTxtG"/>
        <w:rPr>
          <w:rFonts w:eastAsia="Aptos"/>
        </w:rPr>
      </w:pPr>
      <w:r w:rsidRPr="00E57977">
        <w:rPr>
          <w:rFonts w:eastAsia="Aptos"/>
        </w:rPr>
        <w:t>2</w:t>
      </w:r>
      <w:r w:rsidR="008C57CE" w:rsidRPr="00E57977">
        <w:rPr>
          <w:rFonts w:eastAsia="Aptos"/>
        </w:rPr>
        <w:t>1</w:t>
      </w:r>
      <w:r w:rsidRPr="00E57977">
        <w:rPr>
          <w:rFonts w:eastAsia="Aptos"/>
        </w:rPr>
        <w:t xml:space="preserve">. </w:t>
      </w:r>
      <w:r w:rsidR="00511F12" w:rsidRPr="006E23D3">
        <w:rPr>
          <w:rFonts w:eastAsia="Aptos"/>
        </w:rPr>
        <w:tab/>
      </w:r>
      <w:r w:rsidR="00967A03" w:rsidRPr="00E57977">
        <w:rPr>
          <w:rFonts w:eastAsia="Aptos"/>
        </w:rPr>
        <w:t xml:space="preserve">Pornography </w:t>
      </w:r>
      <w:r w:rsidR="005A236C" w:rsidRPr="00E57977">
        <w:rPr>
          <w:rFonts w:eastAsia="Aptos"/>
        </w:rPr>
        <w:t xml:space="preserve">can lead to an increase </w:t>
      </w:r>
      <w:r w:rsidR="00511F12" w:rsidRPr="006E23D3">
        <w:rPr>
          <w:rFonts w:eastAsia="Aptos"/>
        </w:rPr>
        <w:t>in the</w:t>
      </w:r>
      <w:r w:rsidR="00511F12" w:rsidRPr="00E57977">
        <w:rPr>
          <w:rFonts w:eastAsia="Aptos"/>
        </w:rPr>
        <w:t xml:space="preserve"> </w:t>
      </w:r>
      <w:r w:rsidR="005A236C" w:rsidRPr="00E57977">
        <w:rPr>
          <w:rFonts w:eastAsia="Aptos"/>
        </w:rPr>
        <w:t>sexual exploitation and prostitution of children</w:t>
      </w:r>
      <w:r w:rsidR="00967A03" w:rsidRPr="00E57977">
        <w:rPr>
          <w:rFonts w:eastAsia="Aptos"/>
        </w:rPr>
        <w:t>.</w:t>
      </w:r>
      <w:r w:rsidR="00967A03" w:rsidRPr="00E57977">
        <w:rPr>
          <w:rFonts w:eastAsia="Aptos"/>
          <w:sz w:val="18"/>
          <w:vertAlign w:val="superscript"/>
        </w:rPr>
        <w:footnoteReference w:id="95"/>
      </w:r>
      <w:r w:rsidR="00967A03" w:rsidRPr="00E57977">
        <w:rPr>
          <w:rFonts w:eastAsia="Aptos"/>
        </w:rPr>
        <w:t xml:space="preserve"> </w:t>
      </w:r>
      <w:r w:rsidRPr="00E57977">
        <w:rPr>
          <w:rFonts w:eastAsia="Aptos"/>
        </w:rPr>
        <w:t>Girls are trapped into prostitution younger and younger</w:t>
      </w:r>
      <w:r w:rsidR="00D96F0B" w:rsidRPr="00E57977">
        <w:rPr>
          <w:rFonts w:eastAsia="Aptos"/>
        </w:rPr>
        <w:t xml:space="preserve">, including </w:t>
      </w:r>
      <w:r w:rsidR="00511F12" w:rsidRPr="006E23D3">
        <w:rPr>
          <w:rFonts w:eastAsia="Aptos"/>
        </w:rPr>
        <w:t xml:space="preserve">some </w:t>
      </w:r>
      <w:r w:rsidR="00D96F0B" w:rsidRPr="00E57977">
        <w:rPr>
          <w:rFonts w:eastAsia="Aptos"/>
        </w:rPr>
        <w:t xml:space="preserve">as young as 8 years </w:t>
      </w:r>
      <w:r w:rsidR="00511F12" w:rsidRPr="006E23D3">
        <w:rPr>
          <w:rFonts w:eastAsia="Aptos"/>
        </w:rPr>
        <w:t>of age</w:t>
      </w:r>
      <w:r w:rsidR="00D96F0B" w:rsidRPr="00E57977">
        <w:rPr>
          <w:rFonts w:eastAsia="Aptos"/>
        </w:rPr>
        <w:t>.</w:t>
      </w:r>
      <w:r w:rsidRPr="00E57977">
        <w:rPr>
          <w:rFonts w:eastAsia="Aptos"/>
          <w:vertAlign w:val="superscript"/>
        </w:rPr>
        <w:footnoteReference w:id="96"/>
      </w:r>
      <w:r w:rsidRPr="00E57977">
        <w:rPr>
          <w:rFonts w:eastAsia="Aptos"/>
        </w:rPr>
        <w:t xml:space="preserve"> </w:t>
      </w:r>
      <w:r w:rsidR="00967A03" w:rsidRPr="00E57977">
        <w:rPr>
          <w:rFonts w:eastAsia="Aptos"/>
        </w:rPr>
        <w:t xml:space="preserve">The regular exposure of children to pornography has also </w:t>
      </w:r>
      <w:r w:rsidR="0097490C" w:rsidRPr="00E57977">
        <w:rPr>
          <w:rFonts w:eastAsia="Aptos"/>
        </w:rPr>
        <w:t xml:space="preserve">been linked </w:t>
      </w:r>
      <w:r w:rsidR="00967A03" w:rsidRPr="00E57977">
        <w:rPr>
          <w:rFonts w:eastAsia="Aptos"/>
        </w:rPr>
        <w:t>to the quadrupling of underaged victims of sexual offen</w:t>
      </w:r>
      <w:r w:rsidR="004F64F6">
        <w:rPr>
          <w:rFonts w:eastAsia="Aptos"/>
        </w:rPr>
        <w:t>c</w:t>
      </w:r>
      <w:r w:rsidR="00967A03" w:rsidRPr="00E57977">
        <w:rPr>
          <w:rFonts w:eastAsia="Aptos"/>
        </w:rPr>
        <w:t xml:space="preserve">es over the past decade, </w:t>
      </w:r>
      <w:r w:rsidR="009A3B39" w:rsidRPr="00E57977">
        <w:rPr>
          <w:rFonts w:eastAsia="Aptos"/>
        </w:rPr>
        <w:t>where</w:t>
      </w:r>
      <w:r w:rsidR="00967A03" w:rsidRPr="00E57977">
        <w:rPr>
          <w:rFonts w:eastAsia="Aptos"/>
        </w:rPr>
        <w:t xml:space="preserve"> the victims are mainly girls.</w:t>
      </w:r>
    </w:p>
    <w:p w14:paraId="322EECB4" w14:textId="4EA21359" w:rsidR="00967A03" w:rsidRPr="00E57977" w:rsidRDefault="00A23CF2" w:rsidP="00A23CF2">
      <w:pPr>
        <w:pStyle w:val="H23G"/>
        <w:rPr>
          <w:rFonts w:eastAsia="Aptos"/>
        </w:rPr>
      </w:pPr>
      <w:r w:rsidRPr="00E57977">
        <w:rPr>
          <w:rFonts w:eastAsia="Aptos"/>
        </w:rPr>
        <w:tab/>
      </w:r>
      <w:r w:rsidR="001A2985" w:rsidRPr="006E23D3">
        <w:rPr>
          <w:rFonts w:eastAsia="Aptos"/>
        </w:rPr>
        <w:t>2.</w:t>
      </w:r>
      <w:r w:rsidRPr="00E57977">
        <w:rPr>
          <w:rFonts w:eastAsia="Aptos"/>
        </w:rPr>
        <w:tab/>
      </w:r>
      <w:r w:rsidR="00967A03" w:rsidRPr="00E57977">
        <w:rPr>
          <w:rFonts w:eastAsia="Aptos"/>
        </w:rPr>
        <w:t>Exacerbation of racism</w:t>
      </w:r>
    </w:p>
    <w:p w14:paraId="006002B5" w14:textId="7269351D" w:rsidR="00967A03" w:rsidRPr="00E57977" w:rsidRDefault="00E00564" w:rsidP="00A23CF2">
      <w:pPr>
        <w:pStyle w:val="SingleTxtG"/>
        <w:rPr>
          <w:rFonts w:eastAsia="Aptos"/>
        </w:rPr>
      </w:pPr>
      <w:r w:rsidRPr="00E57977">
        <w:rPr>
          <w:rFonts w:eastAsia="Aptos"/>
        </w:rPr>
        <w:t>2</w:t>
      </w:r>
      <w:r w:rsidR="008C57CE" w:rsidRPr="00E57977">
        <w:rPr>
          <w:rFonts w:eastAsia="Aptos"/>
        </w:rPr>
        <w:t>2</w:t>
      </w:r>
      <w:r w:rsidR="00A23CF2" w:rsidRPr="00E57977">
        <w:rPr>
          <w:rFonts w:eastAsia="Aptos"/>
        </w:rPr>
        <w:t>.</w:t>
      </w:r>
      <w:r w:rsidR="00A23CF2" w:rsidRPr="00E57977">
        <w:rPr>
          <w:rFonts w:eastAsia="Aptos"/>
        </w:rPr>
        <w:tab/>
      </w:r>
      <w:r w:rsidR="00967A03" w:rsidRPr="00E57977">
        <w:rPr>
          <w:rFonts w:eastAsia="Aptos"/>
        </w:rPr>
        <w:t>It is frequently observed that women in prostitution in rich countries are disproportionately from minority ethnic groups, while sexual act buyers are from majority groups, reinforcing the racist dynamics at work. In the United States</w:t>
      </w:r>
      <w:r w:rsidR="002A65F3" w:rsidRPr="006E23D3">
        <w:rPr>
          <w:rFonts w:eastAsia="Aptos"/>
        </w:rPr>
        <w:t xml:space="preserve"> of America</w:t>
      </w:r>
      <w:r w:rsidR="00967A03" w:rsidRPr="00E57977">
        <w:rPr>
          <w:rFonts w:eastAsia="Aptos"/>
        </w:rPr>
        <w:t xml:space="preserve">, for example, Black, </w:t>
      </w:r>
      <w:r w:rsidR="00CA313F">
        <w:rPr>
          <w:rFonts w:eastAsia="Aptos"/>
        </w:rPr>
        <w:t>Latina</w:t>
      </w:r>
      <w:r w:rsidR="00967A03" w:rsidRPr="00E57977">
        <w:rPr>
          <w:rFonts w:eastAsia="Aptos"/>
        </w:rPr>
        <w:t xml:space="preserve">, </w:t>
      </w:r>
      <w:r w:rsidR="002A65F3" w:rsidRPr="006E23D3">
        <w:rPr>
          <w:rFonts w:eastAsia="Aptos"/>
        </w:rPr>
        <w:t>I</w:t>
      </w:r>
      <w:r w:rsidR="00967A03" w:rsidRPr="00E57977">
        <w:rPr>
          <w:rFonts w:eastAsia="Aptos"/>
        </w:rPr>
        <w:t xml:space="preserve">ndigenous and </w:t>
      </w:r>
      <w:r w:rsidR="002A65F3" w:rsidRPr="006E23D3">
        <w:rPr>
          <w:rFonts w:eastAsia="Aptos"/>
        </w:rPr>
        <w:t>n</w:t>
      </w:r>
      <w:r w:rsidR="00967A03" w:rsidRPr="00E57977">
        <w:rPr>
          <w:rFonts w:eastAsia="Aptos"/>
        </w:rPr>
        <w:t xml:space="preserve">ative women and girls are overrepresented in the prostitution system, </w:t>
      </w:r>
      <w:r w:rsidR="005A50F1" w:rsidRPr="00E57977">
        <w:rPr>
          <w:rFonts w:eastAsia="Aptos"/>
        </w:rPr>
        <w:t xml:space="preserve">and white men are overrepresented </w:t>
      </w:r>
      <w:r w:rsidR="00967A03" w:rsidRPr="00E57977">
        <w:rPr>
          <w:rFonts w:eastAsia="Aptos"/>
        </w:rPr>
        <w:t>among sexual act buyers.</w:t>
      </w:r>
      <w:r w:rsidR="00967A03" w:rsidRPr="00E57977">
        <w:rPr>
          <w:rFonts w:eastAsia="Aptos"/>
          <w:sz w:val="18"/>
          <w:vertAlign w:val="superscript"/>
        </w:rPr>
        <w:footnoteReference w:id="97"/>
      </w:r>
      <w:r w:rsidR="00967A03" w:rsidRPr="00E57977">
        <w:rPr>
          <w:rFonts w:eastAsia="Aptos"/>
        </w:rPr>
        <w:t xml:space="preserve"> Racist fetishization and stereotyping of women in prostitution by sexual act buyers is frequently observed and used as </w:t>
      </w:r>
      <w:r w:rsidR="002A65F3" w:rsidRPr="006E23D3">
        <w:rPr>
          <w:rFonts w:eastAsia="Aptos"/>
        </w:rPr>
        <w:t xml:space="preserve">a </w:t>
      </w:r>
      <w:r w:rsidR="00967A03" w:rsidRPr="00E57977">
        <w:rPr>
          <w:rFonts w:eastAsia="Aptos"/>
        </w:rPr>
        <w:t>criteri</w:t>
      </w:r>
      <w:r w:rsidR="002A65F3" w:rsidRPr="006E23D3">
        <w:rPr>
          <w:rFonts w:eastAsia="Aptos"/>
        </w:rPr>
        <w:t>on</w:t>
      </w:r>
      <w:r w:rsidR="00967A03" w:rsidRPr="00E57977">
        <w:rPr>
          <w:rFonts w:eastAsia="Aptos"/>
        </w:rPr>
        <w:t xml:space="preserve"> in the choice of prostituted women</w:t>
      </w:r>
      <w:r w:rsidR="00B63D33" w:rsidRPr="00E57977">
        <w:rPr>
          <w:rFonts w:eastAsia="Aptos"/>
        </w:rPr>
        <w:t>.</w:t>
      </w:r>
      <w:r w:rsidR="00285A23" w:rsidRPr="00E57977">
        <w:rPr>
          <w:rFonts w:eastAsia="Aptos"/>
        </w:rPr>
        <w:t xml:space="preserve"> </w:t>
      </w:r>
      <w:r w:rsidR="00967A03" w:rsidRPr="00E57977">
        <w:rPr>
          <w:rFonts w:eastAsia="Aptos"/>
        </w:rPr>
        <w:t xml:space="preserve">For women and girls from certain minorities and </w:t>
      </w:r>
      <w:r w:rsidR="002A65F3" w:rsidRPr="006E23D3">
        <w:rPr>
          <w:rFonts w:eastAsia="Aptos"/>
        </w:rPr>
        <w:t>I</w:t>
      </w:r>
      <w:r w:rsidR="00967A03" w:rsidRPr="00E57977">
        <w:rPr>
          <w:rFonts w:eastAsia="Aptos"/>
        </w:rPr>
        <w:t xml:space="preserve">ndigenous </w:t>
      </w:r>
      <w:r w:rsidR="002A65F3" w:rsidRPr="006E23D3">
        <w:rPr>
          <w:rFonts w:eastAsia="Aptos"/>
        </w:rPr>
        <w:t>P</w:t>
      </w:r>
      <w:r w:rsidR="00967A03" w:rsidRPr="00E57977">
        <w:rPr>
          <w:rFonts w:eastAsia="Aptos"/>
        </w:rPr>
        <w:t>eoples that are discriminated against, engaging in prostitution is normalized as being “part of their culture”</w:t>
      </w:r>
      <w:r w:rsidR="00967A03" w:rsidRPr="00E57977">
        <w:rPr>
          <w:rFonts w:eastAsia="Aptos"/>
          <w:sz w:val="18"/>
          <w:vertAlign w:val="superscript"/>
        </w:rPr>
        <w:footnoteReference w:id="98"/>
      </w:r>
      <w:r w:rsidR="00967A03" w:rsidRPr="00E57977">
        <w:rPr>
          <w:rFonts w:eastAsia="Aptos"/>
        </w:rPr>
        <w:t xml:space="preserve"> and way of life. Prostituted women and girls from specific racial and ethnic backgrounds are frequently dehumanized and subjected to social and cultural stereotyping, and slurs.</w:t>
      </w:r>
      <w:r w:rsidR="00967A03" w:rsidRPr="00E57977">
        <w:rPr>
          <w:rFonts w:eastAsia="Aptos"/>
          <w:vertAlign w:val="superscript"/>
        </w:rPr>
        <w:t xml:space="preserve"> </w:t>
      </w:r>
      <w:r w:rsidR="00967A03" w:rsidRPr="00E57977">
        <w:rPr>
          <w:rFonts w:eastAsia="Aptos"/>
        </w:rPr>
        <w:t xml:space="preserve">Prostitution also allows </w:t>
      </w:r>
      <w:r w:rsidR="002A65F3" w:rsidRPr="006E23D3">
        <w:rPr>
          <w:rFonts w:eastAsia="Aptos"/>
        </w:rPr>
        <w:t>the</w:t>
      </w:r>
      <w:r w:rsidR="002A65F3" w:rsidRPr="00E57977">
        <w:rPr>
          <w:rFonts w:eastAsia="Aptos"/>
        </w:rPr>
        <w:t xml:space="preserve"> </w:t>
      </w:r>
      <w:r w:rsidR="00967A03" w:rsidRPr="00E57977">
        <w:rPr>
          <w:rFonts w:eastAsia="Aptos"/>
        </w:rPr>
        <w:t>sexualiz</w:t>
      </w:r>
      <w:r w:rsidR="002A65F3" w:rsidRPr="006E23D3">
        <w:rPr>
          <w:rFonts w:eastAsia="Aptos"/>
        </w:rPr>
        <w:t xml:space="preserve">ation of </w:t>
      </w:r>
      <w:r w:rsidR="00967A03" w:rsidRPr="00E57977">
        <w:rPr>
          <w:rFonts w:eastAsia="Aptos"/>
        </w:rPr>
        <w:t>racism against certain ethnic or racial groups to flourish.</w:t>
      </w:r>
    </w:p>
    <w:p w14:paraId="09AA256B" w14:textId="12A22BFD" w:rsidR="00967A03" w:rsidRPr="00E57977" w:rsidRDefault="00A23CF2" w:rsidP="00A23CF2">
      <w:pPr>
        <w:pStyle w:val="H23G"/>
        <w:rPr>
          <w:rFonts w:eastAsia="Aptos"/>
        </w:rPr>
      </w:pPr>
      <w:r w:rsidRPr="00E57977">
        <w:rPr>
          <w:rFonts w:eastAsia="Aptos"/>
        </w:rPr>
        <w:tab/>
      </w:r>
      <w:r w:rsidR="001A2985" w:rsidRPr="006E23D3">
        <w:rPr>
          <w:rFonts w:eastAsia="Aptos"/>
        </w:rPr>
        <w:t>3.</w:t>
      </w:r>
      <w:r w:rsidRPr="00E57977">
        <w:rPr>
          <w:rFonts w:eastAsia="Aptos"/>
        </w:rPr>
        <w:tab/>
      </w:r>
      <w:r w:rsidR="00967A03" w:rsidRPr="00E57977">
        <w:rPr>
          <w:rFonts w:eastAsia="Aptos"/>
        </w:rPr>
        <w:t xml:space="preserve">Undermining </w:t>
      </w:r>
      <w:r w:rsidR="00ED0397">
        <w:rPr>
          <w:rFonts w:eastAsia="Aptos"/>
        </w:rPr>
        <w:t xml:space="preserve">the </w:t>
      </w:r>
      <w:r w:rsidR="00967A03" w:rsidRPr="00E57977">
        <w:rPr>
          <w:rFonts w:eastAsia="Aptos"/>
        </w:rPr>
        <w:t>equality of women and girls and their participation in society</w:t>
      </w:r>
    </w:p>
    <w:p w14:paraId="05945571" w14:textId="7E1A1140" w:rsidR="00967A03" w:rsidRPr="00E57977" w:rsidRDefault="00A23CF2" w:rsidP="00FF54E5">
      <w:pPr>
        <w:pStyle w:val="SingleTxtG"/>
        <w:rPr>
          <w:rFonts w:eastAsia="Aptos"/>
        </w:rPr>
      </w:pPr>
      <w:r w:rsidRPr="00E57977">
        <w:rPr>
          <w:rFonts w:eastAsia="Aptos"/>
        </w:rPr>
        <w:t>2</w:t>
      </w:r>
      <w:r w:rsidR="008C57CE" w:rsidRPr="00E57977">
        <w:rPr>
          <w:rFonts w:eastAsia="Aptos"/>
        </w:rPr>
        <w:t>3</w:t>
      </w:r>
      <w:r w:rsidRPr="00E57977">
        <w:rPr>
          <w:rFonts w:eastAsia="Aptos"/>
        </w:rPr>
        <w:t>.</w:t>
      </w:r>
      <w:r w:rsidRPr="00E57977">
        <w:rPr>
          <w:rFonts w:eastAsia="Aptos"/>
        </w:rPr>
        <w:tab/>
      </w:r>
      <w:r w:rsidR="00967A03" w:rsidRPr="00E57977">
        <w:rPr>
          <w:rFonts w:eastAsia="Aptos"/>
        </w:rPr>
        <w:t>The equal participation of women in society is impossible to achieve when prostitution is normalized and fundamentally based on an inequality between women and men.</w:t>
      </w:r>
      <w:r w:rsidR="00967A03" w:rsidRPr="00E57977">
        <w:rPr>
          <w:rFonts w:eastAsia="Aptos"/>
          <w:sz w:val="18"/>
          <w:vertAlign w:val="superscript"/>
        </w:rPr>
        <w:footnoteReference w:id="99"/>
      </w:r>
      <w:r w:rsidR="00967A03" w:rsidRPr="00E57977">
        <w:rPr>
          <w:rFonts w:eastAsia="Aptos"/>
        </w:rPr>
        <w:t xml:space="preserve"> Women almost exclusively represent “the supply” in the prostitution system, while men represent almost exclusively the demand for prostitution. Prostitution therefore bears a deeply archaic and sexist vision of the role of women and of</w:t>
      </w:r>
      <w:r w:rsidR="00843CA1" w:rsidRPr="006E23D3">
        <w:rPr>
          <w:rFonts w:eastAsia="Aptos"/>
        </w:rPr>
        <w:t xml:space="preserve"> the</w:t>
      </w:r>
      <w:r w:rsidR="00967A03" w:rsidRPr="00E57977">
        <w:rPr>
          <w:rFonts w:eastAsia="Aptos"/>
        </w:rPr>
        <w:t xml:space="preserve"> relations between women and men, as women are reduced to receptacles for men</w:t>
      </w:r>
      <w:r w:rsidR="00843CA1" w:rsidRPr="006E23D3">
        <w:rPr>
          <w:rFonts w:eastAsia="Aptos"/>
        </w:rPr>
        <w:t>’</w:t>
      </w:r>
      <w:r w:rsidR="00967A03" w:rsidRPr="00E57977">
        <w:rPr>
          <w:rFonts w:eastAsia="Aptos"/>
        </w:rPr>
        <w:t>s sexual “needs”</w:t>
      </w:r>
      <w:r w:rsidR="00843CA1" w:rsidRPr="006E23D3">
        <w:rPr>
          <w:rFonts w:eastAsia="Aptos"/>
        </w:rPr>
        <w:t>;</w:t>
      </w:r>
      <w:r w:rsidR="00EA2BAE" w:rsidRPr="00E57977">
        <w:rPr>
          <w:rFonts w:eastAsia="Aptos"/>
        </w:rPr>
        <w:t xml:space="preserve"> </w:t>
      </w:r>
      <w:r w:rsidR="00843CA1" w:rsidRPr="006E23D3">
        <w:rPr>
          <w:rFonts w:eastAsia="Aptos"/>
        </w:rPr>
        <w:t>a</w:t>
      </w:r>
      <w:r w:rsidR="00967A03" w:rsidRPr="00E57977">
        <w:rPr>
          <w:rFonts w:eastAsia="Aptos"/>
        </w:rPr>
        <w:t>s such, there has also been a strong correlation between men’s use of prostitution and rape.</w:t>
      </w:r>
      <w:r w:rsidR="00967A03" w:rsidRPr="00E57977">
        <w:rPr>
          <w:rFonts w:eastAsia="Aptos"/>
          <w:sz w:val="18"/>
          <w:vertAlign w:val="superscript"/>
        </w:rPr>
        <w:footnoteReference w:id="100"/>
      </w:r>
      <w:r w:rsidR="00967A03" w:rsidRPr="00E57977">
        <w:rPr>
          <w:rFonts w:eastAsia="Aptos"/>
        </w:rPr>
        <w:t xml:space="preserve"> The existence and normalization of prostitution is also a fundamental obstacle to </w:t>
      </w:r>
      <w:r w:rsidR="002832F7" w:rsidRPr="00E57977">
        <w:rPr>
          <w:rFonts w:eastAsia="Aptos"/>
        </w:rPr>
        <w:t>sexuality</w:t>
      </w:r>
      <w:r w:rsidR="00967A03" w:rsidRPr="00E57977">
        <w:rPr>
          <w:rFonts w:eastAsia="Aptos"/>
        </w:rPr>
        <w:t xml:space="preserve"> based on equality. </w:t>
      </w:r>
    </w:p>
    <w:p w14:paraId="29EF264E" w14:textId="09631BB1" w:rsidR="00967A03" w:rsidRPr="006E23D3" w:rsidRDefault="00A23CF2" w:rsidP="00A23CF2">
      <w:pPr>
        <w:pStyle w:val="SingleTxtG"/>
        <w:rPr>
          <w:rFonts w:eastAsia="Aptos"/>
        </w:rPr>
      </w:pPr>
      <w:r w:rsidRPr="00E57977">
        <w:rPr>
          <w:rFonts w:eastAsia="Aptos"/>
        </w:rPr>
        <w:t>2</w:t>
      </w:r>
      <w:r w:rsidR="008C57CE" w:rsidRPr="00E57977">
        <w:rPr>
          <w:rFonts w:eastAsia="Aptos"/>
        </w:rPr>
        <w:t>4</w:t>
      </w:r>
      <w:r w:rsidRPr="00E57977">
        <w:rPr>
          <w:rFonts w:eastAsia="Aptos"/>
        </w:rPr>
        <w:t>.</w:t>
      </w:r>
      <w:r w:rsidRPr="00E57977">
        <w:rPr>
          <w:rFonts w:eastAsia="Aptos"/>
        </w:rPr>
        <w:tab/>
      </w:r>
      <w:r w:rsidR="00967A03" w:rsidRPr="00E57977">
        <w:rPr>
          <w:rFonts w:eastAsia="Aptos"/>
        </w:rPr>
        <w:t xml:space="preserve">Digital platforms facilitating pornography like Pornhub normalize and promote male domination over women </w:t>
      </w:r>
      <w:r w:rsidR="002832F7" w:rsidRPr="00E57977">
        <w:rPr>
          <w:rFonts w:eastAsia="Aptos"/>
        </w:rPr>
        <w:t xml:space="preserve">and </w:t>
      </w:r>
      <w:r w:rsidR="00967A03" w:rsidRPr="00E57977">
        <w:rPr>
          <w:rFonts w:eastAsia="Aptos"/>
        </w:rPr>
        <w:t>enforce patriarchal gender roles. One recent study found that 98 per cent of deepfake videos online were pornographic</w:t>
      </w:r>
      <w:r w:rsidR="00843CA1" w:rsidRPr="006E23D3">
        <w:rPr>
          <w:rFonts w:eastAsia="Aptos"/>
        </w:rPr>
        <w:t>,</w:t>
      </w:r>
      <w:r w:rsidR="00967A03" w:rsidRPr="00E57977">
        <w:rPr>
          <w:rFonts w:eastAsia="Aptos"/>
        </w:rPr>
        <w:t xml:space="preserve"> and that 99 per cent of those targeted were women or girls.</w:t>
      </w:r>
      <w:r w:rsidR="00967A03" w:rsidRPr="00E57977">
        <w:rPr>
          <w:rFonts w:eastAsia="Aptos"/>
          <w:sz w:val="18"/>
          <w:vertAlign w:val="superscript"/>
        </w:rPr>
        <w:footnoteReference w:id="101"/>
      </w:r>
      <w:r w:rsidR="00967A03" w:rsidRPr="00E57977">
        <w:rPr>
          <w:rFonts w:eastAsia="Aptos"/>
        </w:rPr>
        <w:t xml:space="preserve"> Many women and girls feel that pornography makes them </w:t>
      </w:r>
      <w:r w:rsidR="00843CA1" w:rsidRPr="006E23D3">
        <w:rPr>
          <w:rFonts w:eastAsia="Aptos"/>
        </w:rPr>
        <w:t xml:space="preserve">feel </w:t>
      </w:r>
      <w:r w:rsidR="00967A03" w:rsidRPr="00E57977">
        <w:rPr>
          <w:rFonts w:eastAsia="Aptos"/>
        </w:rPr>
        <w:t xml:space="preserve">uncomfortable and distressed by their </w:t>
      </w:r>
      <w:r w:rsidR="00843CA1" w:rsidRPr="006E23D3">
        <w:rPr>
          <w:rFonts w:eastAsia="Aptos"/>
        </w:rPr>
        <w:t>“</w:t>
      </w:r>
      <w:r w:rsidR="00967A03" w:rsidRPr="00E57977">
        <w:rPr>
          <w:rFonts w:eastAsia="Aptos"/>
        </w:rPr>
        <w:t>pornification</w:t>
      </w:r>
      <w:r w:rsidR="00843CA1" w:rsidRPr="006E23D3">
        <w:rPr>
          <w:rFonts w:eastAsia="Aptos"/>
        </w:rPr>
        <w:t>”</w:t>
      </w:r>
      <w:r w:rsidR="00967A03" w:rsidRPr="00E57977">
        <w:rPr>
          <w:rFonts w:eastAsia="Aptos"/>
        </w:rPr>
        <w:t xml:space="preserve"> and sexualization.</w:t>
      </w:r>
      <w:r w:rsidR="00967A03" w:rsidRPr="00E57977">
        <w:rPr>
          <w:rFonts w:eastAsia="Aptos"/>
          <w:sz w:val="18"/>
          <w:vertAlign w:val="superscript"/>
        </w:rPr>
        <w:footnoteReference w:id="102"/>
      </w:r>
      <w:r w:rsidR="00967A03" w:rsidRPr="00E57977">
        <w:rPr>
          <w:rFonts w:eastAsia="Aptos"/>
        </w:rPr>
        <w:t xml:space="preserve"> As men and boys feel a </w:t>
      </w:r>
      <w:r w:rsidR="00843CA1" w:rsidRPr="006E23D3">
        <w:rPr>
          <w:rFonts w:eastAsia="Aptos"/>
        </w:rPr>
        <w:t>greater</w:t>
      </w:r>
      <w:r w:rsidR="00843CA1" w:rsidRPr="00E57977">
        <w:rPr>
          <w:rFonts w:eastAsia="Aptos"/>
        </w:rPr>
        <w:t xml:space="preserve"> </w:t>
      </w:r>
      <w:r w:rsidR="00967A03" w:rsidRPr="00E57977">
        <w:rPr>
          <w:rFonts w:eastAsia="Aptos"/>
        </w:rPr>
        <w:t xml:space="preserve">sense of entitlement due to consuming pornography, girls feel compelled to submit, and many women and girls feel conditioned to remodel their bodies </w:t>
      </w:r>
      <w:r w:rsidR="00843CA1" w:rsidRPr="006E23D3">
        <w:rPr>
          <w:rFonts w:eastAsia="Aptos"/>
        </w:rPr>
        <w:t xml:space="preserve">surgically </w:t>
      </w:r>
      <w:r w:rsidR="00967A03" w:rsidRPr="00E57977">
        <w:rPr>
          <w:rFonts w:eastAsia="Aptos"/>
        </w:rPr>
        <w:t xml:space="preserve">to </w:t>
      </w:r>
      <w:r w:rsidR="00843CA1" w:rsidRPr="006E23D3">
        <w:rPr>
          <w:rFonts w:eastAsia="Aptos"/>
        </w:rPr>
        <w:t xml:space="preserve">bring them into line with </w:t>
      </w:r>
      <w:r w:rsidR="00967A03" w:rsidRPr="00E57977">
        <w:rPr>
          <w:rFonts w:eastAsia="Aptos"/>
        </w:rPr>
        <w:t>the profit-driven pornography aesthetic.</w:t>
      </w:r>
      <w:r w:rsidR="00967A03" w:rsidRPr="00E57977">
        <w:rPr>
          <w:rFonts w:eastAsia="Aptos"/>
          <w:sz w:val="18"/>
          <w:vertAlign w:val="superscript"/>
        </w:rPr>
        <w:footnoteReference w:id="103"/>
      </w:r>
      <w:r w:rsidR="00967A03" w:rsidRPr="00E57977">
        <w:rPr>
          <w:rFonts w:eastAsia="Aptos"/>
        </w:rPr>
        <w:t xml:space="preserve"> Young women are groomed into sexual self-exploitation.</w:t>
      </w:r>
      <w:r w:rsidR="00967A03" w:rsidRPr="00E57977">
        <w:rPr>
          <w:rFonts w:eastAsia="Aptos"/>
          <w:sz w:val="18"/>
          <w:vertAlign w:val="superscript"/>
        </w:rPr>
        <w:footnoteReference w:id="104"/>
      </w:r>
      <w:r w:rsidR="00967A03" w:rsidRPr="00E57977">
        <w:rPr>
          <w:rFonts w:eastAsia="Aptos"/>
        </w:rPr>
        <w:t xml:space="preserve"> </w:t>
      </w:r>
      <w:r w:rsidR="00843CA1" w:rsidRPr="006E23D3">
        <w:rPr>
          <w:rFonts w:eastAsia="Aptos"/>
        </w:rPr>
        <w:t>“</w:t>
      </w:r>
      <w:r w:rsidR="00967A03" w:rsidRPr="00E57977">
        <w:rPr>
          <w:rFonts w:eastAsia="Aptos"/>
        </w:rPr>
        <w:t>Pornified</w:t>
      </w:r>
      <w:r w:rsidR="00843CA1" w:rsidRPr="006E23D3">
        <w:rPr>
          <w:rFonts w:eastAsia="Aptos"/>
        </w:rPr>
        <w:t>”</w:t>
      </w:r>
      <w:r w:rsidR="00967A03" w:rsidRPr="00E57977">
        <w:rPr>
          <w:rFonts w:eastAsia="Aptos"/>
        </w:rPr>
        <w:t xml:space="preserve"> visual landscape indoctrinates girls and women into a patriarchal mindset that the only way to be visible – in fact valuable – is to be sexually desired, </w:t>
      </w:r>
      <w:r w:rsidR="00843CA1" w:rsidRPr="006E23D3">
        <w:rPr>
          <w:rFonts w:eastAsia="Aptos"/>
        </w:rPr>
        <w:t>“</w:t>
      </w:r>
      <w:r w:rsidR="00967A03" w:rsidRPr="00E57977">
        <w:rPr>
          <w:rFonts w:eastAsia="Aptos"/>
        </w:rPr>
        <w:t>hot</w:t>
      </w:r>
      <w:r w:rsidR="00843CA1" w:rsidRPr="006E23D3">
        <w:rPr>
          <w:rFonts w:eastAsia="Aptos"/>
        </w:rPr>
        <w:t>”</w:t>
      </w:r>
      <w:r w:rsidR="00967A03" w:rsidRPr="00E57977">
        <w:rPr>
          <w:rFonts w:eastAsia="Aptos"/>
        </w:rPr>
        <w:t xml:space="preserve"> and </w:t>
      </w:r>
      <w:r w:rsidR="00843CA1" w:rsidRPr="006E23D3">
        <w:rPr>
          <w:rFonts w:eastAsia="Aptos"/>
        </w:rPr>
        <w:t>“</w:t>
      </w:r>
      <w:r w:rsidR="00967A03" w:rsidRPr="00E57977">
        <w:rPr>
          <w:rFonts w:eastAsia="Aptos"/>
        </w:rPr>
        <w:t>pornified</w:t>
      </w:r>
      <w:r w:rsidR="00843CA1" w:rsidRPr="006E23D3">
        <w:rPr>
          <w:rFonts w:eastAsia="Aptos"/>
        </w:rPr>
        <w:t>”</w:t>
      </w:r>
      <w:r w:rsidR="00967A03" w:rsidRPr="00E57977">
        <w:rPr>
          <w:rFonts w:eastAsia="Aptos"/>
        </w:rPr>
        <w:t>.</w:t>
      </w:r>
      <w:r w:rsidR="00967A03" w:rsidRPr="00E57977">
        <w:rPr>
          <w:rFonts w:eastAsia="Aptos"/>
          <w:sz w:val="18"/>
          <w:vertAlign w:val="superscript"/>
        </w:rPr>
        <w:footnoteReference w:id="105"/>
      </w:r>
      <w:r w:rsidR="00967A03" w:rsidRPr="00E57977">
        <w:rPr>
          <w:rFonts w:eastAsia="Aptos"/>
        </w:rPr>
        <w:t xml:space="preserve"> The media and some universities have played an important </w:t>
      </w:r>
      <w:r w:rsidR="002832F7" w:rsidRPr="00E57977">
        <w:rPr>
          <w:rFonts w:eastAsia="Aptos"/>
        </w:rPr>
        <w:t xml:space="preserve">role </w:t>
      </w:r>
      <w:r w:rsidR="00967A03" w:rsidRPr="00E57977">
        <w:rPr>
          <w:rFonts w:eastAsia="Aptos"/>
        </w:rPr>
        <w:t xml:space="preserve">in glamorizing </w:t>
      </w:r>
      <w:r w:rsidR="00967A03" w:rsidRPr="006E23D3">
        <w:rPr>
          <w:rFonts w:eastAsia="Aptos"/>
        </w:rPr>
        <w:t>prostitution and reinforced the objectification of women and girls.</w:t>
      </w:r>
      <w:r w:rsidR="00967A03" w:rsidRPr="006E23D3">
        <w:rPr>
          <w:rFonts w:eastAsia="Aptos"/>
          <w:sz w:val="18"/>
          <w:vertAlign w:val="superscript"/>
        </w:rPr>
        <w:footnoteReference w:id="106"/>
      </w:r>
    </w:p>
    <w:p w14:paraId="6856012E" w14:textId="3A2A0867" w:rsidR="00967A03" w:rsidRPr="00E57977" w:rsidRDefault="00A23CF2" w:rsidP="00A23CF2">
      <w:pPr>
        <w:pStyle w:val="H23G"/>
        <w:rPr>
          <w:rFonts w:eastAsia="Aptos"/>
        </w:rPr>
      </w:pPr>
      <w:r w:rsidRPr="00E57977">
        <w:rPr>
          <w:rFonts w:eastAsia="Aptos"/>
        </w:rPr>
        <w:tab/>
      </w:r>
      <w:r w:rsidR="001A2985" w:rsidRPr="006E23D3">
        <w:rPr>
          <w:rFonts w:eastAsia="Aptos"/>
        </w:rPr>
        <w:t>4.</w:t>
      </w:r>
      <w:r w:rsidRPr="00E57977">
        <w:rPr>
          <w:rFonts w:eastAsia="Aptos"/>
        </w:rPr>
        <w:tab/>
      </w:r>
      <w:r w:rsidR="00967A03" w:rsidRPr="00E57977">
        <w:rPr>
          <w:rFonts w:eastAsia="Aptos"/>
        </w:rPr>
        <w:t>Consequences of digitally</w:t>
      </w:r>
      <w:r w:rsidR="00843CA1" w:rsidRPr="006E23D3">
        <w:rPr>
          <w:rFonts w:eastAsia="Aptos"/>
        </w:rPr>
        <w:t xml:space="preserve"> </w:t>
      </w:r>
      <w:r w:rsidR="00967A03" w:rsidRPr="00E57977">
        <w:rPr>
          <w:rFonts w:eastAsia="Aptos"/>
        </w:rPr>
        <w:t>facilitated prostitution</w:t>
      </w:r>
    </w:p>
    <w:p w14:paraId="0B77A2DC" w14:textId="4BFB465E" w:rsidR="00967A03" w:rsidRPr="006E23D3" w:rsidRDefault="00A23CF2" w:rsidP="00A23CF2">
      <w:pPr>
        <w:pStyle w:val="SingleTxtG"/>
        <w:rPr>
          <w:rFonts w:eastAsia="Aptos"/>
        </w:rPr>
      </w:pPr>
      <w:r w:rsidRPr="006E23D3">
        <w:rPr>
          <w:rFonts w:eastAsia="Aptos"/>
        </w:rPr>
        <w:t>2</w:t>
      </w:r>
      <w:r w:rsidR="008C57CE" w:rsidRPr="006E23D3">
        <w:rPr>
          <w:rFonts w:eastAsia="Aptos"/>
        </w:rPr>
        <w:t>5</w:t>
      </w:r>
      <w:r w:rsidRPr="006E23D3">
        <w:rPr>
          <w:rFonts w:eastAsia="Aptos"/>
        </w:rPr>
        <w:t>.</w:t>
      </w:r>
      <w:r w:rsidRPr="006E23D3">
        <w:rPr>
          <w:rFonts w:eastAsia="Aptos"/>
        </w:rPr>
        <w:tab/>
      </w:r>
      <w:r w:rsidR="00843CA1" w:rsidRPr="006E23D3">
        <w:rPr>
          <w:rFonts w:eastAsia="Aptos"/>
        </w:rPr>
        <w:t xml:space="preserve">Some </w:t>
      </w:r>
      <w:r w:rsidR="00967A03" w:rsidRPr="006E23D3">
        <w:rPr>
          <w:rFonts w:eastAsia="Aptos"/>
        </w:rPr>
        <w:t>75 per cent of sex trafficking victims are now advertised online</w:t>
      </w:r>
      <w:r w:rsidR="00B94789">
        <w:rPr>
          <w:rFonts w:eastAsia="Aptos"/>
        </w:rPr>
        <w:t>.</w:t>
      </w:r>
      <w:r w:rsidR="00967A03" w:rsidRPr="006E23D3">
        <w:rPr>
          <w:rFonts w:eastAsia="Aptos"/>
        </w:rPr>
        <w:t xml:space="preserve"> </w:t>
      </w:r>
      <w:r w:rsidR="00B94789">
        <w:rPr>
          <w:rFonts w:eastAsia="Aptos"/>
        </w:rPr>
        <w:t>P</w:t>
      </w:r>
      <w:r w:rsidR="00967A03" w:rsidRPr="006E23D3">
        <w:rPr>
          <w:rFonts w:eastAsia="Aptos"/>
        </w:rPr>
        <w:t xml:space="preserve">rostitution advertising websites are the most significant facilitators of sex trafficking. </w:t>
      </w:r>
      <w:r w:rsidR="00A16B9B" w:rsidRPr="006E23D3">
        <w:rPr>
          <w:rFonts w:eastAsia="Aptos"/>
        </w:rPr>
        <w:t xml:space="preserve">For example, a search by </w:t>
      </w:r>
      <w:r w:rsidR="00843CA1" w:rsidRPr="006E23D3">
        <w:rPr>
          <w:rFonts w:eastAsia="Aptos"/>
        </w:rPr>
        <w:t>the p</w:t>
      </w:r>
      <w:r w:rsidR="00A16B9B" w:rsidRPr="006E23D3">
        <w:rPr>
          <w:rFonts w:eastAsia="Aptos"/>
        </w:rPr>
        <w:t>olice in Scotland of online advert</w:t>
      </w:r>
      <w:r w:rsidR="00843CA1" w:rsidRPr="006E23D3">
        <w:rPr>
          <w:rFonts w:eastAsia="Aptos"/>
        </w:rPr>
        <w:t>i</w:t>
      </w:r>
      <w:r w:rsidR="00A16B9B" w:rsidRPr="006E23D3">
        <w:rPr>
          <w:rFonts w:eastAsia="Aptos"/>
        </w:rPr>
        <w:t>s</w:t>
      </w:r>
      <w:r w:rsidR="00843CA1" w:rsidRPr="006E23D3">
        <w:rPr>
          <w:rFonts w:eastAsia="Aptos"/>
        </w:rPr>
        <w:t>ements</w:t>
      </w:r>
      <w:r w:rsidR="00A16B9B" w:rsidRPr="006E23D3">
        <w:rPr>
          <w:rFonts w:eastAsia="Aptos"/>
        </w:rPr>
        <w:t xml:space="preserve"> </w:t>
      </w:r>
      <w:r w:rsidR="00F71035" w:rsidRPr="006E23D3">
        <w:rPr>
          <w:rFonts w:eastAsia="Aptos"/>
        </w:rPr>
        <w:t xml:space="preserve">of </w:t>
      </w:r>
      <w:r w:rsidR="00A16B9B" w:rsidRPr="006E23D3">
        <w:rPr>
          <w:rFonts w:eastAsia="Aptos"/>
        </w:rPr>
        <w:t>the sale of sexual acts identified 1,800 across four main websites in Scotland in a single day.</w:t>
      </w:r>
      <w:r w:rsidR="00A16B9B" w:rsidRPr="006E23D3">
        <w:rPr>
          <w:rStyle w:val="FootnoteReference"/>
          <w:rFonts w:eastAsia="Aptos"/>
        </w:rPr>
        <w:footnoteReference w:id="107"/>
      </w:r>
      <w:r w:rsidR="00A16B9B" w:rsidRPr="006E23D3">
        <w:rPr>
          <w:rFonts w:eastAsia="Aptos"/>
        </w:rPr>
        <w:t xml:space="preserve"> </w:t>
      </w:r>
      <w:r w:rsidR="00967A03" w:rsidRPr="00E57977">
        <w:rPr>
          <w:rFonts w:eastAsia="Aptos"/>
        </w:rPr>
        <w:t>Digital platforms rarely enforce prohibitions against trafficking, and non-consensual material or community guidelines.</w:t>
      </w:r>
      <w:r w:rsidR="00967A03" w:rsidRPr="00E57977">
        <w:rPr>
          <w:rFonts w:eastAsia="Aptos"/>
          <w:sz w:val="18"/>
          <w:vertAlign w:val="superscript"/>
        </w:rPr>
        <w:footnoteReference w:id="108"/>
      </w:r>
      <w:r w:rsidR="00967A03" w:rsidRPr="00E57977">
        <w:rPr>
          <w:rFonts w:eastAsia="Aptos"/>
        </w:rPr>
        <w:t xml:space="preserve"> </w:t>
      </w:r>
      <w:r w:rsidR="004A1F36">
        <w:rPr>
          <w:rFonts w:eastAsia="Aptos"/>
        </w:rPr>
        <w:t xml:space="preserve">Just like buyers of prostitution, </w:t>
      </w:r>
      <w:r w:rsidR="004A1F36" w:rsidRPr="00C04C87">
        <w:rPr>
          <w:rFonts w:eastAsia="Aptos"/>
        </w:rPr>
        <w:t>p</w:t>
      </w:r>
      <w:r w:rsidR="00967A03" w:rsidRPr="00C04C87">
        <w:rPr>
          <w:rFonts w:eastAsia="Aptos"/>
        </w:rPr>
        <w:t xml:space="preserve">ornography users </w:t>
      </w:r>
      <w:r w:rsidR="00324036" w:rsidRPr="00E57977">
        <w:rPr>
          <w:rFonts w:eastAsia="Aptos"/>
        </w:rPr>
        <w:t xml:space="preserve">suspecting </w:t>
      </w:r>
      <w:r w:rsidR="008D3CC7" w:rsidRPr="00E57977">
        <w:rPr>
          <w:rFonts w:eastAsia="Aptos"/>
        </w:rPr>
        <w:t xml:space="preserve">that </w:t>
      </w:r>
      <w:r w:rsidR="00967A03" w:rsidRPr="00C04C87">
        <w:rPr>
          <w:rFonts w:eastAsia="Aptos"/>
        </w:rPr>
        <w:t>women or girls hav</w:t>
      </w:r>
      <w:r w:rsidR="008D3CC7" w:rsidRPr="00E57977">
        <w:rPr>
          <w:rFonts w:eastAsia="Aptos"/>
        </w:rPr>
        <w:t>e</w:t>
      </w:r>
      <w:r w:rsidR="00967A03" w:rsidRPr="00C04C87">
        <w:rPr>
          <w:rFonts w:eastAsia="Aptos"/>
        </w:rPr>
        <w:t xml:space="preserve"> been trafficked will not report </w:t>
      </w:r>
      <w:r w:rsidR="008D3CC7" w:rsidRPr="00E57977">
        <w:rPr>
          <w:rFonts w:eastAsia="Aptos"/>
        </w:rPr>
        <w:t xml:space="preserve">their concerns to law enforcement </w:t>
      </w:r>
      <w:r w:rsidR="00C04C87" w:rsidRPr="00E57977">
        <w:rPr>
          <w:rFonts w:eastAsia="Aptos"/>
        </w:rPr>
        <w:t>agencies</w:t>
      </w:r>
      <w:r w:rsidR="00967A03" w:rsidRPr="00C04C87">
        <w:rPr>
          <w:rFonts w:eastAsia="Aptos"/>
        </w:rPr>
        <w:t>.</w:t>
      </w:r>
      <w:r w:rsidR="00967A03" w:rsidRPr="00C04C87">
        <w:rPr>
          <w:rFonts w:eastAsia="Aptos"/>
          <w:sz w:val="18"/>
          <w:vertAlign w:val="superscript"/>
        </w:rPr>
        <w:footnoteReference w:id="109"/>
      </w:r>
      <w:r w:rsidR="00967A03" w:rsidRPr="006E23D3">
        <w:rPr>
          <w:rFonts w:eastAsia="Aptos"/>
        </w:rPr>
        <w:t xml:space="preserve"> </w:t>
      </w:r>
      <w:r w:rsidR="00967A03" w:rsidRPr="00E57977">
        <w:rPr>
          <w:rFonts w:eastAsia="Aptos"/>
        </w:rPr>
        <w:t xml:space="preserve">Criminal networks capitalize on the anonymity and accessibility of the </w:t>
      </w:r>
      <w:r w:rsidR="00843CA1" w:rsidRPr="006E23D3">
        <w:rPr>
          <w:rFonts w:eastAsia="Aptos"/>
        </w:rPr>
        <w:t>I</w:t>
      </w:r>
      <w:r w:rsidR="00967A03" w:rsidRPr="00E57977">
        <w:rPr>
          <w:rFonts w:eastAsia="Aptos"/>
        </w:rPr>
        <w:t>nternet to recruit and exploit victims, especially minors. Despite its prevalence, legal systems often overlook or inadequately address online prostitution.</w:t>
      </w:r>
      <w:r w:rsidR="00967A03" w:rsidRPr="00E57977">
        <w:rPr>
          <w:rFonts w:eastAsia="Aptos"/>
          <w:vertAlign w:val="superscript"/>
        </w:rPr>
        <w:t xml:space="preserve"> </w:t>
      </w:r>
      <w:r w:rsidR="00967A03" w:rsidRPr="00E57977">
        <w:rPr>
          <w:rFonts w:eastAsia="Aptos"/>
        </w:rPr>
        <w:t>Cross-border prostitution presents a complex challenge, with criminal networks exploiting differences in legislation between countries to traffic victims across borders.</w:t>
      </w:r>
      <w:r w:rsidR="00967A03" w:rsidRPr="00E57977">
        <w:rPr>
          <w:rFonts w:eastAsia="Aptos"/>
          <w:sz w:val="18"/>
          <w:vertAlign w:val="superscript"/>
        </w:rPr>
        <w:footnoteReference w:id="110"/>
      </w:r>
      <w:r w:rsidR="00967A03" w:rsidRPr="006E23D3">
        <w:rPr>
          <w:rFonts w:eastAsia="Aptos"/>
        </w:rPr>
        <w:t xml:space="preserve"> </w:t>
      </w:r>
      <w:r w:rsidR="00967A03" w:rsidRPr="00E57977">
        <w:rPr>
          <w:rFonts w:eastAsia="Aptos"/>
        </w:rPr>
        <w:t>At the core of</w:t>
      </w:r>
      <w:r w:rsidR="00AD2C7D" w:rsidRPr="006E23D3">
        <w:rPr>
          <w:rFonts w:eastAsia="Aptos"/>
        </w:rPr>
        <w:t xml:space="preserve"> the</w:t>
      </w:r>
      <w:r w:rsidR="00967A03" w:rsidRPr="00E57977">
        <w:rPr>
          <w:rFonts w:eastAsia="Aptos"/>
        </w:rPr>
        <w:t xml:space="preserve"> pornography business model is the facilitation of video uploads by users.</w:t>
      </w:r>
      <w:r w:rsidR="002379DD" w:rsidRPr="00E57977">
        <w:rPr>
          <w:rStyle w:val="FootnoteReference"/>
          <w:rFonts w:eastAsia="Aptos"/>
        </w:rPr>
        <w:footnoteReference w:id="111"/>
      </w:r>
      <w:r w:rsidR="00967A03" w:rsidRPr="00E57977">
        <w:rPr>
          <w:rFonts w:eastAsia="Aptos"/>
        </w:rPr>
        <w:t xml:space="preserve"> Given minimum regulation, it contains </w:t>
      </w:r>
      <w:r w:rsidR="00AD2C7D" w:rsidRPr="006E23D3">
        <w:rPr>
          <w:rFonts w:eastAsia="Aptos"/>
        </w:rPr>
        <w:t xml:space="preserve">a </w:t>
      </w:r>
      <w:r w:rsidR="00967A03" w:rsidRPr="00E57977">
        <w:rPr>
          <w:rFonts w:eastAsia="Aptos"/>
        </w:rPr>
        <w:t>high percentage of prostitution and trafficking victims, rape, sex</w:t>
      </w:r>
      <w:r w:rsidR="00AD2C7D" w:rsidRPr="006E23D3">
        <w:rPr>
          <w:rFonts w:eastAsia="Aptos"/>
        </w:rPr>
        <w:t>ual</w:t>
      </w:r>
      <w:r w:rsidR="00967A03" w:rsidRPr="00E57977">
        <w:rPr>
          <w:rFonts w:eastAsia="Aptos"/>
        </w:rPr>
        <w:t xml:space="preserve"> violence, non-consensual filming and sharing of images, deepfake material, and child sexual abuse material.</w:t>
      </w:r>
      <w:r w:rsidR="00967A03" w:rsidRPr="00E57977">
        <w:rPr>
          <w:rFonts w:eastAsia="Aptos"/>
          <w:sz w:val="18"/>
          <w:vertAlign w:val="superscript"/>
        </w:rPr>
        <w:footnoteReference w:id="112"/>
      </w:r>
      <w:r w:rsidR="00967A03" w:rsidRPr="00E57977">
        <w:rPr>
          <w:rFonts w:eastAsia="Aptos"/>
        </w:rPr>
        <w:t xml:space="preserve"> Videos and images are then copied, shared and circulated without possibility </w:t>
      </w:r>
      <w:r w:rsidR="00AD2C7D" w:rsidRPr="006E23D3">
        <w:rPr>
          <w:rFonts w:eastAsia="Aptos"/>
        </w:rPr>
        <w:t>of</w:t>
      </w:r>
      <w:r w:rsidR="00AD2C7D" w:rsidRPr="00E57977">
        <w:rPr>
          <w:rFonts w:eastAsia="Aptos"/>
        </w:rPr>
        <w:t xml:space="preserve"> </w:t>
      </w:r>
      <w:r w:rsidR="00967A03" w:rsidRPr="00E57977">
        <w:rPr>
          <w:rFonts w:eastAsia="Aptos"/>
        </w:rPr>
        <w:t>track</w:t>
      </w:r>
      <w:r w:rsidR="00AD2C7D" w:rsidRPr="006E23D3">
        <w:rPr>
          <w:rFonts w:eastAsia="Aptos"/>
        </w:rPr>
        <w:t>ing</w:t>
      </w:r>
      <w:r w:rsidR="00967A03" w:rsidRPr="00E57977">
        <w:rPr>
          <w:rFonts w:eastAsia="Aptos"/>
        </w:rPr>
        <w:t xml:space="preserve"> </w:t>
      </w:r>
      <w:r w:rsidR="00AD2C7D" w:rsidRPr="006E23D3">
        <w:rPr>
          <w:rFonts w:eastAsia="Aptos"/>
        </w:rPr>
        <w:t>or</w:t>
      </w:r>
      <w:r w:rsidR="00AD2C7D" w:rsidRPr="00E57977">
        <w:rPr>
          <w:rFonts w:eastAsia="Aptos"/>
        </w:rPr>
        <w:t xml:space="preserve"> </w:t>
      </w:r>
      <w:r w:rsidR="00967A03" w:rsidRPr="00E57977">
        <w:rPr>
          <w:rFonts w:eastAsia="Aptos"/>
        </w:rPr>
        <w:t>remov</w:t>
      </w:r>
      <w:r w:rsidR="00AD2C7D" w:rsidRPr="006E23D3">
        <w:rPr>
          <w:rFonts w:eastAsia="Aptos"/>
        </w:rPr>
        <w:t>ing</w:t>
      </w:r>
      <w:r w:rsidR="00967A03" w:rsidRPr="00E57977">
        <w:rPr>
          <w:rFonts w:eastAsia="Aptos"/>
        </w:rPr>
        <w:t xml:space="preserve"> them online, even after the perpetrators are convicted. Moreover, adult pornography can act as the gateway to initially viewing and continuing to view </w:t>
      </w:r>
      <w:r w:rsidR="00990C0C" w:rsidRPr="00E57977">
        <w:rPr>
          <w:rFonts w:eastAsia="Aptos"/>
        </w:rPr>
        <w:t xml:space="preserve">sexualized </w:t>
      </w:r>
      <w:r w:rsidR="00967A03" w:rsidRPr="00E57977">
        <w:rPr>
          <w:rFonts w:eastAsia="Aptos"/>
        </w:rPr>
        <w:t>images of children. A</w:t>
      </w:r>
      <w:r w:rsidR="00AD2C7D" w:rsidRPr="006E23D3">
        <w:rPr>
          <w:rFonts w:eastAsia="Aptos"/>
        </w:rPr>
        <w:t>rtificial intelligence</w:t>
      </w:r>
      <w:r w:rsidR="00967A03" w:rsidRPr="00E57977">
        <w:rPr>
          <w:rFonts w:eastAsia="Aptos"/>
        </w:rPr>
        <w:t>-generated pornography is also used to create child sexual abuse material.</w:t>
      </w:r>
      <w:r w:rsidR="00967A03" w:rsidRPr="00E57977">
        <w:rPr>
          <w:rFonts w:eastAsia="Aptos"/>
          <w:sz w:val="18"/>
          <w:vertAlign w:val="superscript"/>
        </w:rPr>
        <w:footnoteReference w:id="113"/>
      </w:r>
      <w:r w:rsidR="00967A03" w:rsidRPr="006E23D3">
        <w:rPr>
          <w:rFonts w:eastAsia="Aptos"/>
        </w:rPr>
        <w:t xml:space="preserve"> In December 2023, after a federal investigation in the United States, </w:t>
      </w:r>
      <w:proofErr w:type="spellStart"/>
      <w:r w:rsidR="00967A03" w:rsidRPr="006E23D3">
        <w:rPr>
          <w:rFonts w:eastAsia="Aptos"/>
        </w:rPr>
        <w:t>Aylo</w:t>
      </w:r>
      <w:proofErr w:type="spellEnd"/>
      <w:r w:rsidR="00967A03" w:rsidRPr="006E23D3">
        <w:rPr>
          <w:rFonts w:eastAsia="Aptos"/>
        </w:rPr>
        <w:t xml:space="preserve"> Holdings </w:t>
      </w:r>
      <w:r w:rsidR="00E922A8" w:rsidRPr="006E23D3">
        <w:rPr>
          <w:rFonts w:eastAsia="Aptos"/>
        </w:rPr>
        <w:t>(formerly MindGeek</w:t>
      </w:r>
      <w:r w:rsidR="00B63D33" w:rsidRPr="006E23D3">
        <w:rPr>
          <w:rFonts w:eastAsia="Aptos"/>
        </w:rPr>
        <w:t>)</w:t>
      </w:r>
      <w:r w:rsidR="00285A23" w:rsidRPr="006E23D3">
        <w:rPr>
          <w:rFonts w:eastAsia="Aptos"/>
        </w:rPr>
        <w:t xml:space="preserve"> </w:t>
      </w:r>
      <w:r w:rsidR="00967A03" w:rsidRPr="006E23D3">
        <w:rPr>
          <w:rFonts w:eastAsia="Aptos"/>
        </w:rPr>
        <w:t xml:space="preserve">admitted that it had profited from sex trafficking, agreed to pay a fine of </w:t>
      </w:r>
      <w:r w:rsidR="00AD2C7D" w:rsidRPr="006E23D3">
        <w:rPr>
          <w:rFonts w:eastAsia="Aptos"/>
        </w:rPr>
        <w:t>$</w:t>
      </w:r>
      <w:r w:rsidR="00967A03" w:rsidRPr="006E23D3">
        <w:rPr>
          <w:rFonts w:eastAsia="Aptos"/>
        </w:rPr>
        <w:t>1.8 million in order to avoid criminal prosecution for profiting from sex trafficking video</w:t>
      </w:r>
      <w:r w:rsidR="00EA58E4">
        <w:rPr>
          <w:rFonts w:eastAsia="Aptos"/>
        </w:rPr>
        <w:t>s</w:t>
      </w:r>
      <w:r w:rsidR="00967A03" w:rsidRPr="006E23D3">
        <w:rPr>
          <w:rFonts w:eastAsia="Aptos"/>
        </w:rPr>
        <w:t xml:space="preserve"> on its site.</w:t>
      </w:r>
      <w:r w:rsidR="00967A03" w:rsidRPr="006E23D3">
        <w:rPr>
          <w:rFonts w:eastAsia="Aptos"/>
          <w:sz w:val="18"/>
          <w:vertAlign w:val="superscript"/>
        </w:rPr>
        <w:footnoteReference w:id="114"/>
      </w:r>
      <w:r w:rsidR="00967A03" w:rsidRPr="006E23D3">
        <w:rPr>
          <w:rFonts w:eastAsia="Aptos"/>
        </w:rPr>
        <w:t xml:space="preserve"> </w:t>
      </w:r>
      <w:proofErr w:type="spellStart"/>
      <w:r w:rsidR="00967A03" w:rsidRPr="00E57977">
        <w:rPr>
          <w:rFonts w:eastAsia="Aptos"/>
        </w:rPr>
        <w:t>OnlyFans</w:t>
      </w:r>
      <w:proofErr w:type="spellEnd"/>
      <w:r w:rsidR="00967A03" w:rsidRPr="00E57977">
        <w:rPr>
          <w:rFonts w:eastAsia="Aptos"/>
        </w:rPr>
        <w:t xml:space="preserve"> also </w:t>
      </w:r>
      <w:r w:rsidR="00E922A8" w:rsidRPr="00E57977">
        <w:rPr>
          <w:rFonts w:eastAsia="Aptos"/>
        </w:rPr>
        <w:t xml:space="preserve">reportedly </w:t>
      </w:r>
      <w:r w:rsidR="00967A03" w:rsidRPr="00E57977">
        <w:rPr>
          <w:rFonts w:eastAsia="Aptos"/>
        </w:rPr>
        <w:t>has accounts that indicate the individual is being trafficked, and</w:t>
      </w:r>
      <w:r w:rsidR="00967A03" w:rsidRPr="00E57977">
        <w:rPr>
          <w:rFonts w:eastAsia="Aptos"/>
          <w:i/>
          <w:iCs/>
        </w:rPr>
        <w:t xml:space="preserve"> </w:t>
      </w:r>
      <w:r w:rsidR="00967A03" w:rsidRPr="00E57977">
        <w:rPr>
          <w:rFonts w:eastAsia="Aptos"/>
        </w:rPr>
        <w:t>plays the role of the pimp in a commercial exchange, while strives to increase the e-pimps in the supply chain.</w:t>
      </w:r>
      <w:r w:rsidR="00967A03" w:rsidRPr="00E57977">
        <w:rPr>
          <w:rFonts w:eastAsia="Aptos"/>
          <w:sz w:val="18"/>
          <w:vertAlign w:val="superscript"/>
        </w:rPr>
        <w:footnoteReference w:id="115"/>
      </w:r>
      <w:r w:rsidR="00967A03" w:rsidRPr="00E57977">
        <w:rPr>
          <w:rFonts w:eastAsia="Aptos"/>
        </w:rPr>
        <w:t xml:space="preserve"> Virtual reality-generated pornography is becoming increasingly accessible and </w:t>
      </w:r>
      <w:r w:rsidR="00AD2C7D" w:rsidRPr="006E23D3">
        <w:rPr>
          <w:rFonts w:eastAsia="Aptos"/>
        </w:rPr>
        <w:t xml:space="preserve">has grown </w:t>
      </w:r>
      <w:r w:rsidR="00967A03" w:rsidRPr="00E57977">
        <w:rPr>
          <w:rFonts w:eastAsia="Aptos"/>
        </w:rPr>
        <w:t xml:space="preserve">massively, representing </w:t>
      </w:r>
      <w:r w:rsidR="00AD2C7D" w:rsidRPr="006E23D3">
        <w:rPr>
          <w:rFonts w:eastAsia="Aptos"/>
        </w:rPr>
        <w:t>more than</w:t>
      </w:r>
      <w:r w:rsidR="00AD2C7D" w:rsidRPr="00E57977">
        <w:rPr>
          <w:rFonts w:eastAsia="Aptos"/>
        </w:rPr>
        <w:t xml:space="preserve"> </w:t>
      </w:r>
      <w:r w:rsidR="00967A03" w:rsidRPr="00E57977">
        <w:rPr>
          <w:rFonts w:eastAsia="Aptos"/>
        </w:rPr>
        <w:t>10 per cent of the total virtual reality market.</w:t>
      </w:r>
      <w:r w:rsidR="00967A03" w:rsidRPr="00E57977">
        <w:rPr>
          <w:rFonts w:eastAsia="Aptos"/>
          <w:sz w:val="18"/>
          <w:vertAlign w:val="superscript"/>
        </w:rPr>
        <w:footnoteReference w:id="116"/>
      </w:r>
    </w:p>
    <w:p w14:paraId="74CE1E04" w14:textId="5FA43B4C" w:rsidR="00967A03" w:rsidRPr="00E57977" w:rsidRDefault="00A23CF2" w:rsidP="00A23CF2">
      <w:pPr>
        <w:pStyle w:val="HChG"/>
        <w:rPr>
          <w:rFonts w:eastAsia="Aptos"/>
        </w:rPr>
      </w:pPr>
      <w:r w:rsidRPr="00E57977">
        <w:rPr>
          <w:rFonts w:eastAsia="Aptos"/>
        </w:rPr>
        <w:tab/>
        <w:t>V</w:t>
      </w:r>
      <w:r w:rsidR="00967A03" w:rsidRPr="00E57977">
        <w:rPr>
          <w:rFonts w:eastAsia="Aptos"/>
        </w:rPr>
        <w:t>.</w:t>
      </w:r>
      <w:r w:rsidR="00967A03" w:rsidRPr="00E57977">
        <w:rPr>
          <w:rFonts w:eastAsia="Aptos"/>
        </w:rPr>
        <w:tab/>
        <w:t>Perpetrators of violence</w:t>
      </w:r>
    </w:p>
    <w:p w14:paraId="357DBC29" w14:textId="77979796" w:rsidR="00967A03" w:rsidRPr="00E57977" w:rsidRDefault="00A23CF2" w:rsidP="00563901">
      <w:pPr>
        <w:pStyle w:val="SingleTxtG"/>
        <w:rPr>
          <w:rFonts w:eastAsia="Aptos"/>
          <w:color w:val="000000"/>
        </w:rPr>
      </w:pPr>
      <w:r w:rsidRPr="00E57977">
        <w:rPr>
          <w:rFonts w:eastAsia="Aptos"/>
        </w:rPr>
        <w:t>2</w:t>
      </w:r>
      <w:r w:rsidR="008C57CE" w:rsidRPr="00E57977">
        <w:rPr>
          <w:rFonts w:eastAsia="Aptos"/>
        </w:rPr>
        <w:t>6</w:t>
      </w:r>
      <w:r w:rsidRPr="00E57977">
        <w:rPr>
          <w:rFonts w:eastAsia="Aptos"/>
        </w:rPr>
        <w:t>.</w:t>
      </w:r>
      <w:r w:rsidRPr="00E57977">
        <w:rPr>
          <w:rFonts w:eastAsia="Aptos"/>
        </w:rPr>
        <w:tab/>
      </w:r>
      <w:r w:rsidR="00967A03" w:rsidRPr="00E57977">
        <w:rPr>
          <w:rFonts w:eastAsia="Aptos"/>
        </w:rPr>
        <w:t xml:space="preserve">Different perpetrators of violence in the </w:t>
      </w:r>
      <w:r w:rsidR="005C231B" w:rsidRPr="007A38CC">
        <w:rPr>
          <w:rFonts w:eastAsia="Aptos"/>
        </w:rPr>
        <w:t xml:space="preserve">prostitution </w:t>
      </w:r>
      <w:r w:rsidR="00967A03" w:rsidRPr="00E57977">
        <w:rPr>
          <w:rFonts w:eastAsia="Aptos"/>
        </w:rPr>
        <w:t>system have been gradually – even if unevenly – conceived of in international law. Sexual act buyers are the main perpetrators of violence</w:t>
      </w:r>
      <w:r w:rsidR="00AD2C7D" w:rsidRPr="006E23D3">
        <w:rPr>
          <w:rFonts w:eastAsia="Aptos"/>
        </w:rPr>
        <w:t>,</w:t>
      </w:r>
      <w:r w:rsidR="004E5B0D" w:rsidRPr="004E5B0D" w:rsidDel="004E5B0D">
        <w:rPr>
          <w:rFonts w:eastAsia="Aptos"/>
          <w:sz w:val="18"/>
          <w:vertAlign w:val="superscript"/>
        </w:rPr>
        <w:t xml:space="preserve"> </w:t>
      </w:r>
      <w:r w:rsidR="00967A03" w:rsidRPr="00E57977">
        <w:rPr>
          <w:rFonts w:eastAsia="Aptos"/>
        </w:rPr>
        <w:t>including femicide.</w:t>
      </w:r>
      <w:r w:rsidR="00985027" w:rsidRPr="006E23D3">
        <w:rPr>
          <w:rStyle w:val="FootnoteReference"/>
          <w:rFonts w:eastAsia="Aptos"/>
        </w:rPr>
        <w:footnoteReference w:id="117"/>
      </w:r>
      <w:r w:rsidR="00967A03" w:rsidRPr="00E57977">
        <w:rPr>
          <w:rFonts w:eastAsia="Aptos"/>
        </w:rPr>
        <w:t xml:space="preserve"> Not only are they individually responsible for acts of violence</w:t>
      </w:r>
      <w:r w:rsidR="00AD2C7D" w:rsidRPr="006E23D3">
        <w:rPr>
          <w:rFonts w:eastAsia="Aptos"/>
        </w:rPr>
        <w:t>;</w:t>
      </w:r>
      <w:r w:rsidR="00967A03" w:rsidRPr="00E57977">
        <w:rPr>
          <w:rFonts w:eastAsia="Aptos"/>
        </w:rPr>
        <w:t xml:space="preserve"> collectively, they create a demand for an inherently violent system built on the sexual subordination of women and girls. Perpetrators come from all walks of life</w:t>
      </w:r>
      <w:r w:rsidR="00463BC7" w:rsidRPr="00E57977">
        <w:rPr>
          <w:rFonts w:eastAsia="Aptos"/>
        </w:rPr>
        <w:t>,</w:t>
      </w:r>
      <w:r w:rsidR="00DE3642" w:rsidRPr="00E57977">
        <w:rPr>
          <w:rStyle w:val="FootnoteReference"/>
          <w:rFonts w:eastAsia="Aptos"/>
        </w:rPr>
        <w:footnoteReference w:id="118"/>
      </w:r>
      <w:r w:rsidR="00967A03" w:rsidRPr="00E57977">
        <w:rPr>
          <w:rFonts w:eastAsia="Aptos"/>
        </w:rPr>
        <w:t xml:space="preserve"> </w:t>
      </w:r>
      <w:r w:rsidR="00AD2C7D" w:rsidRPr="006E23D3">
        <w:rPr>
          <w:rFonts w:eastAsia="Aptos"/>
        </w:rPr>
        <w:t>from</w:t>
      </w:r>
      <w:r w:rsidR="00AD2C7D" w:rsidRPr="00E57977">
        <w:rPr>
          <w:rFonts w:eastAsia="Aptos"/>
        </w:rPr>
        <w:t xml:space="preserve"> </w:t>
      </w:r>
      <w:r w:rsidR="00967A03" w:rsidRPr="00E57977">
        <w:rPr>
          <w:rFonts w:eastAsia="Aptos"/>
        </w:rPr>
        <w:t>various socioeconomic and racial background</w:t>
      </w:r>
      <w:r w:rsidR="00AD2C7D" w:rsidRPr="006E23D3">
        <w:rPr>
          <w:rFonts w:eastAsia="Aptos"/>
        </w:rPr>
        <w:t>s</w:t>
      </w:r>
      <w:r w:rsidR="00967A03" w:rsidRPr="00E57977">
        <w:rPr>
          <w:rFonts w:eastAsia="Aptos"/>
        </w:rPr>
        <w:t xml:space="preserve">. To satisfy buyers’ demand, third parties that organize and profit from prostitution also </w:t>
      </w:r>
      <w:r w:rsidR="00626C74">
        <w:rPr>
          <w:rFonts w:eastAsia="Aptos"/>
        </w:rPr>
        <w:t>commit</w:t>
      </w:r>
      <w:r w:rsidR="00626C74" w:rsidRPr="00E57977">
        <w:rPr>
          <w:rFonts w:eastAsia="Aptos"/>
        </w:rPr>
        <w:t xml:space="preserve"> </w:t>
      </w:r>
      <w:r w:rsidR="00967A03" w:rsidRPr="00E57977">
        <w:rPr>
          <w:rFonts w:eastAsia="Aptos"/>
        </w:rPr>
        <w:t xml:space="preserve">significant violence against victims. </w:t>
      </w:r>
      <w:r w:rsidR="00967A03" w:rsidRPr="00E57977">
        <w:rPr>
          <w:rFonts w:eastAsia="Aptos"/>
          <w:color w:val="000000"/>
        </w:rPr>
        <w:t>Predominantly taking the form of organized criminal networks, pimps</w:t>
      </w:r>
      <w:r w:rsidR="00AD2C7D" w:rsidRPr="006E23D3">
        <w:rPr>
          <w:rFonts w:eastAsia="Aptos"/>
          <w:color w:val="000000"/>
        </w:rPr>
        <w:t xml:space="preserve"> or</w:t>
      </w:r>
      <w:r w:rsidR="00967A03" w:rsidRPr="00E57977">
        <w:rPr>
          <w:rFonts w:eastAsia="Aptos"/>
          <w:color w:val="000000"/>
        </w:rPr>
        <w:t xml:space="preserve"> gangs, the act of pimping is committed sometimes by family members, partners, friends </w:t>
      </w:r>
      <w:r w:rsidR="00AD2C7D" w:rsidRPr="006E23D3">
        <w:rPr>
          <w:rFonts w:eastAsia="Aptos"/>
          <w:color w:val="000000"/>
        </w:rPr>
        <w:t>or</w:t>
      </w:r>
      <w:r w:rsidR="00AD2C7D" w:rsidRPr="00E57977">
        <w:rPr>
          <w:rFonts w:eastAsia="Aptos"/>
          <w:color w:val="000000"/>
        </w:rPr>
        <w:t xml:space="preserve"> </w:t>
      </w:r>
      <w:r w:rsidR="00967A03" w:rsidRPr="00E57977">
        <w:rPr>
          <w:rFonts w:eastAsia="Aptos"/>
          <w:color w:val="000000"/>
        </w:rPr>
        <w:t xml:space="preserve">other persons the </w:t>
      </w:r>
      <w:proofErr w:type="gramStart"/>
      <w:r w:rsidR="00967A03" w:rsidRPr="00E57977">
        <w:rPr>
          <w:rFonts w:eastAsia="Aptos"/>
          <w:color w:val="000000"/>
        </w:rPr>
        <w:t>victims</w:t>
      </w:r>
      <w:proofErr w:type="gramEnd"/>
      <w:r w:rsidR="00967A03" w:rsidRPr="00E57977">
        <w:rPr>
          <w:rFonts w:eastAsia="Aptos"/>
          <w:color w:val="000000"/>
        </w:rPr>
        <w:t xml:space="preserve"> trust. Figures in positions of power within law enforcement, the judiciary, religious leaders, media outlets, </w:t>
      </w:r>
      <w:r w:rsidR="00031936" w:rsidRPr="00E57977">
        <w:rPr>
          <w:rFonts w:eastAsia="Aptos"/>
          <w:color w:val="000000"/>
        </w:rPr>
        <w:t xml:space="preserve">the hotel business </w:t>
      </w:r>
      <w:r w:rsidR="00AD2C7D" w:rsidRPr="006E23D3">
        <w:rPr>
          <w:rFonts w:eastAsia="Aptos"/>
          <w:color w:val="000000"/>
        </w:rPr>
        <w:t xml:space="preserve">or </w:t>
      </w:r>
      <w:r w:rsidR="00967A03" w:rsidRPr="00E57977">
        <w:rPr>
          <w:rFonts w:eastAsia="Aptos"/>
          <w:color w:val="000000"/>
        </w:rPr>
        <w:t xml:space="preserve">online and digital platforms </w:t>
      </w:r>
      <w:r w:rsidR="00AD2C7D" w:rsidRPr="006E23D3">
        <w:rPr>
          <w:rFonts w:eastAsia="Aptos"/>
          <w:color w:val="000000"/>
        </w:rPr>
        <w:t xml:space="preserve">may </w:t>
      </w:r>
      <w:r w:rsidR="00967A03" w:rsidRPr="00E57977">
        <w:rPr>
          <w:rFonts w:eastAsia="Aptos"/>
          <w:color w:val="000000"/>
        </w:rPr>
        <w:t>also act as third-party perpetrators of violence.</w:t>
      </w:r>
      <w:r w:rsidR="00967A03" w:rsidRPr="00E57977">
        <w:rPr>
          <w:rFonts w:eastAsia="Aptos"/>
          <w:color w:val="000000"/>
          <w:sz w:val="18"/>
          <w:vertAlign w:val="superscript"/>
        </w:rPr>
        <w:footnoteReference w:id="119"/>
      </w:r>
      <w:r w:rsidR="00967A03" w:rsidRPr="00E57977">
        <w:rPr>
          <w:rFonts w:eastAsia="Aptos"/>
          <w:color w:val="000000"/>
        </w:rPr>
        <w:t xml:space="preserve"> </w:t>
      </w:r>
      <w:r w:rsidR="00967A03" w:rsidRPr="00E57977">
        <w:rPr>
          <w:rFonts w:eastAsia="Aptos"/>
        </w:rPr>
        <w:t xml:space="preserve">State institutions may also create and foster conditions for increasing the risks of women and girls </w:t>
      </w:r>
      <w:r w:rsidR="00AD2C7D" w:rsidRPr="006E23D3">
        <w:rPr>
          <w:rFonts w:eastAsia="Aptos"/>
        </w:rPr>
        <w:t>being</w:t>
      </w:r>
      <w:r w:rsidR="00AD2C7D" w:rsidRPr="00E57977">
        <w:rPr>
          <w:rFonts w:eastAsia="Aptos"/>
        </w:rPr>
        <w:t xml:space="preserve"> </w:t>
      </w:r>
      <w:r w:rsidR="00967A03" w:rsidRPr="00E57977">
        <w:rPr>
          <w:rFonts w:eastAsia="Aptos"/>
        </w:rPr>
        <w:t>vulnerab</w:t>
      </w:r>
      <w:r w:rsidR="00AD2C7D" w:rsidRPr="006E23D3">
        <w:rPr>
          <w:rFonts w:eastAsia="Aptos"/>
        </w:rPr>
        <w:t xml:space="preserve">le </w:t>
      </w:r>
      <w:r w:rsidR="00967A03" w:rsidRPr="00E57977">
        <w:rPr>
          <w:rFonts w:eastAsia="Aptos"/>
        </w:rPr>
        <w:t>to entering prostitution</w:t>
      </w:r>
      <w:r w:rsidR="00AD2C7D" w:rsidRPr="006E23D3">
        <w:rPr>
          <w:rFonts w:eastAsia="Aptos"/>
        </w:rPr>
        <w:t>,</w:t>
      </w:r>
      <w:r w:rsidR="00967A03" w:rsidRPr="00E57977">
        <w:rPr>
          <w:rFonts w:eastAsia="Aptos"/>
        </w:rPr>
        <w:t xml:space="preserve"> remaining trapped in it and being unable to exit it. States may also deliberately fail to protect prostituted women and girls</w:t>
      </w:r>
      <w:r w:rsidR="00AD2C7D" w:rsidRPr="006E23D3">
        <w:rPr>
          <w:rFonts w:eastAsia="Aptos"/>
        </w:rPr>
        <w:t xml:space="preserve"> because they</w:t>
      </w:r>
      <w:r w:rsidR="00967A03" w:rsidRPr="00E57977">
        <w:rPr>
          <w:rFonts w:eastAsia="Aptos"/>
        </w:rPr>
        <w:t xml:space="preserve"> benefit financially from the exploitation and abuse of prostituted women and girls. </w:t>
      </w:r>
      <w:r w:rsidR="00B63D33" w:rsidRPr="00E57977">
        <w:rPr>
          <w:rFonts w:eastAsia="Aptos"/>
        </w:rPr>
        <w:t>I</w:t>
      </w:r>
      <w:r w:rsidR="00967A03" w:rsidRPr="00E57977">
        <w:rPr>
          <w:rFonts w:eastAsia="Aptos"/>
        </w:rPr>
        <w:t xml:space="preserve">t is </w:t>
      </w:r>
      <w:r w:rsidR="00B63D33" w:rsidRPr="00E57977">
        <w:rPr>
          <w:rFonts w:eastAsia="Aptos"/>
        </w:rPr>
        <w:t xml:space="preserve">therefore </w:t>
      </w:r>
      <w:r w:rsidR="00967A03" w:rsidRPr="00E57977">
        <w:rPr>
          <w:rFonts w:eastAsia="Aptos"/>
        </w:rPr>
        <w:t xml:space="preserve">relevant to speak of the </w:t>
      </w:r>
      <w:r w:rsidR="00AD2C7D" w:rsidRPr="006E23D3">
        <w:rPr>
          <w:rFonts w:eastAsia="Aptos"/>
        </w:rPr>
        <w:t>“</w:t>
      </w:r>
      <w:r w:rsidR="00967A03" w:rsidRPr="00E57977">
        <w:rPr>
          <w:rFonts w:eastAsia="Aptos"/>
        </w:rPr>
        <w:t>pimping State</w:t>
      </w:r>
      <w:r w:rsidR="00AD2C7D" w:rsidRPr="006E23D3">
        <w:rPr>
          <w:rFonts w:eastAsia="Aptos"/>
        </w:rPr>
        <w:t>”</w:t>
      </w:r>
      <w:r w:rsidR="00967A03" w:rsidRPr="00E57977">
        <w:rPr>
          <w:rFonts w:eastAsia="Aptos"/>
        </w:rPr>
        <w:t xml:space="preserve"> </w:t>
      </w:r>
      <w:r w:rsidR="00AD2C7D" w:rsidRPr="006E23D3">
        <w:rPr>
          <w:rFonts w:eastAsia="Aptos"/>
        </w:rPr>
        <w:t xml:space="preserve">– </w:t>
      </w:r>
      <w:r w:rsidR="00967A03" w:rsidRPr="00E57977">
        <w:rPr>
          <w:rFonts w:eastAsia="Aptos"/>
        </w:rPr>
        <w:t>a State that leads efforts to sanitize and legitimize prostitution, thereby promoting the industry and render invisible its inherent exploitation.</w:t>
      </w:r>
      <w:r w:rsidR="00967A03" w:rsidRPr="00E57977">
        <w:rPr>
          <w:rFonts w:eastAsia="Aptos"/>
          <w:sz w:val="18"/>
          <w:vertAlign w:val="superscript"/>
        </w:rPr>
        <w:footnoteReference w:id="120"/>
      </w:r>
      <w:r w:rsidR="00967A03" w:rsidRPr="00E57977">
        <w:rPr>
          <w:rFonts w:eastAsia="Aptos"/>
        </w:rPr>
        <w:t xml:space="preserve"> Such goals </w:t>
      </w:r>
      <w:r w:rsidR="00AD2C7D" w:rsidRPr="006E23D3">
        <w:rPr>
          <w:rFonts w:eastAsia="Aptos"/>
        </w:rPr>
        <w:t>may be</w:t>
      </w:r>
      <w:r w:rsidR="00AD2C7D" w:rsidRPr="00E57977">
        <w:rPr>
          <w:rFonts w:eastAsia="Aptos"/>
        </w:rPr>
        <w:t xml:space="preserve"> </w:t>
      </w:r>
      <w:r w:rsidR="00967A03" w:rsidRPr="00E57977">
        <w:rPr>
          <w:rFonts w:eastAsia="Aptos"/>
        </w:rPr>
        <w:t xml:space="preserve">achieved through </w:t>
      </w:r>
      <w:r w:rsidR="00AD2C7D" w:rsidRPr="006E23D3">
        <w:rPr>
          <w:rFonts w:eastAsia="Aptos"/>
        </w:rPr>
        <w:t xml:space="preserve">a </w:t>
      </w:r>
      <w:r w:rsidR="00967A03" w:rsidRPr="00E57977">
        <w:rPr>
          <w:rFonts w:eastAsia="Aptos"/>
        </w:rPr>
        <w:t>variety of actions</w:t>
      </w:r>
      <w:r w:rsidR="00AD2C7D" w:rsidRPr="006E23D3">
        <w:rPr>
          <w:rFonts w:eastAsia="Aptos"/>
        </w:rPr>
        <w:t>,</w:t>
      </w:r>
      <w:r w:rsidR="00967A03" w:rsidRPr="00E57977">
        <w:rPr>
          <w:rFonts w:eastAsia="Aptos"/>
        </w:rPr>
        <w:t xml:space="preserve"> such as criminalizing and punishing women and girls while turning a blind </w:t>
      </w:r>
      <w:r w:rsidR="00AD2C7D" w:rsidRPr="006E23D3">
        <w:rPr>
          <w:rFonts w:eastAsia="Aptos"/>
        </w:rPr>
        <w:t>eye</w:t>
      </w:r>
      <w:r w:rsidR="00AD2C7D" w:rsidRPr="00E57977">
        <w:rPr>
          <w:rFonts w:eastAsia="Aptos"/>
        </w:rPr>
        <w:t xml:space="preserve"> </w:t>
      </w:r>
      <w:r w:rsidR="00967A03" w:rsidRPr="00E57977">
        <w:rPr>
          <w:rFonts w:eastAsia="Aptos"/>
        </w:rPr>
        <w:t xml:space="preserve">to the activities and financial gains made by pimps, </w:t>
      </w:r>
      <w:r w:rsidR="00AD2C7D" w:rsidRPr="006E23D3">
        <w:rPr>
          <w:rFonts w:eastAsia="Aptos"/>
        </w:rPr>
        <w:t>or failing to</w:t>
      </w:r>
      <w:r w:rsidR="00AD2C7D" w:rsidRPr="00E57977">
        <w:rPr>
          <w:rFonts w:eastAsia="Aptos"/>
        </w:rPr>
        <w:t xml:space="preserve"> </w:t>
      </w:r>
      <w:r w:rsidR="00967A03" w:rsidRPr="00E57977">
        <w:rPr>
          <w:rFonts w:eastAsia="Aptos"/>
        </w:rPr>
        <w:t>take steps to stem demand or hold sexual act buyers and pimps accountable.</w:t>
      </w:r>
    </w:p>
    <w:p w14:paraId="5AC37A68" w14:textId="0DB5AC93" w:rsidR="00967A03" w:rsidRPr="006E23D3" w:rsidRDefault="00563901" w:rsidP="00563901">
      <w:pPr>
        <w:pStyle w:val="HChG"/>
        <w:rPr>
          <w:rFonts w:eastAsia="Aptos"/>
        </w:rPr>
      </w:pPr>
      <w:r w:rsidRPr="00E57977">
        <w:rPr>
          <w:rFonts w:eastAsia="Aptos"/>
        </w:rPr>
        <w:tab/>
      </w:r>
      <w:r w:rsidR="00967A03" w:rsidRPr="00E57977">
        <w:rPr>
          <w:rFonts w:eastAsia="Aptos"/>
        </w:rPr>
        <w:t>VI.</w:t>
      </w:r>
      <w:r w:rsidR="00967A03" w:rsidRPr="00E57977">
        <w:rPr>
          <w:rFonts w:eastAsia="Aptos"/>
        </w:rPr>
        <w:tab/>
        <w:t>Legal and policy models on prostitution</w:t>
      </w:r>
    </w:p>
    <w:p w14:paraId="499F09FE" w14:textId="47CE44C9" w:rsidR="00967A03" w:rsidRPr="00E57977" w:rsidRDefault="00A23CF2" w:rsidP="00FF54E5">
      <w:pPr>
        <w:pStyle w:val="SingleTxtG"/>
        <w:rPr>
          <w:rFonts w:eastAsia="Aptos"/>
        </w:rPr>
      </w:pPr>
      <w:r w:rsidRPr="00E57977">
        <w:rPr>
          <w:rFonts w:eastAsia="Aptos"/>
        </w:rPr>
        <w:t>2</w:t>
      </w:r>
      <w:r w:rsidR="008C57CE" w:rsidRPr="00E57977">
        <w:rPr>
          <w:rFonts w:eastAsia="Aptos"/>
        </w:rPr>
        <w:t>7</w:t>
      </w:r>
      <w:r w:rsidRPr="00E57977">
        <w:rPr>
          <w:rFonts w:eastAsia="Aptos"/>
        </w:rPr>
        <w:t>.</w:t>
      </w:r>
      <w:r w:rsidRPr="00E57977">
        <w:rPr>
          <w:rFonts w:eastAsia="Aptos"/>
        </w:rPr>
        <w:tab/>
      </w:r>
      <w:r w:rsidR="00967A03" w:rsidRPr="00E57977">
        <w:rPr>
          <w:rFonts w:eastAsia="Aptos"/>
        </w:rPr>
        <w:t xml:space="preserve">Most </w:t>
      </w:r>
      <w:r w:rsidR="00AD2C7D" w:rsidRPr="006E23D3">
        <w:rPr>
          <w:rFonts w:eastAsia="Aptos"/>
        </w:rPr>
        <w:t>States</w:t>
      </w:r>
      <w:r w:rsidR="00AD2C7D" w:rsidRPr="00E57977">
        <w:rPr>
          <w:rFonts w:eastAsia="Aptos"/>
        </w:rPr>
        <w:t xml:space="preserve"> </w:t>
      </w:r>
      <w:r w:rsidR="00967A03" w:rsidRPr="00E57977">
        <w:rPr>
          <w:rFonts w:eastAsia="Aptos"/>
        </w:rPr>
        <w:t>have specific legislation that governs the prostitution</w:t>
      </w:r>
      <w:r w:rsidR="00AD2C7D" w:rsidRPr="006E23D3">
        <w:rPr>
          <w:rFonts w:eastAsia="Aptos"/>
        </w:rPr>
        <w:t xml:space="preserve"> system</w:t>
      </w:r>
      <w:r w:rsidR="00967A03" w:rsidRPr="00E57977">
        <w:rPr>
          <w:rFonts w:eastAsia="Aptos"/>
        </w:rPr>
        <w:t>. Prostitution-related provisions are not stand-alone</w:t>
      </w:r>
      <w:r w:rsidR="00AD2C7D" w:rsidRPr="006E23D3">
        <w:rPr>
          <w:rFonts w:eastAsia="Aptos"/>
        </w:rPr>
        <w:t>,</w:t>
      </w:r>
      <w:r w:rsidR="00967A03" w:rsidRPr="00E57977">
        <w:rPr>
          <w:rFonts w:eastAsia="Aptos"/>
        </w:rPr>
        <w:t xml:space="preserve"> </w:t>
      </w:r>
      <w:r w:rsidR="00AD2C7D" w:rsidRPr="006E23D3">
        <w:rPr>
          <w:rFonts w:eastAsia="Aptos"/>
        </w:rPr>
        <w:t xml:space="preserve">but </w:t>
      </w:r>
      <w:r w:rsidR="00967A03" w:rsidRPr="00E57977">
        <w:rPr>
          <w:rFonts w:eastAsia="Aptos"/>
        </w:rPr>
        <w:t xml:space="preserve">usually integrated into administrative and criminal law. Many have ratified related international law, including anti-trafficking conventions, but have domestic laws that contradict the </w:t>
      </w:r>
      <w:r w:rsidR="00AD2C7D" w:rsidRPr="006E23D3">
        <w:rPr>
          <w:rFonts w:eastAsia="Aptos"/>
        </w:rPr>
        <w:t>State’s</w:t>
      </w:r>
      <w:r w:rsidR="00AD2C7D" w:rsidRPr="00E57977">
        <w:rPr>
          <w:rFonts w:eastAsia="Aptos"/>
        </w:rPr>
        <w:t xml:space="preserve"> </w:t>
      </w:r>
      <w:r w:rsidR="002832F7" w:rsidRPr="00E57977">
        <w:rPr>
          <w:rFonts w:eastAsia="Aptos"/>
        </w:rPr>
        <w:t xml:space="preserve">international </w:t>
      </w:r>
      <w:r w:rsidR="00967A03" w:rsidRPr="00E57977">
        <w:rPr>
          <w:rFonts w:eastAsia="Aptos"/>
        </w:rPr>
        <w:t xml:space="preserve">commitments. </w:t>
      </w:r>
      <w:r w:rsidR="00EA5B21" w:rsidRPr="00E57977">
        <w:rPr>
          <w:rFonts w:eastAsia="Aptos"/>
        </w:rPr>
        <w:t>Generally</w:t>
      </w:r>
      <w:r w:rsidR="007139C1" w:rsidRPr="00E57977">
        <w:rPr>
          <w:rFonts w:eastAsia="Aptos"/>
        </w:rPr>
        <w:t xml:space="preserve">, the detection and identification of victims of trafficking </w:t>
      </w:r>
      <w:r w:rsidR="00EE3EE8" w:rsidRPr="006E23D3">
        <w:rPr>
          <w:rFonts w:eastAsia="Aptos"/>
        </w:rPr>
        <w:t>in</w:t>
      </w:r>
      <w:r w:rsidR="00EA5B21" w:rsidRPr="00E57977">
        <w:rPr>
          <w:rFonts w:eastAsia="Aptos"/>
        </w:rPr>
        <w:t xml:space="preserve"> women and girls </w:t>
      </w:r>
      <w:r w:rsidR="007139C1" w:rsidRPr="00E57977">
        <w:rPr>
          <w:rFonts w:eastAsia="Aptos"/>
        </w:rPr>
        <w:t xml:space="preserve">remain low. </w:t>
      </w:r>
      <w:r w:rsidR="00967A03" w:rsidRPr="00E57977">
        <w:rPr>
          <w:rFonts w:eastAsia="Aptos"/>
        </w:rPr>
        <w:t>Broadly</w:t>
      </w:r>
      <w:r w:rsidR="00EE3EE8" w:rsidRPr="006E23D3">
        <w:rPr>
          <w:rFonts w:eastAsia="Aptos"/>
        </w:rPr>
        <w:t xml:space="preserve"> speaking</w:t>
      </w:r>
      <w:r w:rsidR="00967A03" w:rsidRPr="00E57977">
        <w:rPr>
          <w:rFonts w:eastAsia="Aptos"/>
        </w:rPr>
        <w:t>, there are four main legal frameworks that govern prostitution at the national level</w:t>
      </w:r>
      <w:r w:rsidR="00EE3EE8" w:rsidRPr="006E23D3">
        <w:rPr>
          <w:rFonts w:eastAsia="Aptos"/>
        </w:rPr>
        <w:t>,</w:t>
      </w:r>
      <w:r w:rsidR="00967A03" w:rsidRPr="00E57977">
        <w:rPr>
          <w:rFonts w:eastAsia="Aptos"/>
        </w:rPr>
        <w:t xml:space="preserve"> with variations therein</w:t>
      </w:r>
      <w:r w:rsidR="00EE3EE8" w:rsidRPr="006E23D3">
        <w:rPr>
          <w:rFonts w:eastAsia="Aptos"/>
        </w:rPr>
        <w:t>.</w:t>
      </w:r>
      <w:r w:rsidR="00967A03" w:rsidRPr="00E57977">
        <w:rPr>
          <w:rFonts w:eastAsia="Aptos"/>
        </w:rPr>
        <w:t xml:space="preserve"> Some legal approaches criminalize all or certain actors related to prostitution, and all criminalize sexual exploitation</w:t>
      </w:r>
      <w:r w:rsidR="00EE3EE8" w:rsidRPr="006E23D3">
        <w:rPr>
          <w:rFonts w:eastAsia="Aptos"/>
        </w:rPr>
        <w:t>,</w:t>
      </w:r>
      <w:r w:rsidR="00967A03" w:rsidRPr="00E57977">
        <w:rPr>
          <w:rFonts w:eastAsia="Aptos"/>
        </w:rPr>
        <w:t xml:space="preserve"> especially in the context of conflict and war</w:t>
      </w:r>
      <w:r w:rsidR="00EE3EE8" w:rsidRPr="006E23D3">
        <w:rPr>
          <w:rFonts w:eastAsia="Aptos"/>
        </w:rPr>
        <w:t>.</w:t>
      </w:r>
    </w:p>
    <w:p w14:paraId="5A1E97DA" w14:textId="5A274679" w:rsidR="00E00564" w:rsidRPr="00E57977" w:rsidRDefault="00A23CF2" w:rsidP="005B7F14">
      <w:pPr>
        <w:pStyle w:val="SingleTxtG"/>
        <w:rPr>
          <w:rFonts w:eastAsia="Aptos"/>
        </w:rPr>
      </w:pPr>
      <w:r w:rsidRPr="00E57977">
        <w:rPr>
          <w:rFonts w:eastAsia="Aptos"/>
        </w:rPr>
        <w:t>2</w:t>
      </w:r>
      <w:r w:rsidR="008C57CE" w:rsidRPr="00E57977">
        <w:rPr>
          <w:rFonts w:eastAsia="Aptos"/>
        </w:rPr>
        <w:t>8</w:t>
      </w:r>
      <w:r w:rsidRPr="00E57977">
        <w:rPr>
          <w:rFonts w:eastAsia="Aptos"/>
        </w:rPr>
        <w:t>.</w:t>
      </w:r>
      <w:r w:rsidRPr="00E57977">
        <w:rPr>
          <w:rFonts w:eastAsia="Aptos"/>
        </w:rPr>
        <w:tab/>
      </w:r>
      <w:r w:rsidR="00967A03" w:rsidRPr="00E57977">
        <w:rPr>
          <w:rFonts w:eastAsia="Aptos"/>
        </w:rPr>
        <w:t xml:space="preserve">The </w:t>
      </w:r>
      <w:r w:rsidR="00967A03" w:rsidRPr="00E57977">
        <w:rPr>
          <w:rFonts w:eastAsia="Aptos"/>
          <w:iCs/>
        </w:rPr>
        <w:t>prohibition</w:t>
      </w:r>
      <w:r w:rsidR="00967A03" w:rsidRPr="00E57977">
        <w:rPr>
          <w:rFonts w:eastAsia="Aptos"/>
        </w:rPr>
        <w:t xml:space="preserve"> approach, also known as </w:t>
      </w:r>
      <w:r w:rsidR="00967A03" w:rsidRPr="00E57977">
        <w:rPr>
          <w:rFonts w:eastAsia="Aptos"/>
          <w:iCs/>
        </w:rPr>
        <w:t>criminalization</w:t>
      </w:r>
      <w:r w:rsidR="00967A03" w:rsidRPr="00E57977">
        <w:rPr>
          <w:rFonts w:eastAsia="Aptos"/>
        </w:rPr>
        <w:t xml:space="preserve">, sanctions all actors involved, often on moralistic, cultural and/or religious grounds, and is practiced in such </w:t>
      </w:r>
      <w:r w:rsidR="00EE3EE8" w:rsidRPr="006E23D3">
        <w:rPr>
          <w:rFonts w:eastAsia="Aptos"/>
        </w:rPr>
        <w:t>S</w:t>
      </w:r>
      <w:r w:rsidR="00967A03" w:rsidRPr="00E57977">
        <w:rPr>
          <w:rFonts w:eastAsia="Aptos"/>
        </w:rPr>
        <w:t xml:space="preserve">tates as China, </w:t>
      </w:r>
      <w:r w:rsidR="00EE3EE8" w:rsidRPr="006E23D3">
        <w:rPr>
          <w:rFonts w:eastAsia="Aptos"/>
        </w:rPr>
        <w:t xml:space="preserve">the Islamic Republic of </w:t>
      </w:r>
      <w:r w:rsidR="00967A03" w:rsidRPr="00E57977">
        <w:rPr>
          <w:rFonts w:eastAsia="Aptos"/>
        </w:rPr>
        <w:t>Iran and most of the United States</w:t>
      </w:r>
      <w:r w:rsidR="00EE3EE8" w:rsidRPr="006E23D3">
        <w:rPr>
          <w:rFonts w:eastAsia="Aptos"/>
        </w:rPr>
        <w:t xml:space="preserve"> of America</w:t>
      </w:r>
      <w:r w:rsidR="00967A03" w:rsidRPr="00E57977">
        <w:rPr>
          <w:rFonts w:eastAsia="Aptos"/>
        </w:rPr>
        <w:t>.</w:t>
      </w:r>
      <w:r w:rsidR="00967A03" w:rsidRPr="00E57977">
        <w:rPr>
          <w:rFonts w:eastAsia="Aptos"/>
          <w:sz w:val="18"/>
          <w:vertAlign w:val="superscript"/>
        </w:rPr>
        <w:footnoteReference w:id="121"/>
      </w:r>
      <w:r w:rsidR="00967A03" w:rsidRPr="00E57977">
        <w:rPr>
          <w:rFonts w:eastAsia="Aptos"/>
        </w:rPr>
        <w:t xml:space="preserve"> </w:t>
      </w:r>
      <w:r w:rsidR="00B97BE3">
        <w:rPr>
          <w:rFonts w:eastAsia="Aptos"/>
        </w:rPr>
        <w:t>S</w:t>
      </w:r>
      <w:r w:rsidR="00967A03" w:rsidRPr="00E57977">
        <w:rPr>
          <w:rFonts w:eastAsia="Aptos"/>
        </w:rPr>
        <w:t xml:space="preserve">ome </w:t>
      </w:r>
      <w:r w:rsidR="00EE3EE8" w:rsidRPr="006E23D3">
        <w:rPr>
          <w:rFonts w:eastAsia="Aptos"/>
        </w:rPr>
        <w:t>States</w:t>
      </w:r>
      <w:r w:rsidR="00967A03" w:rsidRPr="00E57977">
        <w:rPr>
          <w:rFonts w:eastAsia="Aptos"/>
        </w:rPr>
        <w:t xml:space="preserve">, such as </w:t>
      </w:r>
      <w:r w:rsidR="00EE3EE8" w:rsidRPr="006E23D3">
        <w:rPr>
          <w:rFonts w:eastAsia="Aptos"/>
        </w:rPr>
        <w:t xml:space="preserve">the </w:t>
      </w:r>
      <w:r w:rsidR="00967A03" w:rsidRPr="00E57977">
        <w:rPr>
          <w:rFonts w:eastAsia="Aptos"/>
        </w:rPr>
        <w:t>Russia</w:t>
      </w:r>
      <w:r w:rsidR="00EE3EE8" w:rsidRPr="006E23D3">
        <w:rPr>
          <w:rFonts w:eastAsia="Aptos"/>
        </w:rPr>
        <w:t>n Federation</w:t>
      </w:r>
      <w:r w:rsidR="00967A03" w:rsidRPr="00E57977">
        <w:rPr>
          <w:rFonts w:eastAsia="Aptos"/>
          <w:sz w:val="18"/>
          <w:vertAlign w:val="superscript"/>
        </w:rPr>
        <w:footnoteReference w:id="122"/>
      </w:r>
      <w:r w:rsidR="00967A03" w:rsidRPr="00E57977">
        <w:rPr>
          <w:rFonts w:eastAsia="Aptos"/>
        </w:rPr>
        <w:t xml:space="preserve"> </w:t>
      </w:r>
      <w:r w:rsidR="00EE3EE8" w:rsidRPr="006E23D3">
        <w:rPr>
          <w:rFonts w:eastAsia="Aptos"/>
        </w:rPr>
        <w:t>and</w:t>
      </w:r>
      <w:r w:rsidR="00967A03" w:rsidRPr="00E57977">
        <w:rPr>
          <w:rFonts w:eastAsia="Aptos"/>
        </w:rPr>
        <w:t xml:space="preserve"> Lebanon,</w:t>
      </w:r>
      <w:r w:rsidR="00967A03" w:rsidRPr="00E57977">
        <w:rPr>
          <w:rFonts w:eastAsia="Aptos"/>
          <w:sz w:val="18"/>
          <w:vertAlign w:val="superscript"/>
        </w:rPr>
        <w:footnoteReference w:id="123"/>
      </w:r>
      <w:r w:rsidR="00967A03" w:rsidRPr="00E57977">
        <w:rPr>
          <w:rFonts w:eastAsia="Aptos"/>
        </w:rPr>
        <w:t xml:space="preserve"> sanction persons exploited in prostitution as well as actors organizing and benefiting from it, without criminalizing sexual act buyers. </w:t>
      </w:r>
      <w:r w:rsidR="00E84F28" w:rsidRPr="00E57977">
        <w:rPr>
          <w:rFonts w:eastAsia="Aptos"/>
        </w:rPr>
        <w:t xml:space="preserve">Some countries prohibit profiting from prostitution and third-party exploitation, </w:t>
      </w:r>
      <w:r w:rsidR="00EE3EE8" w:rsidRPr="006E23D3">
        <w:rPr>
          <w:rFonts w:eastAsia="Aptos"/>
        </w:rPr>
        <w:t>even though</w:t>
      </w:r>
      <w:r w:rsidR="00EE3EE8" w:rsidRPr="00E57977">
        <w:rPr>
          <w:rFonts w:eastAsia="Aptos"/>
        </w:rPr>
        <w:t xml:space="preserve"> </w:t>
      </w:r>
      <w:r w:rsidR="00E84F28" w:rsidRPr="00E57977">
        <w:rPr>
          <w:rFonts w:eastAsia="Aptos"/>
        </w:rPr>
        <w:t xml:space="preserve">those rules are rarely enforced. </w:t>
      </w:r>
      <w:r w:rsidR="00967A03" w:rsidRPr="00E57977">
        <w:rPr>
          <w:rFonts w:eastAsia="Aptos"/>
        </w:rPr>
        <w:t>The impact of this approach is often discriminatory in that prostituted women and girls suffer most of the consequences</w:t>
      </w:r>
      <w:r w:rsidR="00EE3EE8" w:rsidRPr="006E23D3">
        <w:rPr>
          <w:rFonts w:eastAsia="Aptos"/>
        </w:rPr>
        <w:t>;</w:t>
      </w:r>
      <w:r w:rsidR="00967A03" w:rsidRPr="00E57977">
        <w:rPr>
          <w:rFonts w:eastAsia="Aptos"/>
        </w:rPr>
        <w:t xml:space="preserve"> they are most often arrested and prosecuted, socially marginalized, persecuted, incriminated and incarcerated.</w:t>
      </w:r>
      <w:r w:rsidR="00967A03" w:rsidRPr="00E57977">
        <w:rPr>
          <w:rFonts w:eastAsia="Aptos"/>
          <w:sz w:val="18"/>
          <w:vertAlign w:val="superscript"/>
        </w:rPr>
        <w:footnoteReference w:id="124"/>
      </w:r>
      <w:r w:rsidR="006536CB" w:rsidRPr="00E57977">
        <w:rPr>
          <w:rFonts w:eastAsia="Aptos"/>
        </w:rPr>
        <w:t xml:space="preserve"> </w:t>
      </w:r>
      <w:r w:rsidR="00967A03" w:rsidRPr="00E57977">
        <w:rPr>
          <w:rFonts w:eastAsia="Aptos"/>
        </w:rPr>
        <w:t>They face barriers in housing, health and financial services</w:t>
      </w:r>
      <w:r w:rsidR="00D96F0B" w:rsidRPr="00E57977">
        <w:rPr>
          <w:rFonts w:eastAsia="Aptos"/>
        </w:rPr>
        <w:t>,</w:t>
      </w:r>
      <w:r w:rsidR="00E00564" w:rsidRPr="00E57977">
        <w:rPr>
          <w:rFonts w:eastAsia="Aptos"/>
        </w:rPr>
        <w:t xml:space="preserve"> </w:t>
      </w:r>
      <w:r w:rsidR="00967A03" w:rsidRPr="00E57977">
        <w:rPr>
          <w:rFonts w:eastAsia="Aptos"/>
        </w:rPr>
        <w:t>schooling for their children</w:t>
      </w:r>
      <w:r w:rsidR="00D96F0B" w:rsidRPr="00E57977">
        <w:rPr>
          <w:rFonts w:eastAsia="Aptos"/>
        </w:rPr>
        <w:t>,</w:t>
      </w:r>
      <w:r w:rsidR="00967A03" w:rsidRPr="00E57977">
        <w:rPr>
          <w:rFonts w:eastAsia="Aptos"/>
        </w:rPr>
        <w:t xml:space="preserve"> </w:t>
      </w:r>
      <w:r w:rsidR="00D96F0B" w:rsidRPr="00E57977">
        <w:rPr>
          <w:rFonts w:eastAsia="Aptos"/>
        </w:rPr>
        <w:t>and access to justice</w:t>
      </w:r>
      <w:r w:rsidR="006536CB" w:rsidRPr="00E57977">
        <w:rPr>
          <w:rFonts w:eastAsia="Aptos"/>
        </w:rPr>
        <w:t>.</w:t>
      </w:r>
      <w:r w:rsidR="00D96F0B" w:rsidRPr="00E57977">
        <w:rPr>
          <w:rFonts w:eastAsia="Aptos"/>
        </w:rPr>
        <w:t xml:space="preserve"> </w:t>
      </w:r>
      <w:r w:rsidR="00FF54E5" w:rsidRPr="00E57977">
        <w:rPr>
          <w:rFonts w:eastAsia="Aptos"/>
        </w:rPr>
        <w:t>P</w:t>
      </w:r>
      <w:r w:rsidR="00D96F0B" w:rsidRPr="00E57977">
        <w:rPr>
          <w:rFonts w:eastAsia="Aptos"/>
        </w:rPr>
        <w:t xml:space="preserve">olice and law enforcement officers in these countries are frequently reported as perpetrators of violence, as victims </w:t>
      </w:r>
      <w:r w:rsidR="00A216BF" w:rsidRPr="00E57977">
        <w:rPr>
          <w:rFonts w:eastAsia="Aptos"/>
        </w:rPr>
        <w:t xml:space="preserve">are more likely </w:t>
      </w:r>
      <w:r w:rsidR="00D96F0B" w:rsidRPr="00E57977">
        <w:rPr>
          <w:rFonts w:eastAsia="Aptos"/>
        </w:rPr>
        <w:t xml:space="preserve">to </w:t>
      </w:r>
      <w:r w:rsidR="00A216BF" w:rsidRPr="00E57977">
        <w:rPr>
          <w:rFonts w:eastAsia="Aptos"/>
        </w:rPr>
        <w:t xml:space="preserve">be exposed to </w:t>
      </w:r>
      <w:r w:rsidR="00D96F0B" w:rsidRPr="00E57977">
        <w:rPr>
          <w:rFonts w:eastAsia="Aptos"/>
        </w:rPr>
        <w:t>police raids, extortion, deportation and sexual abuse and violence. In other countries</w:t>
      </w:r>
      <w:r w:rsidR="006536CB" w:rsidRPr="00E57977">
        <w:rPr>
          <w:rFonts w:eastAsia="Aptos"/>
        </w:rPr>
        <w:t>,</w:t>
      </w:r>
      <w:r w:rsidR="00D96F0B" w:rsidRPr="00E57977">
        <w:rPr>
          <w:rFonts w:eastAsia="Aptos"/>
        </w:rPr>
        <w:t xml:space="preserve"> prostitution can be administered or condoned under visa or labo</w:t>
      </w:r>
      <w:r w:rsidR="00EE3EE8" w:rsidRPr="006E23D3">
        <w:rPr>
          <w:rFonts w:eastAsia="Aptos"/>
        </w:rPr>
        <w:t>u</w:t>
      </w:r>
      <w:r w:rsidR="00D96F0B" w:rsidRPr="00E57977">
        <w:rPr>
          <w:rFonts w:eastAsia="Aptos"/>
        </w:rPr>
        <w:t>r mobility schemes,</w:t>
      </w:r>
      <w:r w:rsidR="006536CB" w:rsidRPr="00E57977">
        <w:rPr>
          <w:rFonts w:eastAsia="Aptos"/>
        </w:rPr>
        <w:t xml:space="preserve"> and</w:t>
      </w:r>
      <w:r w:rsidR="00D96F0B" w:rsidRPr="00E57977">
        <w:rPr>
          <w:rFonts w:eastAsia="Aptos"/>
        </w:rPr>
        <w:t xml:space="preserve"> immigration authorities may be involved in the </w:t>
      </w:r>
      <w:r w:rsidR="002832F7" w:rsidRPr="00E57977">
        <w:rPr>
          <w:rFonts w:eastAsia="Aptos"/>
        </w:rPr>
        <w:t>prostitution</w:t>
      </w:r>
      <w:r w:rsidR="00EE3EE8" w:rsidRPr="006E23D3">
        <w:rPr>
          <w:rFonts w:eastAsia="Aptos"/>
        </w:rPr>
        <w:t xml:space="preserve"> system</w:t>
      </w:r>
      <w:r w:rsidR="00D96F0B" w:rsidRPr="00E57977">
        <w:rPr>
          <w:rFonts w:eastAsia="Aptos"/>
        </w:rPr>
        <w:t>.</w:t>
      </w:r>
      <w:r w:rsidR="00D96F0B" w:rsidRPr="00E57977">
        <w:rPr>
          <w:rFonts w:eastAsia="Aptos"/>
          <w:vertAlign w:val="superscript"/>
        </w:rPr>
        <w:footnoteReference w:id="125"/>
      </w:r>
      <w:r w:rsidR="00D96F0B" w:rsidRPr="00E57977">
        <w:rPr>
          <w:rFonts w:eastAsia="Aptos"/>
        </w:rPr>
        <w:t xml:space="preserve"> </w:t>
      </w:r>
      <w:r w:rsidR="00967A03" w:rsidRPr="00E57977">
        <w:rPr>
          <w:rFonts w:eastAsia="Aptos"/>
        </w:rPr>
        <w:t>Exit or support services under such frameworks usually do not exist,</w:t>
      </w:r>
      <w:r w:rsidR="00967A03" w:rsidRPr="00E57977">
        <w:rPr>
          <w:rFonts w:eastAsia="Aptos"/>
          <w:sz w:val="18"/>
          <w:vertAlign w:val="superscript"/>
        </w:rPr>
        <w:footnoteReference w:id="126"/>
      </w:r>
      <w:r w:rsidR="00967A03" w:rsidRPr="00E57977">
        <w:rPr>
          <w:rFonts w:eastAsia="Aptos"/>
        </w:rPr>
        <w:t xml:space="preserve"> except for rehabilitation</w:t>
      </w:r>
      <w:r w:rsidR="00DF569F" w:rsidRPr="00E57977">
        <w:rPr>
          <w:rFonts w:eastAsia="Aptos"/>
        </w:rPr>
        <w:t xml:space="preserve"> </w:t>
      </w:r>
      <w:r w:rsidR="00967A03" w:rsidRPr="00E57977">
        <w:rPr>
          <w:rFonts w:eastAsia="Aptos"/>
        </w:rPr>
        <w:t>programmes</w:t>
      </w:r>
      <w:r w:rsidR="00E00564" w:rsidRPr="00E57977">
        <w:rPr>
          <w:rFonts w:eastAsia="Aptos"/>
        </w:rPr>
        <w:t>,</w:t>
      </w:r>
      <w:r w:rsidR="00967A03" w:rsidRPr="00E57977">
        <w:rPr>
          <w:rFonts w:eastAsia="Aptos"/>
        </w:rPr>
        <w:t xml:space="preserve"> which are conceived often as </w:t>
      </w:r>
      <w:r w:rsidR="00EE3EE8" w:rsidRPr="006E23D3">
        <w:rPr>
          <w:rFonts w:eastAsia="Aptos"/>
        </w:rPr>
        <w:t xml:space="preserve">form of </w:t>
      </w:r>
      <w:r w:rsidR="00967A03" w:rsidRPr="00E57977">
        <w:rPr>
          <w:rFonts w:eastAsia="Aptos"/>
        </w:rPr>
        <w:t>punishment. Buyers of prostitution are rarely apprehended, arrested or convicted,</w:t>
      </w:r>
      <w:r w:rsidR="00967A03" w:rsidRPr="00E57977">
        <w:rPr>
          <w:rFonts w:eastAsia="Aptos"/>
          <w:sz w:val="18"/>
          <w:vertAlign w:val="superscript"/>
        </w:rPr>
        <w:footnoteReference w:id="127"/>
      </w:r>
      <w:r w:rsidR="00967A03" w:rsidRPr="00E57977">
        <w:rPr>
          <w:rFonts w:eastAsia="Aptos"/>
        </w:rPr>
        <w:t xml:space="preserve"> and third parties</w:t>
      </w:r>
      <w:r w:rsidR="00413809" w:rsidRPr="00E57977">
        <w:rPr>
          <w:rFonts w:eastAsia="Aptos"/>
        </w:rPr>
        <w:t xml:space="preserve"> </w:t>
      </w:r>
      <w:r w:rsidR="00967A03" w:rsidRPr="00E57977">
        <w:rPr>
          <w:rFonts w:eastAsia="Aptos"/>
        </w:rPr>
        <w:t xml:space="preserve">are rarely held to account. Often, </w:t>
      </w:r>
      <w:r w:rsidR="00EE3EE8" w:rsidRPr="006E23D3">
        <w:rPr>
          <w:rFonts w:eastAsia="Aptos"/>
        </w:rPr>
        <w:t>S</w:t>
      </w:r>
      <w:r w:rsidR="00967A03" w:rsidRPr="00E57977">
        <w:rPr>
          <w:rFonts w:eastAsia="Aptos"/>
        </w:rPr>
        <w:t>tate authorities, law enforcement</w:t>
      </w:r>
      <w:r w:rsidR="00967A03" w:rsidRPr="00E57977">
        <w:rPr>
          <w:rFonts w:eastAsia="Aptos"/>
          <w:vertAlign w:val="superscript"/>
        </w:rPr>
        <w:t xml:space="preserve"> </w:t>
      </w:r>
      <w:r w:rsidR="00967A03" w:rsidRPr="00E57977">
        <w:rPr>
          <w:rFonts w:eastAsia="Aptos"/>
        </w:rPr>
        <w:t>and even religious figures in positions of power are sexual act buyers and/or participate in organizing and profiting from prostitution</w:t>
      </w:r>
      <w:r w:rsidR="00EE3EE8" w:rsidRPr="006E23D3">
        <w:rPr>
          <w:rFonts w:eastAsia="Aptos"/>
        </w:rPr>
        <w:t>.</w:t>
      </w:r>
    </w:p>
    <w:p w14:paraId="2139594C" w14:textId="2467BDD6" w:rsidR="00E00564" w:rsidRPr="00E57977" w:rsidRDefault="00A23CF2" w:rsidP="00FF54E5">
      <w:pPr>
        <w:pStyle w:val="SingleTxtG"/>
        <w:rPr>
          <w:rFonts w:eastAsia="Aptos"/>
        </w:rPr>
      </w:pPr>
      <w:r w:rsidRPr="00E57977">
        <w:rPr>
          <w:rFonts w:eastAsia="Aptos"/>
        </w:rPr>
        <w:t>2</w:t>
      </w:r>
      <w:r w:rsidR="008C57CE" w:rsidRPr="00E57977">
        <w:rPr>
          <w:rFonts w:eastAsia="Aptos"/>
        </w:rPr>
        <w:t>9</w:t>
      </w:r>
      <w:r w:rsidRPr="00E57977">
        <w:rPr>
          <w:rFonts w:eastAsia="Aptos"/>
        </w:rPr>
        <w:t>.</w:t>
      </w:r>
      <w:r w:rsidRPr="00E57977">
        <w:rPr>
          <w:rFonts w:eastAsia="Aptos"/>
        </w:rPr>
        <w:tab/>
      </w:r>
      <w:r w:rsidR="00967A03" w:rsidRPr="00E57977">
        <w:rPr>
          <w:rFonts w:eastAsia="Aptos"/>
        </w:rPr>
        <w:t>The</w:t>
      </w:r>
      <w:r w:rsidR="00967A03" w:rsidRPr="00E57977">
        <w:rPr>
          <w:rFonts w:eastAsia="Aptos"/>
          <w:i/>
        </w:rPr>
        <w:t xml:space="preserve"> </w:t>
      </w:r>
      <w:r w:rsidR="00967A03" w:rsidRPr="00E57977">
        <w:rPr>
          <w:rFonts w:eastAsia="Aptos"/>
          <w:iCs/>
        </w:rPr>
        <w:t>regulation</w:t>
      </w:r>
      <w:r w:rsidR="00967A03" w:rsidRPr="00E57977">
        <w:rPr>
          <w:rFonts w:eastAsia="Aptos"/>
        </w:rPr>
        <w:t xml:space="preserve"> approach is practiced in Austria,</w:t>
      </w:r>
      <w:r w:rsidR="00967A03" w:rsidRPr="00E57977">
        <w:rPr>
          <w:rFonts w:eastAsia="Aptos"/>
          <w:sz w:val="18"/>
          <w:vertAlign w:val="superscript"/>
        </w:rPr>
        <w:footnoteReference w:id="128"/>
      </w:r>
      <w:r w:rsidR="00967A03" w:rsidRPr="00E57977">
        <w:rPr>
          <w:rFonts w:eastAsia="Aptos"/>
        </w:rPr>
        <w:t xml:space="preserve"> Germany,</w:t>
      </w:r>
      <w:r w:rsidR="00967A03" w:rsidRPr="00E57977">
        <w:rPr>
          <w:rFonts w:eastAsia="Aptos"/>
          <w:sz w:val="18"/>
          <w:vertAlign w:val="superscript"/>
        </w:rPr>
        <w:footnoteReference w:id="129"/>
      </w:r>
      <w:r w:rsidR="00967A03" w:rsidRPr="00E57977">
        <w:rPr>
          <w:rFonts w:eastAsia="Aptos"/>
        </w:rPr>
        <w:t xml:space="preserve"> Switzerland</w:t>
      </w:r>
      <w:r w:rsidR="00967A03" w:rsidRPr="00E57977">
        <w:rPr>
          <w:rFonts w:eastAsia="Aptos"/>
          <w:sz w:val="18"/>
          <w:vertAlign w:val="superscript"/>
        </w:rPr>
        <w:footnoteReference w:id="130"/>
      </w:r>
      <w:r w:rsidR="00967A03" w:rsidRPr="00E57977">
        <w:rPr>
          <w:rFonts w:eastAsia="Aptos"/>
        </w:rPr>
        <w:t xml:space="preserve"> and Uruguay.</w:t>
      </w:r>
      <w:r w:rsidR="00967A03" w:rsidRPr="00E57977">
        <w:rPr>
          <w:rFonts w:eastAsia="Aptos"/>
          <w:sz w:val="18"/>
          <w:vertAlign w:val="superscript"/>
        </w:rPr>
        <w:footnoteReference w:id="131"/>
      </w:r>
      <w:r w:rsidR="00967A03" w:rsidRPr="00E57977">
        <w:rPr>
          <w:rFonts w:eastAsia="Aptos"/>
        </w:rPr>
        <w:t xml:space="preserve"> </w:t>
      </w:r>
      <w:r w:rsidR="00EE3EE8" w:rsidRPr="006E23D3">
        <w:rPr>
          <w:rFonts w:eastAsia="Aptos"/>
        </w:rPr>
        <w:t>In these countries, t</w:t>
      </w:r>
      <w:r w:rsidR="00967A03" w:rsidRPr="00E57977">
        <w:rPr>
          <w:rFonts w:eastAsia="Aptos"/>
        </w:rPr>
        <w:t>he State legalizes, organizes, regulates and profits from the prostitution of others and all commercial sex establishments through administrative or territorial laws. The approach does not address the conduct of buyers of prostitution, except through laws on rape and sexual assault, or public order, should a prostituted woman file a complaint. Often grounded in public health or city planning requirements, this approach places control on the prostituted women, prescribing their conduct, location, timing and mandatory registration within the State. While acknowledging the harm of the “working environment characterized by pimping and exploitation”</w:t>
      </w:r>
      <w:r w:rsidR="00EE3EE8" w:rsidRPr="006E23D3">
        <w:rPr>
          <w:rFonts w:eastAsia="Aptos"/>
        </w:rPr>
        <w:t>,</w:t>
      </w:r>
      <w:r w:rsidR="00967A03" w:rsidRPr="00E57977">
        <w:rPr>
          <w:rFonts w:eastAsia="Aptos"/>
        </w:rPr>
        <w:t xml:space="preserve"> rather than seeking to eradicate them it proposes to manage them through State interventions</w:t>
      </w:r>
      <w:r w:rsidR="00EE3EE8" w:rsidRPr="006E23D3">
        <w:rPr>
          <w:rFonts w:eastAsia="Aptos"/>
        </w:rPr>
        <w:t>,</w:t>
      </w:r>
      <w:r w:rsidR="00967A03" w:rsidRPr="00E57977">
        <w:rPr>
          <w:rFonts w:eastAsia="Aptos"/>
        </w:rPr>
        <w:t xml:space="preserve"> such as mandatory health checks,</w:t>
      </w:r>
      <w:r w:rsidR="00967A03" w:rsidRPr="00E57977">
        <w:rPr>
          <w:rFonts w:eastAsia="Aptos"/>
          <w:sz w:val="18"/>
          <w:vertAlign w:val="superscript"/>
        </w:rPr>
        <w:footnoteReference w:id="132"/>
      </w:r>
      <w:r w:rsidR="00967A03" w:rsidRPr="00E57977">
        <w:rPr>
          <w:rFonts w:eastAsia="Aptos"/>
        </w:rPr>
        <w:t xml:space="preserve"> zoning, levies, contracts and </w:t>
      </w:r>
      <w:r w:rsidR="00EE3EE8" w:rsidRPr="006E23D3">
        <w:rPr>
          <w:rFonts w:eastAsia="Aptos"/>
        </w:rPr>
        <w:t xml:space="preserve">the </w:t>
      </w:r>
      <w:r w:rsidR="00967A03" w:rsidRPr="00E57977">
        <w:rPr>
          <w:rFonts w:eastAsia="Aptos"/>
        </w:rPr>
        <w:t xml:space="preserve">penalization of women who do not comply with </w:t>
      </w:r>
      <w:sdt>
        <w:sdtPr>
          <w:rPr>
            <w:rFonts w:eastAsia="Aptos"/>
          </w:rPr>
          <w:tag w:val="goog_rdk_11"/>
          <w:id w:val="-126392865"/>
        </w:sdtPr>
        <w:sdtEndPr/>
        <w:sdtContent/>
      </w:sdt>
      <w:r w:rsidR="00967A03" w:rsidRPr="00E57977">
        <w:rPr>
          <w:rFonts w:eastAsia="Aptos"/>
        </w:rPr>
        <w:t>regulations. The purported intentions to destigmatize prostituted women,</w:t>
      </w:r>
      <w:r w:rsidR="00967A03" w:rsidRPr="00E57977">
        <w:rPr>
          <w:rFonts w:eastAsia="Aptos"/>
          <w:sz w:val="18"/>
          <w:vertAlign w:val="superscript"/>
        </w:rPr>
        <w:footnoteReference w:id="133"/>
      </w:r>
      <w:r w:rsidR="00967A03" w:rsidRPr="00E57977">
        <w:rPr>
          <w:rFonts w:eastAsia="Aptos"/>
        </w:rPr>
        <w:t xml:space="preserve"> </w:t>
      </w:r>
      <w:r w:rsidR="00EE3EE8" w:rsidRPr="006E23D3">
        <w:rPr>
          <w:rFonts w:eastAsia="Aptos"/>
        </w:rPr>
        <w:t>“</w:t>
      </w:r>
      <w:r w:rsidR="00967A03" w:rsidRPr="00E57977">
        <w:rPr>
          <w:rFonts w:eastAsia="Aptos"/>
        </w:rPr>
        <w:t>create jobs</w:t>
      </w:r>
      <w:r w:rsidR="00EE3EE8" w:rsidRPr="006E23D3">
        <w:rPr>
          <w:rFonts w:eastAsia="Aptos"/>
        </w:rPr>
        <w:t>”</w:t>
      </w:r>
      <w:r w:rsidR="00967A03" w:rsidRPr="00E57977">
        <w:rPr>
          <w:rFonts w:eastAsia="Aptos"/>
        </w:rPr>
        <w:t xml:space="preserve"> with social security, better health</w:t>
      </w:r>
      <w:r w:rsidR="00EE3EE8" w:rsidRPr="006E23D3">
        <w:rPr>
          <w:rFonts w:eastAsia="Aptos"/>
        </w:rPr>
        <w:t>-</w:t>
      </w:r>
      <w:r w:rsidR="00967A03" w:rsidRPr="00E57977">
        <w:rPr>
          <w:rFonts w:eastAsia="Aptos"/>
        </w:rPr>
        <w:t xml:space="preserve">care conditions, reduce violence and curb criminal networks </w:t>
      </w:r>
      <w:r w:rsidR="00EE3EE8" w:rsidRPr="006E23D3">
        <w:rPr>
          <w:rFonts w:eastAsia="Aptos"/>
        </w:rPr>
        <w:t>have</w:t>
      </w:r>
      <w:r w:rsidR="00EE3EE8" w:rsidRPr="00E57977">
        <w:rPr>
          <w:rFonts w:eastAsia="Aptos"/>
        </w:rPr>
        <w:t xml:space="preserve"> </w:t>
      </w:r>
      <w:r w:rsidR="00967A03" w:rsidRPr="00E57977">
        <w:rPr>
          <w:rFonts w:eastAsia="Aptos"/>
        </w:rPr>
        <w:t xml:space="preserve">not </w:t>
      </w:r>
      <w:r w:rsidR="00EE3EE8" w:rsidRPr="006E23D3">
        <w:rPr>
          <w:rFonts w:eastAsia="Aptos"/>
        </w:rPr>
        <w:t xml:space="preserve">been </w:t>
      </w:r>
      <w:r w:rsidR="00967A03" w:rsidRPr="00E57977">
        <w:rPr>
          <w:rFonts w:eastAsia="Aptos"/>
        </w:rPr>
        <w:t>achieved under this approach</w:t>
      </w:r>
      <w:r w:rsidR="006329FB" w:rsidRPr="00E57977">
        <w:rPr>
          <w:rFonts w:eastAsia="Aptos"/>
        </w:rPr>
        <w:t>. For example, in Germany, of the 250,000 estimated prostituted women, only 28,280 had registered with the authorities</w:t>
      </w:r>
      <w:r w:rsidR="00AC5F5A" w:rsidRPr="00E57977">
        <w:rPr>
          <w:rFonts w:eastAsia="Aptos"/>
        </w:rPr>
        <w:t xml:space="preserve"> by end of 2022</w:t>
      </w:r>
      <w:r w:rsidR="00E610B9" w:rsidRPr="00E57977">
        <w:rPr>
          <w:rFonts w:eastAsia="Aptos"/>
        </w:rPr>
        <w:t>, and o</w:t>
      </w:r>
      <w:r w:rsidR="00AC5F5A" w:rsidRPr="00E57977">
        <w:rPr>
          <w:rFonts w:eastAsia="Aptos"/>
        </w:rPr>
        <w:t>nly 50 among them had an official employment contract</w:t>
      </w:r>
      <w:r w:rsidR="00E610B9" w:rsidRPr="00E57977">
        <w:rPr>
          <w:rFonts w:eastAsia="Aptos"/>
        </w:rPr>
        <w:t>.</w:t>
      </w:r>
      <w:r w:rsidR="006329FB" w:rsidRPr="00E57977">
        <w:rPr>
          <w:rStyle w:val="FootnoteReference"/>
          <w:rFonts w:eastAsia="Aptos"/>
        </w:rPr>
        <w:footnoteReference w:id="134"/>
      </w:r>
      <w:r w:rsidR="00967A03" w:rsidRPr="00E57977">
        <w:rPr>
          <w:rFonts w:eastAsia="Aptos"/>
        </w:rPr>
        <w:t xml:space="preserve"> </w:t>
      </w:r>
      <w:r w:rsidR="00AC5F5A" w:rsidRPr="00E57977">
        <w:rPr>
          <w:rFonts w:eastAsia="Aptos"/>
        </w:rPr>
        <w:t>Moreover</w:t>
      </w:r>
      <w:r w:rsidR="00967A03" w:rsidRPr="00E57977">
        <w:rPr>
          <w:rFonts w:eastAsia="Aptos"/>
        </w:rPr>
        <w:t xml:space="preserve">, in a fully legalized system, States benefit from the prostitution of women through personal income tax imposed on them, the corporate taxing and licensing fees required on brothels and/or </w:t>
      </w:r>
      <w:proofErr w:type="spellStart"/>
      <w:r w:rsidR="00967A03" w:rsidRPr="00E57977">
        <w:rPr>
          <w:rFonts w:eastAsia="Aptos"/>
        </w:rPr>
        <w:t>cyberenabled</w:t>
      </w:r>
      <w:proofErr w:type="spellEnd"/>
      <w:r w:rsidR="00967A03" w:rsidRPr="00E57977">
        <w:rPr>
          <w:rFonts w:eastAsia="Aptos"/>
        </w:rPr>
        <w:t xml:space="preserve"> businesses, in essence becoming a “pimp</w:t>
      </w:r>
      <w:r w:rsidR="00EE3EE8" w:rsidRPr="006E23D3">
        <w:rPr>
          <w:rFonts w:eastAsia="Aptos"/>
        </w:rPr>
        <w:t xml:space="preserve"> S</w:t>
      </w:r>
      <w:r w:rsidR="00967A03" w:rsidRPr="00E57977">
        <w:rPr>
          <w:rFonts w:eastAsia="Aptos"/>
        </w:rPr>
        <w:t>tate”</w:t>
      </w:r>
      <w:r w:rsidR="00EE3EE8" w:rsidRPr="006E23D3">
        <w:rPr>
          <w:rFonts w:eastAsia="Aptos"/>
        </w:rPr>
        <w:t>.</w:t>
      </w:r>
      <w:r w:rsidR="00967A03" w:rsidRPr="00E57977">
        <w:rPr>
          <w:rFonts w:eastAsia="Aptos"/>
          <w:sz w:val="18"/>
          <w:vertAlign w:val="superscript"/>
        </w:rPr>
        <w:footnoteReference w:id="135"/>
      </w:r>
      <w:r w:rsidR="00967A03" w:rsidRPr="00E57977">
        <w:rPr>
          <w:rFonts w:eastAsia="Aptos"/>
        </w:rPr>
        <w:t xml:space="preserve"> I</w:t>
      </w:r>
      <w:r w:rsidR="00980F56" w:rsidRPr="006E23D3">
        <w:rPr>
          <w:rFonts w:eastAsia="Aptos"/>
        </w:rPr>
        <w:t xml:space="preserve">n </w:t>
      </w:r>
      <w:r w:rsidR="00967A03" w:rsidRPr="00E57977">
        <w:rPr>
          <w:rFonts w:eastAsia="Aptos"/>
        </w:rPr>
        <w:t xml:space="preserve">Switzerland, the annual revenue generated by the commercial sex industry is </w:t>
      </w:r>
      <w:r w:rsidR="00980F56" w:rsidRPr="006E23D3">
        <w:rPr>
          <w:rFonts w:eastAsia="Aptos"/>
        </w:rPr>
        <w:t xml:space="preserve">estimated to be </w:t>
      </w:r>
      <w:r w:rsidR="00967A03" w:rsidRPr="00E57977">
        <w:rPr>
          <w:rFonts w:eastAsia="Aptos"/>
        </w:rPr>
        <w:t>3.2 billion CHF.</w:t>
      </w:r>
      <w:r w:rsidR="00967A03" w:rsidRPr="00E57977">
        <w:rPr>
          <w:rFonts w:eastAsia="Aptos"/>
          <w:sz w:val="18"/>
          <w:vertAlign w:val="superscript"/>
        </w:rPr>
        <w:footnoteReference w:id="136"/>
      </w:r>
      <w:r w:rsidR="00967A03" w:rsidRPr="00E57977">
        <w:rPr>
          <w:rFonts w:eastAsia="Aptos"/>
        </w:rPr>
        <w:t xml:space="preserve"> This approach has resulted in a significant increase </w:t>
      </w:r>
      <w:r w:rsidR="00980F56" w:rsidRPr="006E23D3">
        <w:rPr>
          <w:rFonts w:eastAsia="Aptos"/>
        </w:rPr>
        <w:t>in</w:t>
      </w:r>
      <w:r w:rsidR="00980F56" w:rsidRPr="00E57977">
        <w:rPr>
          <w:rFonts w:eastAsia="Aptos"/>
        </w:rPr>
        <w:t xml:space="preserve"> </w:t>
      </w:r>
      <w:r w:rsidR="00967A03" w:rsidRPr="00E57977">
        <w:rPr>
          <w:rFonts w:eastAsia="Aptos"/>
        </w:rPr>
        <w:t xml:space="preserve">foreign women in prostitution, mostly from economically challenged Eastern European countries and from the Global South. These women rarely obtain employment contracts despite the law recognizing prostitution as </w:t>
      </w:r>
      <w:proofErr w:type="gramStart"/>
      <w:r w:rsidR="00967A03" w:rsidRPr="00E57977">
        <w:rPr>
          <w:rFonts w:eastAsia="Aptos"/>
        </w:rPr>
        <w:t xml:space="preserve">employment, </w:t>
      </w:r>
      <w:r w:rsidR="00980F56" w:rsidRPr="006E23D3">
        <w:rPr>
          <w:rFonts w:eastAsia="Aptos"/>
        </w:rPr>
        <w:t>and</w:t>
      </w:r>
      <w:proofErr w:type="gramEnd"/>
      <w:r w:rsidR="00980F56" w:rsidRPr="006E23D3">
        <w:rPr>
          <w:rFonts w:eastAsia="Aptos"/>
        </w:rPr>
        <w:t xml:space="preserve"> </w:t>
      </w:r>
      <w:r w:rsidR="00967A03" w:rsidRPr="00E57977">
        <w:rPr>
          <w:rFonts w:eastAsia="Aptos"/>
        </w:rPr>
        <w:t xml:space="preserve">are in debt bondage </w:t>
      </w:r>
      <w:r w:rsidR="00980F56" w:rsidRPr="006E23D3">
        <w:rPr>
          <w:rFonts w:eastAsia="Aptos"/>
        </w:rPr>
        <w:t>with</w:t>
      </w:r>
      <w:r w:rsidR="00980F56" w:rsidRPr="00E57977">
        <w:rPr>
          <w:rFonts w:eastAsia="Aptos"/>
        </w:rPr>
        <w:t xml:space="preserve"> </w:t>
      </w:r>
      <w:r w:rsidR="00967A03" w:rsidRPr="00E57977">
        <w:rPr>
          <w:rFonts w:eastAsia="Aptos"/>
        </w:rPr>
        <w:t xml:space="preserve">their pimps and traffickers. Legalization of prostitution increases the demand, fosters violence against women and girls and </w:t>
      </w:r>
      <w:r w:rsidR="00980F56" w:rsidRPr="006E23D3">
        <w:rPr>
          <w:rFonts w:eastAsia="Aptos"/>
        </w:rPr>
        <w:t>weakens</w:t>
      </w:r>
      <w:r w:rsidR="00980F56" w:rsidRPr="00E57977">
        <w:rPr>
          <w:rFonts w:eastAsia="Aptos"/>
        </w:rPr>
        <w:t xml:space="preserve"> </w:t>
      </w:r>
      <w:r w:rsidR="00967A03" w:rsidRPr="00E57977">
        <w:rPr>
          <w:rFonts w:eastAsia="Aptos"/>
        </w:rPr>
        <w:t>the tools required for law enforcement to monitor, target and prosecute perpetrators, including traffickers and other third-party exploiters.</w:t>
      </w:r>
      <w:r w:rsidR="00967A03" w:rsidRPr="00E57977">
        <w:rPr>
          <w:rFonts w:eastAsia="Aptos"/>
          <w:sz w:val="18"/>
          <w:vertAlign w:val="superscript"/>
        </w:rPr>
        <w:footnoteReference w:id="137"/>
      </w:r>
      <w:r w:rsidR="00967A03" w:rsidRPr="00E57977">
        <w:rPr>
          <w:rFonts w:eastAsia="Aptos"/>
        </w:rPr>
        <w:t xml:space="preserve"> Courts </w:t>
      </w:r>
      <w:r w:rsidR="00980F56" w:rsidRPr="006E23D3">
        <w:rPr>
          <w:rFonts w:eastAsia="Aptos"/>
        </w:rPr>
        <w:t xml:space="preserve">may </w:t>
      </w:r>
      <w:r w:rsidR="00967A03" w:rsidRPr="00E57977">
        <w:rPr>
          <w:rFonts w:eastAsia="Aptos"/>
        </w:rPr>
        <w:t xml:space="preserve">treat situations of violence in prostitution as </w:t>
      </w:r>
      <w:r w:rsidR="00980F56" w:rsidRPr="006E23D3">
        <w:rPr>
          <w:rFonts w:eastAsia="Aptos"/>
        </w:rPr>
        <w:t>“</w:t>
      </w:r>
      <w:r w:rsidR="00967A03" w:rsidRPr="00E57977">
        <w:rPr>
          <w:rFonts w:eastAsia="Aptos"/>
        </w:rPr>
        <w:t>work incidents</w:t>
      </w:r>
      <w:r w:rsidR="00980F56" w:rsidRPr="006E23D3">
        <w:rPr>
          <w:rFonts w:eastAsia="Aptos"/>
        </w:rPr>
        <w:t>”</w:t>
      </w:r>
      <w:r w:rsidR="00967A03" w:rsidRPr="00E57977">
        <w:rPr>
          <w:rFonts w:eastAsia="Aptos"/>
        </w:rPr>
        <w:t>,</w:t>
      </w:r>
      <w:r w:rsidR="00967A03" w:rsidRPr="00E57977">
        <w:rPr>
          <w:rFonts w:eastAsia="Aptos"/>
          <w:sz w:val="18"/>
          <w:vertAlign w:val="superscript"/>
        </w:rPr>
        <w:footnoteReference w:id="138"/>
      </w:r>
      <w:r w:rsidR="00967A03" w:rsidRPr="00E57977">
        <w:rPr>
          <w:rFonts w:eastAsia="Aptos"/>
        </w:rPr>
        <w:t xml:space="preserve"> and the rape of prostituted women by sexual act buyers as </w:t>
      </w:r>
      <w:r w:rsidR="00980F56" w:rsidRPr="006E23D3">
        <w:rPr>
          <w:rFonts w:eastAsia="Aptos"/>
        </w:rPr>
        <w:t>“</w:t>
      </w:r>
      <w:r w:rsidR="00967A03" w:rsidRPr="00E57977">
        <w:rPr>
          <w:rFonts w:eastAsia="Aptos"/>
        </w:rPr>
        <w:t xml:space="preserve">theft </w:t>
      </w:r>
      <w:r w:rsidR="00A216BF" w:rsidRPr="00E57977">
        <w:rPr>
          <w:rFonts w:eastAsia="Aptos"/>
        </w:rPr>
        <w:t xml:space="preserve">of </w:t>
      </w:r>
      <w:r w:rsidR="00967A03" w:rsidRPr="00E57977">
        <w:rPr>
          <w:rFonts w:eastAsia="Aptos"/>
        </w:rPr>
        <w:t>services</w:t>
      </w:r>
      <w:r w:rsidR="00980F56" w:rsidRPr="006E23D3">
        <w:rPr>
          <w:rFonts w:eastAsia="Aptos"/>
        </w:rPr>
        <w:t>”</w:t>
      </w:r>
      <w:r w:rsidR="00967A03" w:rsidRPr="00E57977">
        <w:rPr>
          <w:rFonts w:eastAsia="Aptos"/>
        </w:rPr>
        <w:t xml:space="preserve">. </w:t>
      </w:r>
    </w:p>
    <w:p w14:paraId="18ADA5A1" w14:textId="23EC494A" w:rsidR="00E00564" w:rsidRPr="00E57977" w:rsidRDefault="008C57CE" w:rsidP="00E00564">
      <w:pPr>
        <w:pStyle w:val="SingleTxtG"/>
        <w:rPr>
          <w:rFonts w:eastAsia="Aptos"/>
        </w:rPr>
      </w:pPr>
      <w:r w:rsidRPr="00E57977">
        <w:rPr>
          <w:rFonts w:eastAsia="Aptos"/>
        </w:rPr>
        <w:t>30</w:t>
      </w:r>
      <w:r w:rsidR="00A23CF2" w:rsidRPr="00E57977">
        <w:rPr>
          <w:rFonts w:eastAsia="Aptos"/>
        </w:rPr>
        <w:t>.</w:t>
      </w:r>
      <w:r w:rsidR="00A23CF2" w:rsidRPr="00E57977">
        <w:rPr>
          <w:rFonts w:eastAsia="Aptos"/>
        </w:rPr>
        <w:tab/>
      </w:r>
      <w:r w:rsidR="00967A03" w:rsidRPr="00E57977">
        <w:rPr>
          <w:rFonts w:eastAsia="Aptos"/>
        </w:rPr>
        <w:t xml:space="preserve">The </w:t>
      </w:r>
      <w:r w:rsidR="00980F56" w:rsidRPr="006E23D3">
        <w:rPr>
          <w:rFonts w:eastAsia="Aptos"/>
          <w:iCs/>
        </w:rPr>
        <w:t>d</w:t>
      </w:r>
      <w:r w:rsidR="00967A03" w:rsidRPr="00E57977">
        <w:rPr>
          <w:rFonts w:eastAsia="Aptos"/>
          <w:iCs/>
        </w:rPr>
        <w:t>ecriminalization</w:t>
      </w:r>
      <w:r w:rsidR="00967A03" w:rsidRPr="00E57977">
        <w:rPr>
          <w:rFonts w:eastAsia="Aptos"/>
        </w:rPr>
        <w:t xml:space="preserve"> approach adopted in countries such as New Zealand and Belgium</w:t>
      </w:r>
      <w:r w:rsidR="00967A03" w:rsidRPr="00E57977">
        <w:rPr>
          <w:rFonts w:eastAsia="Aptos"/>
          <w:sz w:val="18"/>
          <w:vertAlign w:val="superscript"/>
        </w:rPr>
        <w:footnoteReference w:id="139"/>
      </w:r>
      <w:r w:rsidR="00967A03" w:rsidRPr="00E57977">
        <w:rPr>
          <w:rFonts w:eastAsia="Aptos"/>
        </w:rPr>
        <w:t xml:space="preserve"> is </w:t>
      </w:r>
      <w:r w:rsidR="00980F56" w:rsidRPr="006E23D3">
        <w:rPr>
          <w:rFonts w:eastAsia="Aptos"/>
        </w:rPr>
        <w:t>very</w:t>
      </w:r>
      <w:r w:rsidR="00980F56" w:rsidRPr="00E57977">
        <w:rPr>
          <w:rFonts w:eastAsia="Aptos"/>
        </w:rPr>
        <w:t xml:space="preserve"> </w:t>
      </w:r>
      <w:r w:rsidR="00967A03" w:rsidRPr="00E57977">
        <w:rPr>
          <w:rFonts w:eastAsia="Aptos"/>
        </w:rPr>
        <w:t xml:space="preserve">similar to regulation in framework and impact. The </w:t>
      </w:r>
      <w:r w:rsidR="00A216BF" w:rsidRPr="00E57977">
        <w:rPr>
          <w:rFonts w:eastAsia="Aptos"/>
        </w:rPr>
        <w:t>approach</w:t>
      </w:r>
      <w:r w:rsidR="00967A03" w:rsidRPr="00E57977">
        <w:rPr>
          <w:rFonts w:eastAsia="Aptos"/>
        </w:rPr>
        <w:t xml:space="preserve"> decriminalizes and deregulates</w:t>
      </w:r>
      <w:r w:rsidR="008117E3" w:rsidRPr="006E23D3">
        <w:rPr>
          <w:rFonts w:eastAsia="Aptos"/>
        </w:rPr>
        <w:t>,</w:t>
      </w:r>
      <w:r w:rsidR="00967A03" w:rsidRPr="00E57977">
        <w:rPr>
          <w:rFonts w:eastAsia="Aptos"/>
        </w:rPr>
        <w:t xml:space="preserve"> at the federal level</w:t>
      </w:r>
      <w:r w:rsidR="008117E3" w:rsidRPr="006E23D3">
        <w:rPr>
          <w:rFonts w:eastAsia="Aptos"/>
        </w:rPr>
        <w:t>,</w:t>
      </w:r>
      <w:r w:rsidR="00967A03" w:rsidRPr="00E57977">
        <w:rPr>
          <w:rFonts w:eastAsia="Aptos"/>
        </w:rPr>
        <w:t xml:space="preserve"> third parties, buyers and prostituted persons</w:t>
      </w:r>
      <w:r w:rsidR="008117E3" w:rsidRPr="006E23D3">
        <w:rPr>
          <w:rFonts w:eastAsia="Aptos"/>
        </w:rPr>
        <w:t>;</w:t>
      </w:r>
      <w:r w:rsidR="00967A03" w:rsidRPr="00E57977">
        <w:rPr>
          <w:rFonts w:eastAsia="Aptos"/>
        </w:rPr>
        <w:t xml:space="preserve"> </w:t>
      </w:r>
      <w:r w:rsidR="008117E3" w:rsidRPr="006E23D3">
        <w:rPr>
          <w:rFonts w:eastAsia="Aptos"/>
        </w:rPr>
        <w:t>h</w:t>
      </w:r>
      <w:r w:rsidR="00967A03" w:rsidRPr="00E57977">
        <w:rPr>
          <w:rFonts w:eastAsia="Aptos"/>
        </w:rPr>
        <w:t xml:space="preserve">owever, it leaves in place administrative, police or health controls to the responsibility of local municipalities. The legal and structural aspects of the regulation versus decriminalization frameworks are </w:t>
      </w:r>
      <w:r w:rsidR="008117E3" w:rsidRPr="006E23D3">
        <w:rPr>
          <w:rFonts w:eastAsia="Aptos"/>
        </w:rPr>
        <w:t>almost</w:t>
      </w:r>
      <w:r w:rsidR="008117E3" w:rsidRPr="00E57977">
        <w:rPr>
          <w:rFonts w:eastAsia="Aptos"/>
        </w:rPr>
        <w:t xml:space="preserve"> </w:t>
      </w:r>
      <w:r w:rsidR="00967A03" w:rsidRPr="00E57977">
        <w:rPr>
          <w:rFonts w:eastAsia="Aptos"/>
        </w:rPr>
        <w:t xml:space="preserve">identical. It also advocates for “harm reduction” policies such as negotiating access to brothels, identifying sexually exploited children and </w:t>
      </w:r>
      <w:r w:rsidR="008117E3" w:rsidRPr="006E23D3">
        <w:rPr>
          <w:rFonts w:eastAsia="Aptos"/>
        </w:rPr>
        <w:t>access to</w:t>
      </w:r>
      <w:r w:rsidR="008117E3" w:rsidRPr="00E57977">
        <w:rPr>
          <w:rFonts w:eastAsia="Aptos"/>
        </w:rPr>
        <w:t xml:space="preserve"> </w:t>
      </w:r>
      <w:r w:rsidR="00967A03" w:rsidRPr="00E57977">
        <w:rPr>
          <w:rFonts w:eastAsia="Aptos"/>
        </w:rPr>
        <w:t>reproductive checks.</w:t>
      </w:r>
      <w:r w:rsidR="00967A03" w:rsidRPr="00E57977">
        <w:rPr>
          <w:rFonts w:eastAsia="Aptos"/>
          <w:sz w:val="18"/>
          <w:vertAlign w:val="superscript"/>
        </w:rPr>
        <w:footnoteReference w:id="140"/>
      </w:r>
      <w:r w:rsidR="00967A03" w:rsidRPr="00E57977">
        <w:rPr>
          <w:rFonts w:eastAsia="Aptos"/>
        </w:rPr>
        <w:t xml:space="preserve"> By removing the illegality of third parties, decriminalization has aided traffickers, boosted sex tourism and expanded the overall size of the prostitution market.</w:t>
      </w:r>
      <w:r w:rsidR="00967A03" w:rsidRPr="00E57977">
        <w:rPr>
          <w:rFonts w:eastAsia="Aptos"/>
          <w:sz w:val="18"/>
          <w:vertAlign w:val="superscript"/>
        </w:rPr>
        <w:footnoteReference w:id="141"/>
      </w:r>
      <w:r w:rsidR="00967A03" w:rsidRPr="00E57977">
        <w:rPr>
          <w:rFonts w:eastAsia="Aptos"/>
        </w:rPr>
        <w:t xml:space="preserve"> The continued high demand creates a massive incentive for exploiters to traffic and exploit vulnerable women,</w:t>
      </w:r>
      <w:r w:rsidR="00967A03" w:rsidRPr="00E57977">
        <w:rPr>
          <w:rFonts w:eastAsia="Aptos"/>
          <w:sz w:val="18"/>
          <w:vertAlign w:val="superscript"/>
        </w:rPr>
        <w:footnoteReference w:id="142"/>
      </w:r>
      <w:r w:rsidR="00967A03" w:rsidRPr="00E57977">
        <w:rPr>
          <w:rFonts w:eastAsia="Aptos"/>
        </w:rPr>
        <w:t xml:space="preserve"> and has failed to discourage unsafe sexual practices and widened the spectrum of “offers” to include even pregnant women</w:t>
      </w:r>
      <w:r w:rsidR="008117E3" w:rsidRPr="006E23D3">
        <w:rPr>
          <w:rFonts w:eastAsia="Aptos"/>
        </w:rPr>
        <w:t>,</w:t>
      </w:r>
      <w:r w:rsidR="00967A03" w:rsidRPr="00E57977">
        <w:rPr>
          <w:rFonts w:eastAsia="Aptos"/>
        </w:rPr>
        <w:t xml:space="preserve"> and attracted vulnerable young women into the sex trade. Decriminalizing the sex trade has kept the identification and prosecution of traffickers low</w:t>
      </w:r>
      <w:r w:rsidR="008117E3" w:rsidRPr="006E23D3">
        <w:rPr>
          <w:rFonts w:eastAsia="Aptos"/>
        </w:rPr>
        <w:t>,</w:t>
      </w:r>
      <w:r w:rsidR="00967A03" w:rsidRPr="00E57977">
        <w:rPr>
          <w:rFonts w:eastAsia="Aptos"/>
        </w:rPr>
        <w:t xml:space="preserve"> as is the case in Switzerland</w:t>
      </w:r>
      <w:r w:rsidR="00A216BF" w:rsidRPr="00E57977">
        <w:rPr>
          <w:rFonts w:eastAsia="Aptos"/>
          <w:sz w:val="18"/>
          <w:vertAlign w:val="superscript"/>
        </w:rPr>
        <w:footnoteReference w:id="143"/>
      </w:r>
      <w:r w:rsidR="00967A03" w:rsidRPr="00E57977">
        <w:rPr>
          <w:rFonts w:eastAsia="Aptos"/>
        </w:rPr>
        <w:t xml:space="preserve"> and Germany.</w:t>
      </w:r>
      <w:r w:rsidR="00985027" w:rsidRPr="006E23D3">
        <w:rPr>
          <w:rStyle w:val="FootnoteReference"/>
          <w:rFonts w:eastAsia="Aptos"/>
        </w:rPr>
        <w:footnoteReference w:id="144"/>
      </w:r>
      <w:r w:rsidR="00967A03" w:rsidRPr="00E57977">
        <w:rPr>
          <w:rFonts w:eastAsia="Aptos"/>
        </w:rPr>
        <w:t xml:space="preserve"> It has also placed the burden on prostituted women, especially those subjected to unsafe or slavery-like conditions, to pursue costly and protracted legal action against their employers through labo</w:t>
      </w:r>
      <w:r w:rsidR="008117E3" w:rsidRPr="006E23D3">
        <w:rPr>
          <w:rFonts w:eastAsia="Aptos"/>
        </w:rPr>
        <w:t>u</w:t>
      </w:r>
      <w:r w:rsidR="00967A03" w:rsidRPr="00E57977">
        <w:rPr>
          <w:rFonts w:eastAsia="Aptos"/>
        </w:rPr>
        <w:t>r courts.</w:t>
      </w:r>
      <w:r w:rsidR="00967A03" w:rsidRPr="00E57977">
        <w:rPr>
          <w:rFonts w:eastAsia="Aptos"/>
          <w:sz w:val="18"/>
          <w:vertAlign w:val="superscript"/>
        </w:rPr>
        <w:footnoteReference w:id="145"/>
      </w:r>
      <w:r w:rsidR="00967A03" w:rsidRPr="00E57977">
        <w:rPr>
          <w:rFonts w:eastAsia="Aptos"/>
        </w:rPr>
        <w:t xml:space="preserve"> It has increased the demand with new mega</w:t>
      </w:r>
      <w:r w:rsidR="008117E3" w:rsidRPr="006E23D3">
        <w:rPr>
          <w:rFonts w:eastAsia="Aptos"/>
        </w:rPr>
        <w:t xml:space="preserve"> </w:t>
      </w:r>
      <w:r w:rsidR="00967A03" w:rsidRPr="00E57977">
        <w:rPr>
          <w:rFonts w:eastAsia="Aptos"/>
        </w:rPr>
        <w:t>brothels, and emboldened entitlement among buyers, leading to increase in violence.</w:t>
      </w:r>
      <w:r w:rsidR="00967A03" w:rsidRPr="00E57977">
        <w:rPr>
          <w:rFonts w:eastAsia="Aptos"/>
          <w:sz w:val="18"/>
          <w:vertAlign w:val="superscript"/>
        </w:rPr>
        <w:footnoteReference w:id="146"/>
      </w:r>
      <w:r w:rsidR="00967A03" w:rsidRPr="00E57977">
        <w:rPr>
          <w:rFonts w:eastAsia="Aptos"/>
        </w:rPr>
        <w:t xml:space="preserve"> The approach also lacks State mechanisms for exiting prostitution </w:t>
      </w:r>
      <w:r w:rsidR="008117E3" w:rsidRPr="006E23D3">
        <w:rPr>
          <w:rFonts w:eastAsia="Aptos"/>
        </w:rPr>
        <w:t>or</w:t>
      </w:r>
      <w:r w:rsidR="008117E3" w:rsidRPr="00E57977">
        <w:rPr>
          <w:rFonts w:eastAsia="Aptos"/>
        </w:rPr>
        <w:t xml:space="preserve"> </w:t>
      </w:r>
      <w:r w:rsidR="00967A03" w:rsidRPr="00E57977">
        <w:rPr>
          <w:rFonts w:eastAsia="Aptos"/>
        </w:rPr>
        <w:t>obtaining social and professional integration</w:t>
      </w:r>
      <w:r w:rsidR="008117E3" w:rsidRPr="006E23D3">
        <w:rPr>
          <w:rFonts w:eastAsia="Aptos"/>
        </w:rPr>
        <w:t>.</w:t>
      </w:r>
    </w:p>
    <w:p w14:paraId="33DDE927" w14:textId="0F713B96" w:rsidR="00E00564" w:rsidRPr="00E57977" w:rsidRDefault="008C57CE" w:rsidP="00E00564">
      <w:pPr>
        <w:pStyle w:val="SingleTxtG"/>
        <w:rPr>
          <w:rFonts w:eastAsia="Aptos"/>
        </w:rPr>
      </w:pPr>
      <w:r w:rsidRPr="00E57977">
        <w:rPr>
          <w:rFonts w:eastAsia="Aptos"/>
        </w:rPr>
        <w:t>31</w:t>
      </w:r>
      <w:r w:rsidR="00A23CF2" w:rsidRPr="00E57977">
        <w:rPr>
          <w:rFonts w:eastAsia="Aptos"/>
        </w:rPr>
        <w:t>.</w:t>
      </w:r>
      <w:r w:rsidR="00A23CF2" w:rsidRPr="00E57977">
        <w:rPr>
          <w:rFonts w:eastAsia="Aptos"/>
        </w:rPr>
        <w:tab/>
      </w:r>
      <w:r w:rsidR="00967A03" w:rsidRPr="00E57977">
        <w:rPr>
          <w:rFonts w:eastAsia="Aptos"/>
        </w:rPr>
        <w:t xml:space="preserve">Both </w:t>
      </w:r>
      <w:r w:rsidR="008117E3" w:rsidRPr="006E23D3">
        <w:rPr>
          <w:rFonts w:eastAsia="Aptos"/>
        </w:rPr>
        <w:t xml:space="preserve">the </w:t>
      </w:r>
      <w:r w:rsidR="00967A03" w:rsidRPr="00E57977">
        <w:rPr>
          <w:rFonts w:eastAsia="Aptos"/>
        </w:rPr>
        <w:t xml:space="preserve">regulation and decriminalization approaches </w:t>
      </w:r>
      <w:r w:rsidR="00186FB4" w:rsidRPr="00E57977">
        <w:rPr>
          <w:rFonts w:eastAsia="Aptos"/>
        </w:rPr>
        <w:t>view</w:t>
      </w:r>
      <w:r w:rsidR="00967A03" w:rsidRPr="00E57977">
        <w:rPr>
          <w:rFonts w:eastAsia="Aptos"/>
        </w:rPr>
        <w:t xml:space="preserve"> prostitution </w:t>
      </w:r>
      <w:r w:rsidR="00186FB4" w:rsidRPr="00E57977">
        <w:rPr>
          <w:rFonts w:eastAsia="Aptos"/>
        </w:rPr>
        <w:t>as inevitable and the elimination of</w:t>
      </w:r>
      <w:r w:rsidR="00967A03" w:rsidRPr="00E57977">
        <w:rPr>
          <w:rFonts w:eastAsia="Aptos"/>
        </w:rPr>
        <w:t xml:space="preserve"> male demand for sexual acts</w:t>
      </w:r>
      <w:r w:rsidR="00186FB4" w:rsidRPr="00E57977">
        <w:rPr>
          <w:rFonts w:eastAsia="Aptos"/>
        </w:rPr>
        <w:t xml:space="preserve"> impossible</w:t>
      </w:r>
      <w:r w:rsidR="00967A03" w:rsidRPr="00E57977">
        <w:rPr>
          <w:rFonts w:eastAsia="Aptos"/>
        </w:rPr>
        <w:t xml:space="preserve">. Researchers </w:t>
      </w:r>
      <w:r w:rsidR="00765E30" w:rsidRPr="006E23D3">
        <w:rPr>
          <w:rFonts w:eastAsia="Aptos"/>
        </w:rPr>
        <w:t xml:space="preserve">have </w:t>
      </w:r>
      <w:r w:rsidR="00967A03" w:rsidRPr="00E57977">
        <w:rPr>
          <w:rFonts w:eastAsia="Aptos"/>
        </w:rPr>
        <w:t>discovered that</w:t>
      </w:r>
      <w:r w:rsidR="00765E30" w:rsidRPr="006E23D3">
        <w:rPr>
          <w:rFonts w:eastAsia="Aptos"/>
        </w:rPr>
        <w:t>,</w:t>
      </w:r>
      <w:r w:rsidR="00967A03" w:rsidRPr="00E57977">
        <w:rPr>
          <w:rFonts w:eastAsia="Aptos"/>
        </w:rPr>
        <w:t xml:space="preserve"> in 150 countries</w:t>
      </w:r>
      <w:r w:rsidR="00765E30" w:rsidRPr="006E23D3">
        <w:rPr>
          <w:rFonts w:eastAsia="Aptos"/>
        </w:rPr>
        <w:t>,</w:t>
      </w:r>
      <w:r w:rsidR="00967A03" w:rsidRPr="00E57977">
        <w:rPr>
          <w:rFonts w:eastAsia="Aptos"/>
        </w:rPr>
        <w:t xml:space="preserve"> demand increased when prostitution was legal</w:t>
      </w:r>
      <w:r w:rsidR="00765E30" w:rsidRPr="006E23D3">
        <w:rPr>
          <w:rFonts w:eastAsia="Aptos"/>
        </w:rPr>
        <w:t>.</w:t>
      </w:r>
      <w:r w:rsidR="00967A03" w:rsidRPr="00E57977">
        <w:rPr>
          <w:rFonts w:eastAsia="Aptos"/>
          <w:sz w:val="18"/>
          <w:vertAlign w:val="superscript"/>
        </w:rPr>
        <w:footnoteReference w:id="147"/>
      </w:r>
      <w:r w:rsidR="00967A03" w:rsidRPr="00E57977">
        <w:rPr>
          <w:rFonts w:eastAsia="Aptos"/>
        </w:rPr>
        <w:t xml:space="preserve"> Countries that have legalized or decriminalized prostitution ha</w:t>
      </w:r>
      <w:r w:rsidR="00765E30" w:rsidRPr="006E23D3">
        <w:rPr>
          <w:rFonts w:eastAsia="Aptos"/>
        </w:rPr>
        <w:t>ve</w:t>
      </w:r>
      <w:r w:rsidR="00967A03" w:rsidRPr="00E57977">
        <w:rPr>
          <w:rFonts w:eastAsia="Aptos"/>
        </w:rPr>
        <w:t xml:space="preserve"> recorded higher rates of sex trafficking, violence, abuse</w:t>
      </w:r>
      <w:r w:rsidR="00765E30" w:rsidRPr="006E23D3">
        <w:rPr>
          <w:rFonts w:eastAsia="Aptos"/>
        </w:rPr>
        <w:t xml:space="preserve"> and</w:t>
      </w:r>
      <w:r w:rsidR="00967A03" w:rsidRPr="00E57977">
        <w:rPr>
          <w:rFonts w:eastAsia="Aptos"/>
        </w:rPr>
        <w:t xml:space="preserve"> rape</w:t>
      </w:r>
      <w:r w:rsidR="001A7E9D">
        <w:rPr>
          <w:rFonts w:eastAsia="Aptos"/>
        </w:rPr>
        <w:t xml:space="preserve"> </w:t>
      </w:r>
      <w:r w:rsidR="00967A03" w:rsidRPr="00E57977">
        <w:rPr>
          <w:rFonts w:eastAsia="Aptos"/>
        </w:rPr>
        <w:t>and increased prospects for money</w:t>
      </w:r>
      <w:r w:rsidR="00765E30" w:rsidRPr="006E23D3">
        <w:rPr>
          <w:rFonts w:eastAsia="Aptos"/>
        </w:rPr>
        <w:t xml:space="preserve"> </w:t>
      </w:r>
      <w:r w:rsidR="00967A03" w:rsidRPr="00E57977">
        <w:rPr>
          <w:rFonts w:eastAsia="Aptos"/>
        </w:rPr>
        <w:t xml:space="preserve">laundering </w:t>
      </w:r>
      <w:r w:rsidR="001D7DD3" w:rsidRPr="00E57977">
        <w:rPr>
          <w:rFonts w:eastAsia="Aptos"/>
        </w:rPr>
        <w:t xml:space="preserve">and </w:t>
      </w:r>
      <w:r w:rsidR="00765E30" w:rsidRPr="006E23D3">
        <w:rPr>
          <w:rFonts w:eastAsia="Aptos"/>
        </w:rPr>
        <w:t xml:space="preserve">drug </w:t>
      </w:r>
      <w:r w:rsidR="00967A03" w:rsidRPr="00E57977">
        <w:rPr>
          <w:rFonts w:eastAsia="Aptos"/>
        </w:rPr>
        <w:t>trafficking.</w:t>
      </w:r>
      <w:r w:rsidR="001D7DD3" w:rsidRPr="00E57977">
        <w:rPr>
          <w:rStyle w:val="FootnoteReference"/>
          <w:rFonts w:eastAsia="Aptos"/>
        </w:rPr>
        <w:footnoteReference w:id="148"/>
      </w:r>
    </w:p>
    <w:p w14:paraId="03A96260" w14:textId="0DC34F14" w:rsidR="00967A03" w:rsidRPr="00E57977" w:rsidRDefault="00E00564" w:rsidP="00563901">
      <w:pPr>
        <w:pStyle w:val="SingleTxtG"/>
        <w:rPr>
          <w:rFonts w:eastAsia="Aptos"/>
        </w:rPr>
      </w:pPr>
      <w:r w:rsidRPr="00E57977">
        <w:rPr>
          <w:rFonts w:eastAsia="Aptos"/>
        </w:rPr>
        <w:t>3</w:t>
      </w:r>
      <w:r w:rsidR="008C57CE" w:rsidRPr="00E57977">
        <w:rPr>
          <w:rFonts w:eastAsia="Aptos"/>
        </w:rPr>
        <w:t>2</w:t>
      </w:r>
      <w:r w:rsidR="00A23CF2" w:rsidRPr="00E57977">
        <w:rPr>
          <w:rFonts w:eastAsia="Aptos"/>
        </w:rPr>
        <w:t>.</w:t>
      </w:r>
      <w:r w:rsidR="00A23CF2" w:rsidRPr="00E57977">
        <w:rPr>
          <w:rFonts w:eastAsia="Aptos"/>
        </w:rPr>
        <w:tab/>
      </w:r>
      <w:r w:rsidR="00967A03" w:rsidRPr="00E57977">
        <w:rPr>
          <w:rFonts w:eastAsia="Aptos"/>
        </w:rPr>
        <w:t xml:space="preserve">The </w:t>
      </w:r>
      <w:r w:rsidR="00765E30" w:rsidRPr="006E23D3">
        <w:rPr>
          <w:rFonts w:eastAsia="Aptos"/>
          <w:iCs/>
        </w:rPr>
        <w:t>a</w:t>
      </w:r>
      <w:r w:rsidR="00967A03" w:rsidRPr="00E57977">
        <w:rPr>
          <w:rFonts w:eastAsia="Aptos"/>
          <w:iCs/>
        </w:rPr>
        <w:t>bolition</w:t>
      </w:r>
      <w:r w:rsidR="00967A03" w:rsidRPr="00E57977">
        <w:rPr>
          <w:rFonts w:eastAsia="Aptos"/>
        </w:rPr>
        <w:t xml:space="preserve"> approach, also known as the </w:t>
      </w:r>
      <w:r w:rsidR="00765E30" w:rsidRPr="006E23D3">
        <w:rPr>
          <w:rFonts w:eastAsia="Aptos"/>
        </w:rPr>
        <w:t>“N</w:t>
      </w:r>
      <w:r w:rsidR="00967A03" w:rsidRPr="00E57977">
        <w:rPr>
          <w:rFonts w:eastAsia="Aptos"/>
        </w:rPr>
        <w:t>ordic</w:t>
      </w:r>
      <w:r w:rsidR="00765E30" w:rsidRPr="006E23D3">
        <w:rPr>
          <w:rFonts w:eastAsia="Aptos"/>
        </w:rPr>
        <w:t>”</w:t>
      </w:r>
      <w:r w:rsidR="00967A03" w:rsidRPr="00E57977">
        <w:rPr>
          <w:rFonts w:eastAsia="Aptos"/>
        </w:rPr>
        <w:t xml:space="preserve"> </w:t>
      </w:r>
      <w:r w:rsidR="00967A03" w:rsidRPr="00F9374A">
        <w:rPr>
          <w:rFonts w:eastAsia="Aptos"/>
        </w:rPr>
        <w:t xml:space="preserve">or </w:t>
      </w:r>
      <w:r w:rsidR="00765E30" w:rsidRPr="00F9374A">
        <w:rPr>
          <w:rFonts w:eastAsia="Aptos"/>
        </w:rPr>
        <w:t>“</w:t>
      </w:r>
      <w:r w:rsidR="0041376F" w:rsidRPr="00F9374A">
        <w:rPr>
          <w:rFonts w:eastAsia="Aptos"/>
        </w:rPr>
        <w:t>E</w:t>
      </w:r>
      <w:r w:rsidR="00967A03" w:rsidRPr="00F9374A">
        <w:rPr>
          <w:rFonts w:eastAsia="Aptos"/>
        </w:rPr>
        <w:t xml:space="preserve">quality </w:t>
      </w:r>
      <w:r w:rsidR="0041376F" w:rsidRPr="00F9374A">
        <w:rPr>
          <w:rFonts w:eastAsia="Aptos"/>
        </w:rPr>
        <w:t>M</w:t>
      </w:r>
      <w:r w:rsidR="00967A03" w:rsidRPr="00F9374A">
        <w:rPr>
          <w:rFonts w:eastAsia="Aptos"/>
        </w:rPr>
        <w:t>odel</w:t>
      </w:r>
      <w:r w:rsidR="00765E30" w:rsidRPr="00F9374A">
        <w:rPr>
          <w:rFonts w:eastAsia="Aptos"/>
        </w:rPr>
        <w:t>”</w:t>
      </w:r>
      <w:r w:rsidR="00967A03" w:rsidRPr="00F9374A">
        <w:rPr>
          <w:rFonts w:eastAsia="Aptos"/>
        </w:rPr>
        <w:t>, adopted</w:t>
      </w:r>
      <w:r w:rsidR="00967A03" w:rsidRPr="00E57977">
        <w:rPr>
          <w:rFonts w:eastAsia="Aptos"/>
        </w:rPr>
        <w:t xml:space="preserve"> </w:t>
      </w:r>
      <w:r w:rsidR="00765E30" w:rsidRPr="006E23D3">
        <w:rPr>
          <w:rFonts w:eastAsia="Aptos"/>
        </w:rPr>
        <w:t>in</w:t>
      </w:r>
      <w:r w:rsidR="00765E30" w:rsidRPr="00E57977">
        <w:rPr>
          <w:rFonts w:eastAsia="Aptos"/>
        </w:rPr>
        <w:t xml:space="preserve"> </w:t>
      </w:r>
      <w:r w:rsidR="00967A03" w:rsidRPr="00E57977">
        <w:rPr>
          <w:rFonts w:eastAsia="Aptos"/>
        </w:rPr>
        <w:t>Sweden,</w:t>
      </w:r>
      <w:r w:rsidR="004749FC">
        <w:rPr>
          <w:rStyle w:val="FootnoteReference"/>
          <w:rFonts w:eastAsia="Aptos"/>
        </w:rPr>
        <w:footnoteReference w:id="149"/>
      </w:r>
      <w:r w:rsidR="00967A03" w:rsidRPr="00E57977">
        <w:rPr>
          <w:rFonts w:eastAsia="Aptos"/>
        </w:rPr>
        <w:t xml:space="preserve"> France,</w:t>
      </w:r>
      <w:r w:rsidR="00967A03" w:rsidRPr="00E57977">
        <w:rPr>
          <w:rFonts w:eastAsia="Aptos"/>
          <w:sz w:val="18"/>
          <w:vertAlign w:val="superscript"/>
        </w:rPr>
        <w:footnoteReference w:id="150"/>
      </w:r>
      <w:r w:rsidR="00967A03" w:rsidRPr="00E57977">
        <w:rPr>
          <w:rFonts w:eastAsia="Aptos"/>
        </w:rPr>
        <w:t xml:space="preserve"> Ireland</w:t>
      </w:r>
      <w:r w:rsidR="00967A03" w:rsidRPr="00E57977">
        <w:rPr>
          <w:rFonts w:eastAsia="Aptos"/>
          <w:sz w:val="18"/>
          <w:vertAlign w:val="superscript"/>
        </w:rPr>
        <w:footnoteReference w:id="151"/>
      </w:r>
      <w:r w:rsidR="00967A03" w:rsidRPr="00E57977">
        <w:rPr>
          <w:rFonts w:eastAsia="Aptos"/>
        </w:rPr>
        <w:t xml:space="preserve"> and Canada</w:t>
      </w:r>
      <w:r w:rsidR="00765E30" w:rsidRPr="006E23D3">
        <w:rPr>
          <w:rFonts w:eastAsia="Aptos"/>
        </w:rPr>
        <w:t>,</w:t>
      </w:r>
      <w:r w:rsidR="00967A03" w:rsidRPr="00E57977">
        <w:rPr>
          <w:rFonts w:eastAsia="Aptos"/>
          <w:sz w:val="18"/>
          <w:vertAlign w:val="superscript"/>
        </w:rPr>
        <w:footnoteReference w:id="152"/>
      </w:r>
      <w:r w:rsidR="00967A03" w:rsidRPr="00E57977">
        <w:rPr>
          <w:rFonts w:eastAsia="Aptos"/>
        </w:rPr>
        <w:t xml:space="preserve"> maintains the international standard on the sexual exploitation of the prostitution of others and trafficking in persons by criminalizing third parties and decriminalizing prostituted persons, but adds the criminalization of buyers as the main actors who drive the demand and fuel the commercial sex industry. By shifting the criminal responsibility to the buyer and considering prostituted persons as victims of systemic discrimination</w:t>
      </w:r>
      <w:r w:rsidR="00765E30" w:rsidRPr="006E23D3">
        <w:rPr>
          <w:rFonts w:eastAsia="Aptos"/>
        </w:rPr>
        <w:t>,</w:t>
      </w:r>
      <w:r w:rsidR="00967A03" w:rsidRPr="00E57977">
        <w:rPr>
          <w:rFonts w:eastAsia="Aptos"/>
        </w:rPr>
        <w:t xml:space="preserve"> as well as violence against women, it offers prevention, protection and exiting alternatives to them. This approach has demonstrated concrete positive results </w:t>
      </w:r>
      <w:r w:rsidR="00765E30" w:rsidRPr="006E23D3">
        <w:rPr>
          <w:rFonts w:eastAsia="Aptos"/>
        </w:rPr>
        <w:t>by</w:t>
      </w:r>
      <w:r w:rsidR="00967A03" w:rsidRPr="00E57977">
        <w:rPr>
          <w:rFonts w:eastAsia="Aptos"/>
        </w:rPr>
        <w:t xml:space="preserve"> improving the situation of persons in or at risk of exploitation; deterring buyers and third parties; and reducing harmful gender stereotypes. For example, in Sweden</w:t>
      </w:r>
      <w:r w:rsidR="00765E30" w:rsidRPr="006E23D3">
        <w:rPr>
          <w:rFonts w:eastAsia="Aptos"/>
        </w:rPr>
        <w:t>,</w:t>
      </w:r>
      <w:r w:rsidR="00967A03" w:rsidRPr="00E57977">
        <w:rPr>
          <w:rFonts w:eastAsia="Aptos"/>
        </w:rPr>
        <w:t xml:space="preserve"> </w:t>
      </w:r>
      <w:r w:rsidR="00765E30" w:rsidRPr="006E23D3">
        <w:rPr>
          <w:rFonts w:eastAsia="Aptos"/>
        </w:rPr>
        <w:t xml:space="preserve">no </w:t>
      </w:r>
      <w:r w:rsidR="00967A03" w:rsidRPr="00E57977">
        <w:rPr>
          <w:rFonts w:eastAsia="Aptos"/>
        </w:rPr>
        <w:t xml:space="preserve">murders of prostituted women by buyers or pimps </w:t>
      </w:r>
      <w:r w:rsidR="00765E30" w:rsidRPr="006E23D3">
        <w:rPr>
          <w:rFonts w:eastAsia="Aptos"/>
        </w:rPr>
        <w:t xml:space="preserve">have been reported, </w:t>
      </w:r>
      <w:r w:rsidR="00967A03" w:rsidRPr="00E57977">
        <w:rPr>
          <w:rFonts w:eastAsia="Aptos"/>
        </w:rPr>
        <w:t xml:space="preserve">and a </w:t>
      </w:r>
      <w:r w:rsidR="00765E30" w:rsidRPr="006E23D3">
        <w:rPr>
          <w:rFonts w:eastAsia="Aptos"/>
        </w:rPr>
        <w:t>large</w:t>
      </w:r>
      <w:r w:rsidR="00765E30" w:rsidRPr="00E57977">
        <w:rPr>
          <w:rFonts w:eastAsia="Aptos"/>
        </w:rPr>
        <w:t xml:space="preserve"> </w:t>
      </w:r>
      <w:r w:rsidR="00967A03" w:rsidRPr="00E57977">
        <w:rPr>
          <w:rFonts w:eastAsia="Aptos"/>
        </w:rPr>
        <w:t>percentage of women have successfully exited the system with the support of specialized organizations.</w:t>
      </w:r>
      <w:r w:rsidR="00967A03" w:rsidRPr="00E57977">
        <w:rPr>
          <w:rFonts w:eastAsia="Aptos"/>
          <w:sz w:val="18"/>
          <w:vertAlign w:val="superscript"/>
        </w:rPr>
        <w:footnoteReference w:id="153"/>
      </w:r>
      <w:r w:rsidR="00967A03" w:rsidRPr="00E57977">
        <w:rPr>
          <w:rFonts w:eastAsia="Aptos"/>
        </w:rPr>
        <w:t xml:space="preserve"> In Canada, there has been a noticeable drop in the number of murders of prostituted women and in the number of women guilty of minor offen</w:t>
      </w:r>
      <w:r w:rsidR="00765E30" w:rsidRPr="006E23D3">
        <w:rPr>
          <w:rFonts w:eastAsia="Aptos"/>
        </w:rPr>
        <w:t>c</w:t>
      </w:r>
      <w:r w:rsidR="00967A03" w:rsidRPr="00E57977">
        <w:rPr>
          <w:rFonts w:eastAsia="Aptos"/>
        </w:rPr>
        <w:t>es.</w:t>
      </w:r>
      <w:r w:rsidR="00967A03" w:rsidRPr="00E57977">
        <w:rPr>
          <w:rFonts w:eastAsia="Aptos"/>
          <w:sz w:val="18"/>
          <w:vertAlign w:val="superscript"/>
        </w:rPr>
        <w:footnoteReference w:id="154"/>
      </w:r>
      <w:r w:rsidR="00967A03" w:rsidRPr="00E57977">
        <w:rPr>
          <w:rFonts w:eastAsia="Aptos"/>
        </w:rPr>
        <w:t xml:space="preserve"> France has fined nearly 8,000 buyers and increased victims’ compensation as a result of </w:t>
      </w:r>
      <w:r w:rsidR="00765E30" w:rsidRPr="006E23D3">
        <w:rPr>
          <w:rFonts w:eastAsia="Aptos"/>
        </w:rPr>
        <w:t xml:space="preserve">a </w:t>
      </w:r>
      <w:r w:rsidR="00967A03" w:rsidRPr="00E57977">
        <w:rPr>
          <w:rFonts w:eastAsia="Aptos"/>
        </w:rPr>
        <w:t>54 per cent increase in proceedings against pimps and buyers.</w:t>
      </w:r>
      <w:r w:rsidR="00967A03" w:rsidRPr="00E57977">
        <w:rPr>
          <w:rFonts w:eastAsia="Aptos"/>
          <w:sz w:val="18"/>
          <w:vertAlign w:val="superscript"/>
        </w:rPr>
        <w:footnoteReference w:id="155"/>
      </w:r>
      <w:r w:rsidR="00967A03" w:rsidRPr="00E57977">
        <w:rPr>
          <w:rFonts w:eastAsia="Aptos"/>
        </w:rPr>
        <w:t xml:space="preserve"> Ireland has implemented national campaigns to educate young people about the risks of recruitment into the sex trade</w:t>
      </w:r>
      <w:r w:rsidR="00765E30" w:rsidRPr="006E23D3">
        <w:rPr>
          <w:rFonts w:eastAsia="Aptos"/>
        </w:rPr>
        <w:t>.</w:t>
      </w:r>
      <w:r w:rsidR="00967A03" w:rsidRPr="00E57977">
        <w:rPr>
          <w:rFonts w:eastAsia="Aptos"/>
          <w:sz w:val="18"/>
          <w:vertAlign w:val="superscript"/>
        </w:rPr>
        <w:footnoteReference w:id="156"/>
      </w:r>
      <w:r w:rsidR="00967A03" w:rsidRPr="00E57977">
        <w:rPr>
          <w:rFonts w:eastAsia="Aptos"/>
        </w:rPr>
        <w:t xml:space="preserve"> The legal obligation to treat prostituted women as victims entitled to protection and rights has resulted in the expansion of State-sponsored victim</w:t>
      </w:r>
      <w:r w:rsidR="00765E30" w:rsidRPr="006E23D3">
        <w:rPr>
          <w:rFonts w:eastAsia="Aptos"/>
        </w:rPr>
        <w:t>-</w:t>
      </w:r>
      <w:r w:rsidR="00967A03" w:rsidRPr="00E57977">
        <w:rPr>
          <w:rFonts w:eastAsia="Aptos"/>
        </w:rPr>
        <w:t>support services.</w:t>
      </w:r>
      <w:r w:rsidR="00967A03" w:rsidRPr="00E57977">
        <w:rPr>
          <w:rFonts w:eastAsia="Aptos"/>
          <w:sz w:val="18"/>
          <w:vertAlign w:val="superscript"/>
        </w:rPr>
        <w:footnoteReference w:id="157"/>
      </w:r>
      <w:r w:rsidR="00967A03" w:rsidRPr="00E57977">
        <w:rPr>
          <w:rFonts w:eastAsia="Aptos"/>
        </w:rPr>
        <w:t xml:space="preserve"> All States have introduced public awareness courses to discourage demand, </w:t>
      </w:r>
      <w:r w:rsidR="00765E30" w:rsidRPr="006E23D3">
        <w:rPr>
          <w:rFonts w:eastAsia="Aptos"/>
        </w:rPr>
        <w:t>and</w:t>
      </w:r>
      <w:r w:rsidR="00967A03" w:rsidRPr="00E57977">
        <w:rPr>
          <w:rFonts w:eastAsia="Aptos"/>
        </w:rPr>
        <w:t xml:space="preserve"> training for law enforcement on a victim-centred, trauma-informed approach. </w:t>
      </w:r>
      <w:r w:rsidR="00765E30" w:rsidRPr="006E23D3">
        <w:rPr>
          <w:rFonts w:eastAsia="Aptos"/>
        </w:rPr>
        <w:t>Courts in b</w:t>
      </w:r>
      <w:r w:rsidR="00967A03" w:rsidRPr="00E57977">
        <w:rPr>
          <w:rFonts w:eastAsia="Aptos"/>
        </w:rPr>
        <w:t>oth Fr</w:t>
      </w:r>
      <w:r w:rsidR="00765E30" w:rsidRPr="006E23D3">
        <w:rPr>
          <w:rFonts w:eastAsia="Aptos"/>
        </w:rPr>
        <w:t xml:space="preserve">ance </w:t>
      </w:r>
      <w:r w:rsidR="00967A03" w:rsidRPr="00E57977">
        <w:rPr>
          <w:rFonts w:eastAsia="Aptos"/>
        </w:rPr>
        <w:t>and Canad</w:t>
      </w:r>
      <w:r w:rsidR="00765E30" w:rsidRPr="006E23D3">
        <w:rPr>
          <w:rFonts w:eastAsia="Aptos"/>
        </w:rPr>
        <w:t>a</w:t>
      </w:r>
      <w:r w:rsidR="00967A03" w:rsidRPr="00E57977">
        <w:rPr>
          <w:rFonts w:eastAsia="Aptos"/>
        </w:rPr>
        <w:t xml:space="preserve"> have ruled that prostitution is inseparable from pimping and human trafficking, violates human dignity and undermine</w:t>
      </w:r>
      <w:r w:rsidR="00CB7081" w:rsidRPr="006E23D3">
        <w:rPr>
          <w:rFonts w:eastAsia="Aptos"/>
        </w:rPr>
        <w:t>s</w:t>
      </w:r>
      <w:r w:rsidR="00967A03" w:rsidRPr="00E57977">
        <w:rPr>
          <w:rFonts w:eastAsia="Aptos"/>
        </w:rPr>
        <w:t xml:space="preserve"> women’s right to equality.</w:t>
      </w:r>
      <w:r w:rsidR="00967A03" w:rsidRPr="00E57977">
        <w:rPr>
          <w:rFonts w:eastAsia="Aptos"/>
          <w:sz w:val="18"/>
          <w:vertAlign w:val="superscript"/>
        </w:rPr>
        <w:footnoteReference w:id="158"/>
      </w:r>
    </w:p>
    <w:p w14:paraId="068447BD" w14:textId="55765100" w:rsidR="00967A03" w:rsidRPr="00E57977" w:rsidRDefault="00563901" w:rsidP="00563901">
      <w:pPr>
        <w:pStyle w:val="H1G"/>
        <w:rPr>
          <w:rFonts w:eastAsia="Aptos"/>
        </w:rPr>
      </w:pPr>
      <w:r w:rsidRPr="00E57977">
        <w:rPr>
          <w:rFonts w:eastAsia="Aptos"/>
        </w:rPr>
        <w:tab/>
      </w:r>
      <w:r w:rsidRPr="00E57977">
        <w:rPr>
          <w:rFonts w:eastAsia="Aptos"/>
        </w:rPr>
        <w:tab/>
      </w:r>
      <w:r w:rsidR="00967A03" w:rsidRPr="00E57977">
        <w:rPr>
          <w:rFonts w:eastAsia="Aptos"/>
        </w:rPr>
        <w:t>Role of civil society organizations</w:t>
      </w:r>
    </w:p>
    <w:p w14:paraId="503AD0D7" w14:textId="4C2109E7" w:rsidR="00967A03" w:rsidRPr="00E57977" w:rsidRDefault="00A262A6" w:rsidP="00EB33D0">
      <w:pPr>
        <w:pStyle w:val="SingleTxtG"/>
        <w:rPr>
          <w:rFonts w:eastAsia="Aptos"/>
        </w:rPr>
      </w:pPr>
      <w:r w:rsidRPr="00E57977">
        <w:rPr>
          <w:rFonts w:eastAsia="Aptos"/>
        </w:rPr>
        <w:t>3</w:t>
      </w:r>
      <w:r w:rsidR="008C57CE" w:rsidRPr="00E57977">
        <w:rPr>
          <w:rFonts w:eastAsia="Aptos"/>
        </w:rPr>
        <w:t>3</w:t>
      </w:r>
      <w:r w:rsidRPr="00E57977">
        <w:rPr>
          <w:rFonts w:eastAsia="Aptos"/>
        </w:rPr>
        <w:t>.</w:t>
      </w:r>
      <w:r w:rsidRPr="00E57977">
        <w:rPr>
          <w:rFonts w:eastAsia="Aptos"/>
        </w:rPr>
        <w:tab/>
      </w:r>
      <w:r w:rsidR="00967A03" w:rsidRPr="00E57977">
        <w:rPr>
          <w:rFonts w:eastAsia="Aptos"/>
        </w:rPr>
        <w:t>The ability of civil society organizations and frontline service providers</w:t>
      </w:r>
      <w:r w:rsidR="008E084C" w:rsidRPr="00E57977">
        <w:rPr>
          <w:rFonts w:eastAsia="Aptos"/>
        </w:rPr>
        <w:t xml:space="preserve"> </w:t>
      </w:r>
      <w:r w:rsidR="00967A03" w:rsidRPr="00E57977">
        <w:rPr>
          <w:rFonts w:eastAsia="Aptos"/>
        </w:rPr>
        <w:t xml:space="preserve">to </w:t>
      </w:r>
      <w:r w:rsidR="00CB7081" w:rsidRPr="006E23D3">
        <w:rPr>
          <w:rFonts w:eastAsia="Aptos"/>
        </w:rPr>
        <w:t xml:space="preserve">have an </w:t>
      </w:r>
      <w:r w:rsidR="00967A03" w:rsidRPr="00E57977">
        <w:rPr>
          <w:rFonts w:eastAsia="Aptos"/>
        </w:rPr>
        <w:t>impact</w:t>
      </w:r>
      <w:r w:rsidR="00CB7081" w:rsidRPr="006E23D3">
        <w:rPr>
          <w:rFonts w:eastAsia="Aptos"/>
        </w:rPr>
        <w:t xml:space="preserve"> on</w:t>
      </w:r>
      <w:r w:rsidR="00967A03" w:rsidRPr="00E57977">
        <w:rPr>
          <w:rFonts w:eastAsia="Aptos"/>
        </w:rPr>
        <w:t xml:space="preserve"> the design and implementation of policies and to assist victims </w:t>
      </w:r>
      <w:r w:rsidR="00CB7081" w:rsidRPr="006E23D3">
        <w:rPr>
          <w:rFonts w:eastAsia="Aptos"/>
        </w:rPr>
        <w:t>depends on</w:t>
      </w:r>
      <w:r w:rsidR="00967A03" w:rsidRPr="00E57977">
        <w:rPr>
          <w:rFonts w:eastAsia="Aptos"/>
        </w:rPr>
        <w:t xml:space="preserve"> the </w:t>
      </w:r>
      <w:r w:rsidR="001D7DD3" w:rsidRPr="00E57977">
        <w:rPr>
          <w:rFonts w:eastAsia="Aptos"/>
        </w:rPr>
        <w:t xml:space="preserve">approach </w:t>
      </w:r>
      <w:r w:rsidR="00967A03" w:rsidRPr="00E57977">
        <w:rPr>
          <w:rFonts w:eastAsia="Aptos"/>
        </w:rPr>
        <w:t xml:space="preserve">of engagement of </w:t>
      </w:r>
      <w:r w:rsidR="00CB7081" w:rsidRPr="006E23D3">
        <w:rPr>
          <w:rFonts w:eastAsia="Aptos"/>
        </w:rPr>
        <w:t xml:space="preserve">the </w:t>
      </w:r>
      <w:r w:rsidR="00967A03" w:rsidRPr="00E57977">
        <w:rPr>
          <w:rFonts w:eastAsia="Aptos"/>
        </w:rPr>
        <w:t>States</w:t>
      </w:r>
      <w:r w:rsidR="00CB7081" w:rsidRPr="006E23D3">
        <w:rPr>
          <w:rFonts w:eastAsia="Aptos"/>
        </w:rPr>
        <w:t>, and</w:t>
      </w:r>
      <w:r w:rsidR="00967A03" w:rsidRPr="00E57977">
        <w:rPr>
          <w:rFonts w:eastAsia="Aptos"/>
        </w:rPr>
        <w:t xml:space="preserve"> their exposure to harassment and attacks by sex industry advocates and criminal networks</w:t>
      </w:r>
      <w:r w:rsidR="00CB7081" w:rsidRPr="006E23D3">
        <w:rPr>
          <w:rFonts w:eastAsia="Aptos"/>
        </w:rPr>
        <w:t>,</w:t>
      </w:r>
      <w:r w:rsidR="00967A03" w:rsidRPr="00E57977">
        <w:rPr>
          <w:rFonts w:eastAsia="Aptos"/>
          <w:sz w:val="18"/>
          <w:vertAlign w:val="superscript"/>
        </w:rPr>
        <w:footnoteReference w:id="159"/>
      </w:r>
      <w:r w:rsidR="00967A03" w:rsidRPr="00E57977">
        <w:rPr>
          <w:rFonts w:eastAsia="Aptos"/>
        </w:rPr>
        <w:t xml:space="preserve"> as well as access to funding. </w:t>
      </w:r>
      <w:r w:rsidR="00620E1F" w:rsidRPr="00E57977">
        <w:rPr>
          <w:rFonts w:eastAsia="Aptos"/>
        </w:rPr>
        <w:t>In some countries, o</w:t>
      </w:r>
      <w:r w:rsidR="00967A03" w:rsidRPr="00E57977">
        <w:rPr>
          <w:rFonts w:eastAsia="Aptos"/>
        </w:rPr>
        <w:t xml:space="preserve">rganizations have experienced </w:t>
      </w:r>
      <w:r w:rsidR="00CB7081" w:rsidRPr="006E23D3">
        <w:rPr>
          <w:rFonts w:eastAsia="Aptos"/>
        </w:rPr>
        <w:t xml:space="preserve">the </w:t>
      </w:r>
      <w:r w:rsidR="00967A03" w:rsidRPr="00E57977">
        <w:rPr>
          <w:rFonts w:eastAsia="Aptos"/>
        </w:rPr>
        <w:t>withdrawal of funding for adopting abolitionist approaches or articulating victims’ needs to single</w:t>
      </w:r>
      <w:r w:rsidR="00CB7081" w:rsidRPr="006E23D3">
        <w:rPr>
          <w:rFonts w:eastAsia="Aptos"/>
        </w:rPr>
        <w:t>-</w:t>
      </w:r>
      <w:r w:rsidR="00967A03" w:rsidRPr="00E57977">
        <w:rPr>
          <w:rFonts w:eastAsia="Aptos"/>
        </w:rPr>
        <w:t>sex services.</w:t>
      </w:r>
      <w:r w:rsidR="00620E1F" w:rsidRPr="00E57977">
        <w:rPr>
          <w:rFonts w:eastAsia="Aptos"/>
        </w:rPr>
        <w:t xml:space="preserve"> </w:t>
      </w:r>
    </w:p>
    <w:p w14:paraId="48180CF4" w14:textId="2E15952B" w:rsidR="00967A03" w:rsidRPr="006E23D3" w:rsidRDefault="00563901" w:rsidP="00563901">
      <w:pPr>
        <w:pStyle w:val="HChG"/>
        <w:rPr>
          <w:rFonts w:eastAsia="Aptos"/>
        </w:rPr>
      </w:pPr>
      <w:r w:rsidRPr="00E57977">
        <w:rPr>
          <w:rFonts w:eastAsia="Aptos"/>
        </w:rPr>
        <w:tab/>
      </w:r>
      <w:r w:rsidR="00967A03" w:rsidRPr="00E57977">
        <w:rPr>
          <w:rFonts w:eastAsia="Aptos"/>
        </w:rPr>
        <w:t>VII.</w:t>
      </w:r>
      <w:r w:rsidR="00967A03" w:rsidRPr="00E57977">
        <w:rPr>
          <w:rFonts w:eastAsia="Aptos"/>
        </w:rPr>
        <w:tab/>
        <w:t>Applicable international human rights standards</w:t>
      </w:r>
    </w:p>
    <w:p w14:paraId="1FFF8034" w14:textId="1579A914" w:rsidR="00967A03" w:rsidRPr="00E57977" w:rsidRDefault="00563901" w:rsidP="00563901">
      <w:pPr>
        <w:pStyle w:val="H1G"/>
        <w:rPr>
          <w:rFonts w:eastAsia="Aptos"/>
        </w:rPr>
      </w:pPr>
      <w:r w:rsidRPr="00E57977">
        <w:rPr>
          <w:rFonts w:eastAsia="Aptos"/>
        </w:rPr>
        <w:tab/>
        <w:t>A.</w:t>
      </w:r>
      <w:r w:rsidRPr="00E57977">
        <w:rPr>
          <w:rFonts w:eastAsia="Aptos"/>
        </w:rPr>
        <w:tab/>
      </w:r>
      <w:r w:rsidR="00967A03" w:rsidRPr="00E57977">
        <w:rPr>
          <w:rFonts w:eastAsia="Aptos"/>
        </w:rPr>
        <w:t>International legal framework</w:t>
      </w:r>
    </w:p>
    <w:p w14:paraId="4207F805" w14:textId="3B10D26F" w:rsidR="00967A03" w:rsidRPr="00E57977" w:rsidRDefault="00A262A6" w:rsidP="00563901">
      <w:pPr>
        <w:pStyle w:val="SingleTxtG"/>
        <w:rPr>
          <w:rFonts w:eastAsia="Aptos"/>
          <w:i/>
          <w:iCs/>
        </w:rPr>
      </w:pPr>
      <w:r w:rsidRPr="00E57977">
        <w:rPr>
          <w:rFonts w:eastAsia="Aptos"/>
        </w:rPr>
        <w:t>3</w:t>
      </w:r>
      <w:r w:rsidR="008C57CE" w:rsidRPr="00E57977">
        <w:rPr>
          <w:rFonts w:eastAsia="Aptos"/>
        </w:rPr>
        <w:t>4</w:t>
      </w:r>
      <w:r w:rsidRPr="00E57977">
        <w:rPr>
          <w:rFonts w:eastAsia="Aptos"/>
        </w:rPr>
        <w:t>.</w:t>
      </w:r>
      <w:r w:rsidRPr="00E57977">
        <w:rPr>
          <w:rFonts w:eastAsia="Aptos"/>
        </w:rPr>
        <w:tab/>
      </w:r>
      <w:r w:rsidR="00967A03" w:rsidRPr="00E57977">
        <w:rPr>
          <w:rFonts w:eastAsia="Aptos"/>
        </w:rPr>
        <w:t>Early international agreements</w:t>
      </w:r>
      <w:r w:rsidR="00967A03" w:rsidRPr="00E57977">
        <w:rPr>
          <w:rFonts w:eastAsia="Aptos"/>
          <w:sz w:val="18"/>
          <w:vertAlign w:val="superscript"/>
        </w:rPr>
        <w:footnoteReference w:id="160"/>
      </w:r>
      <w:r w:rsidR="00967A03" w:rsidRPr="00E57977">
        <w:rPr>
          <w:rFonts w:eastAsia="Aptos"/>
        </w:rPr>
        <w:t xml:space="preserve"> linked prostitution to traffic, slavery and slavery-like practices with a view </w:t>
      </w:r>
      <w:r w:rsidR="004B5530" w:rsidRPr="006E23D3">
        <w:rPr>
          <w:rFonts w:eastAsia="Aptos"/>
        </w:rPr>
        <w:t>to</w:t>
      </w:r>
      <w:r w:rsidR="004B5530" w:rsidRPr="00E57977">
        <w:rPr>
          <w:rFonts w:eastAsia="Aptos"/>
        </w:rPr>
        <w:t xml:space="preserve"> </w:t>
      </w:r>
      <w:r w:rsidR="00967A03" w:rsidRPr="00E57977">
        <w:rPr>
          <w:rFonts w:eastAsia="Aptos"/>
        </w:rPr>
        <w:t>selling or exchanging a human being through control and ownership, often accompanied by the threat of violence. Prostitution is also incompatible with the international standards for decent work</w:t>
      </w:r>
      <w:r w:rsidR="00563901" w:rsidRPr="00E57977">
        <w:rPr>
          <w:rFonts w:eastAsia="Aptos"/>
        </w:rPr>
        <w:t>.</w:t>
      </w:r>
      <w:r w:rsidR="00967A03" w:rsidRPr="00E57977">
        <w:rPr>
          <w:rFonts w:eastAsia="Aptos"/>
          <w:sz w:val="18"/>
          <w:vertAlign w:val="superscript"/>
        </w:rPr>
        <w:footnoteReference w:id="161"/>
      </w:r>
    </w:p>
    <w:p w14:paraId="37E0F7CA" w14:textId="541D8AE9" w:rsidR="00967A03" w:rsidRPr="00E57977" w:rsidRDefault="00A262A6" w:rsidP="00563901">
      <w:pPr>
        <w:pStyle w:val="SingleTxtG"/>
        <w:rPr>
          <w:rFonts w:eastAsia="Aptos"/>
        </w:rPr>
      </w:pPr>
      <w:r w:rsidRPr="00E57977">
        <w:rPr>
          <w:rFonts w:eastAsia="Aptos"/>
        </w:rPr>
        <w:t>3</w:t>
      </w:r>
      <w:r w:rsidR="008C57CE" w:rsidRPr="00E57977">
        <w:rPr>
          <w:rFonts w:eastAsia="Aptos"/>
        </w:rPr>
        <w:t>5</w:t>
      </w:r>
      <w:r w:rsidRPr="00E57977">
        <w:rPr>
          <w:rFonts w:eastAsia="Aptos"/>
        </w:rPr>
        <w:t>.</w:t>
      </w:r>
      <w:r w:rsidRPr="00E57977">
        <w:rPr>
          <w:rFonts w:eastAsia="Aptos"/>
        </w:rPr>
        <w:tab/>
      </w:r>
      <w:r w:rsidR="00967A03" w:rsidRPr="00E57977">
        <w:rPr>
          <w:rFonts w:eastAsia="Aptos"/>
        </w:rPr>
        <w:t xml:space="preserve">A year after the adoption of </w:t>
      </w:r>
      <w:r w:rsidR="004B5530" w:rsidRPr="006E23D3">
        <w:rPr>
          <w:rFonts w:eastAsia="Aptos"/>
        </w:rPr>
        <w:t xml:space="preserve">the </w:t>
      </w:r>
      <w:r w:rsidR="00967A03" w:rsidRPr="00E57977">
        <w:rPr>
          <w:rFonts w:eastAsia="Aptos"/>
        </w:rPr>
        <w:t>Universal Declaration of Human Rights</w:t>
      </w:r>
      <w:r w:rsidR="004B5530" w:rsidRPr="006E23D3">
        <w:rPr>
          <w:rFonts w:eastAsia="Aptos"/>
        </w:rPr>
        <w:t>,</w:t>
      </w:r>
      <w:r w:rsidR="00967A03" w:rsidRPr="00E57977">
        <w:rPr>
          <w:rFonts w:eastAsia="Aptos"/>
        </w:rPr>
        <w:t xml:space="preserve"> which establishe</w:t>
      </w:r>
      <w:r w:rsidR="004B5530" w:rsidRPr="006E23D3">
        <w:rPr>
          <w:rFonts w:eastAsia="Aptos"/>
        </w:rPr>
        <w:t>d</w:t>
      </w:r>
      <w:r w:rsidR="00967A03" w:rsidRPr="00E57977">
        <w:rPr>
          <w:rFonts w:eastAsia="Aptos"/>
        </w:rPr>
        <w:t xml:space="preserve"> dignity, equality and freedom as key principles and fundamental rights, the </w:t>
      </w:r>
      <w:bookmarkStart w:id="26" w:name="OLE_LINK1"/>
      <w:bookmarkStart w:id="27" w:name="OLE_LINK2"/>
      <w:r w:rsidR="00967A03" w:rsidRPr="00E57977">
        <w:rPr>
          <w:rFonts w:eastAsia="Aptos"/>
        </w:rPr>
        <w:t>Convention for the Suppression of the Traffic in Persons and the Exploitation of the Prostitution of Others</w:t>
      </w:r>
      <w:bookmarkEnd w:id="26"/>
      <w:bookmarkEnd w:id="27"/>
      <w:r w:rsidR="00967A03" w:rsidRPr="00E57977">
        <w:rPr>
          <w:rFonts w:eastAsia="Aptos"/>
        </w:rPr>
        <w:t xml:space="preserve"> recognized prostitution as being incompatible with the dignity and the worth of the human person. It also prohibited the “exploitation of prostitution” in all forms</w:t>
      </w:r>
      <w:r w:rsidR="004B5530" w:rsidRPr="006E23D3">
        <w:rPr>
          <w:rFonts w:eastAsia="Aptos"/>
        </w:rPr>
        <w:t>,</w:t>
      </w:r>
      <w:r w:rsidR="00967A03" w:rsidRPr="00E57977">
        <w:rPr>
          <w:rFonts w:eastAsia="Aptos"/>
        </w:rPr>
        <w:t xml:space="preserve"> including procuring and exploiting the prostitution of another person, and knowingly managing or financing places for this purpose, to which no person </w:t>
      </w:r>
      <w:r w:rsidR="004B5530" w:rsidRPr="006E23D3">
        <w:rPr>
          <w:rFonts w:eastAsia="Aptos"/>
        </w:rPr>
        <w:t>may</w:t>
      </w:r>
      <w:r w:rsidR="004B5530" w:rsidRPr="00E57977">
        <w:rPr>
          <w:rFonts w:eastAsia="Aptos"/>
        </w:rPr>
        <w:t xml:space="preserve"> </w:t>
      </w:r>
      <w:r w:rsidR="00967A03" w:rsidRPr="00E57977">
        <w:rPr>
          <w:rFonts w:eastAsia="Aptos"/>
        </w:rPr>
        <w:t>consent</w:t>
      </w:r>
      <w:r w:rsidR="00502CEA" w:rsidRPr="00E57977">
        <w:rPr>
          <w:rFonts w:eastAsia="Aptos"/>
        </w:rPr>
        <w:t xml:space="preserve"> (</w:t>
      </w:r>
      <w:r w:rsidR="004B5530" w:rsidRPr="006E23D3">
        <w:rPr>
          <w:rFonts w:eastAsia="Aptos"/>
        </w:rPr>
        <w:t>a</w:t>
      </w:r>
      <w:r w:rsidR="00502CEA" w:rsidRPr="00E57977">
        <w:rPr>
          <w:rFonts w:eastAsia="Aptos"/>
        </w:rPr>
        <w:t>rts. 1-4)</w:t>
      </w:r>
      <w:r w:rsidR="00967A03" w:rsidRPr="00E57977">
        <w:rPr>
          <w:rFonts w:eastAsia="Aptos"/>
        </w:rPr>
        <w:t>.</w:t>
      </w:r>
    </w:p>
    <w:p w14:paraId="1C26331C" w14:textId="68EA8367" w:rsidR="00967A03" w:rsidRPr="00E57977" w:rsidRDefault="00A262A6" w:rsidP="00186FB4">
      <w:pPr>
        <w:pStyle w:val="SingleTxtG"/>
        <w:rPr>
          <w:rFonts w:eastAsia="Aptos"/>
        </w:rPr>
      </w:pPr>
      <w:r w:rsidRPr="00E57977">
        <w:rPr>
          <w:rFonts w:eastAsia="Aptos"/>
        </w:rPr>
        <w:t>3</w:t>
      </w:r>
      <w:r w:rsidR="008C57CE" w:rsidRPr="00E57977">
        <w:rPr>
          <w:rFonts w:eastAsia="Aptos"/>
        </w:rPr>
        <w:t>6</w:t>
      </w:r>
      <w:r w:rsidRPr="00E57977">
        <w:rPr>
          <w:rFonts w:eastAsia="Aptos"/>
        </w:rPr>
        <w:t>.</w:t>
      </w:r>
      <w:r w:rsidRPr="00E57977">
        <w:rPr>
          <w:rFonts w:eastAsia="Aptos"/>
        </w:rPr>
        <w:tab/>
      </w:r>
      <w:r w:rsidR="004B5530" w:rsidRPr="006E23D3">
        <w:rPr>
          <w:rFonts w:eastAsia="Aptos"/>
        </w:rPr>
        <w:t>The Convention on the Elimination of All Forms of Discrimination against Women</w:t>
      </w:r>
      <w:r w:rsidR="004B5530" w:rsidRPr="00E57977">
        <w:rPr>
          <w:rFonts w:eastAsia="Aptos"/>
        </w:rPr>
        <w:t xml:space="preserve"> </w:t>
      </w:r>
      <w:r w:rsidR="004B5530" w:rsidRPr="006E23D3">
        <w:rPr>
          <w:rFonts w:eastAsia="Aptos"/>
        </w:rPr>
        <w:t>requires</w:t>
      </w:r>
      <w:r w:rsidR="004B5530" w:rsidRPr="00E57977">
        <w:rPr>
          <w:rFonts w:eastAsia="Aptos"/>
        </w:rPr>
        <w:t xml:space="preserve"> </w:t>
      </w:r>
      <w:r w:rsidR="00967A03" w:rsidRPr="00E57977">
        <w:rPr>
          <w:rFonts w:eastAsia="Aptos"/>
        </w:rPr>
        <w:t xml:space="preserve">States </w:t>
      </w:r>
      <w:r w:rsidR="004B5530" w:rsidRPr="006E23D3">
        <w:rPr>
          <w:rFonts w:eastAsia="Aptos"/>
        </w:rPr>
        <w:t>p</w:t>
      </w:r>
      <w:r w:rsidR="00967A03" w:rsidRPr="00E57977">
        <w:rPr>
          <w:rFonts w:eastAsia="Aptos"/>
        </w:rPr>
        <w:t>arties to take all appropriate measures, including legislation, to suppress all forms of traffic</w:t>
      </w:r>
      <w:r w:rsidR="004B5530" w:rsidRPr="006E23D3">
        <w:rPr>
          <w:rFonts w:eastAsia="Aptos"/>
        </w:rPr>
        <w:t>king</w:t>
      </w:r>
      <w:r w:rsidR="00967A03" w:rsidRPr="00E57977">
        <w:rPr>
          <w:rFonts w:eastAsia="Aptos"/>
        </w:rPr>
        <w:t xml:space="preserve"> in women and exploitation of prostitution of women, using the same language </w:t>
      </w:r>
      <w:r w:rsidR="004B5530" w:rsidRPr="006E23D3">
        <w:rPr>
          <w:rFonts w:eastAsia="Aptos"/>
        </w:rPr>
        <w:t>that</w:t>
      </w:r>
      <w:r w:rsidR="004B5530" w:rsidRPr="00E57977">
        <w:rPr>
          <w:rFonts w:eastAsia="Aptos"/>
        </w:rPr>
        <w:t xml:space="preserve"> </w:t>
      </w:r>
      <w:r w:rsidR="00967A03" w:rsidRPr="00E57977">
        <w:rPr>
          <w:rFonts w:eastAsia="Aptos"/>
        </w:rPr>
        <w:t xml:space="preserve">made third parties responsible in </w:t>
      </w:r>
      <w:r w:rsidR="00E016CE" w:rsidRPr="00E57977">
        <w:rPr>
          <w:rFonts w:eastAsia="Aptos"/>
        </w:rPr>
        <w:t>the Convention</w:t>
      </w:r>
      <w:r w:rsidR="004B5530" w:rsidRPr="006E23D3">
        <w:rPr>
          <w:rFonts w:eastAsia="Aptos"/>
        </w:rPr>
        <w:t xml:space="preserve"> for the Suppression of the Traffic in Persons and the Exploitation of the Prostitution of Others</w:t>
      </w:r>
      <w:r w:rsidR="00967A03" w:rsidRPr="00E57977">
        <w:rPr>
          <w:rFonts w:eastAsia="Aptos"/>
        </w:rPr>
        <w:t>. It introduced “all forms”</w:t>
      </w:r>
      <w:r w:rsidR="004B5530" w:rsidRPr="006E23D3">
        <w:rPr>
          <w:rFonts w:eastAsia="Aptos"/>
        </w:rPr>
        <w:t>, thereby</w:t>
      </w:r>
      <w:r w:rsidR="00967A03" w:rsidRPr="00E57977">
        <w:rPr>
          <w:rFonts w:eastAsia="Aptos"/>
        </w:rPr>
        <w:t xml:space="preserve"> acknowledging </w:t>
      </w:r>
      <w:r w:rsidR="004B5530" w:rsidRPr="006E23D3">
        <w:rPr>
          <w:rFonts w:eastAsia="Aptos"/>
        </w:rPr>
        <w:t xml:space="preserve">that </w:t>
      </w:r>
      <w:r w:rsidR="00967A03" w:rsidRPr="00E57977">
        <w:rPr>
          <w:rFonts w:eastAsia="Aptos"/>
        </w:rPr>
        <w:t xml:space="preserve">new forms would emerge and should be eliminated. As such, it recognized </w:t>
      </w:r>
      <w:r w:rsidR="004B5530" w:rsidRPr="006E23D3">
        <w:rPr>
          <w:rFonts w:eastAsia="Aptos"/>
        </w:rPr>
        <w:t xml:space="preserve">the </w:t>
      </w:r>
      <w:r w:rsidR="00967A03" w:rsidRPr="00E57977">
        <w:rPr>
          <w:rFonts w:eastAsia="Aptos"/>
        </w:rPr>
        <w:t xml:space="preserve">prostitution of women as a form of discrimination against women within the meaning of </w:t>
      </w:r>
      <w:r w:rsidR="004B5530" w:rsidRPr="006E23D3">
        <w:rPr>
          <w:rFonts w:eastAsia="Aptos"/>
        </w:rPr>
        <w:t>a</w:t>
      </w:r>
      <w:r w:rsidR="00967A03" w:rsidRPr="00E57977">
        <w:rPr>
          <w:rFonts w:eastAsia="Aptos"/>
        </w:rPr>
        <w:t xml:space="preserve">rticle 1 of the Convention, obliging </w:t>
      </w:r>
      <w:r w:rsidR="004B5530" w:rsidRPr="006E23D3">
        <w:rPr>
          <w:rFonts w:eastAsia="Aptos"/>
        </w:rPr>
        <w:t>S</w:t>
      </w:r>
      <w:r w:rsidR="00967A03" w:rsidRPr="00E57977">
        <w:rPr>
          <w:rFonts w:eastAsia="Aptos"/>
        </w:rPr>
        <w:t>tates to adopt all measures to eliminate</w:t>
      </w:r>
      <w:r w:rsidR="00186FB4" w:rsidRPr="00E57977">
        <w:rPr>
          <w:rFonts w:eastAsia="Aptos"/>
        </w:rPr>
        <w:t xml:space="preserve"> it.</w:t>
      </w:r>
    </w:p>
    <w:p w14:paraId="3070C3AF" w14:textId="43DCEF6F" w:rsidR="00D834C3" w:rsidRPr="00E57977" w:rsidRDefault="00A262A6" w:rsidP="00275E36">
      <w:pPr>
        <w:pStyle w:val="SingleTxtG"/>
        <w:rPr>
          <w:rFonts w:eastAsia="Aptos"/>
        </w:rPr>
      </w:pPr>
      <w:r w:rsidRPr="00E57977">
        <w:rPr>
          <w:rFonts w:eastAsia="Aptos"/>
        </w:rPr>
        <w:t>3</w:t>
      </w:r>
      <w:r w:rsidR="008C57CE" w:rsidRPr="00E57977">
        <w:rPr>
          <w:rFonts w:eastAsia="Aptos"/>
        </w:rPr>
        <w:t>7</w:t>
      </w:r>
      <w:r w:rsidRPr="00E57977">
        <w:rPr>
          <w:rFonts w:eastAsia="Aptos"/>
        </w:rPr>
        <w:t>.</w:t>
      </w:r>
      <w:r w:rsidRPr="00E57977">
        <w:rPr>
          <w:rFonts w:eastAsia="Aptos"/>
        </w:rPr>
        <w:tab/>
      </w:r>
      <w:r w:rsidR="00967A03" w:rsidRPr="00E57977">
        <w:rPr>
          <w:rFonts w:eastAsia="Aptos"/>
        </w:rPr>
        <w:t xml:space="preserve">The Committee </w:t>
      </w:r>
      <w:r w:rsidR="004B5530" w:rsidRPr="006E23D3">
        <w:rPr>
          <w:rFonts w:eastAsia="Aptos"/>
        </w:rPr>
        <w:t xml:space="preserve">on the Elimination of Discrimination against Women </w:t>
      </w:r>
      <w:r w:rsidR="00D834C3" w:rsidRPr="00E57977">
        <w:rPr>
          <w:rFonts w:eastAsia="Aptos"/>
        </w:rPr>
        <w:t>expanded the</w:t>
      </w:r>
      <w:r w:rsidR="002C018F" w:rsidRPr="00E57977">
        <w:rPr>
          <w:rFonts w:eastAsia="Aptos"/>
        </w:rPr>
        <w:t xml:space="preserve"> interpretation of the</w:t>
      </w:r>
      <w:r w:rsidR="00D834C3" w:rsidRPr="00E57977">
        <w:rPr>
          <w:rFonts w:eastAsia="Aptos"/>
        </w:rPr>
        <w:t xml:space="preserve"> definition of discrimination against women to include gender-based </w:t>
      </w:r>
      <w:r w:rsidR="00967A03" w:rsidRPr="00E57977">
        <w:rPr>
          <w:rFonts w:eastAsia="Aptos"/>
        </w:rPr>
        <w:t>violence against women</w:t>
      </w:r>
      <w:r w:rsidR="00FF0DE2" w:rsidRPr="00E57977">
        <w:rPr>
          <w:rFonts w:eastAsia="Aptos"/>
        </w:rPr>
        <w:t xml:space="preserve"> in </w:t>
      </w:r>
      <w:r w:rsidR="004B5530" w:rsidRPr="006E23D3">
        <w:rPr>
          <w:rFonts w:eastAsia="Aptos"/>
        </w:rPr>
        <w:t>a</w:t>
      </w:r>
      <w:r w:rsidR="00FF0DE2" w:rsidRPr="00E57977">
        <w:rPr>
          <w:rFonts w:eastAsia="Aptos"/>
        </w:rPr>
        <w:t xml:space="preserve">rticle 1 of the </w:t>
      </w:r>
      <w:r w:rsidR="004B5530" w:rsidRPr="00E57977">
        <w:rPr>
          <w:rFonts w:eastAsia="Aptos"/>
        </w:rPr>
        <w:t>C</w:t>
      </w:r>
      <w:r w:rsidR="004B5530" w:rsidRPr="006E23D3">
        <w:rPr>
          <w:rFonts w:eastAsia="Aptos"/>
        </w:rPr>
        <w:t>onvention.</w:t>
      </w:r>
      <w:r w:rsidR="00967A03" w:rsidRPr="00E57977">
        <w:rPr>
          <w:rFonts w:eastAsia="Aptos"/>
          <w:sz w:val="18"/>
          <w:vertAlign w:val="superscript"/>
        </w:rPr>
        <w:footnoteReference w:id="162"/>
      </w:r>
      <w:r w:rsidR="0042358C" w:rsidRPr="00E57977">
        <w:rPr>
          <w:rFonts w:eastAsia="Aptos"/>
        </w:rPr>
        <w:t xml:space="preserve"> </w:t>
      </w:r>
      <w:r w:rsidR="004B5530" w:rsidRPr="006E23D3">
        <w:rPr>
          <w:rFonts w:eastAsia="Aptos"/>
        </w:rPr>
        <w:t>In its g</w:t>
      </w:r>
      <w:r w:rsidR="00967A03" w:rsidRPr="00E57977">
        <w:rPr>
          <w:rFonts w:eastAsia="Aptos"/>
        </w:rPr>
        <w:t xml:space="preserve">eneral </w:t>
      </w:r>
      <w:r w:rsidR="004B5530" w:rsidRPr="006E23D3">
        <w:rPr>
          <w:rFonts w:eastAsia="Aptos"/>
        </w:rPr>
        <w:t>r</w:t>
      </w:r>
      <w:r w:rsidR="00967A03" w:rsidRPr="00E57977">
        <w:rPr>
          <w:rFonts w:eastAsia="Aptos"/>
        </w:rPr>
        <w:t xml:space="preserve">ecommendation No. </w:t>
      </w:r>
      <w:r w:rsidR="00071D91" w:rsidRPr="00E57977">
        <w:rPr>
          <w:rFonts w:eastAsia="Aptos"/>
        </w:rPr>
        <w:t>38</w:t>
      </w:r>
      <w:r w:rsidR="00967A03" w:rsidRPr="00E57977">
        <w:rPr>
          <w:rFonts w:eastAsia="Aptos"/>
        </w:rPr>
        <w:t xml:space="preserve"> (2020)</w:t>
      </w:r>
      <w:r w:rsidR="004B5530" w:rsidRPr="006E23D3">
        <w:rPr>
          <w:rFonts w:eastAsia="Aptos"/>
        </w:rPr>
        <w:t xml:space="preserve">, the Committee </w:t>
      </w:r>
      <w:r w:rsidR="00967A03" w:rsidRPr="00E57977">
        <w:rPr>
          <w:rFonts w:eastAsia="Aptos"/>
        </w:rPr>
        <w:t xml:space="preserve">acknowledged trafficking and </w:t>
      </w:r>
      <w:r w:rsidR="004B5530" w:rsidRPr="006E23D3">
        <w:rPr>
          <w:rFonts w:eastAsia="Aptos"/>
        </w:rPr>
        <w:t xml:space="preserve">the </w:t>
      </w:r>
      <w:r w:rsidR="00967A03" w:rsidRPr="00E57977">
        <w:rPr>
          <w:rFonts w:eastAsia="Aptos"/>
        </w:rPr>
        <w:t>exploitation of prostitution of women as a phenomenon rooted in structural, sex-based discrimination, constituting gender-based violence</w:t>
      </w:r>
      <w:r w:rsidR="004B5530" w:rsidRPr="006E23D3">
        <w:rPr>
          <w:rFonts w:eastAsia="Aptos"/>
        </w:rPr>
        <w:t>.</w:t>
      </w:r>
      <w:r w:rsidR="00967A03" w:rsidRPr="00E57977">
        <w:rPr>
          <w:rFonts w:eastAsia="Aptos"/>
          <w:sz w:val="18"/>
          <w:vertAlign w:val="superscript"/>
        </w:rPr>
        <w:footnoteReference w:id="163"/>
      </w:r>
      <w:r w:rsidR="00967A03" w:rsidRPr="00E57977">
        <w:rPr>
          <w:rFonts w:eastAsia="Aptos"/>
        </w:rPr>
        <w:t xml:space="preserve"> </w:t>
      </w:r>
      <w:r w:rsidR="004B5530" w:rsidRPr="006E23D3">
        <w:rPr>
          <w:rFonts w:eastAsia="Aptos"/>
        </w:rPr>
        <w:t>The g</w:t>
      </w:r>
      <w:r w:rsidR="00967A03" w:rsidRPr="00E57977">
        <w:rPr>
          <w:rFonts w:eastAsia="Aptos"/>
        </w:rPr>
        <w:t xml:space="preserve">eneral </w:t>
      </w:r>
      <w:r w:rsidR="004B5530" w:rsidRPr="006E23D3">
        <w:rPr>
          <w:rFonts w:eastAsia="Aptos"/>
        </w:rPr>
        <w:t>r</w:t>
      </w:r>
      <w:r w:rsidR="00967A03" w:rsidRPr="00E57977">
        <w:rPr>
          <w:rFonts w:eastAsia="Aptos"/>
        </w:rPr>
        <w:t xml:space="preserve">ecommendation built on </w:t>
      </w:r>
      <w:r w:rsidR="004B5530" w:rsidRPr="006E23D3">
        <w:rPr>
          <w:rFonts w:eastAsia="Aptos"/>
        </w:rPr>
        <w:t>the Protocol to Prevent, Suppress and Punish Trafficking in Persons, Especially Women and Children, supplementing the United Nations Convention against Transnational Organized Crime (</w:t>
      </w:r>
      <w:r w:rsidR="00967A03" w:rsidRPr="00E57977">
        <w:rPr>
          <w:rFonts w:eastAsia="Aptos"/>
        </w:rPr>
        <w:t xml:space="preserve">the </w:t>
      </w:r>
      <w:bookmarkStart w:id="30" w:name="OLE_LINK3"/>
      <w:bookmarkStart w:id="31" w:name="OLE_LINK4"/>
      <w:r w:rsidR="00BE4886" w:rsidRPr="00E57977">
        <w:rPr>
          <w:color w:val="333333"/>
          <w:shd w:val="clear" w:color="auto" w:fill="FFFFFF"/>
        </w:rPr>
        <w:t>Trafficking in Persons Protocol</w:t>
      </w:r>
      <w:r w:rsidR="004B5530" w:rsidRPr="006E23D3">
        <w:rPr>
          <w:rFonts w:eastAsia="Aptos"/>
        </w:rPr>
        <w:t>),</w:t>
      </w:r>
      <w:r w:rsidR="00967A03" w:rsidRPr="00E57977">
        <w:rPr>
          <w:rFonts w:eastAsia="Aptos"/>
        </w:rPr>
        <w:t xml:space="preserve"> </w:t>
      </w:r>
      <w:bookmarkEnd w:id="30"/>
      <w:bookmarkEnd w:id="31"/>
      <w:r w:rsidR="00967A03" w:rsidRPr="00E57977">
        <w:rPr>
          <w:rFonts w:eastAsia="Aptos"/>
        </w:rPr>
        <w:t>reinforcing the indivisible link between trafficking and sexual exploitation</w:t>
      </w:r>
      <w:r w:rsidR="00275E36" w:rsidRPr="00E57977">
        <w:rPr>
          <w:rFonts w:eastAsia="Aptos"/>
        </w:rPr>
        <w:t xml:space="preserve">, </w:t>
      </w:r>
      <w:r w:rsidR="007118EF" w:rsidRPr="00E57977">
        <w:rPr>
          <w:rFonts w:eastAsia="Aptos"/>
        </w:rPr>
        <w:t xml:space="preserve">calling </w:t>
      </w:r>
      <w:r w:rsidR="004B5530" w:rsidRPr="006E23D3">
        <w:rPr>
          <w:rFonts w:eastAsia="Aptos"/>
        </w:rPr>
        <w:t>up</w:t>
      </w:r>
      <w:r w:rsidR="007118EF" w:rsidRPr="00E57977">
        <w:rPr>
          <w:rFonts w:eastAsia="Aptos"/>
        </w:rPr>
        <w:t>on States to take all appropriate measures to suppress all forms of traffickin</w:t>
      </w:r>
      <w:r w:rsidR="00D834C3" w:rsidRPr="00E57977">
        <w:rPr>
          <w:rFonts w:eastAsia="Aptos"/>
        </w:rPr>
        <w:t>g and exploitation of prostitution of women.</w:t>
      </w:r>
      <w:r w:rsidR="00D834C3" w:rsidRPr="00E57977">
        <w:rPr>
          <w:rStyle w:val="FootnoteReference"/>
          <w:rFonts w:eastAsia="Aptos"/>
        </w:rPr>
        <w:footnoteReference w:id="164"/>
      </w:r>
      <w:r w:rsidR="00D834C3" w:rsidRPr="00E57977">
        <w:rPr>
          <w:rFonts w:eastAsia="Aptos"/>
        </w:rPr>
        <w:t xml:space="preserve"> In its </w:t>
      </w:r>
      <w:r w:rsidR="004B5530" w:rsidRPr="006E23D3">
        <w:rPr>
          <w:rFonts w:eastAsia="Aptos"/>
        </w:rPr>
        <w:t>g</w:t>
      </w:r>
      <w:r w:rsidR="00D834C3" w:rsidRPr="00E57977">
        <w:rPr>
          <w:rFonts w:eastAsia="Aptos"/>
        </w:rPr>
        <w:t xml:space="preserve">eneral </w:t>
      </w:r>
      <w:r w:rsidR="004B5530" w:rsidRPr="006E23D3">
        <w:rPr>
          <w:rFonts w:eastAsia="Aptos"/>
        </w:rPr>
        <w:t>r</w:t>
      </w:r>
      <w:r w:rsidR="00D834C3" w:rsidRPr="00E57977">
        <w:rPr>
          <w:rFonts w:eastAsia="Aptos"/>
        </w:rPr>
        <w:t>ecommendation</w:t>
      </w:r>
      <w:r w:rsidR="00496D06" w:rsidRPr="00E57977">
        <w:rPr>
          <w:rFonts w:eastAsia="Aptos"/>
        </w:rPr>
        <w:t>,</w:t>
      </w:r>
      <w:r w:rsidR="00D834C3" w:rsidRPr="00E57977">
        <w:rPr>
          <w:rFonts w:eastAsia="Aptos"/>
        </w:rPr>
        <w:t xml:space="preserve"> </w:t>
      </w:r>
      <w:r w:rsidR="00496D06" w:rsidRPr="00E57977">
        <w:rPr>
          <w:rFonts w:eastAsia="Aptos"/>
        </w:rPr>
        <w:t xml:space="preserve">the Committee </w:t>
      </w:r>
      <w:r w:rsidR="00D834C3" w:rsidRPr="00E57977">
        <w:rPr>
          <w:rFonts w:eastAsia="Aptos"/>
        </w:rPr>
        <w:t xml:space="preserve">made it clear that article 6 </w:t>
      </w:r>
      <w:r w:rsidR="004B5530" w:rsidRPr="006E23D3">
        <w:rPr>
          <w:rFonts w:eastAsia="Aptos"/>
        </w:rPr>
        <w:t xml:space="preserve">should </w:t>
      </w:r>
      <w:r w:rsidR="00D834C3" w:rsidRPr="00E57977">
        <w:rPr>
          <w:rFonts w:eastAsia="Aptos"/>
        </w:rPr>
        <w:t>be read as an indivisible provision</w:t>
      </w:r>
      <w:r w:rsidR="004B5530" w:rsidRPr="006E23D3">
        <w:rPr>
          <w:rFonts w:eastAsia="Aptos"/>
        </w:rPr>
        <w:t xml:space="preserve"> linking</w:t>
      </w:r>
      <w:r w:rsidR="00D834C3" w:rsidRPr="00E57977">
        <w:rPr>
          <w:rFonts w:eastAsia="Aptos"/>
        </w:rPr>
        <w:t xml:space="preserve"> trafficking and sexual exploitation</w:t>
      </w:r>
      <w:r w:rsidR="007E0CA4" w:rsidRPr="00E57977">
        <w:rPr>
          <w:rFonts w:eastAsia="Aptos"/>
        </w:rPr>
        <w:t>,</w:t>
      </w:r>
      <w:r w:rsidR="007118EF" w:rsidRPr="00E57977">
        <w:rPr>
          <w:rFonts w:eastAsia="Aptos"/>
        </w:rPr>
        <w:t xml:space="preserve"> </w:t>
      </w:r>
      <w:r w:rsidR="007E0CA4" w:rsidRPr="00E57977">
        <w:rPr>
          <w:rFonts w:eastAsia="Aptos"/>
        </w:rPr>
        <w:t xml:space="preserve">and explicitly </w:t>
      </w:r>
      <w:r w:rsidR="00275E36" w:rsidRPr="00E57977">
        <w:rPr>
          <w:rFonts w:eastAsia="Aptos"/>
        </w:rPr>
        <w:t>recogniz</w:t>
      </w:r>
      <w:r w:rsidR="001C2ED6" w:rsidRPr="00E57977">
        <w:rPr>
          <w:rFonts w:eastAsia="Aptos"/>
        </w:rPr>
        <w:t>ed</w:t>
      </w:r>
      <w:r w:rsidR="007E0CA4" w:rsidRPr="00E57977">
        <w:rPr>
          <w:rFonts w:eastAsia="Aptos"/>
        </w:rPr>
        <w:t xml:space="preserve"> that international law on combating all forms of trafficking and exploitation of prostitution of women </w:t>
      </w:r>
      <w:r w:rsidR="004B5530" w:rsidRPr="006E23D3">
        <w:rPr>
          <w:rFonts w:eastAsia="Aptos"/>
        </w:rPr>
        <w:t>had been</w:t>
      </w:r>
      <w:r w:rsidR="004B5530" w:rsidRPr="00E57977">
        <w:rPr>
          <w:rFonts w:eastAsia="Aptos"/>
        </w:rPr>
        <w:t xml:space="preserve"> </w:t>
      </w:r>
      <w:r w:rsidR="007E0CA4" w:rsidRPr="00E57977">
        <w:rPr>
          <w:rFonts w:eastAsia="Aptos"/>
        </w:rPr>
        <w:t>codified and developed in the Convention</w:t>
      </w:r>
      <w:r w:rsidR="00B67F76" w:rsidRPr="006E23D3">
        <w:rPr>
          <w:rFonts w:eastAsia="Aptos"/>
        </w:rPr>
        <w:t xml:space="preserve"> for the Suppression of the Traffic in Persons and the Exploitation of the Prostitution of Others</w:t>
      </w:r>
      <w:r w:rsidR="007E0CA4" w:rsidRPr="00E57977">
        <w:rPr>
          <w:rFonts w:eastAsia="Aptos"/>
        </w:rPr>
        <w:t>.</w:t>
      </w:r>
      <w:r w:rsidR="007E0CA4" w:rsidRPr="00E57977">
        <w:rPr>
          <w:rStyle w:val="FootnoteReference"/>
          <w:rFonts w:eastAsia="Aptos"/>
        </w:rPr>
        <w:footnoteReference w:id="165"/>
      </w:r>
    </w:p>
    <w:p w14:paraId="4FC60D21" w14:textId="08E07A12" w:rsidR="00967A03" w:rsidRPr="006E23D3" w:rsidRDefault="00D834C3" w:rsidP="002C44C9">
      <w:pPr>
        <w:pStyle w:val="SingleTxtG"/>
        <w:rPr>
          <w:rFonts w:eastAsia="Aptos"/>
        </w:rPr>
      </w:pPr>
      <w:r w:rsidRPr="00E57977">
        <w:rPr>
          <w:rFonts w:eastAsia="Aptos"/>
        </w:rPr>
        <w:t>3</w:t>
      </w:r>
      <w:r w:rsidR="008C57CE" w:rsidRPr="00E57977">
        <w:rPr>
          <w:rFonts w:eastAsia="Aptos"/>
        </w:rPr>
        <w:t>8</w:t>
      </w:r>
      <w:r w:rsidRPr="00E57977">
        <w:rPr>
          <w:rFonts w:eastAsia="Aptos"/>
        </w:rPr>
        <w:t xml:space="preserve">. </w:t>
      </w:r>
      <w:r w:rsidR="00B67F76" w:rsidRPr="006E23D3">
        <w:rPr>
          <w:rFonts w:eastAsia="Aptos"/>
        </w:rPr>
        <w:tab/>
      </w:r>
      <w:r w:rsidRPr="00E57977">
        <w:rPr>
          <w:rFonts w:eastAsia="Aptos"/>
        </w:rPr>
        <w:t xml:space="preserve">The Committee </w:t>
      </w:r>
      <w:r w:rsidR="007118EF" w:rsidRPr="00E57977">
        <w:rPr>
          <w:rFonts w:eastAsia="Aptos"/>
        </w:rPr>
        <w:t>further recognized</w:t>
      </w:r>
      <w:r w:rsidR="00275E36" w:rsidRPr="00E57977">
        <w:rPr>
          <w:rFonts w:eastAsia="Aptos"/>
        </w:rPr>
        <w:t xml:space="preserve"> that sexual exploitation persist</w:t>
      </w:r>
      <w:r w:rsidR="00B67F76" w:rsidRPr="006E23D3">
        <w:rPr>
          <w:rFonts w:eastAsia="Aptos"/>
        </w:rPr>
        <w:t>ed</w:t>
      </w:r>
      <w:r w:rsidR="00275E36" w:rsidRPr="00E57977">
        <w:rPr>
          <w:rFonts w:eastAsia="Aptos"/>
        </w:rPr>
        <w:t xml:space="preserve"> due to the failure of States to effectively discourage the demand that fosters exploitation and leads to trafficking.</w:t>
      </w:r>
      <w:r w:rsidR="00275E36" w:rsidRPr="00E57977">
        <w:rPr>
          <w:rFonts w:eastAsia="Aptos"/>
          <w:sz w:val="18"/>
          <w:szCs w:val="18"/>
          <w:vertAlign w:val="superscript"/>
        </w:rPr>
        <w:footnoteReference w:id="166"/>
      </w:r>
      <w:r w:rsidR="001A4502" w:rsidRPr="00E57977">
        <w:rPr>
          <w:rFonts w:eastAsia="Aptos"/>
          <w:sz w:val="18"/>
          <w:szCs w:val="18"/>
        </w:rPr>
        <w:t xml:space="preserve"> </w:t>
      </w:r>
      <w:r w:rsidR="002C44C9" w:rsidRPr="006E23D3">
        <w:rPr>
          <w:rFonts w:eastAsia="Aptos"/>
        </w:rPr>
        <w:t xml:space="preserve">Similarly, </w:t>
      </w:r>
      <w:r w:rsidR="00B67F76" w:rsidRPr="006E23D3">
        <w:rPr>
          <w:rFonts w:eastAsia="Aptos"/>
        </w:rPr>
        <w:t>in its</w:t>
      </w:r>
      <w:r w:rsidR="002C44C9" w:rsidRPr="006E23D3">
        <w:rPr>
          <w:rFonts w:eastAsia="Aptos"/>
        </w:rPr>
        <w:t xml:space="preserve"> resolution 77/194 on </w:t>
      </w:r>
      <w:r w:rsidR="00B67F76" w:rsidRPr="006E23D3">
        <w:rPr>
          <w:rFonts w:eastAsia="Aptos"/>
        </w:rPr>
        <w:t>t</w:t>
      </w:r>
      <w:r w:rsidR="002C44C9" w:rsidRPr="006E23D3">
        <w:rPr>
          <w:rFonts w:eastAsia="Aptos"/>
        </w:rPr>
        <w:t xml:space="preserve">rafficking in </w:t>
      </w:r>
      <w:r w:rsidR="00B67F76" w:rsidRPr="006E23D3">
        <w:rPr>
          <w:rFonts w:eastAsia="Aptos"/>
        </w:rPr>
        <w:t>w</w:t>
      </w:r>
      <w:r w:rsidR="002C44C9" w:rsidRPr="006E23D3">
        <w:rPr>
          <w:rFonts w:eastAsia="Aptos"/>
        </w:rPr>
        <w:t xml:space="preserve">omen and </w:t>
      </w:r>
      <w:r w:rsidR="00B67F76" w:rsidRPr="006E23D3">
        <w:rPr>
          <w:rFonts w:eastAsia="Aptos"/>
        </w:rPr>
        <w:t>g</w:t>
      </w:r>
      <w:r w:rsidR="002C44C9" w:rsidRPr="006E23D3">
        <w:rPr>
          <w:rFonts w:eastAsia="Aptos"/>
        </w:rPr>
        <w:t>irls</w:t>
      </w:r>
      <w:r w:rsidR="00B67F76" w:rsidRPr="006E23D3">
        <w:rPr>
          <w:rFonts w:eastAsia="Aptos"/>
        </w:rPr>
        <w:t>, the General Assembly</w:t>
      </w:r>
      <w:r w:rsidR="002C44C9" w:rsidRPr="006E23D3">
        <w:rPr>
          <w:rFonts w:eastAsia="Aptos"/>
        </w:rPr>
        <w:t xml:space="preserve"> reiterated the need to eliminate the demand that fosters sex trafficking.</w:t>
      </w:r>
    </w:p>
    <w:p w14:paraId="2029A9D0" w14:textId="18BD6824" w:rsidR="00967A03" w:rsidRPr="00E57977" w:rsidRDefault="00A262A6" w:rsidP="00FF54E5">
      <w:pPr>
        <w:pStyle w:val="SingleTxtG"/>
        <w:rPr>
          <w:rFonts w:eastAsia="Aptos"/>
        </w:rPr>
      </w:pPr>
      <w:r w:rsidRPr="00E57977">
        <w:rPr>
          <w:rFonts w:eastAsia="Aptos"/>
        </w:rPr>
        <w:t>3</w:t>
      </w:r>
      <w:r w:rsidR="008C57CE" w:rsidRPr="00E57977">
        <w:rPr>
          <w:rFonts w:eastAsia="Aptos"/>
        </w:rPr>
        <w:t>9</w:t>
      </w:r>
      <w:r w:rsidRPr="00E57977">
        <w:rPr>
          <w:rFonts w:eastAsia="Aptos"/>
        </w:rPr>
        <w:t>.</w:t>
      </w:r>
      <w:r w:rsidRPr="00E57977">
        <w:rPr>
          <w:rFonts w:eastAsia="Aptos"/>
        </w:rPr>
        <w:tab/>
      </w:r>
      <w:r w:rsidR="00186FB4" w:rsidRPr="00E57977">
        <w:rPr>
          <w:rFonts w:eastAsia="Aptos"/>
        </w:rPr>
        <w:t>As</w:t>
      </w:r>
      <w:r w:rsidR="001166B5" w:rsidRPr="00E57977">
        <w:rPr>
          <w:rFonts w:eastAsia="Aptos"/>
        </w:rPr>
        <w:t xml:space="preserve"> t</w:t>
      </w:r>
      <w:r w:rsidR="001166B5" w:rsidRPr="006E23D3">
        <w:rPr>
          <w:rFonts w:eastAsia="Aptos"/>
        </w:rPr>
        <w:t>he most common form of human trafficking is sexual exploitation</w:t>
      </w:r>
      <w:r w:rsidR="00B67F76" w:rsidRPr="006E23D3">
        <w:rPr>
          <w:rFonts w:eastAsia="Aptos"/>
        </w:rPr>
        <w:t xml:space="preserve"> (accounting for 79 per cent)</w:t>
      </w:r>
      <w:r w:rsidR="001166B5" w:rsidRPr="006E23D3">
        <w:rPr>
          <w:rFonts w:eastAsia="Aptos"/>
        </w:rPr>
        <w:t>, of whom the majority of victims are women and girls</w:t>
      </w:r>
      <w:r w:rsidR="00FB5D3F" w:rsidRPr="006E23D3">
        <w:rPr>
          <w:rFonts w:eastAsia="Aptos"/>
        </w:rPr>
        <w:t>,</w:t>
      </w:r>
      <w:r w:rsidR="001166B5" w:rsidRPr="006E23D3">
        <w:rPr>
          <w:rStyle w:val="FootnoteReference"/>
          <w:rFonts w:eastAsia="Aptos"/>
        </w:rPr>
        <w:footnoteReference w:id="167"/>
      </w:r>
      <w:r w:rsidR="001166B5" w:rsidRPr="006E23D3">
        <w:rPr>
          <w:rFonts w:eastAsia="Aptos"/>
        </w:rPr>
        <w:t xml:space="preserve"> the </w:t>
      </w:r>
      <w:r w:rsidR="00BE4886" w:rsidRPr="006E23D3">
        <w:rPr>
          <w:color w:val="333333"/>
          <w:shd w:val="clear" w:color="auto" w:fill="FFFFFF"/>
        </w:rPr>
        <w:t xml:space="preserve">Trafficking in Persons Protocol </w:t>
      </w:r>
      <w:r w:rsidR="00B67F76" w:rsidRPr="006E23D3">
        <w:rPr>
          <w:rFonts w:eastAsia="Aptos"/>
        </w:rPr>
        <w:t xml:space="preserve">is </w:t>
      </w:r>
      <w:r w:rsidR="001166B5" w:rsidRPr="00E57977">
        <w:rPr>
          <w:rFonts w:eastAsia="Aptos"/>
        </w:rPr>
        <w:t xml:space="preserve">also relevant. </w:t>
      </w:r>
      <w:r w:rsidR="00B67F76" w:rsidRPr="006E23D3">
        <w:rPr>
          <w:rFonts w:eastAsia="Aptos"/>
        </w:rPr>
        <w:t>It</w:t>
      </w:r>
      <w:r w:rsidR="001166B5" w:rsidRPr="00E57977">
        <w:rPr>
          <w:rFonts w:eastAsia="Aptos"/>
        </w:rPr>
        <w:t xml:space="preserve"> </w:t>
      </w:r>
      <w:r w:rsidR="00967A03" w:rsidRPr="00E57977">
        <w:rPr>
          <w:rFonts w:eastAsia="Aptos"/>
        </w:rPr>
        <w:t>define</w:t>
      </w:r>
      <w:r w:rsidR="006E46D8">
        <w:rPr>
          <w:rFonts w:eastAsia="Aptos"/>
        </w:rPr>
        <w:t>s</w:t>
      </w:r>
      <w:r w:rsidR="00967A03" w:rsidRPr="00E57977">
        <w:rPr>
          <w:rFonts w:eastAsia="Aptos"/>
        </w:rPr>
        <w:t xml:space="preserve"> the crime of trafficking in persons as an act (e.g., recruitment); the means (e.g., abuse of power or of a position of vulnerability); </w:t>
      </w:r>
      <w:r w:rsidR="00B67F76" w:rsidRPr="006E23D3">
        <w:rPr>
          <w:rFonts w:eastAsia="Aptos"/>
        </w:rPr>
        <w:t xml:space="preserve">and </w:t>
      </w:r>
      <w:r w:rsidR="00967A03" w:rsidRPr="00E57977">
        <w:rPr>
          <w:rFonts w:eastAsia="Aptos"/>
        </w:rPr>
        <w:t>the purpose (e.g., exploitation). The Protocol indicates that exploitation includes</w:t>
      </w:r>
      <w:r w:rsidR="00B67F76" w:rsidRPr="006E23D3">
        <w:rPr>
          <w:rFonts w:eastAsia="Aptos"/>
        </w:rPr>
        <w:t>,</w:t>
      </w:r>
      <w:r w:rsidR="00967A03" w:rsidRPr="00E57977">
        <w:rPr>
          <w:rFonts w:eastAsia="Aptos"/>
        </w:rPr>
        <w:t xml:space="preserve"> at a minimum, the exploitation of the prostitution of others or other forms of sexual exploitation. The same article </w:t>
      </w:r>
      <w:r w:rsidR="00B67F76" w:rsidRPr="006E23D3">
        <w:rPr>
          <w:rFonts w:eastAsia="Aptos"/>
        </w:rPr>
        <w:t>affirms</w:t>
      </w:r>
      <w:r w:rsidR="00B67F76" w:rsidRPr="00E57977">
        <w:rPr>
          <w:rFonts w:eastAsia="Aptos"/>
        </w:rPr>
        <w:t xml:space="preserve"> </w:t>
      </w:r>
      <w:r w:rsidR="00967A03" w:rsidRPr="00E57977">
        <w:rPr>
          <w:rFonts w:eastAsia="Aptos"/>
        </w:rPr>
        <w:t xml:space="preserve">that, when these three elements are met, the consent of the trafficked person becomes irrelevant. Moreover, </w:t>
      </w:r>
      <w:r w:rsidR="00B67F76" w:rsidRPr="00E57977">
        <w:t xml:space="preserve">article 9 (5) of </w:t>
      </w:r>
      <w:r w:rsidR="00967A03" w:rsidRPr="00E57977">
        <w:rPr>
          <w:rFonts w:eastAsia="Aptos"/>
        </w:rPr>
        <w:t>the Protocol</w:t>
      </w:r>
      <w:r w:rsidR="00E00564" w:rsidRPr="00E57977">
        <w:rPr>
          <w:rFonts w:eastAsia="Aptos"/>
        </w:rPr>
        <w:t xml:space="preserve"> </w:t>
      </w:r>
      <w:r w:rsidR="00967A03" w:rsidRPr="00E57977">
        <w:rPr>
          <w:rFonts w:eastAsia="Aptos"/>
        </w:rPr>
        <w:t>call</w:t>
      </w:r>
      <w:r w:rsidR="00B67F76" w:rsidRPr="006E23D3">
        <w:rPr>
          <w:rFonts w:eastAsia="Aptos"/>
        </w:rPr>
        <w:t>s</w:t>
      </w:r>
      <w:r w:rsidR="00967A03" w:rsidRPr="00E57977">
        <w:rPr>
          <w:rFonts w:eastAsia="Aptos"/>
        </w:rPr>
        <w:t xml:space="preserve"> </w:t>
      </w:r>
      <w:r w:rsidR="00B67F76" w:rsidRPr="006E23D3">
        <w:rPr>
          <w:rFonts w:eastAsia="Aptos"/>
        </w:rPr>
        <w:t>up</w:t>
      </w:r>
      <w:r w:rsidR="00967A03" w:rsidRPr="00E57977">
        <w:rPr>
          <w:rFonts w:eastAsia="Aptos"/>
        </w:rPr>
        <w:t xml:space="preserve">on States </w:t>
      </w:r>
      <w:r w:rsidR="00B67F76" w:rsidRPr="006E23D3">
        <w:rPr>
          <w:rFonts w:eastAsia="Aptos"/>
        </w:rPr>
        <w:t>p</w:t>
      </w:r>
      <w:r w:rsidR="00967A03" w:rsidRPr="00E57977">
        <w:rPr>
          <w:rFonts w:eastAsia="Aptos"/>
        </w:rPr>
        <w:t>arties to discourage the demand that fosters all forms of exploitation of persons, especially women and children, that leads to trafficking</w:t>
      </w:r>
      <w:r w:rsidR="005F2522" w:rsidRPr="00E57977">
        <w:rPr>
          <w:rFonts w:eastAsia="Aptos"/>
        </w:rPr>
        <w:t>.</w:t>
      </w:r>
      <w:r w:rsidR="00967A03" w:rsidRPr="00E57977">
        <w:rPr>
          <w:rFonts w:eastAsia="Aptos"/>
        </w:rPr>
        <w:t xml:space="preserve"> The </w:t>
      </w:r>
      <w:bookmarkStart w:id="32" w:name="OLE_LINK7"/>
      <w:bookmarkStart w:id="33" w:name="OLE_LINK8"/>
      <w:r w:rsidR="00967A03" w:rsidRPr="00E57977">
        <w:rPr>
          <w:rFonts w:eastAsia="Aptos"/>
        </w:rPr>
        <w:t>European Parliament</w:t>
      </w:r>
      <w:r w:rsidR="00E00564" w:rsidRPr="00E57977">
        <w:rPr>
          <w:rFonts w:eastAsia="Aptos"/>
        </w:rPr>
        <w:t xml:space="preserve"> </w:t>
      </w:r>
      <w:r w:rsidR="00C65B27" w:rsidRPr="00E57977">
        <w:rPr>
          <w:rFonts w:eastAsia="Aptos"/>
        </w:rPr>
        <w:t>r</w:t>
      </w:r>
      <w:r w:rsidR="00967A03" w:rsidRPr="00E57977">
        <w:rPr>
          <w:rFonts w:eastAsia="Aptos"/>
        </w:rPr>
        <w:t xml:space="preserve">esolution on </w:t>
      </w:r>
      <w:r w:rsidR="00E11F0F" w:rsidRPr="00E57977">
        <w:rPr>
          <w:rFonts w:eastAsia="Aptos"/>
        </w:rPr>
        <w:t xml:space="preserve">the regulation of </w:t>
      </w:r>
      <w:r w:rsidR="00967A03" w:rsidRPr="00E57977">
        <w:rPr>
          <w:rFonts w:eastAsia="Aptos"/>
        </w:rPr>
        <w:t>prostitution</w:t>
      </w:r>
      <w:r w:rsidR="00E11F0F" w:rsidRPr="00E57977">
        <w:rPr>
          <w:rFonts w:eastAsia="Aptos"/>
        </w:rPr>
        <w:t xml:space="preserve"> in the European Union</w:t>
      </w:r>
      <w:bookmarkEnd w:id="32"/>
      <w:bookmarkEnd w:id="33"/>
      <w:r w:rsidR="00E11F0F" w:rsidRPr="00E57977">
        <w:rPr>
          <w:rFonts w:eastAsia="Aptos"/>
        </w:rPr>
        <w:t>,</w:t>
      </w:r>
      <w:r w:rsidR="00967A03" w:rsidRPr="00E57977">
        <w:rPr>
          <w:rFonts w:eastAsia="Aptos"/>
        </w:rPr>
        <w:t xml:space="preserve"> adopted </w:t>
      </w:r>
      <w:r w:rsidR="00B67F76" w:rsidRPr="006E23D3">
        <w:rPr>
          <w:rFonts w:eastAsia="Aptos"/>
        </w:rPr>
        <w:t>on 14 September</w:t>
      </w:r>
      <w:r w:rsidR="00B67F76" w:rsidRPr="00E57977">
        <w:rPr>
          <w:rFonts w:eastAsia="Aptos"/>
        </w:rPr>
        <w:t xml:space="preserve"> </w:t>
      </w:r>
      <w:r w:rsidR="00967A03" w:rsidRPr="00E57977">
        <w:rPr>
          <w:rFonts w:eastAsia="Aptos"/>
        </w:rPr>
        <w:t>2023, reaffirms the same principles, recognizing prostitution as a serious demand-driven violation of women’s rights and as incompatible with human dignity</w:t>
      </w:r>
      <w:r w:rsidR="00E016CE" w:rsidRPr="00E57977">
        <w:rPr>
          <w:rFonts w:eastAsia="Aptos"/>
        </w:rPr>
        <w:t>, affirming the necessity to address the demand for prostitution.</w:t>
      </w:r>
    </w:p>
    <w:p w14:paraId="1733FE11" w14:textId="08D0C2FD" w:rsidR="00967A03" w:rsidRPr="00E57977" w:rsidRDefault="008C57CE" w:rsidP="005E3240">
      <w:pPr>
        <w:pStyle w:val="SingleTxtG"/>
        <w:rPr>
          <w:rFonts w:eastAsia="Aptos"/>
        </w:rPr>
      </w:pPr>
      <w:r w:rsidRPr="00E57977">
        <w:rPr>
          <w:rFonts w:eastAsia="Aptos"/>
        </w:rPr>
        <w:t>40</w:t>
      </w:r>
      <w:r w:rsidR="00A262A6" w:rsidRPr="00E57977">
        <w:rPr>
          <w:rFonts w:eastAsia="Aptos"/>
        </w:rPr>
        <w:t>.</w:t>
      </w:r>
      <w:r w:rsidR="00A262A6" w:rsidRPr="00E57977">
        <w:rPr>
          <w:rFonts w:eastAsia="Aptos"/>
        </w:rPr>
        <w:tab/>
      </w:r>
      <w:r w:rsidR="00FF54E5" w:rsidRPr="00E57977">
        <w:rPr>
          <w:rFonts w:eastAsia="Aptos"/>
        </w:rPr>
        <w:t xml:space="preserve">The </w:t>
      </w:r>
      <w:r w:rsidR="00BE4886" w:rsidRPr="006E23D3">
        <w:rPr>
          <w:color w:val="333333"/>
          <w:shd w:val="clear" w:color="auto" w:fill="FFFFFF"/>
        </w:rPr>
        <w:t>Trafficking in Persons</w:t>
      </w:r>
      <w:r w:rsidR="00BE4886" w:rsidRPr="006E23D3">
        <w:rPr>
          <w:rFonts w:eastAsia="Aptos"/>
        </w:rPr>
        <w:t xml:space="preserve"> Protocol</w:t>
      </w:r>
      <w:r w:rsidR="00967A03" w:rsidRPr="00E57977">
        <w:rPr>
          <w:rFonts w:eastAsia="Aptos"/>
        </w:rPr>
        <w:t xml:space="preserve"> </w:t>
      </w:r>
      <w:r w:rsidR="00FF54E5" w:rsidRPr="00E57977">
        <w:rPr>
          <w:rFonts w:eastAsia="Aptos"/>
        </w:rPr>
        <w:t>includes a</w:t>
      </w:r>
      <w:r w:rsidR="00967A03" w:rsidRPr="00E57977">
        <w:rPr>
          <w:rFonts w:eastAsia="Aptos"/>
        </w:rPr>
        <w:t xml:space="preserve"> more </w:t>
      </w:r>
      <w:r w:rsidR="00E834BC" w:rsidRPr="00E57977">
        <w:rPr>
          <w:rFonts w:eastAsia="Aptos"/>
        </w:rPr>
        <w:t xml:space="preserve">cumbersome </w:t>
      </w:r>
      <w:r w:rsidR="00967A03" w:rsidRPr="00E57977">
        <w:rPr>
          <w:rFonts w:eastAsia="Aptos"/>
        </w:rPr>
        <w:t>criteri</w:t>
      </w:r>
      <w:r w:rsidR="00154AAB" w:rsidRPr="006E23D3">
        <w:rPr>
          <w:rFonts w:eastAsia="Aptos"/>
        </w:rPr>
        <w:t>on</w:t>
      </w:r>
      <w:r w:rsidR="00FF54E5" w:rsidRPr="00E57977">
        <w:rPr>
          <w:rFonts w:eastAsia="Aptos"/>
        </w:rPr>
        <w:t xml:space="preserve"> on </w:t>
      </w:r>
      <w:r w:rsidR="008E084C" w:rsidRPr="00E57977">
        <w:rPr>
          <w:rFonts w:eastAsia="Aptos"/>
        </w:rPr>
        <w:t>trafficking than</w:t>
      </w:r>
      <w:r w:rsidR="00967A03" w:rsidRPr="00E57977">
        <w:rPr>
          <w:rFonts w:eastAsia="Aptos"/>
        </w:rPr>
        <w:t xml:space="preserve"> the definition </w:t>
      </w:r>
      <w:r w:rsidR="00154AAB" w:rsidRPr="006E23D3">
        <w:rPr>
          <w:rFonts w:eastAsia="Aptos"/>
        </w:rPr>
        <w:t>by</w:t>
      </w:r>
      <w:r w:rsidR="00154AAB" w:rsidRPr="00E57977">
        <w:rPr>
          <w:rFonts w:eastAsia="Aptos"/>
        </w:rPr>
        <w:t xml:space="preserve"> </w:t>
      </w:r>
      <w:r w:rsidR="00967A03" w:rsidRPr="00E57977">
        <w:rPr>
          <w:rFonts w:eastAsia="Aptos"/>
        </w:rPr>
        <w:t>the Convention</w:t>
      </w:r>
      <w:r w:rsidR="00154AAB" w:rsidRPr="006E23D3">
        <w:rPr>
          <w:rFonts w:eastAsia="Aptos"/>
        </w:rPr>
        <w:t xml:space="preserve"> for the Suppression of the Traffic in Persons and the Exploitation of the Prostitution of Others</w:t>
      </w:r>
      <w:r w:rsidR="00E1179A" w:rsidRPr="00E57977">
        <w:rPr>
          <w:rFonts w:eastAsia="Aptos"/>
        </w:rPr>
        <w:t>,</w:t>
      </w:r>
      <w:r w:rsidR="00E834BC" w:rsidRPr="00E57977">
        <w:rPr>
          <w:rFonts w:eastAsia="Aptos"/>
        </w:rPr>
        <w:t xml:space="preserve"> expand</w:t>
      </w:r>
      <w:r w:rsidR="00FF54E5" w:rsidRPr="00E57977">
        <w:rPr>
          <w:rFonts w:eastAsia="Aptos"/>
        </w:rPr>
        <w:t>ing</w:t>
      </w:r>
      <w:r w:rsidR="00E834BC" w:rsidRPr="00E57977">
        <w:rPr>
          <w:rFonts w:eastAsia="Aptos"/>
        </w:rPr>
        <w:t xml:space="preserve"> the purposes of trafficking to </w:t>
      </w:r>
      <w:r w:rsidR="00EB33D0" w:rsidRPr="00E57977">
        <w:rPr>
          <w:rFonts w:eastAsia="Aptos"/>
        </w:rPr>
        <w:t xml:space="preserve">include </w:t>
      </w:r>
      <w:r w:rsidR="00E834BC" w:rsidRPr="00E57977">
        <w:rPr>
          <w:rFonts w:eastAsia="Aptos"/>
        </w:rPr>
        <w:t>purposes other than sexual exploitation</w:t>
      </w:r>
      <w:r w:rsidR="00EB33D0" w:rsidRPr="00E57977">
        <w:rPr>
          <w:rFonts w:eastAsia="Aptos"/>
        </w:rPr>
        <w:t>. Some</w:t>
      </w:r>
      <w:r w:rsidR="00967A03" w:rsidRPr="00E57977">
        <w:rPr>
          <w:rFonts w:eastAsia="Aptos"/>
        </w:rPr>
        <w:t xml:space="preserve"> countries </w:t>
      </w:r>
      <w:r w:rsidR="00EB33D0" w:rsidRPr="00E57977">
        <w:rPr>
          <w:rFonts w:eastAsia="Aptos"/>
        </w:rPr>
        <w:t xml:space="preserve">have </w:t>
      </w:r>
      <w:r w:rsidR="00967A03" w:rsidRPr="00E57977">
        <w:rPr>
          <w:rFonts w:eastAsia="Aptos"/>
        </w:rPr>
        <w:t>attempted to use the approach</w:t>
      </w:r>
      <w:r w:rsidR="005E3240" w:rsidRPr="00E57977">
        <w:rPr>
          <w:rFonts w:eastAsia="Aptos"/>
        </w:rPr>
        <w:t xml:space="preserve"> </w:t>
      </w:r>
      <w:r w:rsidR="00EB33D0" w:rsidRPr="00E57977">
        <w:rPr>
          <w:rFonts w:eastAsia="Aptos"/>
        </w:rPr>
        <w:t xml:space="preserve">put forward </w:t>
      </w:r>
      <w:r w:rsidR="005E3240" w:rsidRPr="00E57977">
        <w:rPr>
          <w:rFonts w:eastAsia="Aptos"/>
        </w:rPr>
        <w:t xml:space="preserve">by the </w:t>
      </w:r>
      <w:r w:rsidR="008B60C7" w:rsidRPr="006E23D3">
        <w:rPr>
          <w:color w:val="333333"/>
          <w:shd w:val="clear" w:color="auto" w:fill="FFFFFF"/>
        </w:rPr>
        <w:t>Trafficking in Persons</w:t>
      </w:r>
      <w:r w:rsidR="008B60C7" w:rsidRPr="006E23D3">
        <w:rPr>
          <w:rFonts w:eastAsia="Aptos"/>
        </w:rPr>
        <w:t xml:space="preserve"> </w:t>
      </w:r>
      <w:r w:rsidR="005E3240" w:rsidRPr="00E57977">
        <w:rPr>
          <w:rFonts w:eastAsia="Aptos"/>
        </w:rPr>
        <w:t>Protocol.</w:t>
      </w:r>
      <w:r w:rsidR="008E084C" w:rsidRPr="00E57977">
        <w:rPr>
          <w:rFonts w:eastAsia="Aptos"/>
        </w:rPr>
        <w:t xml:space="preserve"> </w:t>
      </w:r>
      <w:r w:rsidR="00967A03" w:rsidRPr="00E57977">
        <w:rPr>
          <w:rFonts w:eastAsia="Aptos"/>
        </w:rPr>
        <w:t>This misinterpretation has led to the implementation of policies in which only the acts meeting the criteri</w:t>
      </w:r>
      <w:r w:rsidR="00154AAB" w:rsidRPr="006E23D3">
        <w:rPr>
          <w:rFonts w:eastAsia="Aptos"/>
        </w:rPr>
        <w:t>on</w:t>
      </w:r>
      <w:r w:rsidR="00967A03" w:rsidRPr="00E57977">
        <w:rPr>
          <w:rFonts w:eastAsia="Aptos"/>
        </w:rPr>
        <w:t xml:space="preserve"> defined in </w:t>
      </w:r>
      <w:r w:rsidR="00154AAB" w:rsidRPr="006E23D3">
        <w:rPr>
          <w:rFonts w:eastAsia="Aptos"/>
        </w:rPr>
        <w:t>a</w:t>
      </w:r>
      <w:r w:rsidR="00967A03" w:rsidRPr="00E57977">
        <w:rPr>
          <w:rFonts w:eastAsia="Aptos"/>
        </w:rPr>
        <w:t xml:space="preserve">rticle 3 of the </w:t>
      </w:r>
      <w:r w:rsidR="008B60C7" w:rsidRPr="006E23D3">
        <w:rPr>
          <w:color w:val="333333"/>
          <w:shd w:val="clear" w:color="auto" w:fill="FFFFFF"/>
        </w:rPr>
        <w:t>Trafficking in Persons</w:t>
      </w:r>
      <w:r w:rsidR="008B60C7" w:rsidRPr="006E23D3">
        <w:rPr>
          <w:rFonts w:eastAsia="Aptos"/>
        </w:rPr>
        <w:t xml:space="preserve"> </w:t>
      </w:r>
      <w:r w:rsidR="00967A03" w:rsidRPr="00E57977">
        <w:rPr>
          <w:rFonts w:eastAsia="Aptos"/>
        </w:rPr>
        <w:t xml:space="preserve">Protocol would be penalized, while acts defined in </w:t>
      </w:r>
      <w:r w:rsidR="00154AAB" w:rsidRPr="006E23D3">
        <w:rPr>
          <w:rFonts w:eastAsia="Aptos"/>
        </w:rPr>
        <w:t>a</w:t>
      </w:r>
      <w:r w:rsidR="00967A03" w:rsidRPr="00E57977">
        <w:rPr>
          <w:rFonts w:eastAsia="Aptos"/>
        </w:rPr>
        <w:t xml:space="preserve">rticles 1 and 2 of the </w:t>
      </w:r>
      <w:bookmarkStart w:id="34" w:name="OLE_LINK17"/>
      <w:bookmarkStart w:id="35" w:name="OLE_LINK18"/>
      <w:r w:rsidR="00967A03" w:rsidRPr="00E57977">
        <w:rPr>
          <w:rFonts w:eastAsia="Aptos"/>
        </w:rPr>
        <w:t>Convention</w:t>
      </w:r>
      <w:r w:rsidR="00154AAB" w:rsidRPr="006E23D3">
        <w:rPr>
          <w:rFonts w:eastAsia="Aptos"/>
        </w:rPr>
        <w:t xml:space="preserve"> for the Suppression of the Traffic in Persons and the Exploitation of the Prostitution of Others </w:t>
      </w:r>
      <w:bookmarkEnd w:id="34"/>
      <w:bookmarkEnd w:id="35"/>
      <w:r w:rsidR="00967A03" w:rsidRPr="00E57977">
        <w:rPr>
          <w:rFonts w:eastAsia="Aptos"/>
        </w:rPr>
        <w:t xml:space="preserve">would not. </w:t>
      </w:r>
      <w:r w:rsidR="00EB33D0" w:rsidRPr="00E57977">
        <w:rPr>
          <w:rFonts w:eastAsia="Aptos"/>
        </w:rPr>
        <w:t>T</w:t>
      </w:r>
      <w:r w:rsidR="00E016CE" w:rsidRPr="00E57977">
        <w:rPr>
          <w:rFonts w:eastAsia="Aptos"/>
        </w:rPr>
        <w:t xml:space="preserve">he </w:t>
      </w:r>
      <w:r w:rsidR="008A21A9" w:rsidRPr="00E57977">
        <w:rPr>
          <w:rFonts w:eastAsia="Aptos"/>
        </w:rPr>
        <w:t xml:space="preserve">scope of the </w:t>
      </w:r>
      <w:r w:rsidR="008B60C7" w:rsidRPr="006E23D3">
        <w:rPr>
          <w:color w:val="333333"/>
          <w:shd w:val="clear" w:color="auto" w:fill="FFFFFF"/>
        </w:rPr>
        <w:t>Trafficking in Persons</w:t>
      </w:r>
      <w:r w:rsidR="008B60C7" w:rsidRPr="006E23D3">
        <w:rPr>
          <w:rFonts w:eastAsia="Aptos"/>
        </w:rPr>
        <w:t xml:space="preserve"> </w:t>
      </w:r>
      <w:r w:rsidR="00E016CE" w:rsidRPr="00E57977">
        <w:rPr>
          <w:rFonts w:eastAsia="Aptos"/>
        </w:rPr>
        <w:t xml:space="preserve">Protocol is </w:t>
      </w:r>
      <w:r w:rsidR="00285EF5" w:rsidRPr="00E57977">
        <w:rPr>
          <w:rFonts w:eastAsia="Aptos"/>
        </w:rPr>
        <w:t xml:space="preserve">focused on the </w:t>
      </w:r>
      <w:r w:rsidR="00E016CE" w:rsidRPr="00E57977">
        <w:rPr>
          <w:rFonts w:eastAsia="Aptos"/>
        </w:rPr>
        <w:t>offen</w:t>
      </w:r>
      <w:r w:rsidR="00154AAB" w:rsidRPr="006E23D3">
        <w:rPr>
          <w:rFonts w:eastAsia="Aptos"/>
        </w:rPr>
        <w:t>c</w:t>
      </w:r>
      <w:r w:rsidR="00E016CE" w:rsidRPr="00E57977">
        <w:rPr>
          <w:rFonts w:eastAsia="Aptos"/>
        </w:rPr>
        <w:t>es that are transnational in nature and involve an organize</w:t>
      </w:r>
      <w:r w:rsidR="00EB33D0" w:rsidRPr="00E57977">
        <w:rPr>
          <w:rFonts w:eastAsia="Aptos"/>
        </w:rPr>
        <w:t>d</w:t>
      </w:r>
      <w:r w:rsidR="00E016CE" w:rsidRPr="00E57977">
        <w:rPr>
          <w:rFonts w:eastAsia="Aptos"/>
        </w:rPr>
        <w:t xml:space="preserve"> criminal group, as it is part and parcel of the </w:t>
      </w:r>
      <w:bookmarkStart w:id="36" w:name="OLE_LINK13"/>
      <w:bookmarkStart w:id="37" w:name="OLE_LINK14"/>
      <w:r w:rsidR="008B60C7" w:rsidRPr="006E23D3">
        <w:rPr>
          <w:rFonts w:eastAsia="Aptos"/>
        </w:rPr>
        <w:t>United Nations</w:t>
      </w:r>
      <w:r w:rsidR="008B60C7" w:rsidRPr="00E57977">
        <w:rPr>
          <w:rFonts w:eastAsia="Aptos"/>
        </w:rPr>
        <w:t xml:space="preserve"> </w:t>
      </w:r>
      <w:r w:rsidR="00E016CE" w:rsidRPr="00E57977">
        <w:rPr>
          <w:rFonts w:eastAsia="Aptos"/>
        </w:rPr>
        <w:t xml:space="preserve">Convention </w:t>
      </w:r>
      <w:r w:rsidR="008B60C7" w:rsidRPr="006E23D3">
        <w:rPr>
          <w:rFonts w:eastAsia="Aptos"/>
        </w:rPr>
        <w:t>a</w:t>
      </w:r>
      <w:r w:rsidR="00E016CE" w:rsidRPr="00E57977">
        <w:rPr>
          <w:rFonts w:eastAsia="Aptos"/>
        </w:rPr>
        <w:t>gainst Transnational Organized Crime</w:t>
      </w:r>
      <w:bookmarkEnd w:id="36"/>
      <w:bookmarkEnd w:id="37"/>
      <w:r w:rsidR="008A21A9" w:rsidRPr="00E57977">
        <w:rPr>
          <w:rFonts w:eastAsia="Aptos"/>
        </w:rPr>
        <w:t>.</w:t>
      </w:r>
      <w:r w:rsidR="00E016CE" w:rsidRPr="00E57977">
        <w:rPr>
          <w:rStyle w:val="FootnoteReference"/>
          <w:rFonts w:eastAsia="Aptos"/>
        </w:rPr>
        <w:footnoteReference w:id="168"/>
      </w:r>
      <w:r w:rsidR="00E016CE" w:rsidRPr="00E57977">
        <w:rPr>
          <w:rFonts w:eastAsia="Aptos"/>
        </w:rPr>
        <w:t xml:space="preserve"> Taken together, these aspects </w:t>
      </w:r>
      <w:r w:rsidR="00967A03" w:rsidRPr="00E57977">
        <w:rPr>
          <w:rFonts w:eastAsia="Aptos"/>
        </w:rPr>
        <w:t>ha</w:t>
      </w:r>
      <w:r w:rsidR="00E016CE" w:rsidRPr="00E57977">
        <w:rPr>
          <w:rFonts w:eastAsia="Aptos"/>
        </w:rPr>
        <w:t>ve</w:t>
      </w:r>
      <w:r w:rsidR="00967A03" w:rsidRPr="00E57977">
        <w:rPr>
          <w:rFonts w:eastAsia="Aptos"/>
        </w:rPr>
        <w:t xml:space="preserve"> </w:t>
      </w:r>
      <w:r w:rsidR="00186FB4" w:rsidRPr="00E57977">
        <w:rPr>
          <w:rFonts w:eastAsia="Aptos"/>
        </w:rPr>
        <w:t>negativel</w:t>
      </w:r>
      <w:r w:rsidR="008E084C" w:rsidRPr="00E57977">
        <w:rPr>
          <w:rFonts w:eastAsia="Aptos"/>
        </w:rPr>
        <w:t>y</w:t>
      </w:r>
      <w:r w:rsidR="00186FB4" w:rsidRPr="00E57977">
        <w:rPr>
          <w:rFonts w:eastAsia="Aptos"/>
        </w:rPr>
        <w:t xml:space="preserve"> affected the</w:t>
      </w:r>
      <w:r w:rsidR="00967A03" w:rsidRPr="00E57977">
        <w:rPr>
          <w:rFonts w:eastAsia="Aptos"/>
        </w:rPr>
        <w:t xml:space="preserve"> fight against the exploitation of the prostitution of others and against trafficking, allowing the development of legal facades for pimps while at the same time complicating the work of law enforcement due to the difficulty of gathering all the elements needed to prove a trafficking situation according to the criteria of the </w:t>
      </w:r>
      <w:r w:rsidR="008B60C7" w:rsidRPr="006E23D3">
        <w:rPr>
          <w:color w:val="333333"/>
          <w:shd w:val="clear" w:color="auto" w:fill="FFFFFF"/>
        </w:rPr>
        <w:t>Trafficking in Persons</w:t>
      </w:r>
      <w:r w:rsidR="008B60C7" w:rsidRPr="006E23D3">
        <w:rPr>
          <w:rFonts w:eastAsia="Aptos"/>
        </w:rPr>
        <w:t xml:space="preserve"> </w:t>
      </w:r>
      <w:r w:rsidR="00967A03" w:rsidRPr="00E57977">
        <w:rPr>
          <w:rFonts w:eastAsia="Aptos"/>
        </w:rPr>
        <w:t xml:space="preserve">Protocol. </w:t>
      </w:r>
      <w:r w:rsidR="008B60C7" w:rsidRPr="006E23D3">
        <w:rPr>
          <w:rFonts w:eastAsia="Aptos"/>
        </w:rPr>
        <w:t xml:space="preserve">Considering the magnitude of the crimes involved, the </w:t>
      </w:r>
      <w:r w:rsidR="00A76033" w:rsidRPr="00E57977">
        <w:rPr>
          <w:rFonts w:eastAsia="Aptos"/>
        </w:rPr>
        <w:t xml:space="preserve">results </w:t>
      </w:r>
      <w:r w:rsidR="008B60C7" w:rsidRPr="006E23D3">
        <w:rPr>
          <w:rFonts w:eastAsia="Aptos"/>
        </w:rPr>
        <w:t xml:space="preserve">achieved </w:t>
      </w:r>
      <w:r w:rsidR="00A76033" w:rsidRPr="00E57977">
        <w:rPr>
          <w:rFonts w:eastAsia="Aptos"/>
        </w:rPr>
        <w:t xml:space="preserve">are </w:t>
      </w:r>
      <w:r w:rsidR="008B60C7" w:rsidRPr="006E23D3">
        <w:rPr>
          <w:rFonts w:eastAsia="Aptos"/>
        </w:rPr>
        <w:t>modest</w:t>
      </w:r>
      <w:r w:rsidR="00A76033" w:rsidRPr="00E57977">
        <w:rPr>
          <w:rFonts w:eastAsia="Aptos"/>
        </w:rPr>
        <w:t>.</w:t>
      </w:r>
    </w:p>
    <w:p w14:paraId="5EACC95E" w14:textId="5919884D" w:rsidR="00B12E68" w:rsidRPr="00E57977" w:rsidRDefault="00E00564" w:rsidP="00B12E68">
      <w:pPr>
        <w:pStyle w:val="SingleTxtG"/>
        <w:rPr>
          <w:rFonts w:eastAsia="Aptos"/>
        </w:rPr>
      </w:pPr>
      <w:r w:rsidRPr="00E57977">
        <w:rPr>
          <w:rFonts w:eastAsia="Aptos"/>
        </w:rPr>
        <w:t>4</w:t>
      </w:r>
      <w:r w:rsidR="008C57CE" w:rsidRPr="00E57977">
        <w:rPr>
          <w:rFonts w:eastAsia="Aptos"/>
        </w:rPr>
        <w:t>1</w:t>
      </w:r>
      <w:r w:rsidR="00B12E68" w:rsidRPr="00E57977">
        <w:rPr>
          <w:rFonts w:eastAsia="Aptos"/>
        </w:rPr>
        <w:t xml:space="preserve">. </w:t>
      </w:r>
      <w:r w:rsidRPr="00E57977">
        <w:rPr>
          <w:rFonts w:eastAsia="Aptos"/>
        </w:rPr>
        <w:tab/>
      </w:r>
      <w:r w:rsidR="00B12E68" w:rsidRPr="006E23D3">
        <w:rPr>
          <w:rFonts w:eastAsia="Aptos"/>
        </w:rPr>
        <w:t xml:space="preserve">The Rome Statute </w:t>
      </w:r>
      <w:r w:rsidR="00627AE2" w:rsidRPr="006E23D3">
        <w:rPr>
          <w:rFonts w:eastAsia="Aptos"/>
        </w:rPr>
        <w:t xml:space="preserve">of the International Criminal Court </w:t>
      </w:r>
      <w:r w:rsidR="00B12E68" w:rsidRPr="006E23D3">
        <w:rPr>
          <w:rFonts w:eastAsia="Aptos"/>
        </w:rPr>
        <w:t>is significant in being the first international criminal law instrument that recogni</w:t>
      </w:r>
      <w:r w:rsidR="008B60C7" w:rsidRPr="006E23D3">
        <w:rPr>
          <w:rFonts w:eastAsia="Aptos"/>
        </w:rPr>
        <w:t>z</w:t>
      </w:r>
      <w:r w:rsidR="00B12E68" w:rsidRPr="006E23D3">
        <w:rPr>
          <w:rFonts w:eastAsia="Aptos"/>
        </w:rPr>
        <w:t>es forms of sexual violence, such as rape, sexual slavery, enforced prostitution and enforced sterilization, as distinct war crimes.</w:t>
      </w:r>
    </w:p>
    <w:p w14:paraId="4F3FAAE4" w14:textId="5CB430EC" w:rsidR="00967A03" w:rsidRPr="006E23D3" w:rsidRDefault="00563901" w:rsidP="00563901">
      <w:pPr>
        <w:pStyle w:val="H1G"/>
        <w:rPr>
          <w:rFonts w:eastAsia="Aptos"/>
        </w:rPr>
      </w:pPr>
      <w:r w:rsidRPr="00E57977">
        <w:rPr>
          <w:rFonts w:eastAsia="Aptos"/>
        </w:rPr>
        <w:tab/>
        <w:t>B.</w:t>
      </w:r>
      <w:r w:rsidRPr="00E57977">
        <w:rPr>
          <w:rFonts w:eastAsia="Aptos"/>
        </w:rPr>
        <w:tab/>
      </w:r>
      <w:r w:rsidR="00967A03" w:rsidRPr="00E57977">
        <w:rPr>
          <w:rFonts w:eastAsia="Aptos"/>
        </w:rPr>
        <w:t>Prostitution and sexual exploitation of children, especially girls</w:t>
      </w:r>
    </w:p>
    <w:p w14:paraId="06E98D6F" w14:textId="0B43DEAC" w:rsidR="00967A03" w:rsidRPr="00E57977" w:rsidRDefault="00E00564" w:rsidP="00563901">
      <w:pPr>
        <w:pStyle w:val="SingleTxtG"/>
        <w:rPr>
          <w:rFonts w:eastAsia="Aptos"/>
        </w:rPr>
      </w:pPr>
      <w:r w:rsidRPr="00E57977">
        <w:rPr>
          <w:rFonts w:eastAsia="Aptos"/>
        </w:rPr>
        <w:t>4</w:t>
      </w:r>
      <w:r w:rsidR="008C57CE" w:rsidRPr="00E57977">
        <w:rPr>
          <w:rFonts w:eastAsia="Aptos"/>
        </w:rPr>
        <w:t>2</w:t>
      </w:r>
      <w:r w:rsidR="00A262A6" w:rsidRPr="00E57977">
        <w:rPr>
          <w:rFonts w:eastAsia="Aptos"/>
        </w:rPr>
        <w:t>.</w:t>
      </w:r>
      <w:r w:rsidR="00A262A6" w:rsidRPr="00E57977">
        <w:rPr>
          <w:rFonts w:eastAsia="Aptos"/>
        </w:rPr>
        <w:tab/>
      </w:r>
      <w:r w:rsidR="00967A03" w:rsidRPr="00E57977">
        <w:rPr>
          <w:rFonts w:eastAsia="Aptos"/>
        </w:rPr>
        <w:t>International law prohibits the sale of children, child prostitution and child pornography</w:t>
      </w:r>
      <w:r w:rsidR="00BD7015" w:rsidRPr="00E57977">
        <w:rPr>
          <w:rFonts w:eastAsia="Aptos"/>
        </w:rPr>
        <w:t>,</w:t>
      </w:r>
      <w:r w:rsidR="00967A03" w:rsidRPr="00E57977">
        <w:rPr>
          <w:rFonts w:eastAsia="Aptos"/>
        </w:rPr>
        <w:t xml:space="preserve"> emphasizing that a child cannot consent to their own sexual exploitation. Under </w:t>
      </w:r>
      <w:r w:rsidR="00176631" w:rsidRPr="006E23D3">
        <w:rPr>
          <w:rFonts w:asciiTheme="majorBidi" w:hAnsiTheme="majorBidi" w:cstheme="majorBidi"/>
          <w:szCs w:val="18"/>
        </w:rPr>
        <w:t xml:space="preserve">article 3 (c) of </w:t>
      </w:r>
      <w:r w:rsidR="00967A03" w:rsidRPr="00E57977">
        <w:rPr>
          <w:rFonts w:eastAsia="Aptos"/>
        </w:rPr>
        <w:t xml:space="preserve">the </w:t>
      </w:r>
      <w:r w:rsidR="008B60C7" w:rsidRPr="006E23D3">
        <w:rPr>
          <w:color w:val="333333"/>
          <w:shd w:val="clear" w:color="auto" w:fill="FFFFFF"/>
        </w:rPr>
        <w:t>Trafficking in Persons</w:t>
      </w:r>
      <w:r w:rsidR="008B60C7" w:rsidRPr="006E23D3">
        <w:rPr>
          <w:rFonts w:eastAsia="Aptos"/>
        </w:rPr>
        <w:t xml:space="preserve"> </w:t>
      </w:r>
      <w:r w:rsidR="00967A03" w:rsidRPr="00E57977">
        <w:rPr>
          <w:rFonts w:eastAsia="Aptos"/>
        </w:rPr>
        <w:t>Protocol, a sexually exploited child is deemed to be a trafficking victim. International law has established special protection for children by prohibiting the sale of children, child</w:t>
      </w:r>
      <w:r w:rsidR="00BF48CA" w:rsidRPr="00E57977">
        <w:rPr>
          <w:rFonts w:eastAsia="Aptos"/>
        </w:rPr>
        <w:t>ren</w:t>
      </w:r>
      <w:r w:rsidR="00967A03" w:rsidRPr="00E57977">
        <w:rPr>
          <w:rFonts w:eastAsia="Aptos"/>
        </w:rPr>
        <w:t xml:space="preserve"> </w:t>
      </w:r>
      <w:r w:rsidR="00B93B69" w:rsidRPr="00E57977">
        <w:rPr>
          <w:rFonts w:eastAsia="Aptos"/>
        </w:rPr>
        <w:t>who are prostituted</w:t>
      </w:r>
      <w:r w:rsidR="00967A03" w:rsidRPr="00E57977">
        <w:rPr>
          <w:rFonts w:eastAsia="Aptos"/>
        </w:rPr>
        <w:t xml:space="preserve"> and </w:t>
      </w:r>
      <w:r w:rsidR="00BF48CA" w:rsidRPr="00E57977">
        <w:rPr>
          <w:rFonts w:eastAsia="Aptos"/>
        </w:rPr>
        <w:t xml:space="preserve">the exploitation of </w:t>
      </w:r>
      <w:r w:rsidR="00967A03" w:rsidRPr="00E57977">
        <w:rPr>
          <w:rFonts w:eastAsia="Aptos"/>
        </w:rPr>
        <w:t>child</w:t>
      </w:r>
      <w:r w:rsidR="00BF48CA" w:rsidRPr="00E57977">
        <w:rPr>
          <w:rFonts w:eastAsia="Aptos"/>
        </w:rPr>
        <w:t xml:space="preserve">ren in </w:t>
      </w:r>
      <w:r w:rsidR="00967A03" w:rsidRPr="00E57977">
        <w:rPr>
          <w:rFonts w:eastAsia="Aptos"/>
        </w:rPr>
        <w:t>pornography</w:t>
      </w:r>
      <w:r w:rsidR="0011438E" w:rsidRPr="00E57977">
        <w:rPr>
          <w:rFonts w:eastAsia="Aptos"/>
        </w:rPr>
        <w:t>.</w:t>
      </w:r>
      <w:r w:rsidR="00967A03" w:rsidRPr="00E57977">
        <w:rPr>
          <w:rFonts w:eastAsia="Aptos"/>
          <w:sz w:val="18"/>
          <w:vertAlign w:val="superscript"/>
        </w:rPr>
        <w:footnoteReference w:id="169"/>
      </w:r>
      <w:r w:rsidR="00967A03" w:rsidRPr="00E57977">
        <w:rPr>
          <w:rFonts w:eastAsia="Aptos"/>
        </w:rPr>
        <w:t xml:space="preserve"> </w:t>
      </w:r>
      <w:r w:rsidR="00350D22" w:rsidRPr="00E57977">
        <w:rPr>
          <w:rFonts w:eastAsia="Aptos"/>
        </w:rPr>
        <w:t>Globally, girls are the fastest growing group among detected trafficked persons.</w:t>
      </w:r>
      <w:r w:rsidR="00350D22" w:rsidRPr="00E57977">
        <w:rPr>
          <w:rStyle w:val="FootnoteReference"/>
          <w:rFonts w:eastAsia="Aptos"/>
        </w:rPr>
        <w:footnoteReference w:id="170"/>
      </w:r>
    </w:p>
    <w:p w14:paraId="5B6331BB" w14:textId="1D4CF3BE" w:rsidR="00967A03" w:rsidRPr="006E23D3" w:rsidRDefault="00563901" w:rsidP="00563901">
      <w:pPr>
        <w:pStyle w:val="H1G"/>
        <w:rPr>
          <w:rFonts w:eastAsia="Aptos"/>
        </w:rPr>
      </w:pPr>
      <w:r w:rsidRPr="00E57977">
        <w:rPr>
          <w:rFonts w:eastAsia="Aptos"/>
        </w:rPr>
        <w:tab/>
        <w:t>C.</w:t>
      </w:r>
      <w:r w:rsidRPr="00E57977">
        <w:rPr>
          <w:rFonts w:eastAsia="Aptos"/>
        </w:rPr>
        <w:tab/>
      </w:r>
      <w:r w:rsidR="00967A03" w:rsidRPr="00E57977">
        <w:rPr>
          <w:rFonts w:eastAsia="Aptos"/>
        </w:rPr>
        <w:t>Decriminalization</w:t>
      </w:r>
      <w:r w:rsidR="00176631" w:rsidRPr="006E23D3">
        <w:rPr>
          <w:rFonts w:eastAsia="Aptos"/>
        </w:rPr>
        <w:t xml:space="preserve"> and</w:t>
      </w:r>
      <w:r w:rsidR="00967A03" w:rsidRPr="00E57977">
        <w:rPr>
          <w:rFonts w:eastAsia="Aptos"/>
        </w:rPr>
        <w:t xml:space="preserve"> protection </w:t>
      </w:r>
      <w:r w:rsidR="00176631" w:rsidRPr="006E23D3">
        <w:rPr>
          <w:rFonts w:eastAsia="Aptos"/>
        </w:rPr>
        <w:t xml:space="preserve">of </w:t>
      </w:r>
      <w:r w:rsidR="00967A03" w:rsidRPr="00E57977">
        <w:rPr>
          <w:rFonts w:eastAsia="Aptos"/>
        </w:rPr>
        <w:t xml:space="preserve">and support </w:t>
      </w:r>
      <w:r w:rsidR="00176631" w:rsidRPr="006E23D3">
        <w:rPr>
          <w:rFonts w:eastAsia="Aptos"/>
        </w:rPr>
        <w:t>for</w:t>
      </w:r>
      <w:r w:rsidR="00176631" w:rsidRPr="00E57977">
        <w:rPr>
          <w:rFonts w:eastAsia="Aptos"/>
        </w:rPr>
        <w:t xml:space="preserve"> </w:t>
      </w:r>
      <w:r w:rsidR="00967A03" w:rsidRPr="00E57977">
        <w:rPr>
          <w:rFonts w:eastAsia="Aptos"/>
        </w:rPr>
        <w:t>prostituted persons</w:t>
      </w:r>
    </w:p>
    <w:p w14:paraId="189B9208" w14:textId="2FDD9498" w:rsidR="00967A03" w:rsidRPr="00E57977" w:rsidRDefault="00E00564" w:rsidP="00563901">
      <w:pPr>
        <w:pStyle w:val="SingleTxtG"/>
        <w:rPr>
          <w:rFonts w:eastAsia="Aptos"/>
        </w:rPr>
      </w:pPr>
      <w:r w:rsidRPr="00E57977">
        <w:rPr>
          <w:rFonts w:eastAsia="Aptos"/>
        </w:rPr>
        <w:t>4</w:t>
      </w:r>
      <w:r w:rsidR="008C57CE" w:rsidRPr="00E57977">
        <w:rPr>
          <w:rFonts w:eastAsia="Aptos"/>
        </w:rPr>
        <w:t>3</w:t>
      </w:r>
      <w:r w:rsidR="00A262A6" w:rsidRPr="00E57977">
        <w:rPr>
          <w:rFonts w:eastAsia="Aptos"/>
        </w:rPr>
        <w:t>.</w:t>
      </w:r>
      <w:r w:rsidR="00A262A6" w:rsidRPr="00E57977">
        <w:rPr>
          <w:rFonts w:eastAsia="Aptos"/>
        </w:rPr>
        <w:tab/>
      </w:r>
      <w:r w:rsidR="00176631" w:rsidRPr="006E23D3">
        <w:rPr>
          <w:rFonts w:eastAsia="Aptos"/>
        </w:rPr>
        <w:t>Article 16 of t</w:t>
      </w:r>
      <w:r w:rsidR="00967A03" w:rsidRPr="00E57977">
        <w:rPr>
          <w:rFonts w:eastAsia="Aptos"/>
        </w:rPr>
        <w:t xml:space="preserve">he </w:t>
      </w:r>
      <w:r w:rsidR="00176631" w:rsidRPr="006E23D3">
        <w:rPr>
          <w:rFonts w:eastAsia="Aptos"/>
        </w:rPr>
        <w:t>Convention for the Suppression of the Traffic in Persons and the Exploitation of the Prostitution of Others</w:t>
      </w:r>
      <w:r w:rsidR="00967A03" w:rsidRPr="00E57977">
        <w:rPr>
          <w:rFonts w:eastAsia="Aptos"/>
        </w:rPr>
        <w:t xml:space="preserve"> recognizes the status of “victim of prostitution”, which is incompatible with the criminalization of prostituted persons. The call to punish the exploitation of the prostitution of another person</w:t>
      </w:r>
      <w:r w:rsidR="00176631" w:rsidRPr="006E23D3">
        <w:rPr>
          <w:rFonts w:eastAsia="Aptos"/>
        </w:rPr>
        <w:t>,</w:t>
      </w:r>
      <w:r w:rsidR="00967A03" w:rsidRPr="00E57977">
        <w:rPr>
          <w:rFonts w:eastAsia="Aptos"/>
        </w:rPr>
        <w:t xml:space="preserve"> even with the consent of that person</w:t>
      </w:r>
      <w:r w:rsidR="00176631" w:rsidRPr="006E23D3">
        <w:rPr>
          <w:rFonts w:eastAsia="Aptos"/>
        </w:rPr>
        <w:t>,</w:t>
      </w:r>
      <w:r w:rsidR="00967A03" w:rsidRPr="00E57977">
        <w:rPr>
          <w:rFonts w:eastAsia="Aptos"/>
        </w:rPr>
        <w:t xml:space="preserve"> further emphasizes that prostituted persons cannot be held accountable for their own situation of exploitation. In terms of prevention and support, the Convention creates an obligation for Member States to enforce prevention and rehabilitation policies (</w:t>
      </w:r>
      <w:r w:rsidR="00176631" w:rsidRPr="006E23D3">
        <w:rPr>
          <w:rFonts w:eastAsia="Aptos"/>
        </w:rPr>
        <w:t>a</w:t>
      </w:r>
      <w:r w:rsidR="00967A03" w:rsidRPr="00E57977">
        <w:rPr>
          <w:rFonts w:eastAsia="Aptos"/>
        </w:rPr>
        <w:t>rts</w:t>
      </w:r>
      <w:r w:rsidR="00176631" w:rsidRPr="006E23D3">
        <w:rPr>
          <w:rFonts w:eastAsia="Aptos"/>
        </w:rPr>
        <w:t>.</w:t>
      </w:r>
      <w:r w:rsidR="00967A03" w:rsidRPr="00E57977">
        <w:rPr>
          <w:rFonts w:eastAsia="Aptos"/>
        </w:rPr>
        <w:t xml:space="preserve"> 16, 20); </w:t>
      </w:r>
      <w:r w:rsidR="00176631" w:rsidRPr="006E23D3">
        <w:rPr>
          <w:rFonts w:eastAsia="Aptos"/>
        </w:rPr>
        <w:t xml:space="preserve">to provide </w:t>
      </w:r>
      <w:r w:rsidR="00967A03" w:rsidRPr="00E57977">
        <w:rPr>
          <w:rFonts w:eastAsia="Aptos"/>
        </w:rPr>
        <w:t>open access to justice and to financial compensation to victims from out</w:t>
      </w:r>
      <w:r w:rsidR="00176631" w:rsidRPr="006E23D3">
        <w:rPr>
          <w:rFonts w:eastAsia="Aptos"/>
        </w:rPr>
        <w:t xml:space="preserve"> of</w:t>
      </w:r>
      <w:r w:rsidR="00967A03" w:rsidRPr="00E57977">
        <w:rPr>
          <w:rFonts w:eastAsia="Aptos"/>
        </w:rPr>
        <w:t xml:space="preserve"> the State (</w:t>
      </w:r>
      <w:r w:rsidR="00176631" w:rsidRPr="006E23D3">
        <w:rPr>
          <w:rFonts w:eastAsia="Aptos"/>
        </w:rPr>
        <w:t>a</w:t>
      </w:r>
      <w:r w:rsidR="00967A03" w:rsidRPr="00E57977">
        <w:rPr>
          <w:rFonts w:eastAsia="Aptos"/>
        </w:rPr>
        <w:t>rt</w:t>
      </w:r>
      <w:r w:rsidR="00176631" w:rsidRPr="006E23D3">
        <w:rPr>
          <w:rFonts w:eastAsia="Aptos"/>
        </w:rPr>
        <w:t>.</w:t>
      </w:r>
      <w:r w:rsidR="00967A03" w:rsidRPr="00E57977">
        <w:rPr>
          <w:rFonts w:eastAsia="Aptos"/>
        </w:rPr>
        <w:t xml:space="preserve"> 5); </w:t>
      </w:r>
      <w:r w:rsidR="00176631" w:rsidRPr="006E23D3">
        <w:rPr>
          <w:rFonts w:eastAsia="Aptos"/>
        </w:rPr>
        <w:t xml:space="preserve">to </w:t>
      </w:r>
      <w:r w:rsidR="00967A03" w:rsidRPr="00E57977">
        <w:rPr>
          <w:rFonts w:eastAsia="Aptos"/>
        </w:rPr>
        <w:t>repeal all discriminatory laws and measures specifically targeting prostituted persons (</w:t>
      </w:r>
      <w:r w:rsidR="00176631" w:rsidRPr="006E23D3">
        <w:rPr>
          <w:rFonts w:eastAsia="Aptos"/>
        </w:rPr>
        <w:t>a</w:t>
      </w:r>
      <w:r w:rsidR="00967A03" w:rsidRPr="00E57977">
        <w:rPr>
          <w:rFonts w:eastAsia="Aptos"/>
        </w:rPr>
        <w:t>rt</w:t>
      </w:r>
      <w:r w:rsidR="00176631" w:rsidRPr="006E23D3">
        <w:rPr>
          <w:rFonts w:eastAsia="Aptos"/>
        </w:rPr>
        <w:t>.</w:t>
      </w:r>
      <w:r w:rsidR="00967A03" w:rsidRPr="00E57977">
        <w:rPr>
          <w:rFonts w:eastAsia="Aptos"/>
        </w:rPr>
        <w:t xml:space="preserve"> 6); </w:t>
      </w:r>
      <w:r w:rsidR="00176631" w:rsidRPr="006E23D3">
        <w:rPr>
          <w:rFonts w:eastAsia="Aptos"/>
        </w:rPr>
        <w:t xml:space="preserve">and to </w:t>
      </w:r>
      <w:r w:rsidR="00967A03" w:rsidRPr="00E57977">
        <w:rPr>
          <w:rFonts w:eastAsia="Aptos"/>
        </w:rPr>
        <w:t>make suitable provisions for the temporary care and maintenance of non-national victims of trafficking for the purpose of prostitution (</w:t>
      </w:r>
      <w:r w:rsidR="00176631" w:rsidRPr="006E23D3">
        <w:rPr>
          <w:rFonts w:eastAsia="Aptos"/>
        </w:rPr>
        <w:t>a</w:t>
      </w:r>
      <w:r w:rsidR="00967A03" w:rsidRPr="00E57977">
        <w:rPr>
          <w:rFonts w:eastAsia="Aptos"/>
        </w:rPr>
        <w:t>rt</w:t>
      </w:r>
      <w:r w:rsidR="00176631" w:rsidRPr="006E23D3">
        <w:rPr>
          <w:rFonts w:eastAsia="Aptos"/>
        </w:rPr>
        <w:t>.</w:t>
      </w:r>
      <w:r w:rsidR="00967A03" w:rsidRPr="00E57977">
        <w:rPr>
          <w:rFonts w:eastAsia="Aptos"/>
        </w:rPr>
        <w:t xml:space="preserve"> 19). </w:t>
      </w:r>
      <w:r w:rsidR="0024337B" w:rsidRPr="006E23D3">
        <w:rPr>
          <w:rFonts w:eastAsia="Aptos"/>
        </w:rPr>
        <w:t>In its r</w:t>
      </w:r>
      <w:r w:rsidR="00967A03" w:rsidRPr="00E57977">
        <w:rPr>
          <w:rFonts w:eastAsia="Aptos"/>
        </w:rPr>
        <w:t xml:space="preserve">esolution </w:t>
      </w:r>
      <w:r w:rsidR="0024337B" w:rsidRPr="006E23D3">
        <w:rPr>
          <w:rFonts w:eastAsia="Aptos"/>
        </w:rPr>
        <w:t xml:space="preserve">on the regulation of prostitution in the European Union, </w:t>
      </w:r>
      <w:r w:rsidR="00967A03" w:rsidRPr="00E57977">
        <w:rPr>
          <w:rFonts w:eastAsia="Aptos"/>
        </w:rPr>
        <w:t xml:space="preserve">the European </w:t>
      </w:r>
      <w:r w:rsidR="0024337B" w:rsidRPr="006E23D3">
        <w:rPr>
          <w:rFonts w:eastAsia="Aptos"/>
        </w:rPr>
        <w:t>Parliament</w:t>
      </w:r>
      <w:r w:rsidR="0024337B" w:rsidRPr="00E57977">
        <w:rPr>
          <w:rFonts w:eastAsia="Aptos"/>
        </w:rPr>
        <w:t xml:space="preserve"> </w:t>
      </w:r>
      <w:r w:rsidR="00967A03" w:rsidRPr="00E57977">
        <w:rPr>
          <w:rFonts w:eastAsia="Aptos"/>
        </w:rPr>
        <w:t>also called for the decriminalization of prostituted persons.</w:t>
      </w:r>
    </w:p>
    <w:p w14:paraId="1AE82984" w14:textId="547AAC48" w:rsidR="00967A03" w:rsidRPr="006E23D3" w:rsidRDefault="00563901" w:rsidP="00DA48ED">
      <w:pPr>
        <w:pStyle w:val="H1G"/>
        <w:rPr>
          <w:rFonts w:eastAsia="Aptos"/>
        </w:rPr>
      </w:pPr>
      <w:r w:rsidRPr="00E57977">
        <w:rPr>
          <w:rFonts w:eastAsia="Aptos"/>
        </w:rPr>
        <w:tab/>
        <w:t>D.</w:t>
      </w:r>
      <w:r w:rsidRPr="00E57977">
        <w:rPr>
          <w:rFonts w:eastAsia="Aptos"/>
        </w:rPr>
        <w:tab/>
      </w:r>
      <w:r w:rsidR="006E23D3">
        <w:rPr>
          <w:rFonts w:eastAsia="Aptos"/>
        </w:rPr>
        <w:t>O</w:t>
      </w:r>
      <w:r w:rsidR="00967A03" w:rsidRPr="00E57977">
        <w:rPr>
          <w:rFonts w:eastAsia="Aptos"/>
        </w:rPr>
        <w:t>bligation</w:t>
      </w:r>
      <w:r w:rsidR="006E23D3" w:rsidRPr="006E23D3">
        <w:rPr>
          <w:rFonts w:eastAsia="Aptos"/>
        </w:rPr>
        <w:t xml:space="preserve"> </w:t>
      </w:r>
      <w:r w:rsidR="006E23D3">
        <w:rPr>
          <w:rFonts w:eastAsia="Aptos"/>
        </w:rPr>
        <w:t xml:space="preserve">of the </w:t>
      </w:r>
      <w:r w:rsidR="006E23D3" w:rsidRPr="00EE31FB">
        <w:rPr>
          <w:rFonts w:eastAsia="Aptos"/>
        </w:rPr>
        <w:t>State</w:t>
      </w:r>
    </w:p>
    <w:p w14:paraId="68D849AE" w14:textId="3550F78F" w:rsidR="00967A03" w:rsidRPr="00E57977" w:rsidRDefault="00D834C3" w:rsidP="00563901">
      <w:pPr>
        <w:pStyle w:val="SingleTxtG"/>
        <w:rPr>
          <w:rFonts w:eastAsia="Aptos"/>
        </w:rPr>
      </w:pPr>
      <w:r w:rsidRPr="00E57977">
        <w:rPr>
          <w:rFonts w:eastAsia="Arial"/>
        </w:rPr>
        <w:t>4</w:t>
      </w:r>
      <w:r w:rsidR="008C57CE" w:rsidRPr="00E57977">
        <w:rPr>
          <w:rFonts w:eastAsia="Arial"/>
        </w:rPr>
        <w:t>4</w:t>
      </w:r>
      <w:r w:rsidR="00A262A6" w:rsidRPr="00E57977">
        <w:rPr>
          <w:rFonts w:eastAsia="Arial"/>
        </w:rPr>
        <w:t>.</w:t>
      </w:r>
      <w:r w:rsidR="00A262A6" w:rsidRPr="00E57977">
        <w:rPr>
          <w:rFonts w:eastAsia="Arial"/>
        </w:rPr>
        <w:tab/>
      </w:r>
      <w:r w:rsidR="007C3CCF" w:rsidRPr="00E57977">
        <w:rPr>
          <w:rFonts w:eastAsia="Arial"/>
        </w:rPr>
        <w:t>Acco</w:t>
      </w:r>
      <w:r w:rsidR="00ED62C2" w:rsidRPr="00E57977">
        <w:rPr>
          <w:rFonts w:eastAsia="Arial"/>
        </w:rPr>
        <w:t>r</w:t>
      </w:r>
      <w:r w:rsidR="007C3CCF" w:rsidRPr="00E57977">
        <w:rPr>
          <w:rFonts w:eastAsia="Arial"/>
        </w:rPr>
        <w:t xml:space="preserve">ding to the Beijing Declaration and Platform of Action, </w:t>
      </w:r>
      <w:r w:rsidR="00967A03" w:rsidRPr="00E57977">
        <w:rPr>
          <w:rFonts w:eastAsia="Arial"/>
        </w:rPr>
        <w:t xml:space="preserve">States have an obligation under international human rights </w:t>
      </w:r>
      <w:r w:rsidR="003B649F">
        <w:rPr>
          <w:rFonts w:eastAsia="Arial"/>
        </w:rPr>
        <w:t xml:space="preserve">law </w:t>
      </w:r>
      <w:r w:rsidR="00967A03" w:rsidRPr="00E57977">
        <w:rPr>
          <w:rFonts w:eastAsia="Arial"/>
        </w:rPr>
        <w:t xml:space="preserve">to develop and implement prevention and protection measures enabling the proper investigation, prosecution and punishment of all acts of violence against women and girls, including the prostitution of women. Furthermore, </w:t>
      </w:r>
      <w:r w:rsidR="00A47823" w:rsidRPr="006E23D3">
        <w:rPr>
          <w:rFonts w:eastAsia="Arial"/>
        </w:rPr>
        <w:t>a</w:t>
      </w:r>
      <w:r w:rsidR="00967A03" w:rsidRPr="00E57977">
        <w:rPr>
          <w:rFonts w:eastAsia="Arial"/>
        </w:rPr>
        <w:t>rticle 2</w:t>
      </w:r>
      <w:r w:rsidR="00A47823" w:rsidRPr="006E23D3">
        <w:rPr>
          <w:rFonts w:eastAsia="Arial"/>
        </w:rPr>
        <w:t xml:space="preserve"> </w:t>
      </w:r>
      <w:r w:rsidR="00967A03" w:rsidRPr="00E57977">
        <w:rPr>
          <w:rFonts w:eastAsia="Arial"/>
        </w:rPr>
        <w:t xml:space="preserve">(g) </w:t>
      </w:r>
      <w:r w:rsidR="00A47823" w:rsidRPr="006E23D3">
        <w:rPr>
          <w:rFonts w:eastAsia="Arial"/>
        </w:rPr>
        <w:t>of the Convention on the Elimination of All Forms of Discriminat</w:t>
      </w:r>
      <w:r w:rsidR="00A5012D">
        <w:rPr>
          <w:rFonts w:eastAsia="Arial"/>
        </w:rPr>
        <w:t>i</w:t>
      </w:r>
      <w:r w:rsidR="00A47823" w:rsidRPr="006E23D3">
        <w:rPr>
          <w:rFonts w:eastAsia="Arial"/>
        </w:rPr>
        <w:t xml:space="preserve">on against Women </w:t>
      </w:r>
      <w:r w:rsidR="00967A03" w:rsidRPr="00E57977">
        <w:rPr>
          <w:rFonts w:eastAsia="Arial"/>
        </w:rPr>
        <w:t xml:space="preserve">obliges </w:t>
      </w:r>
      <w:r w:rsidR="00A47823" w:rsidRPr="006E23D3">
        <w:rPr>
          <w:rFonts w:eastAsia="Arial"/>
        </w:rPr>
        <w:t>S</w:t>
      </w:r>
      <w:r w:rsidR="00967A03" w:rsidRPr="00E57977">
        <w:rPr>
          <w:rFonts w:eastAsia="Arial"/>
        </w:rPr>
        <w:t>tates to repeal all criminal laws that discriminate against women, including laws that criminalize women in prostitution.</w:t>
      </w:r>
    </w:p>
    <w:p w14:paraId="36CF261E" w14:textId="4D570AFC" w:rsidR="00967A03" w:rsidRPr="00E57977" w:rsidRDefault="00A262A6" w:rsidP="00563901">
      <w:pPr>
        <w:pStyle w:val="SingleTxtG"/>
        <w:rPr>
          <w:rFonts w:eastAsia="Aptos"/>
        </w:rPr>
      </w:pPr>
      <w:r w:rsidRPr="00E57977">
        <w:rPr>
          <w:rFonts w:eastAsia="Aptos"/>
        </w:rPr>
        <w:t>4</w:t>
      </w:r>
      <w:r w:rsidR="008C57CE" w:rsidRPr="00E57977">
        <w:rPr>
          <w:rFonts w:eastAsia="Aptos"/>
        </w:rPr>
        <w:t>5</w:t>
      </w:r>
      <w:r w:rsidRPr="00E57977">
        <w:rPr>
          <w:rFonts w:eastAsia="Aptos"/>
        </w:rPr>
        <w:t>.</w:t>
      </w:r>
      <w:r w:rsidRPr="00E57977">
        <w:rPr>
          <w:rFonts w:eastAsia="Aptos"/>
        </w:rPr>
        <w:tab/>
      </w:r>
      <w:r w:rsidR="00967A03" w:rsidRPr="00E57977">
        <w:rPr>
          <w:rFonts w:eastAsia="Aptos"/>
        </w:rPr>
        <w:t xml:space="preserve">The Committee </w:t>
      </w:r>
      <w:r w:rsidR="00A47823" w:rsidRPr="006E23D3">
        <w:rPr>
          <w:rFonts w:eastAsia="Aptos"/>
        </w:rPr>
        <w:t xml:space="preserve">on the Elimination of Discrimination against Women </w:t>
      </w:r>
      <w:r w:rsidR="00967A03" w:rsidRPr="00E57977">
        <w:rPr>
          <w:rFonts w:eastAsia="Aptos"/>
        </w:rPr>
        <w:t xml:space="preserve">has clarified the meaning and application of </w:t>
      </w:r>
      <w:r w:rsidR="00767320" w:rsidRPr="00E57977">
        <w:rPr>
          <w:rFonts w:eastAsia="Aptos"/>
        </w:rPr>
        <w:t xml:space="preserve">the Convention </w:t>
      </w:r>
      <w:r w:rsidR="00967A03" w:rsidRPr="00E57977">
        <w:rPr>
          <w:rFonts w:eastAsia="Aptos"/>
        </w:rPr>
        <w:t xml:space="preserve">in addressing </w:t>
      </w:r>
      <w:r w:rsidR="00967A03" w:rsidRPr="001A37CD">
        <w:rPr>
          <w:rFonts w:eastAsia="Aptos"/>
        </w:rPr>
        <w:t xml:space="preserve">prostitution, sexual exploitation and sex trafficking as a trifecta of harmful cultural practices, violence, sexual violence, and discrimination against women and girls. </w:t>
      </w:r>
      <w:r w:rsidR="00020938" w:rsidRPr="001A37CD">
        <w:rPr>
          <w:rFonts w:eastAsia="Aptos"/>
        </w:rPr>
        <w:t>In</w:t>
      </w:r>
      <w:r w:rsidR="00283FB9" w:rsidRPr="001A37CD">
        <w:rPr>
          <w:rFonts w:eastAsia="Aptos"/>
        </w:rPr>
        <w:t xml:space="preserve"> </w:t>
      </w:r>
      <w:r w:rsidR="00573377" w:rsidRPr="001A37CD">
        <w:rPr>
          <w:rFonts w:eastAsia="Aptos"/>
        </w:rPr>
        <w:t xml:space="preserve">paragraph 12 </w:t>
      </w:r>
      <w:r w:rsidR="006E65F3" w:rsidRPr="001A37CD">
        <w:rPr>
          <w:rFonts w:eastAsia="Aptos"/>
        </w:rPr>
        <w:t xml:space="preserve">of </w:t>
      </w:r>
      <w:r w:rsidR="00020938" w:rsidRPr="001A37CD">
        <w:rPr>
          <w:rFonts w:eastAsia="Aptos"/>
        </w:rPr>
        <w:t>its general recommendation No. 19 (1992), t</w:t>
      </w:r>
      <w:r w:rsidR="00967A03" w:rsidRPr="001A37CD">
        <w:rPr>
          <w:rFonts w:eastAsia="Aptos"/>
        </w:rPr>
        <w:t>he Committee also recognize</w:t>
      </w:r>
      <w:r w:rsidR="00A47823" w:rsidRPr="001A37CD">
        <w:rPr>
          <w:rFonts w:eastAsia="Aptos"/>
        </w:rPr>
        <w:t>d</w:t>
      </w:r>
      <w:r w:rsidR="00967A03" w:rsidRPr="001A37CD">
        <w:rPr>
          <w:rFonts w:eastAsia="Aptos"/>
        </w:rPr>
        <w:t xml:space="preserve"> that discrimination against women</w:t>
      </w:r>
      <w:r w:rsidR="00967A03" w:rsidRPr="00E57977">
        <w:rPr>
          <w:rFonts w:eastAsia="Aptos"/>
        </w:rPr>
        <w:t xml:space="preserve"> and girls stems from traditional attitudes </w:t>
      </w:r>
      <w:r w:rsidR="00A47823" w:rsidRPr="006E23D3">
        <w:rPr>
          <w:rFonts w:eastAsia="Aptos"/>
        </w:rPr>
        <w:t>that</w:t>
      </w:r>
      <w:r w:rsidR="00A47823" w:rsidRPr="00E57977">
        <w:rPr>
          <w:rFonts w:eastAsia="Aptos"/>
        </w:rPr>
        <w:t xml:space="preserve"> </w:t>
      </w:r>
      <w:r w:rsidR="00967A03" w:rsidRPr="00E57977">
        <w:rPr>
          <w:rFonts w:eastAsia="Aptos"/>
        </w:rPr>
        <w:t>contribute to the propagation of pornography and the depiction and other commercial exploitation of women as sexual objects</w:t>
      </w:r>
      <w:r w:rsidR="00A47823" w:rsidRPr="006E23D3">
        <w:rPr>
          <w:rFonts w:eastAsia="Aptos"/>
        </w:rPr>
        <w:t xml:space="preserve">, which </w:t>
      </w:r>
      <w:r w:rsidR="00967A03" w:rsidRPr="00E57977">
        <w:rPr>
          <w:rFonts w:eastAsia="Aptos"/>
        </w:rPr>
        <w:t>in turn contributes to gender-based violence against women.</w:t>
      </w:r>
    </w:p>
    <w:p w14:paraId="4BF7ECD3" w14:textId="1F4D3C9E" w:rsidR="00275E36" w:rsidRPr="00E57977" w:rsidRDefault="00A262A6" w:rsidP="00563901">
      <w:pPr>
        <w:pStyle w:val="SingleTxtG"/>
        <w:rPr>
          <w:rFonts w:eastAsia="Aptos"/>
        </w:rPr>
      </w:pPr>
      <w:r w:rsidRPr="00E57977">
        <w:rPr>
          <w:rFonts w:eastAsia="Aptos"/>
        </w:rPr>
        <w:t>4</w:t>
      </w:r>
      <w:r w:rsidR="008C57CE" w:rsidRPr="00E57977">
        <w:rPr>
          <w:rFonts w:eastAsia="Aptos"/>
        </w:rPr>
        <w:t>6</w:t>
      </w:r>
      <w:r w:rsidRPr="00E57977">
        <w:rPr>
          <w:rFonts w:eastAsia="Aptos"/>
        </w:rPr>
        <w:t>.</w:t>
      </w:r>
      <w:r w:rsidRPr="00E57977">
        <w:rPr>
          <w:rFonts w:eastAsia="Aptos"/>
        </w:rPr>
        <w:tab/>
      </w:r>
      <w:r w:rsidR="00967A03" w:rsidRPr="00E57977">
        <w:rPr>
          <w:rFonts w:eastAsia="Aptos"/>
        </w:rPr>
        <w:t xml:space="preserve">Under </w:t>
      </w:r>
      <w:r w:rsidR="00A47823" w:rsidRPr="006E23D3">
        <w:rPr>
          <w:rFonts w:eastAsia="Aptos"/>
        </w:rPr>
        <w:t>a</w:t>
      </w:r>
      <w:r w:rsidR="00967A03" w:rsidRPr="00E57977">
        <w:rPr>
          <w:rFonts w:eastAsia="Aptos"/>
        </w:rPr>
        <w:t xml:space="preserve">rticle 5 of </w:t>
      </w:r>
      <w:r w:rsidR="00A47823" w:rsidRPr="006E23D3">
        <w:rPr>
          <w:rFonts w:eastAsia="Aptos"/>
        </w:rPr>
        <w:t>the</w:t>
      </w:r>
      <w:r w:rsidR="00A47823" w:rsidRPr="006E23D3">
        <w:rPr>
          <w:rFonts w:eastAsia="Arial"/>
        </w:rPr>
        <w:t xml:space="preserve"> Convention on the Elimination of All Forms of Discrimina</w:t>
      </w:r>
      <w:r w:rsidR="00920589">
        <w:rPr>
          <w:rFonts w:eastAsia="Arial"/>
        </w:rPr>
        <w:t>t</w:t>
      </w:r>
      <w:r w:rsidR="00A47823" w:rsidRPr="006E23D3">
        <w:rPr>
          <w:rFonts w:eastAsia="Arial"/>
        </w:rPr>
        <w:t>ion against Women</w:t>
      </w:r>
      <w:r w:rsidR="00967A03" w:rsidRPr="00E57977">
        <w:rPr>
          <w:rFonts w:eastAsia="Aptos"/>
        </w:rPr>
        <w:t xml:space="preserve">, </w:t>
      </w:r>
      <w:r w:rsidR="009327AE" w:rsidRPr="00E57977">
        <w:rPr>
          <w:rFonts w:eastAsia="Aptos"/>
        </w:rPr>
        <w:t>States</w:t>
      </w:r>
      <w:r w:rsidR="00037605" w:rsidRPr="00E57977">
        <w:rPr>
          <w:rFonts w:eastAsia="Aptos"/>
        </w:rPr>
        <w:t xml:space="preserve"> parties</w:t>
      </w:r>
      <w:r w:rsidR="009327AE" w:rsidRPr="00E57977">
        <w:rPr>
          <w:rFonts w:eastAsia="Aptos"/>
        </w:rPr>
        <w:t xml:space="preserve"> </w:t>
      </w:r>
      <w:r w:rsidR="00967A03" w:rsidRPr="00E57977">
        <w:rPr>
          <w:rFonts w:eastAsia="Aptos"/>
        </w:rPr>
        <w:t>must take all appropriate measures to alter the social and cultural patterns of conduct of men and women, with a view to achieving the elimination of prejudices and customary and all other practices which are based on the idea of the inferiority or the superiority of either of the sexes or on stereotyped roles for men and women</w:t>
      </w:r>
      <w:r w:rsidR="000D60A4" w:rsidRPr="00E57977">
        <w:rPr>
          <w:rFonts w:eastAsia="Aptos"/>
        </w:rPr>
        <w:t>.</w:t>
      </w:r>
    </w:p>
    <w:p w14:paraId="55DFAAD5" w14:textId="17805368" w:rsidR="00967A03" w:rsidRPr="00E57977" w:rsidRDefault="00275E36" w:rsidP="00563901">
      <w:pPr>
        <w:pStyle w:val="SingleTxtG"/>
        <w:rPr>
          <w:rFonts w:eastAsia="Aptos"/>
        </w:rPr>
      </w:pPr>
      <w:r w:rsidRPr="00E57977">
        <w:rPr>
          <w:rFonts w:eastAsia="Aptos"/>
        </w:rPr>
        <w:t>4</w:t>
      </w:r>
      <w:r w:rsidR="008C57CE" w:rsidRPr="00E57977">
        <w:rPr>
          <w:rFonts w:eastAsia="Aptos"/>
        </w:rPr>
        <w:t>7</w:t>
      </w:r>
      <w:r w:rsidRPr="00E57977">
        <w:rPr>
          <w:rFonts w:eastAsia="Aptos"/>
        </w:rPr>
        <w:t xml:space="preserve">. </w:t>
      </w:r>
      <w:r w:rsidR="00E00564" w:rsidRPr="00E57977">
        <w:rPr>
          <w:rFonts w:eastAsia="Aptos"/>
        </w:rPr>
        <w:tab/>
      </w:r>
      <w:r w:rsidR="00967A03" w:rsidRPr="00E57977">
        <w:rPr>
          <w:rFonts w:eastAsia="Aptos"/>
        </w:rPr>
        <w:t xml:space="preserve">According to </w:t>
      </w:r>
      <w:r w:rsidR="00A47823" w:rsidRPr="006E23D3">
        <w:rPr>
          <w:rFonts w:eastAsia="Aptos"/>
        </w:rPr>
        <w:t>the Convention</w:t>
      </w:r>
      <w:r w:rsidR="00967A03" w:rsidRPr="00E57977">
        <w:rPr>
          <w:rFonts w:eastAsia="Aptos"/>
        </w:rPr>
        <w:t>, States</w:t>
      </w:r>
      <w:r w:rsidR="00037605" w:rsidRPr="00E57977">
        <w:rPr>
          <w:rFonts w:eastAsia="Aptos"/>
        </w:rPr>
        <w:t xml:space="preserve"> parties</w:t>
      </w:r>
      <w:r w:rsidR="00967A03" w:rsidRPr="00E57977">
        <w:rPr>
          <w:rFonts w:eastAsia="Aptos"/>
        </w:rPr>
        <w:t xml:space="preserve"> must also protect victims and prevent harm by developing educational, health, social, economic and other related services for victims. </w:t>
      </w:r>
      <w:r w:rsidR="00A47823" w:rsidRPr="006E23D3">
        <w:rPr>
          <w:rFonts w:eastAsia="Aptos"/>
        </w:rPr>
        <w:t>In its g</w:t>
      </w:r>
      <w:r w:rsidR="00967A03" w:rsidRPr="00E57977">
        <w:rPr>
          <w:rFonts w:eastAsia="Aptos"/>
        </w:rPr>
        <w:t xml:space="preserve">eneral </w:t>
      </w:r>
      <w:r w:rsidR="00A47823" w:rsidRPr="006E23D3">
        <w:rPr>
          <w:rFonts w:eastAsia="Aptos"/>
        </w:rPr>
        <w:t>r</w:t>
      </w:r>
      <w:r w:rsidR="00967A03" w:rsidRPr="00E57977">
        <w:rPr>
          <w:rFonts w:eastAsia="Aptos"/>
        </w:rPr>
        <w:t>ecommendation No. 38 (2020)</w:t>
      </w:r>
      <w:r w:rsidR="00A47823" w:rsidRPr="006E23D3">
        <w:rPr>
          <w:rFonts w:eastAsia="Aptos"/>
        </w:rPr>
        <w:t>, the Committee</w:t>
      </w:r>
      <w:r w:rsidR="00967A03" w:rsidRPr="00E57977">
        <w:rPr>
          <w:rFonts w:eastAsia="Aptos"/>
        </w:rPr>
        <w:t xml:space="preserve"> develops these obligations by recommending appropriate legislation and guaranteeing access to justice for victims, specifically highlighting migrant women and children. The </w:t>
      </w:r>
      <w:r w:rsidR="00A47823" w:rsidRPr="006E23D3">
        <w:rPr>
          <w:rFonts w:eastAsia="Aptos"/>
        </w:rPr>
        <w:t>Convention for the Suppression of the Traffic in Persons and the Exploitation of the Prostitution of Others</w:t>
      </w:r>
      <w:r w:rsidR="00A47823" w:rsidRPr="006E23D3" w:rsidDel="00A47823">
        <w:rPr>
          <w:rFonts w:eastAsia="Aptos"/>
        </w:rPr>
        <w:t xml:space="preserve"> </w:t>
      </w:r>
      <w:r w:rsidR="00967A03" w:rsidRPr="00E57977">
        <w:rPr>
          <w:rFonts w:eastAsia="Aptos"/>
        </w:rPr>
        <w:t>obliges States to ensure that the most marginalized women and girls are protected from exploitation schemes in which the exercise of real consent is impossible.</w:t>
      </w:r>
    </w:p>
    <w:p w14:paraId="0150D10E" w14:textId="310C6A6A" w:rsidR="00967A03" w:rsidRPr="00E57977" w:rsidRDefault="00A262A6" w:rsidP="00563901">
      <w:pPr>
        <w:pStyle w:val="SingleTxtG"/>
        <w:rPr>
          <w:rFonts w:eastAsia="Aptos"/>
        </w:rPr>
      </w:pPr>
      <w:r w:rsidRPr="00E57977">
        <w:rPr>
          <w:rFonts w:eastAsia="Aptos"/>
        </w:rPr>
        <w:t>4</w:t>
      </w:r>
      <w:r w:rsidR="008C57CE" w:rsidRPr="00E57977">
        <w:rPr>
          <w:rFonts w:eastAsia="Aptos"/>
        </w:rPr>
        <w:t>8</w:t>
      </w:r>
      <w:r w:rsidRPr="00E57977">
        <w:rPr>
          <w:rFonts w:eastAsia="Aptos"/>
        </w:rPr>
        <w:t>.</w:t>
      </w:r>
      <w:r w:rsidRPr="00E57977">
        <w:rPr>
          <w:rFonts w:eastAsia="Aptos"/>
        </w:rPr>
        <w:tab/>
      </w:r>
      <w:r w:rsidR="00967A03" w:rsidRPr="00E57977">
        <w:rPr>
          <w:rFonts w:eastAsia="Aptos"/>
        </w:rPr>
        <w:t xml:space="preserve">In addition, Member States having established regulated prostitution systems could be regarded as </w:t>
      </w:r>
      <w:r w:rsidR="00A47823" w:rsidRPr="006E23D3">
        <w:rPr>
          <w:rFonts w:eastAsia="Aptos"/>
        </w:rPr>
        <w:t xml:space="preserve">being </w:t>
      </w:r>
      <w:r w:rsidR="00967A03" w:rsidRPr="00E57977">
        <w:rPr>
          <w:rFonts w:eastAsia="Aptos"/>
        </w:rPr>
        <w:t xml:space="preserve">in violation of </w:t>
      </w:r>
      <w:r w:rsidR="00A47823" w:rsidRPr="006E23D3">
        <w:rPr>
          <w:rFonts w:eastAsia="Aptos"/>
        </w:rPr>
        <w:t>a</w:t>
      </w:r>
      <w:r w:rsidR="00967A03" w:rsidRPr="00E57977">
        <w:rPr>
          <w:rFonts w:eastAsia="Aptos"/>
        </w:rPr>
        <w:t>rticle 1 of the Convention against Torture and Other Cruel, Inhuman or Degrading Treatment or Punishment</w:t>
      </w:r>
      <w:r w:rsidR="00186FB4" w:rsidRPr="00E57977">
        <w:rPr>
          <w:rFonts w:eastAsia="Aptos"/>
        </w:rPr>
        <w:t>.</w:t>
      </w:r>
    </w:p>
    <w:p w14:paraId="4551D20D" w14:textId="66FDD2CE" w:rsidR="00967A03" w:rsidRPr="006E23D3" w:rsidRDefault="00563901" w:rsidP="00563901">
      <w:pPr>
        <w:pStyle w:val="H1G"/>
        <w:rPr>
          <w:rFonts w:eastAsia="Aptos"/>
        </w:rPr>
      </w:pPr>
      <w:r w:rsidRPr="00E57977">
        <w:rPr>
          <w:rFonts w:eastAsia="Aptos"/>
        </w:rPr>
        <w:tab/>
        <w:t>E.</w:t>
      </w:r>
      <w:r w:rsidRPr="00E57977">
        <w:rPr>
          <w:rFonts w:eastAsia="Aptos"/>
        </w:rPr>
        <w:tab/>
      </w:r>
      <w:r w:rsidR="00967A03" w:rsidRPr="00E57977">
        <w:rPr>
          <w:rFonts w:eastAsia="Aptos"/>
        </w:rPr>
        <w:t>Outstanding international legal challenges</w:t>
      </w:r>
    </w:p>
    <w:p w14:paraId="0325F19E" w14:textId="711B2F6B" w:rsidR="000524FE" w:rsidRPr="00E57977" w:rsidRDefault="00A262A6" w:rsidP="00563901">
      <w:pPr>
        <w:pStyle w:val="SingleTxtG"/>
        <w:rPr>
          <w:rFonts w:eastAsia="Aptos"/>
        </w:rPr>
      </w:pPr>
      <w:r w:rsidRPr="00E57977">
        <w:rPr>
          <w:rFonts w:eastAsia="Aptos"/>
        </w:rPr>
        <w:t>4</w:t>
      </w:r>
      <w:r w:rsidR="008C57CE" w:rsidRPr="00E57977">
        <w:rPr>
          <w:rFonts w:eastAsia="Aptos"/>
        </w:rPr>
        <w:t>9</w:t>
      </w:r>
      <w:r w:rsidRPr="00E57977">
        <w:rPr>
          <w:rFonts w:eastAsia="Aptos"/>
        </w:rPr>
        <w:t>.</w:t>
      </w:r>
      <w:r w:rsidRPr="00E57977">
        <w:rPr>
          <w:rFonts w:eastAsia="Aptos"/>
        </w:rPr>
        <w:tab/>
      </w:r>
      <w:r w:rsidR="00967A03" w:rsidRPr="00E57977">
        <w:rPr>
          <w:rFonts w:eastAsia="Aptos"/>
        </w:rPr>
        <w:t xml:space="preserve">International law does not address the </w:t>
      </w:r>
      <w:r w:rsidR="00020938" w:rsidRPr="006E23D3">
        <w:rPr>
          <w:rFonts w:eastAsia="Aptos"/>
        </w:rPr>
        <w:t xml:space="preserve">prostitution </w:t>
      </w:r>
      <w:r w:rsidR="00967A03" w:rsidRPr="00E57977">
        <w:rPr>
          <w:rFonts w:eastAsia="Aptos"/>
        </w:rPr>
        <w:t xml:space="preserve">system as a whole </w:t>
      </w:r>
      <w:r w:rsidR="00020938" w:rsidRPr="006E23D3">
        <w:rPr>
          <w:rFonts w:eastAsia="Aptos"/>
        </w:rPr>
        <w:t>or</w:t>
      </w:r>
      <w:r w:rsidR="00967A03" w:rsidRPr="00E57977">
        <w:rPr>
          <w:rFonts w:eastAsia="Aptos"/>
        </w:rPr>
        <w:t xml:space="preserve"> define</w:t>
      </w:r>
      <w:r w:rsidR="00AB1B32">
        <w:rPr>
          <w:rFonts w:eastAsia="Aptos"/>
        </w:rPr>
        <w:t>s</w:t>
      </w:r>
      <w:r w:rsidR="00967A03" w:rsidRPr="00E57977">
        <w:rPr>
          <w:rFonts w:eastAsia="Aptos"/>
        </w:rPr>
        <w:t xml:space="preserve"> </w:t>
      </w:r>
      <w:proofErr w:type="gramStart"/>
      <w:r w:rsidR="00967A03" w:rsidRPr="00E57977">
        <w:rPr>
          <w:rFonts w:eastAsia="Aptos"/>
        </w:rPr>
        <w:t>it</w:t>
      </w:r>
      <w:r w:rsidR="00020938" w:rsidRPr="006E23D3">
        <w:rPr>
          <w:rFonts w:eastAsia="Aptos"/>
        </w:rPr>
        <w:t>,</w:t>
      </w:r>
      <w:r w:rsidR="00967A03" w:rsidRPr="00E57977">
        <w:rPr>
          <w:rFonts w:eastAsia="Aptos"/>
        </w:rPr>
        <w:t xml:space="preserve"> but</w:t>
      </w:r>
      <w:proofErr w:type="gramEnd"/>
      <w:r w:rsidR="00967A03" w:rsidRPr="00E57977">
        <w:rPr>
          <w:rFonts w:eastAsia="Aptos"/>
        </w:rPr>
        <w:t xml:space="preserve"> </w:t>
      </w:r>
      <w:r w:rsidR="00020938" w:rsidRPr="006E23D3">
        <w:rPr>
          <w:rFonts w:eastAsia="Aptos"/>
        </w:rPr>
        <w:t xml:space="preserve">has </w:t>
      </w:r>
      <w:r w:rsidR="00967A03" w:rsidRPr="00E57977">
        <w:rPr>
          <w:rFonts w:eastAsia="Aptos"/>
        </w:rPr>
        <w:t xml:space="preserve">rather focused on rights and protections of prostituted persons, especially women and children and the responsibility of third parties. </w:t>
      </w:r>
      <w:r w:rsidR="00020938" w:rsidRPr="006E23D3">
        <w:rPr>
          <w:rFonts w:eastAsia="Aptos"/>
        </w:rPr>
        <w:t xml:space="preserve">Furthermore, it </w:t>
      </w:r>
      <w:r w:rsidR="00967A03" w:rsidRPr="00E57977">
        <w:rPr>
          <w:rFonts w:eastAsia="Aptos"/>
        </w:rPr>
        <w:t>has not defined the terms “exploitation” or “exploitation of prostitution”</w:t>
      </w:r>
      <w:r w:rsidR="00020938" w:rsidRPr="006E23D3">
        <w:rPr>
          <w:rFonts w:eastAsia="Aptos"/>
        </w:rPr>
        <w:t xml:space="preserve"> either.</w:t>
      </w:r>
      <w:r w:rsidR="004D2E06" w:rsidRPr="00E57977">
        <w:rPr>
          <w:rStyle w:val="FootnoteReference"/>
          <w:rFonts w:eastAsia="Aptos"/>
        </w:rPr>
        <w:footnoteReference w:id="171"/>
      </w:r>
      <w:r w:rsidR="00967A03" w:rsidRPr="00E57977">
        <w:rPr>
          <w:rFonts w:eastAsia="Aptos"/>
        </w:rPr>
        <w:t xml:space="preserve"> Despite </w:t>
      </w:r>
      <w:r w:rsidR="006669EC">
        <w:rPr>
          <w:rFonts w:eastAsia="Aptos"/>
        </w:rPr>
        <w:t>their</w:t>
      </w:r>
      <w:r w:rsidR="006669EC" w:rsidRPr="00E57977">
        <w:rPr>
          <w:rFonts w:eastAsia="Aptos"/>
        </w:rPr>
        <w:t xml:space="preserve"> </w:t>
      </w:r>
      <w:r w:rsidR="00967A03" w:rsidRPr="00E57977">
        <w:rPr>
          <w:rFonts w:eastAsia="Aptos"/>
        </w:rPr>
        <w:t>global impact, other forms of sexual exploitation</w:t>
      </w:r>
      <w:r w:rsidR="008C7EDB" w:rsidRPr="00E57977">
        <w:rPr>
          <w:rFonts w:eastAsia="Aptos"/>
        </w:rPr>
        <w:t>,</w:t>
      </w:r>
      <w:r w:rsidR="00967A03" w:rsidRPr="00E57977">
        <w:rPr>
          <w:rFonts w:eastAsia="Aptos"/>
        </w:rPr>
        <w:t xml:space="preserve"> such as pornography</w:t>
      </w:r>
      <w:r w:rsidR="008C7EDB" w:rsidRPr="00E57977">
        <w:rPr>
          <w:rFonts w:eastAsia="Aptos"/>
        </w:rPr>
        <w:t>,</w:t>
      </w:r>
      <w:r w:rsidR="00967A03" w:rsidRPr="00E57977">
        <w:rPr>
          <w:rFonts w:eastAsia="Aptos"/>
        </w:rPr>
        <w:t xml:space="preserve"> have not been adequately addressed in international law.</w:t>
      </w:r>
    </w:p>
    <w:p w14:paraId="69E02B8F" w14:textId="34C63908" w:rsidR="000524FE" w:rsidRPr="00E57977" w:rsidRDefault="008C57CE" w:rsidP="00E23FE7">
      <w:pPr>
        <w:pStyle w:val="SingleTxtG"/>
        <w:rPr>
          <w:rFonts w:eastAsia="Aptos"/>
        </w:rPr>
      </w:pPr>
      <w:r w:rsidRPr="00E57977">
        <w:rPr>
          <w:rFonts w:eastAsia="Aptos"/>
        </w:rPr>
        <w:t>50</w:t>
      </w:r>
      <w:r w:rsidR="000524FE" w:rsidRPr="00E57977">
        <w:rPr>
          <w:rFonts w:eastAsia="Aptos"/>
        </w:rPr>
        <w:t xml:space="preserve">. </w:t>
      </w:r>
      <w:r w:rsidR="00E00564" w:rsidRPr="00E57977">
        <w:rPr>
          <w:rFonts w:eastAsia="Aptos"/>
        </w:rPr>
        <w:tab/>
      </w:r>
      <w:r w:rsidR="006E65F3" w:rsidRPr="006E23D3">
        <w:rPr>
          <w:rFonts w:eastAsia="Aptos"/>
        </w:rPr>
        <w:t>I</w:t>
      </w:r>
      <w:r w:rsidR="00E23FE7" w:rsidRPr="006E23D3">
        <w:rPr>
          <w:rFonts w:eastAsia="Aptos"/>
        </w:rPr>
        <w:t xml:space="preserve">nternational law has established the issue of </w:t>
      </w:r>
      <w:r w:rsidR="006E65F3" w:rsidRPr="006E23D3">
        <w:rPr>
          <w:rFonts w:eastAsia="Aptos"/>
        </w:rPr>
        <w:t>“</w:t>
      </w:r>
      <w:r w:rsidR="00E23FE7" w:rsidRPr="006E23D3">
        <w:rPr>
          <w:rFonts w:eastAsia="Aptos"/>
        </w:rPr>
        <w:t>irrelevance of consent</w:t>
      </w:r>
      <w:r w:rsidR="006E65F3" w:rsidRPr="006E23D3">
        <w:rPr>
          <w:rFonts w:eastAsia="Aptos"/>
        </w:rPr>
        <w:t>”</w:t>
      </w:r>
      <w:r w:rsidR="00E23FE7" w:rsidRPr="006E23D3">
        <w:rPr>
          <w:rFonts w:eastAsia="Aptos"/>
        </w:rPr>
        <w:t xml:space="preserve"> within the framework of trafficking crimes and the exploitation of the prostitution of others.</w:t>
      </w:r>
      <w:r w:rsidR="00E23FE7" w:rsidRPr="00E57977">
        <w:rPr>
          <w:rFonts w:eastAsia="Aptos"/>
        </w:rPr>
        <w:t xml:space="preserve"> </w:t>
      </w:r>
      <w:r w:rsidR="00967A03" w:rsidRPr="00E57977">
        <w:rPr>
          <w:rFonts w:eastAsia="Aptos"/>
        </w:rPr>
        <w:t>Moreover, there is now a universal trend towards regarding lack of consent as the essential element of rape and sexual abuse</w:t>
      </w:r>
      <w:r w:rsidR="006E65F3" w:rsidRPr="006E23D3">
        <w:rPr>
          <w:rFonts w:eastAsia="Aptos"/>
        </w:rPr>
        <w:t>.</w:t>
      </w:r>
      <w:r w:rsidR="00967A03" w:rsidRPr="00E57977">
        <w:rPr>
          <w:rFonts w:eastAsia="Aptos"/>
          <w:sz w:val="18"/>
          <w:vertAlign w:val="superscript"/>
        </w:rPr>
        <w:footnoteReference w:id="172"/>
      </w:r>
      <w:r w:rsidR="00967A03" w:rsidRPr="00E57977">
        <w:rPr>
          <w:rFonts w:eastAsia="Aptos"/>
        </w:rPr>
        <w:t xml:space="preserve"> </w:t>
      </w:r>
      <w:r w:rsidR="00BD08CC" w:rsidRPr="006E23D3">
        <w:rPr>
          <w:rFonts w:eastAsia="Aptos"/>
        </w:rPr>
        <w:t>T</w:t>
      </w:r>
      <w:r w:rsidR="00967A03" w:rsidRPr="00E57977">
        <w:rPr>
          <w:rFonts w:eastAsia="Aptos"/>
        </w:rPr>
        <w:t xml:space="preserve">hese principles </w:t>
      </w:r>
      <w:r w:rsidR="00BD08CC" w:rsidRPr="006E23D3">
        <w:rPr>
          <w:rFonts w:eastAsia="Aptos"/>
        </w:rPr>
        <w:t>have</w:t>
      </w:r>
      <w:r w:rsidR="00BD08CC" w:rsidRPr="00E57977">
        <w:rPr>
          <w:rFonts w:eastAsia="Aptos"/>
        </w:rPr>
        <w:t xml:space="preserve"> </w:t>
      </w:r>
      <w:r w:rsidR="00967A03" w:rsidRPr="00E57977">
        <w:rPr>
          <w:rFonts w:eastAsia="Aptos"/>
        </w:rPr>
        <w:t>not</w:t>
      </w:r>
      <w:r w:rsidR="00BD08CC" w:rsidRPr="006E23D3">
        <w:rPr>
          <w:rFonts w:eastAsia="Aptos"/>
        </w:rPr>
        <w:t>,</w:t>
      </w:r>
      <w:r w:rsidR="00967A03" w:rsidRPr="00E57977">
        <w:rPr>
          <w:rFonts w:eastAsia="Aptos"/>
        </w:rPr>
        <w:t xml:space="preserve"> </w:t>
      </w:r>
      <w:r w:rsidR="00BD08CC" w:rsidRPr="006E23D3">
        <w:rPr>
          <w:rFonts w:eastAsia="Aptos"/>
        </w:rPr>
        <w:t xml:space="preserve">however, been </w:t>
      </w:r>
      <w:r w:rsidR="00967A03" w:rsidRPr="00E57977">
        <w:rPr>
          <w:rFonts w:eastAsia="Aptos"/>
        </w:rPr>
        <w:t>applied to prostitution. The payment and/or promise of payment is the most visible sign of a person being purchased rather than freely giving consent. Survivors frequently attest that</w:t>
      </w:r>
      <w:r w:rsidR="00BD08CC" w:rsidRPr="006E23D3">
        <w:rPr>
          <w:rFonts w:eastAsia="Aptos"/>
        </w:rPr>
        <w:t>,</w:t>
      </w:r>
      <w:r w:rsidR="00967A03" w:rsidRPr="00E57977">
        <w:rPr>
          <w:rFonts w:eastAsia="Aptos"/>
        </w:rPr>
        <w:t xml:space="preserve"> without payment, they would not engage in sexual activities with unknown men</w:t>
      </w:r>
      <w:r w:rsidR="004B2750">
        <w:rPr>
          <w:rFonts w:eastAsia="Aptos"/>
        </w:rPr>
        <w:t>.</w:t>
      </w:r>
      <w:r w:rsidR="00967A03" w:rsidRPr="00E57977">
        <w:rPr>
          <w:rFonts w:eastAsia="Aptos"/>
        </w:rPr>
        <w:t xml:space="preserve"> </w:t>
      </w:r>
      <w:r w:rsidR="004B2750">
        <w:rPr>
          <w:rFonts w:eastAsia="Aptos"/>
        </w:rPr>
        <w:t>M</w:t>
      </w:r>
      <w:r w:rsidR="00967A03" w:rsidRPr="00E57977">
        <w:rPr>
          <w:rFonts w:eastAsia="Aptos"/>
        </w:rPr>
        <w:t>any describe prostitution as “paid rape</w:t>
      </w:r>
      <w:r w:rsidR="00BD08CC" w:rsidRPr="006E23D3">
        <w:rPr>
          <w:rFonts w:eastAsia="Aptos"/>
        </w:rPr>
        <w:t>.</w:t>
      </w:r>
      <w:r w:rsidR="00967A03" w:rsidRPr="00E57977">
        <w:rPr>
          <w:rFonts w:eastAsia="Aptos"/>
        </w:rPr>
        <w:t>”</w:t>
      </w:r>
      <w:r w:rsidR="00967A03" w:rsidRPr="00E57977">
        <w:rPr>
          <w:rFonts w:eastAsia="Aptos"/>
          <w:sz w:val="18"/>
          <w:vertAlign w:val="superscript"/>
        </w:rPr>
        <w:footnoteReference w:id="173"/>
      </w:r>
      <w:r w:rsidR="00153F7A" w:rsidRPr="00E57977">
        <w:rPr>
          <w:rFonts w:eastAsia="Aptos"/>
        </w:rPr>
        <w:t xml:space="preserve"> </w:t>
      </w:r>
      <w:r w:rsidR="00967A03" w:rsidRPr="00E57977">
        <w:rPr>
          <w:rFonts w:eastAsia="Aptos"/>
        </w:rPr>
        <w:t xml:space="preserve">Furthermore, the consent obtained in </w:t>
      </w:r>
      <w:r w:rsidR="00BD08CC" w:rsidRPr="006E23D3">
        <w:rPr>
          <w:rFonts w:eastAsia="Aptos"/>
        </w:rPr>
        <w:t xml:space="preserve">the context of </w:t>
      </w:r>
      <w:r w:rsidR="00967A03" w:rsidRPr="00E57977">
        <w:rPr>
          <w:rFonts w:eastAsia="Aptos"/>
        </w:rPr>
        <w:t xml:space="preserve">prostitution is often coerced through abuse of power by pimps and buyers, as well as </w:t>
      </w:r>
      <w:r w:rsidR="00BD08CC" w:rsidRPr="006E23D3">
        <w:rPr>
          <w:rFonts w:eastAsia="Aptos"/>
        </w:rPr>
        <w:t xml:space="preserve">by </w:t>
      </w:r>
      <w:r w:rsidR="00967A03" w:rsidRPr="00E57977">
        <w:rPr>
          <w:rFonts w:eastAsia="Aptos"/>
        </w:rPr>
        <w:t xml:space="preserve">the dire social and economic circumstances faced by prostituted women, where equal economic and social power, physical and mental safety, and real alternatives, are missing for true consent to </w:t>
      </w:r>
      <w:r w:rsidR="00BD08CC" w:rsidRPr="006E23D3">
        <w:rPr>
          <w:rFonts w:eastAsia="Aptos"/>
        </w:rPr>
        <w:t>be possible</w:t>
      </w:r>
      <w:r w:rsidR="00967A03" w:rsidRPr="00E57977">
        <w:rPr>
          <w:rFonts w:eastAsia="Aptos"/>
        </w:rPr>
        <w:t xml:space="preserve">. </w:t>
      </w:r>
      <w:r w:rsidR="00BD08CC" w:rsidRPr="006E23D3">
        <w:rPr>
          <w:rFonts w:eastAsia="Aptos"/>
        </w:rPr>
        <w:t>Lastly</w:t>
      </w:r>
      <w:r w:rsidR="000524FE" w:rsidRPr="00E57977">
        <w:rPr>
          <w:rFonts w:eastAsia="Aptos"/>
        </w:rPr>
        <w:t xml:space="preserve">, </w:t>
      </w:r>
      <w:r w:rsidR="0033315B" w:rsidRPr="00E57977">
        <w:rPr>
          <w:rFonts w:eastAsia="Aptos"/>
        </w:rPr>
        <w:t>testimonies</w:t>
      </w:r>
      <w:r w:rsidR="000524FE" w:rsidRPr="00E57977">
        <w:rPr>
          <w:rFonts w:eastAsia="Aptos"/>
        </w:rPr>
        <w:t xml:space="preserve"> of many individuals who report </w:t>
      </w:r>
      <w:r w:rsidR="00BD08CC" w:rsidRPr="006E23D3">
        <w:rPr>
          <w:rFonts w:eastAsia="Aptos"/>
        </w:rPr>
        <w:t xml:space="preserve">that </w:t>
      </w:r>
      <w:r w:rsidR="000524FE" w:rsidRPr="00E57977">
        <w:rPr>
          <w:rFonts w:eastAsia="Aptos"/>
        </w:rPr>
        <w:t xml:space="preserve">they had agreed to engage in prostitution on their own </w:t>
      </w:r>
      <w:r w:rsidR="000524FE" w:rsidRPr="005A6108">
        <w:rPr>
          <w:rFonts w:eastAsia="Aptos"/>
        </w:rPr>
        <w:t>reveal</w:t>
      </w:r>
      <w:r w:rsidR="0033315B" w:rsidRPr="005A6108">
        <w:rPr>
          <w:rFonts w:eastAsia="Aptos"/>
        </w:rPr>
        <w:t xml:space="preserve"> patterns of</w:t>
      </w:r>
      <w:r w:rsidR="000524FE" w:rsidRPr="005A6108">
        <w:rPr>
          <w:rFonts w:eastAsia="Aptos"/>
        </w:rPr>
        <w:t xml:space="preserve"> abuse of vulnerability and power, manipulation or coerc</w:t>
      </w:r>
      <w:r w:rsidR="00BD08CC" w:rsidRPr="005A6108">
        <w:rPr>
          <w:rFonts w:eastAsia="Aptos"/>
        </w:rPr>
        <w:t xml:space="preserve">ed </w:t>
      </w:r>
      <w:r w:rsidR="005A6108">
        <w:rPr>
          <w:rFonts w:eastAsia="Aptos"/>
        </w:rPr>
        <w:t>prostitution</w:t>
      </w:r>
      <w:r w:rsidR="000524FE" w:rsidRPr="005A6108">
        <w:rPr>
          <w:rFonts w:eastAsia="Aptos"/>
        </w:rPr>
        <w:t xml:space="preserve"> o</w:t>
      </w:r>
      <w:r w:rsidR="000524FE" w:rsidRPr="00E57977">
        <w:rPr>
          <w:rFonts w:eastAsia="Aptos"/>
        </w:rPr>
        <w:t>r traffick</w:t>
      </w:r>
      <w:r w:rsidR="00BD08CC" w:rsidRPr="006E23D3">
        <w:rPr>
          <w:rFonts w:eastAsia="Aptos"/>
        </w:rPr>
        <w:t>ing</w:t>
      </w:r>
      <w:r w:rsidR="000524FE" w:rsidRPr="00E57977">
        <w:rPr>
          <w:rFonts w:eastAsia="Aptos"/>
        </w:rPr>
        <w:t xml:space="preserve"> while in it</w:t>
      </w:r>
      <w:r w:rsidR="00B61590" w:rsidRPr="00E57977">
        <w:rPr>
          <w:rFonts w:eastAsia="Aptos"/>
        </w:rPr>
        <w:t>,</w:t>
      </w:r>
      <w:r w:rsidR="000524FE" w:rsidRPr="00E57977">
        <w:rPr>
          <w:rFonts w:eastAsia="Aptos"/>
        </w:rPr>
        <w:t xml:space="preserve"> or have been enticed through “lover boy” or other “romantic” relationships.</w:t>
      </w:r>
    </w:p>
    <w:p w14:paraId="23E8E156" w14:textId="2D4404EC" w:rsidR="00967A03" w:rsidRPr="00E57977" w:rsidRDefault="008C57CE" w:rsidP="00563901">
      <w:pPr>
        <w:pStyle w:val="SingleTxtG"/>
        <w:rPr>
          <w:rFonts w:eastAsia="Aptos"/>
        </w:rPr>
      </w:pPr>
      <w:r w:rsidRPr="00E57977">
        <w:rPr>
          <w:rFonts w:eastAsia="Aptos"/>
        </w:rPr>
        <w:t>5</w:t>
      </w:r>
      <w:r w:rsidR="00E1179A" w:rsidRPr="00E57977">
        <w:rPr>
          <w:rFonts w:eastAsia="Aptos"/>
        </w:rPr>
        <w:t>1</w:t>
      </w:r>
      <w:r w:rsidR="000524FE" w:rsidRPr="00E57977">
        <w:rPr>
          <w:rFonts w:eastAsia="Aptos"/>
        </w:rPr>
        <w:t xml:space="preserve">. </w:t>
      </w:r>
      <w:r w:rsidR="00BD08CC" w:rsidRPr="006E23D3">
        <w:rPr>
          <w:rFonts w:eastAsia="Aptos"/>
        </w:rPr>
        <w:tab/>
      </w:r>
      <w:r w:rsidR="00967A03" w:rsidRPr="00E57977">
        <w:rPr>
          <w:rFonts w:eastAsia="Aptos"/>
        </w:rPr>
        <w:t xml:space="preserve">The applicability of standards </w:t>
      </w:r>
      <w:r w:rsidR="00BD08CC" w:rsidRPr="006E23D3">
        <w:rPr>
          <w:rFonts w:eastAsia="Aptos"/>
        </w:rPr>
        <w:t>with regard to</w:t>
      </w:r>
      <w:r w:rsidR="00BD08CC" w:rsidRPr="00E57977">
        <w:rPr>
          <w:rFonts w:eastAsia="Aptos"/>
        </w:rPr>
        <w:t xml:space="preserve"> </w:t>
      </w:r>
      <w:r w:rsidR="00967A03" w:rsidRPr="00E57977">
        <w:rPr>
          <w:rFonts w:eastAsia="Aptos"/>
        </w:rPr>
        <w:t>crimes against humanity, slavery, rape, torture, including non-</w:t>
      </w:r>
      <w:r w:rsidR="00BD08CC" w:rsidRPr="006E23D3">
        <w:rPr>
          <w:rFonts w:eastAsia="Aptos"/>
        </w:rPr>
        <w:t>S</w:t>
      </w:r>
      <w:r w:rsidR="00967A03" w:rsidRPr="00E57977">
        <w:rPr>
          <w:rFonts w:eastAsia="Aptos"/>
        </w:rPr>
        <w:t xml:space="preserve">tate torture, inhuman and degrading treatment, </w:t>
      </w:r>
      <w:r w:rsidR="00BD08CC" w:rsidRPr="006E23D3">
        <w:rPr>
          <w:rFonts w:eastAsia="Aptos"/>
        </w:rPr>
        <w:t xml:space="preserve">and </w:t>
      </w:r>
      <w:r w:rsidR="00967A03" w:rsidRPr="00E57977">
        <w:rPr>
          <w:rFonts w:eastAsia="Aptos"/>
        </w:rPr>
        <w:t>decent work have also not been analy</w:t>
      </w:r>
      <w:r w:rsidR="00BD08CC" w:rsidRPr="006E23D3">
        <w:rPr>
          <w:rFonts w:eastAsia="Aptos"/>
        </w:rPr>
        <w:t>s</w:t>
      </w:r>
      <w:r w:rsidR="00967A03" w:rsidRPr="00E57977">
        <w:rPr>
          <w:rFonts w:eastAsia="Aptos"/>
        </w:rPr>
        <w:t>ed in detail</w:t>
      </w:r>
      <w:r w:rsidR="00A76033" w:rsidRPr="00E57977">
        <w:rPr>
          <w:rFonts w:eastAsia="Aptos"/>
        </w:rPr>
        <w:t xml:space="preserve"> </w:t>
      </w:r>
      <w:r w:rsidR="00BD08CC" w:rsidRPr="006E23D3">
        <w:rPr>
          <w:rFonts w:eastAsia="Aptos"/>
        </w:rPr>
        <w:t>in the case of studies on</w:t>
      </w:r>
      <w:r w:rsidR="00BD08CC" w:rsidRPr="00E57977">
        <w:rPr>
          <w:rFonts w:eastAsia="Aptos"/>
        </w:rPr>
        <w:t xml:space="preserve"> </w:t>
      </w:r>
      <w:r w:rsidR="00A76033" w:rsidRPr="00E57977">
        <w:rPr>
          <w:rFonts w:eastAsia="Aptos"/>
        </w:rPr>
        <w:t>prostitution and pornography</w:t>
      </w:r>
      <w:r w:rsidR="00BD08CC" w:rsidRPr="006E23D3">
        <w:rPr>
          <w:rFonts w:eastAsia="Aptos"/>
        </w:rPr>
        <w:t>.</w:t>
      </w:r>
    </w:p>
    <w:p w14:paraId="3EC48A7B" w14:textId="63BC684C" w:rsidR="00967A03" w:rsidRPr="006E23D3" w:rsidRDefault="00563901" w:rsidP="00563901">
      <w:pPr>
        <w:pStyle w:val="HChG"/>
        <w:rPr>
          <w:rFonts w:eastAsia="Aptos"/>
        </w:rPr>
      </w:pPr>
      <w:r w:rsidRPr="00E57977">
        <w:rPr>
          <w:rFonts w:eastAsia="Aptos"/>
        </w:rPr>
        <w:tab/>
      </w:r>
      <w:r w:rsidR="00967A03" w:rsidRPr="00E57977">
        <w:rPr>
          <w:rFonts w:eastAsia="Aptos"/>
        </w:rPr>
        <w:t>VIII.</w:t>
      </w:r>
      <w:r w:rsidR="00967A03" w:rsidRPr="00E57977">
        <w:rPr>
          <w:rFonts w:eastAsia="Aptos"/>
        </w:rPr>
        <w:tab/>
        <w:t>Conclusions and recommendations</w:t>
      </w:r>
    </w:p>
    <w:p w14:paraId="6D61DC58" w14:textId="3386C2DF" w:rsidR="00E00564" w:rsidRPr="00E57977" w:rsidRDefault="00E00564" w:rsidP="00E8253C">
      <w:pPr>
        <w:pStyle w:val="SingleTxtG"/>
        <w:rPr>
          <w:rFonts w:eastAsia="Aptos"/>
          <w:b/>
          <w:bCs/>
        </w:rPr>
      </w:pPr>
      <w:r w:rsidRPr="00E57977">
        <w:rPr>
          <w:rFonts w:eastAsia="Aptos"/>
        </w:rPr>
        <w:t>5</w:t>
      </w:r>
      <w:r w:rsidR="00E1179A" w:rsidRPr="00E57977">
        <w:rPr>
          <w:rFonts w:eastAsia="Aptos"/>
        </w:rPr>
        <w:t>2</w:t>
      </w:r>
      <w:r w:rsidR="00541DBB" w:rsidRPr="00E57977">
        <w:rPr>
          <w:rFonts w:eastAsia="Aptos"/>
        </w:rPr>
        <w:t>.</w:t>
      </w:r>
      <w:r w:rsidR="00541DBB" w:rsidRPr="00E57977">
        <w:rPr>
          <w:rFonts w:eastAsia="Aptos"/>
          <w:b/>
          <w:bCs/>
        </w:rPr>
        <w:tab/>
      </w:r>
      <w:r w:rsidR="00967A03" w:rsidRPr="00E57977">
        <w:rPr>
          <w:rFonts w:eastAsia="Aptos"/>
          <w:b/>
          <w:bCs/>
        </w:rPr>
        <w:t xml:space="preserve">Prostitution is a system of exploitation and an aggregated form of male violence against women and girls </w:t>
      </w:r>
      <w:r w:rsidR="00FA7298" w:rsidRPr="006E23D3">
        <w:rPr>
          <w:rFonts w:eastAsia="Aptos"/>
          <w:b/>
          <w:bCs/>
        </w:rPr>
        <w:t xml:space="preserve">that </w:t>
      </w:r>
      <w:r w:rsidR="00967A03" w:rsidRPr="00E57977">
        <w:rPr>
          <w:rFonts w:eastAsia="Aptos"/>
          <w:b/>
          <w:bCs/>
        </w:rPr>
        <w:t>intersect</w:t>
      </w:r>
      <w:r w:rsidR="00FA7298" w:rsidRPr="006E23D3">
        <w:rPr>
          <w:rFonts w:eastAsia="Aptos"/>
          <w:b/>
          <w:bCs/>
        </w:rPr>
        <w:t>s</w:t>
      </w:r>
      <w:r w:rsidR="00967A03" w:rsidRPr="00E57977">
        <w:rPr>
          <w:rFonts w:eastAsia="Aptos"/>
          <w:b/>
          <w:bCs/>
        </w:rPr>
        <w:t xml:space="preserve"> with other forms of structural discrimination. It is exercised systematically by a wide web of State and non-State actors that subjugate, control and exploit women and girls in violation of their fundamental human rights. The extreme levels of violence inflicted on women in prostitution – which would never be accepted in other contexts – are blanketed by a financial transaction, designed to materialize so-called “consent” that </w:t>
      </w:r>
      <w:r w:rsidR="00FA7298" w:rsidRPr="006E23D3">
        <w:rPr>
          <w:rFonts w:eastAsia="Aptos"/>
          <w:b/>
          <w:bCs/>
        </w:rPr>
        <w:t>cannot be</w:t>
      </w:r>
      <w:r w:rsidR="00967A03" w:rsidRPr="00E57977">
        <w:rPr>
          <w:rFonts w:eastAsia="Aptos"/>
          <w:b/>
          <w:bCs/>
        </w:rPr>
        <w:t xml:space="preserve"> express</w:t>
      </w:r>
      <w:r w:rsidR="00FA7298" w:rsidRPr="006E23D3">
        <w:rPr>
          <w:rFonts w:eastAsia="Aptos"/>
          <w:b/>
          <w:bCs/>
        </w:rPr>
        <w:t>ed</w:t>
      </w:r>
      <w:r w:rsidR="00967A03" w:rsidRPr="00E57977">
        <w:rPr>
          <w:rFonts w:eastAsia="Aptos"/>
          <w:b/>
          <w:bCs/>
        </w:rPr>
        <w:t xml:space="preserve"> freely in the prostitution system. In this context, the very concept of “consent” is weaponized against women in prostitution, as it is extorted through physical or economic coercion, manipulation and violence. Coercion is built into the </w:t>
      </w:r>
      <w:r w:rsidR="00D946C7" w:rsidRPr="00E3565C">
        <w:rPr>
          <w:rFonts w:eastAsia="Aptos"/>
          <w:b/>
          <w:bCs/>
        </w:rPr>
        <w:t>prostitution</w:t>
      </w:r>
      <w:r w:rsidR="00D946C7" w:rsidRPr="006E23D3">
        <w:rPr>
          <w:rFonts w:eastAsia="Aptos"/>
          <w:b/>
          <w:bCs/>
        </w:rPr>
        <w:t xml:space="preserve"> </w:t>
      </w:r>
      <w:r w:rsidR="00967A03" w:rsidRPr="00E57977">
        <w:rPr>
          <w:rFonts w:eastAsia="Aptos"/>
          <w:b/>
          <w:bCs/>
        </w:rPr>
        <w:t xml:space="preserve">system, facilitating entry factors as well as control and exploitation by pimps, traffickers and States. Attempts to </w:t>
      </w:r>
      <w:r w:rsidR="00D60B4E" w:rsidRPr="00E57977">
        <w:rPr>
          <w:rFonts w:eastAsia="Aptos"/>
          <w:b/>
          <w:bCs/>
        </w:rPr>
        <w:t xml:space="preserve">ignore </w:t>
      </w:r>
      <w:r w:rsidR="00967A03" w:rsidRPr="00E57977">
        <w:rPr>
          <w:rFonts w:eastAsia="Aptos"/>
          <w:b/>
          <w:bCs/>
        </w:rPr>
        <w:t xml:space="preserve">the devastating causes and consequences for women and girls and wider </w:t>
      </w:r>
      <w:r w:rsidRPr="00E57977">
        <w:rPr>
          <w:rFonts w:eastAsia="Aptos"/>
          <w:b/>
          <w:bCs/>
        </w:rPr>
        <w:t>society are</w:t>
      </w:r>
      <w:r w:rsidR="00967A03" w:rsidRPr="00E57977">
        <w:rPr>
          <w:rFonts w:eastAsia="Aptos"/>
          <w:b/>
          <w:bCs/>
        </w:rPr>
        <w:t xml:space="preserve"> an extension of the historic normalization of women’s stereotyped role in society and </w:t>
      </w:r>
      <w:r w:rsidR="00FA7298" w:rsidRPr="006E23D3">
        <w:rPr>
          <w:rFonts w:eastAsia="Aptos"/>
          <w:b/>
          <w:bCs/>
        </w:rPr>
        <w:t xml:space="preserve">the </w:t>
      </w:r>
      <w:r w:rsidR="00967A03" w:rsidRPr="00E57977">
        <w:rPr>
          <w:rFonts w:eastAsia="Aptos"/>
          <w:b/>
          <w:bCs/>
        </w:rPr>
        <w:t xml:space="preserve">commodification of female sexual and reproductive capacities. </w:t>
      </w:r>
      <w:r w:rsidRPr="00E57977">
        <w:rPr>
          <w:rFonts w:eastAsia="Aptos"/>
          <w:b/>
          <w:bCs/>
        </w:rPr>
        <w:t>Similarly, societies</w:t>
      </w:r>
      <w:r w:rsidR="00A23CEA" w:rsidRPr="00E57977">
        <w:rPr>
          <w:rFonts w:eastAsia="Aptos"/>
          <w:b/>
          <w:bCs/>
        </w:rPr>
        <w:t xml:space="preserve"> that have </w:t>
      </w:r>
      <w:r w:rsidR="00FA7298" w:rsidRPr="006E23D3">
        <w:rPr>
          <w:rFonts w:eastAsia="Aptos"/>
          <w:b/>
          <w:bCs/>
        </w:rPr>
        <w:t>accepted</w:t>
      </w:r>
      <w:r w:rsidR="00FA7298" w:rsidRPr="00E57977">
        <w:rPr>
          <w:rFonts w:eastAsia="Aptos"/>
          <w:b/>
          <w:bCs/>
        </w:rPr>
        <w:t xml:space="preserve"> </w:t>
      </w:r>
      <w:r w:rsidR="00A23CEA" w:rsidRPr="00E57977">
        <w:rPr>
          <w:rFonts w:eastAsia="Aptos"/>
          <w:b/>
          <w:bCs/>
        </w:rPr>
        <w:t>that the most marginalized women an</w:t>
      </w:r>
      <w:r w:rsidR="00C1235F" w:rsidRPr="00E57977">
        <w:rPr>
          <w:rFonts w:eastAsia="Aptos"/>
          <w:b/>
          <w:bCs/>
        </w:rPr>
        <w:t>d</w:t>
      </w:r>
      <w:r w:rsidR="00A23CEA" w:rsidRPr="00E57977">
        <w:rPr>
          <w:rFonts w:eastAsia="Aptos"/>
          <w:b/>
          <w:bCs/>
        </w:rPr>
        <w:t xml:space="preserve"> girls </w:t>
      </w:r>
      <w:r w:rsidR="00FA7298" w:rsidRPr="006E23D3">
        <w:rPr>
          <w:rFonts w:eastAsia="Aptos"/>
          <w:b/>
          <w:bCs/>
        </w:rPr>
        <w:t>are</w:t>
      </w:r>
      <w:r w:rsidR="00A23CEA" w:rsidRPr="00E57977">
        <w:rPr>
          <w:rFonts w:eastAsia="Aptos"/>
          <w:b/>
          <w:bCs/>
        </w:rPr>
        <w:t xml:space="preserve"> over</w:t>
      </w:r>
      <w:r w:rsidR="00E8253C" w:rsidRPr="00E57977">
        <w:rPr>
          <w:rFonts w:eastAsia="Aptos"/>
          <w:b/>
          <w:bCs/>
        </w:rPr>
        <w:t>represented</w:t>
      </w:r>
      <w:r w:rsidR="00A23CEA" w:rsidRPr="00E57977">
        <w:rPr>
          <w:rFonts w:eastAsia="Aptos"/>
          <w:b/>
          <w:bCs/>
        </w:rPr>
        <w:t xml:space="preserve"> in prostitution have</w:t>
      </w:r>
      <w:r w:rsidR="00C1235F" w:rsidRPr="00E57977">
        <w:rPr>
          <w:rFonts w:eastAsia="Aptos"/>
          <w:b/>
          <w:bCs/>
        </w:rPr>
        <w:t xml:space="preserve"> been</w:t>
      </w:r>
      <w:r w:rsidR="00A23CEA" w:rsidRPr="00E57977">
        <w:rPr>
          <w:rFonts w:eastAsia="Aptos"/>
          <w:b/>
          <w:bCs/>
        </w:rPr>
        <w:t xml:space="preserve"> </w:t>
      </w:r>
      <w:r w:rsidRPr="00E57977">
        <w:rPr>
          <w:rFonts w:eastAsia="Aptos"/>
          <w:b/>
          <w:bCs/>
        </w:rPr>
        <w:t>legitimizing</w:t>
      </w:r>
      <w:r w:rsidR="00A23CEA" w:rsidRPr="00E57977">
        <w:rPr>
          <w:rFonts w:eastAsia="Aptos"/>
          <w:b/>
          <w:bCs/>
        </w:rPr>
        <w:t xml:space="preserve"> violence against them an</w:t>
      </w:r>
      <w:r w:rsidRPr="00E57977">
        <w:rPr>
          <w:rFonts w:eastAsia="Aptos"/>
          <w:b/>
          <w:bCs/>
        </w:rPr>
        <w:t>d</w:t>
      </w:r>
      <w:r w:rsidR="00A23CEA" w:rsidRPr="00E57977">
        <w:rPr>
          <w:rFonts w:eastAsia="Aptos"/>
          <w:b/>
          <w:bCs/>
        </w:rPr>
        <w:t xml:space="preserve"> their exploitation </w:t>
      </w:r>
      <w:r w:rsidR="00FA7298" w:rsidRPr="006E23D3">
        <w:rPr>
          <w:rFonts w:eastAsia="Aptos"/>
          <w:b/>
          <w:bCs/>
        </w:rPr>
        <w:t>by</w:t>
      </w:r>
      <w:r w:rsidR="00FA7298" w:rsidRPr="00E57977">
        <w:rPr>
          <w:rFonts w:eastAsia="Aptos"/>
          <w:b/>
          <w:bCs/>
        </w:rPr>
        <w:t xml:space="preserve"> </w:t>
      </w:r>
      <w:r w:rsidR="00A23CEA" w:rsidRPr="00E57977">
        <w:rPr>
          <w:rFonts w:eastAsia="Aptos"/>
          <w:b/>
          <w:bCs/>
        </w:rPr>
        <w:t xml:space="preserve">normalizing the </w:t>
      </w:r>
      <w:r w:rsidR="00FA7298" w:rsidRPr="006E23D3">
        <w:rPr>
          <w:rFonts w:eastAsia="Aptos"/>
          <w:b/>
          <w:bCs/>
        </w:rPr>
        <w:t xml:space="preserve">prostitution </w:t>
      </w:r>
      <w:r w:rsidR="00A23CEA" w:rsidRPr="00E57977">
        <w:rPr>
          <w:rFonts w:eastAsia="Aptos"/>
          <w:b/>
          <w:bCs/>
        </w:rPr>
        <w:t>system as a means of livelihood and survival.</w:t>
      </w:r>
    </w:p>
    <w:p w14:paraId="1B0FC022" w14:textId="12729793" w:rsidR="00E00564" w:rsidRPr="00E57977" w:rsidRDefault="00E00564" w:rsidP="00E8253C">
      <w:pPr>
        <w:pStyle w:val="SingleTxtG"/>
        <w:rPr>
          <w:rFonts w:eastAsia="Aptos"/>
          <w:b/>
          <w:bCs/>
        </w:rPr>
      </w:pPr>
      <w:r w:rsidRPr="00E57977">
        <w:rPr>
          <w:rFonts w:eastAsia="Aptos"/>
        </w:rPr>
        <w:t>5</w:t>
      </w:r>
      <w:r w:rsidR="00E1179A" w:rsidRPr="00E57977">
        <w:rPr>
          <w:rFonts w:eastAsia="Aptos"/>
        </w:rPr>
        <w:t>3</w:t>
      </w:r>
      <w:r w:rsidR="00A16B9B" w:rsidRPr="00E57977">
        <w:rPr>
          <w:rFonts w:eastAsia="Aptos"/>
        </w:rPr>
        <w:t>.</w:t>
      </w:r>
      <w:r w:rsidR="006B328B" w:rsidRPr="00E57977">
        <w:rPr>
          <w:rFonts w:eastAsia="Aptos"/>
          <w:b/>
          <w:bCs/>
        </w:rPr>
        <w:tab/>
      </w:r>
      <w:r w:rsidR="00967A03" w:rsidRPr="00E57977">
        <w:rPr>
          <w:rFonts w:eastAsia="Aptos"/>
          <w:b/>
          <w:bCs/>
        </w:rPr>
        <w:t xml:space="preserve">Technology-facilitated prostitution and trafficking for sexual exploitation </w:t>
      </w:r>
      <w:r w:rsidR="00FA7298" w:rsidRPr="006E23D3">
        <w:rPr>
          <w:rFonts w:eastAsia="Aptos"/>
          <w:b/>
          <w:bCs/>
        </w:rPr>
        <w:t>are</w:t>
      </w:r>
      <w:r w:rsidR="00FA7298" w:rsidRPr="00E57977">
        <w:rPr>
          <w:rFonts w:eastAsia="Aptos"/>
          <w:b/>
          <w:bCs/>
        </w:rPr>
        <w:t xml:space="preserve"> </w:t>
      </w:r>
      <w:r w:rsidR="00967A03" w:rsidRPr="00E57977">
        <w:rPr>
          <w:rFonts w:eastAsia="Aptos"/>
          <w:b/>
          <w:bCs/>
        </w:rPr>
        <w:t xml:space="preserve">growing at </w:t>
      </w:r>
      <w:r w:rsidR="00FA7298" w:rsidRPr="006E23D3">
        <w:rPr>
          <w:rFonts w:eastAsia="Aptos"/>
          <w:b/>
          <w:bCs/>
        </w:rPr>
        <w:t xml:space="preserve">such </w:t>
      </w:r>
      <w:r w:rsidR="00967A03" w:rsidRPr="00E57977">
        <w:rPr>
          <w:rFonts w:eastAsia="Aptos"/>
          <w:b/>
          <w:bCs/>
        </w:rPr>
        <w:t xml:space="preserve">an alarming rate </w:t>
      </w:r>
      <w:r w:rsidR="00FA7298" w:rsidRPr="006E23D3">
        <w:rPr>
          <w:rFonts w:eastAsia="Aptos"/>
          <w:b/>
          <w:bCs/>
        </w:rPr>
        <w:t>that</w:t>
      </w:r>
      <w:r w:rsidR="00FA7298" w:rsidRPr="00E57977">
        <w:rPr>
          <w:rFonts w:eastAsia="Aptos"/>
          <w:b/>
          <w:bCs/>
        </w:rPr>
        <w:t xml:space="preserve"> </w:t>
      </w:r>
      <w:r w:rsidR="00967A03" w:rsidRPr="00E57977">
        <w:rPr>
          <w:rFonts w:eastAsia="Aptos"/>
          <w:b/>
          <w:bCs/>
        </w:rPr>
        <w:t xml:space="preserve">the industry and law enforcement have been </w:t>
      </w:r>
      <w:r w:rsidR="00FA7298" w:rsidRPr="006E23D3">
        <w:rPr>
          <w:rFonts w:eastAsia="Aptos"/>
          <w:b/>
          <w:bCs/>
        </w:rPr>
        <w:t>un</w:t>
      </w:r>
      <w:r w:rsidR="00967A03" w:rsidRPr="00E57977">
        <w:rPr>
          <w:rFonts w:eastAsia="Aptos"/>
          <w:b/>
          <w:bCs/>
        </w:rPr>
        <w:t>able to keep track of</w:t>
      </w:r>
      <w:r w:rsidR="00FA7298" w:rsidRPr="006E23D3">
        <w:rPr>
          <w:rFonts w:eastAsia="Aptos"/>
          <w:b/>
          <w:bCs/>
        </w:rPr>
        <w:t xml:space="preserve"> them</w:t>
      </w:r>
      <w:r w:rsidR="00967A03" w:rsidRPr="00E57977">
        <w:rPr>
          <w:rFonts w:eastAsia="Aptos"/>
          <w:b/>
          <w:bCs/>
        </w:rPr>
        <w:t>. Technology-facilitated platforms are complicit in facilitating exploitation from certain segments of the industry</w:t>
      </w:r>
      <w:r w:rsidR="00FA7298" w:rsidRPr="006E23D3">
        <w:rPr>
          <w:rFonts w:eastAsia="Aptos"/>
          <w:b/>
          <w:bCs/>
        </w:rPr>
        <w:t>,</w:t>
      </w:r>
      <w:r w:rsidR="00967A03" w:rsidRPr="00E57977">
        <w:rPr>
          <w:rFonts w:eastAsia="Aptos"/>
          <w:b/>
          <w:bCs/>
        </w:rPr>
        <w:t xml:space="preserve"> like pornography and sexual services. </w:t>
      </w:r>
    </w:p>
    <w:p w14:paraId="59D1672F" w14:textId="7511EF5F" w:rsidR="00A16B9B" w:rsidRPr="00E57977" w:rsidRDefault="00A16B9B" w:rsidP="00A76033">
      <w:pPr>
        <w:pStyle w:val="SingleTxtG"/>
        <w:rPr>
          <w:rFonts w:eastAsia="Aptos"/>
        </w:rPr>
      </w:pPr>
      <w:r w:rsidRPr="00E57977">
        <w:rPr>
          <w:rFonts w:eastAsia="Aptos"/>
        </w:rPr>
        <w:t>5</w:t>
      </w:r>
      <w:r w:rsidR="00E1179A" w:rsidRPr="00E57977">
        <w:rPr>
          <w:rFonts w:eastAsia="Aptos"/>
        </w:rPr>
        <w:t>4</w:t>
      </w:r>
      <w:r w:rsidRPr="00E57977">
        <w:rPr>
          <w:rFonts w:eastAsia="Aptos"/>
        </w:rPr>
        <w:t>.</w:t>
      </w:r>
      <w:r w:rsidR="001A2985" w:rsidRPr="006E23D3">
        <w:rPr>
          <w:rFonts w:eastAsia="Aptos"/>
          <w:b/>
          <w:bCs/>
        </w:rPr>
        <w:tab/>
      </w:r>
      <w:r w:rsidR="00A76033" w:rsidRPr="00E57977">
        <w:rPr>
          <w:rFonts w:eastAsia="Aptos"/>
          <w:b/>
          <w:bCs/>
        </w:rPr>
        <w:t xml:space="preserve">States must avoid becoming </w:t>
      </w:r>
      <w:r w:rsidR="00FA7298" w:rsidRPr="006E23D3">
        <w:rPr>
          <w:rFonts w:eastAsia="Aptos"/>
          <w:b/>
          <w:bCs/>
        </w:rPr>
        <w:t>“p</w:t>
      </w:r>
      <w:r w:rsidR="00A76033" w:rsidRPr="00E57977">
        <w:rPr>
          <w:rFonts w:eastAsia="Aptos"/>
          <w:b/>
          <w:bCs/>
        </w:rPr>
        <w:t>imp States</w:t>
      </w:r>
      <w:r w:rsidR="00FA7298" w:rsidRPr="006E23D3">
        <w:rPr>
          <w:rFonts w:eastAsia="Aptos"/>
          <w:b/>
          <w:bCs/>
        </w:rPr>
        <w:t>”</w:t>
      </w:r>
      <w:r w:rsidR="00A76033" w:rsidRPr="00E57977">
        <w:rPr>
          <w:rFonts w:eastAsia="Aptos"/>
          <w:b/>
          <w:bCs/>
        </w:rPr>
        <w:t xml:space="preserve"> by abolishing laws </w:t>
      </w:r>
      <w:r w:rsidR="00FA7298" w:rsidRPr="006E23D3">
        <w:rPr>
          <w:rFonts w:eastAsia="Aptos"/>
          <w:b/>
          <w:bCs/>
        </w:rPr>
        <w:t>that</w:t>
      </w:r>
      <w:r w:rsidR="00FA7298" w:rsidRPr="00E57977">
        <w:rPr>
          <w:rFonts w:eastAsia="Aptos"/>
          <w:b/>
          <w:bCs/>
        </w:rPr>
        <w:t xml:space="preserve"> </w:t>
      </w:r>
      <w:r w:rsidR="00A76033" w:rsidRPr="00E57977">
        <w:rPr>
          <w:rFonts w:eastAsia="Aptos"/>
          <w:b/>
          <w:bCs/>
        </w:rPr>
        <w:t xml:space="preserve">allow, tolerate or condone the violence and exploitation in the prostitution </w:t>
      </w:r>
      <w:r w:rsidR="00FA7298" w:rsidRPr="006E23D3">
        <w:rPr>
          <w:rFonts w:eastAsia="Aptos"/>
          <w:b/>
          <w:bCs/>
        </w:rPr>
        <w:t xml:space="preserve">system </w:t>
      </w:r>
      <w:r w:rsidR="00A76033" w:rsidRPr="00E57977">
        <w:rPr>
          <w:rFonts w:eastAsia="Aptos"/>
          <w:b/>
          <w:bCs/>
        </w:rPr>
        <w:t xml:space="preserve">and pornography. Moreover, </w:t>
      </w:r>
      <w:r w:rsidR="00967A03" w:rsidRPr="00E57977">
        <w:rPr>
          <w:rFonts w:eastAsia="Aptos"/>
          <w:b/>
          <w:bCs/>
        </w:rPr>
        <w:t xml:space="preserve">States have a </w:t>
      </w:r>
      <w:r w:rsidR="00967A03" w:rsidRPr="003C5D7D">
        <w:rPr>
          <w:rFonts w:eastAsia="Aptos"/>
          <w:b/>
          <w:bCs/>
        </w:rPr>
        <w:t xml:space="preserve">responsibility to protect </w:t>
      </w:r>
      <w:r w:rsidR="0005483B" w:rsidRPr="003C5D7D">
        <w:rPr>
          <w:rFonts w:eastAsia="Aptos"/>
          <w:b/>
          <w:bCs/>
        </w:rPr>
        <w:t xml:space="preserve">and </w:t>
      </w:r>
      <w:r w:rsidR="00967A03" w:rsidRPr="003C5D7D">
        <w:rPr>
          <w:rFonts w:eastAsia="Aptos"/>
          <w:b/>
          <w:bCs/>
        </w:rPr>
        <w:t xml:space="preserve">assist </w:t>
      </w:r>
      <w:r w:rsidR="00967A03" w:rsidRPr="00E57977">
        <w:rPr>
          <w:rFonts w:eastAsia="Aptos"/>
          <w:b/>
          <w:bCs/>
        </w:rPr>
        <w:t>victims of prostitution in a gender</w:t>
      </w:r>
      <w:r w:rsidR="00FA7298" w:rsidRPr="006E23D3">
        <w:rPr>
          <w:rFonts w:eastAsia="Aptos"/>
          <w:b/>
          <w:bCs/>
        </w:rPr>
        <w:t>-</w:t>
      </w:r>
      <w:r w:rsidR="00967A03" w:rsidRPr="00E57977">
        <w:rPr>
          <w:rFonts w:eastAsia="Aptos"/>
          <w:b/>
          <w:bCs/>
        </w:rPr>
        <w:t xml:space="preserve">sensitive manner, </w:t>
      </w:r>
      <w:r w:rsidR="00FA7298" w:rsidRPr="006E23D3">
        <w:rPr>
          <w:rFonts w:eastAsia="Aptos"/>
          <w:b/>
          <w:bCs/>
        </w:rPr>
        <w:t>and to</w:t>
      </w:r>
      <w:r w:rsidR="00967A03" w:rsidRPr="00E57977">
        <w:rPr>
          <w:rFonts w:eastAsia="Aptos"/>
          <w:b/>
          <w:bCs/>
        </w:rPr>
        <w:t xml:space="preserve"> provide reparations. They must also address the underlying causes of violence against women, such as those perpetuated by the prostitution</w:t>
      </w:r>
      <w:r w:rsidR="005C231B" w:rsidRPr="005C231B">
        <w:rPr>
          <w:rFonts w:eastAsia="Aptos"/>
          <w:b/>
          <w:bCs/>
        </w:rPr>
        <w:t xml:space="preserve"> </w:t>
      </w:r>
      <w:r w:rsidR="005C231B" w:rsidRPr="005E1482">
        <w:rPr>
          <w:rFonts w:eastAsia="Aptos"/>
          <w:b/>
          <w:bCs/>
        </w:rPr>
        <w:t>system</w:t>
      </w:r>
      <w:r w:rsidR="00967A03" w:rsidRPr="00E57977">
        <w:rPr>
          <w:rFonts w:eastAsia="Aptos"/>
          <w:b/>
          <w:bCs/>
        </w:rPr>
        <w:t>, including by eliminating demand for prostitution</w:t>
      </w:r>
      <w:r w:rsidR="001705D5" w:rsidRPr="00E57977">
        <w:rPr>
          <w:rFonts w:eastAsia="Aptos"/>
          <w:b/>
          <w:bCs/>
        </w:rPr>
        <w:t xml:space="preserve"> </w:t>
      </w:r>
      <w:r w:rsidR="00FA7298" w:rsidRPr="006E23D3">
        <w:rPr>
          <w:rFonts w:eastAsia="Aptos"/>
          <w:b/>
          <w:bCs/>
        </w:rPr>
        <w:t>by</w:t>
      </w:r>
      <w:r w:rsidR="00FA7298" w:rsidRPr="00E57977">
        <w:rPr>
          <w:rFonts w:eastAsia="Aptos"/>
          <w:b/>
          <w:bCs/>
        </w:rPr>
        <w:t xml:space="preserve"> </w:t>
      </w:r>
      <w:r w:rsidR="001705D5" w:rsidRPr="00E57977">
        <w:rPr>
          <w:rFonts w:eastAsia="Aptos"/>
          <w:b/>
          <w:bCs/>
        </w:rPr>
        <w:t>addressing</w:t>
      </w:r>
      <w:r w:rsidR="00A516C2" w:rsidRPr="00E57977">
        <w:rPr>
          <w:rFonts w:eastAsia="Aptos"/>
          <w:b/>
          <w:bCs/>
        </w:rPr>
        <w:t xml:space="preserve"> </w:t>
      </w:r>
      <w:r w:rsidR="00E23FE7" w:rsidRPr="00E57977">
        <w:rPr>
          <w:rFonts w:eastAsia="Aptos"/>
          <w:b/>
          <w:bCs/>
        </w:rPr>
        <w:t>socioeconomic inequalities</w:t>
      </w:r>
      <w:r w:rsidR="00A516C2" w:rsidRPr="00E57977">
        <w:rPr>
          <w:rFonts w:eastAsia="Aptos"/>
          <w:b/>
          <w:bCs/>
        </w:rPr>
        <w:t>, discrimination and marginalization.</w:t>
      </w:r>
      <w:r w:rsidR="00A76033" w:rsidRPr="00E57977">
        <w:rPr>
          <w:rFonts w:eastAsia="Aptos"/>
        </w:rPr>
        <w:t xml:space="preserve"> </w:t>
      </w:r>
    </w:p>
    <w:p w14:paraId="488BADAD" w14:textId="6B9F8A2C" w:rsidR="00967A03" w:rsidRPr="00E57977" w:rsidRDefault="00E1179A" w:rsidP="00B00374">
      <w:pPr>
        <w:pStyle w:val="SingleTxtG"/>
        <w:rPr>
          <w:rFonts w:eastAsia="Aptos"/>
        </w:rPr>
      </w:pPr>
      <w:r w:rsidRPr="00E57977">
        <w:rPr>
          <w:rFonts w:eastAsia="Aptos"/>
        </w:rPr>
        <w:t>55</w:t>
      </w:r>
      <w:r w:rsidR="00621FE7" w:rsidRPr="00E57977">
        <w:rPr>
          <w:rFonts w:eastAsia="Aptos"/>
        </w:rPr>
        <w:t>.</w:t>
      </w:r>
      <w:r w:rsidR="00621FE7" w:rsidRPr="00E57977">
        <w:rPr>
          <w:rFonts w:eastAsia="Aptos"/>
        </w:rPr>
        <w:tab/>
      </w:r>
      <w:r w:rsidR="00967A03" w:rsidRPr="00E57977">
        <w:rPr>
          <w:rFonts w:eastAsia="Aptos"/>
          <w:b/>
          <w:bCs/>
        </w:rPr>
        <w:t>The Special Rapporteur recommends that States:</w:t>
      </w:r>
    </w:p>
    <w:p w14:paraId="5F9DA4C6" w14:textId="734FEC3B" w:rsidR="00967A03" w:rsidRPr="006E23D3" w:rsidRDefault="00B00374" w:rsidP="00B00374">
      <w:pPr>
        <w:pStyle w:val="SingleTxtG"/>
        <w:ind w:firstLine="567"/>
        <w:rPr>
          <w:rFonts w:eastAsia="Aptos"/>
          <w:b/>
          <w:bCs/>
        </w:rPr>
      </w:pPr>
      <w:r w:rsidRPr="006E23D3">
        <w:rPr>
          <w:rFonts w:eastAsia="Aptos"/>
        </w:rPr>
        <w:t>(a)</w:t>
      </w:r>
      <w:r w:rsidRPr="006E23D3">
        <w:rPr>
          <w:rFonts w:eastAsia="Aptos"/>
          <w:b/>
          <w:bCs/>
        </w:rPr>
        <w:tab/>
      </w:r>
      <w:r w:rsidR="00967A03" w:rsidRPr="006E23D3">
        <w:rPr>
          <w:rFonts w:eastAsia="Aptos"/>
          <w:b/>
          <w:bCs/>
        </w:rPr>
        <w:t xml:space="preserve">Address prostitution through a rights-based approach and implement legislation and standards that guarantee </w:t>
      </w:r>
      <w:r w:rsidR="00FA7298" w:rsidRPr="006E23D3">
        <w:rPr>
          <w:rFonts w:eastAsia="Aptos"/>
          <w:b/>
          <w:bCs/>
        </w:rPr>
        <w:t>that</w:t>
      </w:r>
      <w:r w:rsidR="00967A03" w:rsidRPr="006E23D3">
        <w:rPr>
          <w:rFonts w:eastAsia="Aptos"/>
          <w:b/>
          <w:bCs/>
        </w:rPr>
        <w:t xml:space="preserve"> women and girls</w:t>
      </w:r>
      <w:r w:rsidR="00FA7298" w:rsidRPr="006E23D3">
        <w:rPr>
          <w:rFonts w:eastAsia="Aptos"/>
          <w:b/>
          <w:bCs/>
        </w:rPr>
        <w:t xml:space="preserve"> have the right of access</w:t>
      </w:r>
      <w:r w:rsidR="00967A03" w:rsidRPr="006E23D3">
        <w:rPr>
          <w:rFonts w:eastAsia="Aptos"/>
          <w:b/>
          <w:bCs/>
        </w:rPr>
        <w:t xml:space="preserve"> to equality, freedom from violence, right to life, liberty, security, dignity, </w:t>
      </w:r>
      <w:r w:rsidR="0074434F">
        <w:rPr>
          <w:rFonts w:eastAsia="Aptos"/>
          <w:b/>
          <w:bCs/>
        </w:rPr>
        <w:t xml:space="preserve">and </w:t>
      </w:r>
      <w:r w:rsidR="00967A03" w:rsidRPr="006E23D3">
        <w:rPr>
          <w:rFonts w:eastAsia="Aptos"/>
          <w:b/>
          <w:bCs/>
        </w:rPr>
        <w:t xml:space="preserve">freedom from torture </w:t>
      </w:r>
      <w:r w:rsidR="00FA7298" w:rsidRPr="006E23D3">
        <w:rPr>
          <w:rFonts w:eastAsia="Aptos"/>
          <w:b/>
          <w:bCs/>
        </w:rPr>
        <w:t xml:space="preserve">and </w:t>
      </w:r>
      <w:r w:rsidR="00967A03" w:rsidRPr="006E23D3">
        <w:rPr>
          <w:rFonts w:eastAsia="Aptos"/>
          <w:b/>
          <w:bCs/>
        </w:rPr>
        <w:t>inhuman and degrading treatment</w:t>
      </w:r>
      <w:r w:rsidR="00FA7298" w:rsidRPr="006E23D3">
        <w:rPr>
          <w:rFonts w:eastAsia="Aptos"/>
          <w:b/>
          <w:bCs/>
        </w:rPr>
        <w:t>;</w:t>
      </w:r>
    </w:p>
    <w:p w14:paraId="1C98B0B2" w14:textId="0B7A55AC" w:rsidR="00967A03" w:rsidRPr="006E23D3" w:rsidRDefault="00B00374" w:rsidP="00B00374">
      <w:pPr>
        <w:pStyle w:val="SingleTxtG"/>
        <w:ind w:firstLine="567"/>
        <w:rPr>
          <w:rFonts w:eastAsia="Aptos"/>
          <w:b/>
          <w:bCs/>
        </w:rPr>
      </w:pPr>
      <w:r w:rsidRPr="006E23D3">
        <w:rPr>
          <w:rFonts w:eastAsia="Aptos"/>
        </w:rPr>
        <w:t>(b)</w:t>
      </w:r>
      <w:r w:rsidRPr="006E23D3">
        <w:rPr>
          <w:rFonts w:eastAsia="Aptos"/>
          <w:b/>
          <w:bCs/>
        </w:rPr>
        <w:tab/>
      </w:r>
      <w:r w:rsidR="00967A03" w:rsidRPr="006E23D3">
        <w:rPr>
          <w:rFonts w:eastAsia="Aptos"/>
          <w:b/>
          <w:bCs/>
        </w:rPr>
        <w:t xml:space="preserve">Strictly adopt legislation based on </w:t>
      </w:r>
      <w:r w:rsidR="00FA7298" w:rsidRPr="006E23D3">
        <w:rPr>
          <w:rFonts w:eastAsia="Aptos"/>
          <w:b/>
          <w:bCs/>
        </w:rPr>
        <w:t>a</w:t>
      </w:r>
      <w:r w:rsidR="00967A03" w:rsidRPr="006E23D3">
        <w:rPr>
          <w:rFonts w:eastAsia="Aptos"/>
          <w:b/>
          <w:bCs/>
        </w:rPr>
        <w:t>rticles 1 and 2 of the Convention</w:t>
      </w:r>
      <w:r w:rsidR="00FA7298" w:rsidRPr="006E23D3">
        <w:rPr>
          <w:rFonts w:asciiTheme="majorBidi" w:hAnsiTheme="majorBidi" w:cstheme="majorBidi"/>
          <w:szCs w:val="18"/>
        </w:rPr>
        <w:t xml:space="preserve"> </w:t>
      </w:r>
      <w:r w:rsidR="00FA7298" w:rsidRPr="00E57977">
        <w:rPr>
          <w:rFonts w:asciiTheme="majorBidi" w:hAnsiTheme="majorBidi" w:cstheme="majorBidi"/>
          <w:b/>
          <w:bCs/>
          <w:szCs w:val="18"/>
        </w:rPr>
        <w:t>for the Suppression of the Traffic in Persons and of the Exploitation of the Prostitution of Others</w:t>
      </w:r>
      <w:r w:rsidR="00E23FE7" w:rsidRPr="006E23D3">
        <w:rPr>
          <w:rFonts w:eastAsia="Aptos"/>
          <w:b/>
          <w:bCs/>
        </w:rPr>
        <w:t xml:space="preserve">, </w:t>
      </w:r>
      <w:r w:rsidR="00FA7298" w:rsidRPr="006E23D3">
        <w:rPr>
          <w:rFonts w:eastAsia="Aptos"/>
          <w:b/>
          <w:bCs/>
        </w:rPr>
        <w:t>a</w:t>
      </w:r>
      <w:r w:rsidR="00E23FE7" w:rsidRPr="006E23D3">
        <w:rPr>
          <w:rFonts w:eastAsia="Aptos"/>
          <w:b/>
          <w:bCs/>
        </w:rPr>
        <w:t xml:space="preserve">rticle 6 of the Convention </w:t>
      </w:r>
      <w:r w:rsidR="00FA7298" w:rsidRPr="006E23D3">
        <w:rPr>
          <w:rFonts w:eastAsia="Aptos"/>
          <w:b/>
          <w:bCs/>
        </w:rPr>
        <w:t xml:space="preserve">on the Elimination of All Forms of Discrimination against Women </w:t>
      </w:r>
      <w:r w:rsidR="00E23FE7" w:rsidRPr="006E23D3">
        <w:rPr>
          <w:rFonts w:eastAsia="Aptos"/>
          <w:b/>
          <w:bCs/>
        </w:rPr>
        <w:t xml:space="preserve">and </w:t>
      </w:r>
      <w:r w:rsidR="00FA7298" w:rsidRPr="006E23D3">
        <w:rPr>
          <w:rFonts w:eastAsia="Aptos"/>
          <w:b/>
          <w:bCs/>
        </w:rPr>
        <w:t>a</w:t>
      </w:r>
      <w:r w:rsidR="00E23FE7" w:rsidRPr="006E23D3">
        <w:rPr>
          <w:rFonts w:eastAsia="Aptos"/>
          <w:b/>
          <w:bCs/>
        </w:rPr>
        <w:t>rticle 3 of the Protocol</w:t>
      </w:r>
      <w:r w:rsidR="00FA7298" w:rsidRPr="006E23D3">
        <w:rPr>
          <w:rFonts w:eastAsia="Aptos"/>
        </w:rPr>
        <w:t xml:space="preserve"> </w:t>
      </w:r>
      <w:r w:rsidR="00FA7298" w:rsidRPr="00E57977">
        <w:rPr>
          <w:rFonts w:eastAsia="Aptos"/>
          <w:b/>
          <w:bCs/>
        </w:rPr>
        <w:t>to</w:t>
      </w:r>
      <w:r w:rsidR="00FA7298" w:rsidRPr="006E23D3">
        <w:rPr>
          <w:rFonts w:eastAsia="Aptos"/>
        </w:rPr>
        <w:t xml:space="preserve"> </w:t>
      </w:r>
      <w:r w:rsidR="00FA7298" w:rsidRPr="00E57977">
        <w:rPr>
          <w:rFonts w:eastAsia="Aptos"/>
          <w:b/>
          <w:bCs/>
        </w:rPr>
        <w:t>Prevent, Suppress and Punish Trafficking in Persons, Especially Women and Children, supplementing the United Nations Convention against Transnational Organized Crime</w:t>
      </w:r>
      <w:r w:rsidR="00FA7298" w:rsidRPr="006E23D3">
        <w:rPr>
          <w:rFonts w:eastAsia="Aptos"/>
          <w:b/>
          <w:bCs/>
        </w:rPr>
        <w:t xml:space="preserve"> </w:t>
      </w:r>
      <w:r w:rsidR="00967A03" w:rsidRPr="006E23D3">
        <w:rPr>
          <w:rFonts w:eastAsia="Aptos"/>
          <w:b/>
          <w:bCs/>
        </w:rPr>
        <w:t>to fight against the exploitation of prostitution of others and trafficking for the purpose of sexual exploitation</w:t>
      </w:r>
      <w:r w:rsidR="00FA7298" w:rsidRPr="006E23D3">
        <w:rPr>
          <w:rFonts w:eastAsia="Aptos"/>
          <w:b/>
          <w:bCs/>
        </w:rPr>
        <w:t>; and</w:t>
      </w:r>
      <w:r w:rsidR="00596031" w:rsidRPr="006E23D3">
        <w:rPr>
          <w:rFonts w:eastAsia="Aptos"/>
          <w:b/>
          <w:bCs/>
        </w:rPr>
        <w:t xml:space="preserve"> </w:t>
      </w:r>
      <w:r w:rsidR="00FA7298" w:rsidRPr="006E23D3">
        <w:rPr>
          <w:rFonts w:eastAsia="Aptos"/>
          <w:b/>
          <w:bCs/>
        </w:rPr>
        <w:t>n</w:t>
      </w:r>
      <w:r w:rsidR="00967A03" w:rsidRPr="006E23D3">
        <w:rPr>
          <w:rFonts w:eastAsia="Aptos"/>
          <w:b/>
          <w:bCs/>
        </w:rPr>
        <w:t>ote that the criminalization of the exploitation of the prostitution of another person is effective even with the consent of that person, thus validating the irrelevance of the concept of consent in the context of prostitution</w:t>
      </w:r>
      <w:r w:rsidR="00FA7298" w:rsidRPr="006E23D3">
        <w:rPr>
          <w:rFonts w:eastAsia="Aptos"/>
          <w:b/>
          <w:bCs/>
        </w:rPr>
        <w:t>;</w:t>
      </w:r>
    </w:p>
    <w:p w14:paraId="4F105FA3" w14:textId="0BAFA70C" w:rsidR="00967A03" w:rsidRPr="006E23D3" w:rsidRDefault="00B00374" w:rsidP="00DC09A7">
      <w:pPr>
        <w:pStyle w:val="SingleTxtG"/>
        <w:ind w:firstLine="567"/>
        <w:rPr>
          <w:rFonts w:eastAsia="Aptos"/>
          <w:b/>
          <w:bCs/>
        </w:rPr>
      </w:pPr>
      <w:r w:rsidRPr="006E23D3">
        <w:rPr>
          <w:rFonts w:eastAsia="Aptos"/>
        </w:rPr>
        <w:t>(c)</w:t>
      </w:r>
      <w:r w:rsidRPr="006E23D3">
        <w:rPr>
          <w:rFonts w:eastAsia="Aptos"/>
          <w:b/>
          <w:bCs/>
        </w:rPr>
        <w:tab/>
      </w:r>
      <w:r w:rsidR="00967A03" w:rsidRPr="006E23D3">
        <w:rPr>
          <w:rFonts w:eastAsia="Aptos"/>
          <w:b/>
          <w:bCs/>
        </w:rPr>
        <w:t xml:space="preserve">Together with international institutions, address cross-border </w:t>
      </w:r>
      <w:proofErr w:type="spellStart"/>
      <w:r w:rsidR="00967A03" w:rsidRPr="00192DC3">
        <w:rPr>
          <w:rFonts w:eastAsia="Aptos"/>
          <w:b/>
          <w:bCs/>
        </w:rPr>
        <w:t>cybertrafficking</w:t>
      </w:r>
      <w:proofErr w:type="spellEnd"/>
      <w:r w:rsidR="00967A03" w:rsidRPr="00192DC3">
        <w:rPr>
          <w:rFonts w:eastAsia="Aptos"/>
          <w:b/>
          <w:bCs/>
        </w:rPr>
        <w:t>,</w:t>
      </w:r>
      <w:r w:rsidR="00967A03" w:rsidRPr="006E23D3">
        <w:rPr>
          <w:rFonts w:eastAsia="Aptos"/>
          <w:b/>
          <w:bCs/>
        </w:rPr>
        <w:t xml:space="preserve"> allowing evidence-sharing across borders in any upcoming U</w:t>
      </w:r>
      <w:r w:rsidR="00807057" w:rsidRPr="006E23D3">
        <w:rPr>
          <w:rFonts w:eastAsia="Aptos"/>
          <w:b/>
          <w:bCs/>
        </w:rPr>
        <w:t xml:space="preserve">nited </w:t>
      </w:r>
      <w:r w:rsidR="00967A03" w:rsidRPr="006E23D3">
        <w:rPr>
          <w:rFonts w:eastAsia="Aptos"/>
          <w:b/>
          <w:bCs/>
        </w:rPr>
        <w:t>N</w:t>
      </w:r>
      <w:r w:rsidR="00807057" w:rsidRPr="006E23D3">
        <w:rPr>
          <w:rFonts w:eastAsia="Aptos"/>
          <w:b/>
          <w:bCs/>
        </w:rPr>
        <w:t>ations</w:t>
      </w:r>
      <w:r w:rsidR="00967A03" w:rsidRPr="006E23D3">
        <w:rPr>
          <w:rFonts w:eastAsia="Aptos"/>
          <w:b/>
          <w:bCs/>
        </w:rPr>
        <w:t xml:space="preserve"> digital compact or international treaties and address online sexual exploitation explicitly</w:t>
      </w:r>
      <w:r w:rsidR="00CB3BAE" w:rsidRPr="006E23D3">
        <w:rPr>
          <w:rFonts w:eastAsia="Aptos"/>
          <w:b/>
          <w:bCs/>
        </w:rPr>
        <w:t>;</w:t>
      </w:r>
      <w:r w:rsidR="00DC09A7" w:rsidRPr="006E23D3">
        <w:rPr>
          <w:rFonts w:eastAsia="Aptos"/>
          <w:b/>
          <w:bCs/>
        </w:rPr>
        <w:t xml:space="preserve"> </w:t>
      </w:r>
      <w:r w:rsidR="00CB3BAE" w:rsidRPr="006E23D3">
        <w:rPr>
          <w:rFonts w:eastAsia="Aptos"/>
          <w:b/>
          <w:bCs/>
        </w:rPr>
        <w:t>i</w:t>
      </w:r>
      <w:r w:rsidR="00DC09A7" w:rsidRPr="006E23D3">
        <w:rPr>
          <w:rFonts w:eastAsia="Aptos"/>
          <w:b/>
          <w:bCs/>
        </w:rPr>
        <w:t xml:space="preserve">n the absence of an international treaty on cybercrime, adopt the </w:t>
      </w:r>
      <w:bookmarkStart w:id="40" w:name="OLE_LINK5"/>
      <w:bookmarkStart w:id="41" w:name="OLE_LINK6"/>
      <w:bookmarkStart w:id="42" w:name="OLE_LINK23"/>
      <w:bookmarkStart w:id="43" w:name="OLE_LINK24"/>
      <w:r w:rsidR="00DC09A7" w:rsidRPr="006E23D3">
        <w:rPr>
          <w:rFonts w:eastAsia="Aptos"/>
          <w:b/>
          <w:bCs/>
        </w:rPr>
        <w:t>Convention on Cybercrime</w:t>
      </w:r>
      <w:bookmarkEnd w:id="40"/>
      <w:bookmarkEnd w:id="41"/>
      <w:r w:rsidR="00DC09A7" w:rsidRPr="006E23D3">
        <w:rPr>
          <w:rFonts w:eastAsia="Aptos"/>
          <w:b/>
          <w:bCs/>
        </w:rPr>
        <w:t xml:space="preserve"> </w:t>
      </w:r>
      <w:bookmarkEnd w:id="42"/>
      <w:bookmarkEnd w:id="43"/>
      <w:r w:rsidR="00DC09A7" w:rsidRPr="006E23D3">
        <w:rPr>
          <w:rFonts w:eastAsia="Aptos"/>
          <w:b/>
          <w:bCs/>
        </w:rPr>
        <w:t xml:space="preserve">to address responsibilities </w:t>
      </w:r>
      <w:r w:rsidR="00CB3BAE" w:rsidRPr="006E23D3">
        <w:rPr>
          <w:rFonts w:eastAsia="Aptos"/>
          <w:b/>
          <w:bCs/>
        </w:rPr>
        <w:t xml:space="preserve">in the area of </w:t>
      </w:r>
      <w:r w:rsidR="00DC09A7" w:rsidRPr="006E23D3">
        <w:rPr>
          <w:rFonts w:eastAsia="Aptos"/>
          <w:b/>
          <w:bCs/>
        </w:rPr>
        <w:t>cybercrimes</w:t>
      </w:r>
      <w:r w:rsidR="00CB3BAE" w:rsidRPr="006E23D3">
        <w:rPr>
          <w:rFonts w:eastAsia="Aptos"/>
          <w:b/>
          <w:bCs/>
        </w:rPr>
        <w:t>,</w:t>
      </w:r>
      <w:r w:rsidR="00DC09A7" w:rsidRPr="006E23D3">
        <w:rPr>
          <w:rFonts w:eastAsia="Aptos"/>
          <w:b/>
          <w:bCs/>
        </w:rPr>
        <w:t xml:space="preserve"> including the prevention of technology-facilitated child sexual exploitation</w:t>
      </w:r>
      <w:r w:rsidR="00CB3BAE" w:rsidRPr="006E23D3">
        <w:rPr>
          <w:rFonts w:eastAsia="Aptos"/>
          <w:b/>
          <w:bCs/>
        </w:rPr>
        <w:t>;</w:t>
      </w:r>
    </w:p>
    <w:p w14:paraId="0B972775" w14:textId="087D7505" w:rsidR="00967A03" w:rsidRPr="006E23D3" w:rsidRDefault="00B00374" w:rsidP="00B00374">
      <w:pPr>
        <w:pStyle w:val="SingleTxtG"/>
        <w:ind w:firstLine="567"/>
        <w:rPr>
          <w:rFonts w:eastAsia="Aptos"/>
          <w:b/>
          <w:bCs/>
        </w:rPr>
      </w:pPr>
      <w:r w:rsidRPr="006E23D3">
        <w:rPr>
          <w:rFonts w:eastAsia="Aptos"/>
        </w:rPr>
        <w:t>(d)</w:t>
      </w:r>
      <w:r w:rsidRPr="006E23D3">
        <w:rPr>
          <w:rFonts w:eastAsia="Aptos"/>
          <w:b/>
          <w:bCs/>
        </w:rPr>
        <w:tab/>
      </w:r>
      <w:r w:rsidR="00967A03" w:rsidRPr="006E23D3">
        <w:rPr>
          <w:rFonts w:eastAsia="Aptos"/>
          <w:b/>
          <w:bCs/>
        </w:rPr>
        <w:t>Recognize prostitution with its connected variations, such as pornography</w:t>
      </w:r>
      <w:r w:rsidR="008D7889">
        <w:rPr>
          <w:rFonts w:eastAsia="Aptos"/>
          <w:b/>
          <w:bCs/>
        </w:rPr>
        <w:t>,</w:t>
      </w:r>
      <w:r w:rsidR="00967A03" w:rsidRPr="006E23D3">
        <w:rPr>
          <w:rFonts w:eastAsia="Aptos"/>
          <w:b/>
          <w:bCs/>
        </w:rPr>
        <w:t xml:space="preserve"> as a system of exploitation and violence, in part </w:t>
      </w:r>
      <w:r w:rsidR="009927E9">
        <w:rPr>
          <w:rFonts w:eastAsia="Aptos"/>
          <w:b/>
          <w:bCs/>
        </w:rPr>
        <w:t>by</w:t>
      </w:r>
      <w:r w:rsidR="009927E9" w:rsidRPr="006E23D3">
        <w:rPr>
          <w:rFonts w:eastAsia="Aptos"/>
          <w:b/>
          <w:bCs/>
        </w:rPr>
        <w:t xml:space="preserve"> </w:t>
      </w:r>
      <w:r w:rsidR="00CB3BAE" w:rsidRPr="006E23D3">
        <w:rPr>
          <w:rFonts w:eastAsia="Aptos"/>
          <w:b/>
          <w:bCs/>
        </w:rPr>
        <w:t xml:space="preserve">considering </w:t>
      </w:r>
      <w:r w:rsidR="00967A03" w:rsidRPr="006E23D3">
        <w:rPr>
          <w:rFonts w:eastAsia="Aptos"/>
          <w:b/>
          <w:bCs/>
        </w:rPr>
        <w:t>the full spectrum of international human rights standards that apply in the context of prostitution</w:t>
      </w:r>
      <w:r w:rsidR="00CB3BAE" w:rsidRPr="006E23D3">
        <w:rPr>
          <w:rFonts w:eastAsia="Aptos"/>
          <w:b/>
          <w:bCs/>
        </w:rPr>
        <w:t xml:space="preserve"> (</w:t>
      </w:r>
      <w:r w:rsidR="00967A03" w:rsidRPr="006E23D3">
        <w:rPr>
          <w:rFonts w:eastAsia="Aptos"/>
          <w:b/>
          <w:bCs/>
        </w:rPr>
        <w:t>e.g., prostitution as a crime of rape, a crime against humanity, torture, slavery</w:t>
      </w:r>
      <w:r w:rsidR="00CB3BAE" w:rsidRPr="006E23D3">
        <w:rPr>
          <w:rFonts w:eastAsia="Aptos"/>
          <w:b/>
          <w:bCs/>
        </w:rPr>
        <w:t xml:space="preserve"> or</w:t>
      </w:r>
      <w:r w:rsidR="00967A03" w:rsidRPr="006E23D3">
        <w:rPr>
          <w:rFonts w:eastAsia="Aptos"/>
          <w:b/>
          <w:bCs/>
        </w:rPr>
        <w:t xml:space="preserve"> femicide</w:t>
      </w:r>
      <w:r w:rsidR="00CB3BAE" w:rsidRPr="006E23D3">
        <w:rPr>
          <w:rFonts w:eastAsia="Aptos"/>
          <w:b/>
          <w:bCs/>
        </w:rPr>
        <w:t>);</w:t>
      </w:r>
      <w:r w:rsidR="00967A03" w:rsidRPr="006E23D3">
        <w:rPr>
          <w:rFonts w:eastAsia="Aptos"/>
          <w:b/>
          <w:bCs/>
        </w:rPr>
        <w:t xml:space="preserve"> States that consider prostitution a taboo issue must engage in </w:t>
      </w:r>
      <w:r w:rsidR="00CB3BAE" w:rsidRPr="006E23D3">
        <w:rPr>
          <w:rFonts w:eastAsia="Aptos"/>
          <w:b/>
          <w:bCs/>
        </w:rPr>
        <w:t xml:space="preserve">its </w:t>
      </w:r>
      <w:r w:rsidR="00967A03" w:rsidRPr="006E23D3">
        <w:rPr>
          <w:rFonts w:eastAsia="Aptos"/>
          <w:b/>
          <w:bCs/>
        </w:rPr>
        <w:t>recognition</w:t>
      </w:r>
      <w:r w:rsidR="00CB3BAE" w:rsidRPr="006E23D3">
        <w:rPr>
          <w:rFonts w:eastAsia="Aptos"/>
          <w:b/>
          <w:bCs/>
        </w:rPr>
        <w:t>;</w:t>
      </w:r>
    </w:p>
    <w:p w14:paraId="3FC3F630" w14:textId="50457219" w:rsidR="00967A03" w:rsidRPr="006E23D3" w:rsidRDefault="00B00374" w:rsidP="00B00374">
      <w:pPr>
        <w:pStyle w:val="SingleTxtG"/>
        <w:ind w:firstLine="567"/>
        <w:rPr>
          <w:rFonts w:eastAsia="Aptos"/>
          <w:b/>
          <w:bCs/>
        </w:rPr>
      </w:pPr>
      <w:r w:rsidRPr="006E23D3">
        <w:rPr>
          <w:rFonts w:eastAsia="Aptos"/>
        </w:rPr>
        <w:t>(e)</w:t>
      </w:r>
      <w:r w:rsidRPr="006E23D3">
        <w:rPr>
          <w:rFonts w:eastAsia="Aptos"/>
          <w:b/>
          <w:bCs/>
        </w:rPr>
        <w:tab/>
      </w:r>
      <w:r w:rsidR="00967A03" w:rsidRPr="006E23D3">
        <w:rPr>
          <w:rFonts w:eastAsia="Aptos"/>
          <w:b/>
          <w:bCs/>
        </w:rPr>
        <w:t xml:space="preserve">Adopt the </w:t>
      </w:r>
      <w:r w:rsidR="00E23FE7" w:rsidRPr="006E23D3">
        <w:rPr>
          <w:rFonts w:eastAsia="Aptos"/>
          <w:b/>
          <w:bCs/>
        </w:rPr>
        <w:t>abolitionist legal framework</w:t>
      </w:r>
      <w:r w:rsidR="00967A03" w:rsidRPr="006E23D3">
        <w:rPr>
          <w:rFonts w:eastAsia="Aptos"/>
          <w:b/>
          <w:bCs/>
        </w:rPr>
        <w:t xml:space="preserve"> and its five pillars, includ</w:t>
      </w:r>
      <w:r w:rsidR="00CB3BAE" w:rsidRPr="006E23D3">
        <w:rPr>
          <w:rFonts w:eastAsia="Aptos"/>
          <w:b/>
          <w:bCs/>
        </w:rPr>
        <w:t>ing</w:t>
      </w:r>
      <w:r w:rsidR="00967A03" w:rsidRPr="006E23D3">
        <w:rPr>
          <w:rFonts w:eastAsia="Aptos"/>
          <w:b/>
          <w:bCs/>
        </w:rPr>
        <w:t xml:space="preserve"> </w:t>
      </w:r>
      <w:r w:rsidR="00CB3BAE" w:rsidRPr="006E23D3">
        <w:rPr>
          <w:rFonts w:eastAsia="Aptos"/>
          <w:b/>
          <w:bCs/>
        </w:rPr>
        <w:t xml:space="preserve">the </w:t>
      </w:r>
      <w:r w:rsidR="00967A03" w:rsidRPr="006E23D3">
        <w:rPr>
          <w:rFonts w:eastAsia="Aptos"/>
          <w:b/>
          <w:bCs/>
        </w:rPr>
        <w:t xml:space="preserve">decriminalization of women in prostitution; </w:t>
      </w:r>
      <w:r w:rsidR="00CB3BAE" w:rsidRPr="006E23D3">
        <w:rPr>
          <w:rFonts w:eastAsia="Aptos"/>
          <w:b/>
          <w:bCs/>
        </w:rPr>
        <w:t xml:space="preserve">providing </w:t>
      </w:r>
      <w:r w:rsidR="00967A03" w:rsidRPr="006E23D3">
        <w:rPr>
          <w:rFonts w:eastAsia="Aptos"/>
          <w:b/>
          <w:bCs/>
        </w:rPr>
        <w:t>comprehensive support and exit pathways; criminaliz</w:t>
      </w:r>
      <w:r w:rsidR="00CB3BAE" w:rsidRPr="006E23D3">
        <w:rPr>
          <w:rFonts w:eastAsia="Aptos"/>
          <w:b/>
          <w:bCs/>
        </w:rPr>
        <w:t xml:space="preserve">ing </w:t>
      </w:r>
      <w:r w:rsidR="00967A03" w:rsidRPr="006E23D3">
        <w:rPr>
          <w:rFonts w:eastAsia="Aptos"/>
          <w:b/>
          <w:bCs/>
        </w:rPr>
        <w:t>the purchase of sexual acts; criminaliz</w:t>
      </w:r>
      <w:r w:rsidR="00CB3BAE" w:rsidRPr="006E23D3">
        <w:rPr>
          <w:rFonts w:eastAsia="Aptos"/>
          <w:b/>
          <w:bCs/>
        </w:rPr>
        <w:t xml:space="preserve">ing </w:t>
      </w:r>
      <w:r w:rsidR="00967A03" w:rsidRPr="006E23D3">
        <w:rPr>
          <w:rFonts w:eastAsia="Aptos"/>
          <w:b/>
          <w:bCs/>
        </w:rPr>
        <w:t>all forms of pimping; and implement</w:t>
      </w:r>
      <w:r w:rsidR="00CB3BAE" w:rsidRPr="006E23D3">
        <w:rPr>
          <w:rFonts w:eastAsia="Aptos"/>
          <w:b/>
          <w:bCs/>
        </w:rPr>
        <w:t xml:space="preserve">ing </w:t>
      </w:r>
      <w:r w:rsidR="00967A03" w:rsidRPr="006E23D3">
        <w:rPr>
          <w:rFonts w:eastAsia="Aptos"/>
          <w:b/>
          <w:bCs/>
        </w:rPr>
        <w:t>sensitization campaigns</w:t>
      </w:r>
      <w:r w:rsidR="00A76033" w:rsidRPr="006E23D3">
        <w:rPr>
          <w:rFonts w:eastAsia="Aptos"/>
          <w:b/>
          <w:bCs/>
        </w:rPr>
        <w:t xml:space="preserve"> for sexual act buyers</w:t>
      </w:r>
      <w:r w:rsidR="00CB3BAE" w:rsidRPr="006E23D3">
        <w:rPr>
          <w:rFonts w:eastAsia="Aptos"/>
          <w:b/>
          <w:bCs/>
        </w:rPr>
        <w:t>;</w:t>
      </w:r>
    </w:p>
    <w:p w14:paraId="342FED38" w14:textId="77777777" w:rsidR="00CB3BAE" w:rsidRPr="006E23D3" w:rsidRDefault="00B00374" w:rsidP="00B00374">
      <w:pPr>
        <w:pStyle w:val="SingleTxtG"/>
        <w:ind w:firstLine="567"/>
        <w:rPr>
          <w:rFonts w:eastAsia="Aptos"/>
          <w:b/>
          <w:bCs/>
        </w:rPr>
      </w:pPr>
      <w:r w:rsidRPr="006E23D3">
        <w:rPr>
          <w:rFonts w:eastAsia="Aptos"/>
        </w:rPr>
        <w:t>(</w:t>
      </w:r>
      <w:r w:rsidR="00E15ADA" w:rsidRPr="006E23D3">
        <w:rPr>
          <w:rFonts w:eastAsia="Aptos"/>
        </w:rPr>
        <w:t>f</w:t>
      </w:r>
      <w:r w:rsidRPr="006E23D3">
        <w:rPr>
          <w:rFonts w:eastAsia="Aptos"/>
        </w:rPr>
        <w:t>)</w:t>
      </w:r>
      <w:r w:rsidRPr="006E23D3">
        <w:rPr>
          <w:rFonts w:eastAsia="Aptos"/>
          <w:b/>
          <w:bCs/>
        </w:rPr>
        <w:tab/>
      </w:r>
      <w:r w:rsidR="00967A03" w:rsidRPr="006E23D3">
        <w:rPr>
          <w:rFonts w:eastAsia="Aptos"/>
          <w:b/>
          <w:bCs/>
        </w:rPr>
        <w:t xml:space="preserve">Work to end demand for buying sexual acts by, inter alia: </w:t>
      </w:r>
    </w:p>
    <w:p w14:paraId="18383E33" w14:textId="290506C8" w:rsidR="00CB3BAE" w:rsidRPr="006E23D3" w:rsidRDefault="00967A03" w:rsidP="00CB3BAE">
      <w:pPr>
        <w:pStyle w:val="SingleTxtG"/>
        <w:ind w:left="1701" w:firstLine="567"/>
        <w:rPr>
          <w:rFonts w:eastAsia="Aptos"/>
          <w:b/>
          <w:bCs/>
        </w:rPr>
      </w:pPr>
      <w:r w:rsidRPr="006E23D3">
        <w:rPr>
          <w:rFonts w:eastAsia="Aptos"/>
          <w:b/>
          <w:bCs/>
        </w:rPr>
        <w:t>(</w:t>
      </w:r>
      <w:proofErr w:type="spellStart"/>
      <w:r w:rsidR="00E23FE7" w:rsidRPr="006E23D3">
        <w:rPr>
          <w:rFonts w:eastAsia="Aptos"/>
          <w:b/>
          <w:bCs/>
        </w:rPr>
        <w:t>i</w:t>
      </w:r>
      <w:proofErr w:type="spellEnd"/>
      <w:r w:rsidRPr="006E23D3">
        <w:rPr>
          <w:rFonts w:eastAsia="Aptos"/>
          <w:b/>
          <w:bCs/>
        </w:rPr>
        <w:t>)</w:t>
      </w:r>
      <w:r w:rsidR="00974E36" w:rsidRPr="006E23D3">
        <w:rPr>
          <w:rFonts w:eastAsia="Aptos"/>
          <w:b/>
          <w:bCs/>
        </w:rPr>
        <w:tab/>
      </w:r>
      <w:r w:rsidR="00805228" w:rsidRPr="006E23D3">
        <w:rPr>
          <w:rFonts w:eastAsia="Aptos"/>
          <w:b/>
          <w:bCs/>
        </w:rPr>
        <w:t>I</w:t>
      </w:r>
      <w:r w:rsidRPr="006E23D3">
        <w:rPr>
          <w:rFonts w:eastAsia="Aptos"/>
          <w:b/>
          <w:bCs/>
        </w:rPr>
        <w:t xml:space="preserve">ncreasing obstacles to </w:t>
      </w:r>
      <w:r w:rsidR="00805228" w:rsidRPr="006E23D3">
        <w:rPr>
          <w:rFonts w:eastAsia="Aptos"/>
          <w:b/>
          <w:bCs/>
        </w:rPr>
        <w:t xml:space="preserve">the </w:t>
      </w:r>
      <w:r w:rsidRPr="006E23D3">
        <w:rPr>
          <w:rFonts w:eastAsia="Aptos"/>
          <w:b/>
          <w:bCs/>
        </w:rPr>
        <w:t>purchas</w:t>
      </w:r>
      <w:r w:rsidR="00805228" w:rsidRPr="006E23D3">
        <w:rPr>
          <w:rFonts w:eastAsia="Aptos"/>
          <w:b/>
          <w:bCs/>
        </w:rPr>
        <w:t>e</w:t>
      </w:r>
      <w:r w:rsidRPr="006E23D3">
        <w:rPr>
          <w:rFonts w:eastAsia="Aptos"/>
          <w:b/>
          <w:bCs/>
        </w:rPr>
        <w:t xml:space="preserve"> </w:t>
      </w:r>
      <w:r w:rsidR="00805228" w:rsidRPr="006E23D3">
        <w:rPr>
          <w:rFonts w:eastAsia="Aptos"/>
          <w:b/>
          <w:bCs/>
        </w:rPr>
        <w:t xml:space="preserve">of </w:t>
      </w:r>
      <w:r w:rsidRPr="006E23D3">
        <w:rPr>
          <w:rFonts w:eastAsia="Aptos"/>
          <w:b/>
          <w:bCs/>
        </w:rPr>
        <w:t>sex</w:t>
      </w:r>
      <w:r w:rsidR="00805228" w:rsidRPr="006E23D3">
        <w:rPr>
          <w:rFonts w:eastAsia="Aptos"/>
          <w:b/>
          <w:bCs/>
        </w:rPr>
        <w:t>ual acts</w:t>
      </w:r>
      <w:r w:rsidRPr="006E23D3">
        <w:rPr>
          <w:rFonts w:eastAsia="Aptos"/>
          <w:b/>
          <w:bCs/>
        </w:rPr>
        <w:t xml:space="preserve">; </w:t>
      </w:r>
    </w:p>
    <w:p w14:paraId="1BD6BB9C" w14:textId="64A5002F" w:rsidR="00CB3BAE" w:rsidRPr="006E23D3" w:rsidRDefault="00967A03" w:rsidP="00E57977">
      <w:pPr>
        <w:pStyle w:val="SingleTxtG"/>
        <w:ind w:left="2835" w:hanging="567"/>
        <w:rPr>
          <w:rFonts w:eastAsia="Aptos"/>
          <w:b/>
          <w:bCs/>
        </w:rPr>
      </w:pPr>
      <w:r w:rsidRPr="006E23D3">
        <w:rPr>
          <w:rFonts w:eastAsia="Aptos"/>
          <w:b/>
          <w:bCs/>
        </w:rPr>
        <w:t>(</w:t>
      </w:r>
      <w:r w:rsidR="00E23FE7" w:rsidRPr="006E23D3">
        <w:rPr>
          <w:rFonts w:eastAsia="Aptos"/>
          <w:b/>
          <w:bCs/>
        </w:rPr>
        <w:t>ii</w:t>
      </w:r>
      <w:r w:rsidRPr="006E23D3">
        <w:rPr>
          <w:rFonts w:eastAsia="Aptos"/>
          <w:b/>
          <w:bCs/>
        </w:rPr>
        <w:t>)</w:t>
      </w:r>
      <w:r w:rsidR="00974E36" w:rsidRPr="006E23D3">
        <w:rPr>
          <w:rFonts w:eastAsia="Aptos"/>
          <w:b/>
          <w:bCs/>
        </w:rPr>
        <w:tab/>
      </w:r>
      <w:r w:rsidR="00805228" w:rsidRPr="006E23D3">
        <w:rPr>
          <w:rFonts w:eastAsia="Aptos"/>
          <w:b/>
          <w:bCs/>
        </w:rPr>
        <w:t>C</w:t>
      </w:r>
      <w:r w:rsidRPr="006E23D3">
        <w:rPr>
          <w:rFonts w:eastAsia="Aptos"/>
          <w:b/>
          <w:bCs/>
        </w:rPr>
        <w:t>reating greater inconvenience for buyers through legislation</w:t>
      </w:r>
      <w:r w:rsidR="00805228" w:rsidRPr="006E23D3">
        <w:rPr>
          <w:rFonts w:eastAsia="Aptos"/>
          <w:b/>
          <w:bCs/>
        </w:rPr>
        <w:t>,</w:t>
      </w:r>
      <w:r w:rsidRPr="006E23D3">
        <w:rPr>
          <w:rFonts w:eastAsia="Aptos"/>
          <w:b/>
          <w:bCs/>
        </w:rPr>
        <w:t xml:space="preserve"> such as including their names in a registry of sex offenders; </w:t>
      </w:r>
    </w:p>
    <w:p w14:paraId="078D1E4D" w14:textId="40E1FC3A" w:rsidR="00805228" w:rsidRPr="006E23D3" w:rsidRDefault="00967A03" w:rsidP="00CB3BAE">
      <w:pPr>
        <w:pStyle w:val="SingleTxtG"/>
        <w:ind w:left="1701" w:firstLine="567"/>
        <w:rPr>
          <w:rFonts w:eastAsia="Aptos"/>
          <w:b/>
          <w:bCs/>
        </w:rPr>
      </w:pPr>
      <w:r w:rsidRPr="006E23D3">
        <w:rPr>
          <w:rFonts w:eastAsia="Aptos"/>
          <w:b/>
          <w:bCs/>
        </w:rPr>
        <w:t>(</w:t>
      </w:r>
      <w:r w:rsidR="00E23FE7" w:rsidRPr="006E23D3">
        <w:rPr>
          <w:rFonts w:eastAsia="Aptos"/>
          <w:b/>
          <w:bCs/>
        </w:rPr>
        <w:t>iii</w:t>
      </w:r>
      <w:r w:rsidRPr="006E23D3">
        <w:rPr>
          <w:rFonts w:eastAsia="Aptos"/>
          <w:b/>
          <w:bCs/>
        </w:rPr>
        <w:t>)</w:t>
      </w:r>
      <w:r w:rsidR="00974E36" w:rsidRPr="006E23D3">
        <w:rPr>
          <w:rFonts w:eastAsia="Aptos"/>
          <w:b/>
          <w:bCs/>
        </w:rPr>
        <w:tab/>
      </w:r>
      <w:r w:rsidR="00805228" w:rsidRPr="006E23D3">
        <w:rPr>
          <w:rFonts w:eastAsia="Aptos"/>
          <w:b/>
          <w:bCs/>
        </w:rPr>
        <w:t>N</w:t>
      </w:r>
      <w:r w:rsidRPr="006E23D3">
        <w:rPr>
          <w:rFonts w:eastAsia="Aptos"/>
          <w:b/>
          <w:bCs/>
        </w:rPr>
        <w:t>ormalizing the illegality of purchasing sexual acts</w:t>
      </w:r>
      <w:r w:rsidR="00805228" w:rsidRPr="006E23D3">
        <w:rPr>
          <w:rFonts w:eastAsia="Aptos"/>
          <w:b/>
          <w:bCs/>
        </w:rPr>
        <w:t>;</w:t>
      </w:r>
      <w:r w:rsidRPr="006E23D3">
        <w:rPr>
          <w:rFonts w:eastAsia="Aptos"/>
          <w:b/>
          <w:bCs/>
        </w:rPr>
        <w:t xml:space="preserve"> </w:t>
      </w:r>
    </w:p>
    <w:p w14:paraId="31BB0321" w14:textId="3896012E" w:rsidR="00967A03" w:rsidRPr="006E23D3" w:rsidRDefault="00967A03" w:rsidP="00E57977">
      <w:pPr>
        <w:pStyle w:val="SingleTxtG"/>
        <w:ind w:left="2835" w:hanging="567"/>
        <w:rPr>
          <w:rFonts w:eastAsia="Aptos"/>
          <w:b/>
          <w:bCs/>
        </w:rPr>
      </w:pPr>
      <w:r w:rsidRPr="006E23D3">
        <w:rPr>
          <w:rFonts w:eastAsia="Aptos"/>
          <w:b/>
          <w:bCs/>
        </w:rPr>
        <w:t>(</w:t>
      </w:r>
      <w:r w:rsidR="00E23FE7" w:rsidRPr="006E23D3">
        <w:rPr>
          <w:rFonts w:eastAsia="Aptos"/>
          <w:b/>
          <w:bCs/>
        </w:rPr>
        <w:t>iv</w:t>
      </w:r>
      <w:r w:rsidRPr="006E23D3">
        <w:rPr>
          <w:rFonts w:eastAsia="Aptos"/>
          <w:b/>
          <w:bCs/>
        </w:rPr>
        <w:t>)</w:t>
      </w:r>
      <w:r w:rsidR="00974E36" w:rsidRPr="006E23D3">
        <w:rPr>
          <w:rFonts w:eastAsia="Aptos"/>
          <w:b/>
          <w:bCs/>
        </w:rPr>
        <w:tab/>
      </w:r>
      <w:r w:rsidR="00805228" w:rsidRPr="006E23D3">
        <w:rPr>
          <w:rFonts w:eastAsia="Aptos"/>
          <w:b/>
          <w:bCs/>
        </w:rPr>
        <w:t>Raising awareness</w:t>
      </w:r>
      <w:r w:rsidRPr="006E23D3">
        <w:rPr>
          <w:rFonts w:eastAsia="Aptos"/>
          <w:b/>
          <w:bCs/>
        </w:rPr>
        <w:t xml:space="preserve"> in </w:t>
      </w:r>
      <w:r w:rsidR="00441322" w:rsidRPr="006E23D3">
        <w:rPr>
          <w:rFonts w:eastAsia="Aptos"/>
          <w:b/>
          <w:bCs/>
        </w:rPr>
        <w:t xml:space="preserve">society </w:t>
      </w:r>
      <w:r w:rsidR="00805228" w:rsidRPr="006E23D3">
        <w:rPr>
          <w:rFonts w:eastAsia="Aptos"/>
          <w:b/>
          <w:bCs/>
        </w:rPr>
        <w:t xml:space="preserve">at large </w:t>
      </w:r>
      <w:r w:rsidR="00441322" w:rsidRPr="006E23D3">
        <w:rPr>
          <w:rFonts w:eastAsia="Aptos"/>
          <w:b/>
          <w:bCs/>
        </w:rPr>
        <w:t>about</w:t>
      </w:r>
      <w:r w:rsidRPr="006E23D3">
        <w:rPr>
          <w:rFonts w:eastAsia="Aptos"/>
          <w:b/>
          <w:bCs/>
        </w:rPr>
        <w:t xml:space="preserve"> the negative consequences of participating in the </w:t>
      </w:r>
      <w:r w:rsidR="00805228" w:rsidRPr="006E23D3">
        <w:rPr>
          <w:rFonts w:eastAsia="Aptos"/>
          <w:b/>
          <w:bCs/>
        </w:rPr>
        <w:t xml:space="preserve">prostitution </w:t>
      </w:r>
      <w:r w:rsidR="00E23FE7" w:rsidRPr="006E23D3">
        <w:rPr>
          <w:rFonts w:eastAsia="Aptos"/>
          <w:b/>
          <w:bCs/>
        </w:rPr>
        <w:t>system</w:t>
      </w:r>
      <w:r w:rsidR="00CB3BAE" w:rsidRPr="006E23D3">
        <w:rPr>
          <w:rFonts w:eastAsia="Aptos"/>
          <w:b/>
          <w:bCs/>
        </w:rPr>
        <w:t>;</w:t>
      </w:r>
    </w:p>
    <w:p w14:paraId="6FE2C466" w14:textId="479C3DD7" w:rsidR="00967A03" w:rsidRPr="006E23D3" w:rsidRDefault="00B00374" w:rsidP="00B00374">
      <w:pPr>
        <w:pStyle w:val="SingleTxtG"/>
        <w:ind w:firstLine="567"/>
        <w:rPr>
          <w:rFonts w:eastAsia="Aptos"/>
          <w:b/>
          <w:bCs/>
        </w:rPr>
      </w:pPr>
      <w:r w:rsidRPr="006E23D3">
        <w:rPr>
          <w:rFonts w:eastAsia="Aptos"/>
        </w:rPr>
        <w:t>(</w:t>
      </w:r>
      <w:r w:rsidR="00E15ADA" w:rsidRPr="006E23D3">
        <w:rPr>
          <w:rFonts w:eastAsia="Aptos"/>
        </w:rPr>
        <w:t>g)</w:t>
      </w:r>
      <w:r w:rsidRPr="006E23D3">
        <w:rPr>
          <w:rFonts w:eastAsia="Aptos"/>
          <w:b/>
          <w:bCs/>
        </w:rPr>
        <w:tab/>
      </w:r>
      <w:r w:rsidR="00967A03" w:rsidRPr="006E23D3">
        <w:rPr>
          <w:rFonts w:eastAsia="Aptos"/>
          <w:b/>
          <w:bCs/>
        </w:rPr>
        <w:t xml:space="preserve">Mandate </w:t>
      </w:r>
      <w:r w:rsidR="00F829A6" w:rsidRPr="006E23D3">
        <w:rPr>
          <w:rFonts w:eastAsia="Aptos"/>
          <w:b/>
          <w:bCs/>
        </w:rPr>
        <w:t xml:space="preserve">by law </w:t>
      </w:r>
      <w:r w:rsidR="00967A03" w:rsidRPr="006E23D3">
        <w:rPr>
          <w:rFonts w:eastAsia="Aptos"/>
          <w:b/>
          <w:bCs/>
        </w:rPr>
        <w:t>the provision of comprehensive tailored services to victims of prostitution; increase such services, including single</w:t>
      </w:r>
      <w:r w:rsidR="00805228" w:rsidRPr="006E23D3">
        <w:rPr>
          <w:rFonts w:eastAsia="Aptos"/>
          <w:b/>
          <w:bCs/>
        </w:rPr>
        <w:t>-</w:t>
      </w:r>
      <w:r w:rsidR="00967A03" w:rsidRPr="006E23D3">
        <w:rPr>
          <w:rFonts w:eastAsia="Aptos"/>
          <w:b/>
          <w:bCs/>
        </w:rPr>
        <w:t>sex spaces to prostituted women and girls</w:t>
      </w:r>
      <w:r w:rsidR="00805228" w:rsidRPr="006E23D3">
        <w:rPr>
          <w:rFonts w:eastAsia="Aptos"/>
          <w:b/>
          <w:bCs/>
        </w:rPr>
        <w:t>,</w:t>
      </w:r>
      <w:r w:rsidR="00967A03" w:rsidRPr="006E23D3">
        <w:rPr>
          <w:rFonts w:eastAsia="Aptos"/>
          <w:b/>
          <w:bCs/>
        </w:rPr>
        <w:t xml:space="preserve"> irrespective of their migration status, as well as on housing, psychosocial support, rehabilitation, trauma healing, child support, support to exit prostitution, education, vocational training</w:t>
      </w:r>
      <w:r w:rsidR="00E23FE7" w:rsidRPr="006E23D3">
        <w:rPr>
          <w:rFonts w:eastAsia="Aptos"/>
          <w:b/>
          <w:bCs/>
        </w:rPr>
        <w:t>, access to a documented status</w:t>
      </w:r>
      <w:r w:rsidR="00967A03" w:rsidRPr="006E23D3">
        <w:rPr>
          <w:rFonts w:eastAsia="Aptos"/>
          <w:b/>
          <w:bCs/>
        </w:rPr>
        <w:t xml:space="preserve"> and income generation</w:t>
      </w:r>
      <w:r w:rsidR="00805228" w:rsidRPr="006E23D3">
        <w:rPr>
          <w:rFonts w:eastAsia="Aptos"/>
          <w:b/>
          <w:bCs/>
        </w:rPr>
        <w:t>;</w:t>
      </w:r>
      <w:r w:rsidR="00967A03" w:rsidRPr="006E23D3">
        <w:rPr>
          <w:rFonts w:eastAsia="Aptos"/>
          <w:b/>
          <w:bCs/>
        </w:rPr>
        <w:t xml:space="preserve"> </w:t>
      </w:r>
      <w:r w:rsidR="00805228" w:rsidRPr="006E23D3">
        <w:rPr>
          <w:rFonts w:eastAsia="Aptos"/>
          <w:b/>
          <w:bCs/>
        </w:rPr>
        <w:t>g</w:t>
      </w:r>
      <w:r w:rsidR="00967A03" w:rsidRPr="006E23D3">
        <w:rPr>
          <w:rFonts w:eastAsia="Aptos"/>
          <w:b/>
          <w:bCs/>
        </w:rPr>
        <w:t xml:space="preserve">ive due consideration to victims’ agency, </w:t>
      </w:r>
      <w:r w:rsidR="00EF3D03">
        <w:rPr>
          <w:rFonts w:eastAsia="Aptos"/>
          <w:b/>
          <w:bCs/>
        </w:rPr>
        <w:t xml:space="preserve">and </w:t>
      </w:r>
      <w:r w:rsidR="00967A03" w:rsidRPr="006E23D3">
        <w:rPr>
          <w:rFonts w:eastAsia="Aptos"/>
          <w:b/>
          <w:bCs/>
        </w:rPr>
        <w:t xml:space="preserve">avoid conditioning aid and support </w:t>
      </w:r>
      <w:r w:rsidR="00805228" w:rsidRPr="006E23D3">
        <w:rPr>
          <w:rFonts w:eastAsia="Aptos"/>
          <w:b/>
          <w:bCs/>
        </w:rPr>
        <w:t xml:space="preserve">for </w:t>
      </w:r>
      <w:r w:rsidR="00967A03" w:rsidRPr="006E23D3">
        <w:rPr>
          <w:rFonts w:eastAsia="Aptos"/>
          <w:b/>
          <w:bCs/>
        </w:rPr>
        <w:t>victims on their official condemnation of prostitution</w:t>
      </w:r>
      <w:r w:rsidR="00805228" w:rsidRPr="006E23D3">
        <w:rPr>
          <w:rFonts w:eastAsia="Aptos"/>
          <w:b/>
          <w:bCs/>
        </w:rPr>
        <w:t>;</w:t>
      </w:r>
      <w:r w:rsidR="00967A03" w:rsidRPr="006E23D3">
        <w:rPr>
          <w:rFonts w:eastAsia="Aptos"/>
          <w:b/>
          <w:bCs/>
        </w:rPr>
        <w:t xml:space="preserve"> and increase outreach to victims, including </w:t>
      </w:r>
      <w:r w:rsidR="00805228" w:rsidRPr="006E23D3">
        <w:rPr>
          <w:rFonts w:eastAsia="Aptos"/>
          <w:b/>
          <w:bCs/>
        </w:rPr>
        <w:t xml:space="preserve">through </w:t>
      </w:r>
      <w:r w:rsidR="00967A03" w:rsidRPr="006E23D3">
        <w:rPr>
          <w:rFonts w:eastAsia="Aptos"/>
          <w:b/>
          <w:bCs/>
        </w:rPr>
        <w:t>translation</w:t>
      </w:r>
      <w:r w:rsidR="00EF3D03">
        <w:rPr>
          <w:rFonts w:eastAsia="Aptos"/>
          <w:b/>
          <w:bCs/>
        </w:rPr>
        <w:t xml:space="preserve"> services</w:t>
      </w:r>
      <w:r w:rsidR="00805228" w:rsidRPr="006E23D3">
        <w:rPr>
          <w:rFonts w:eastAsia="Aptos"/>
          <w:b/>
          <w:bCs/>
        </w:rPr>
        <w:t>;</w:t>
      </w:r>
    </w:p>
    <w:p w14:paraId="25B6ECF3" w14:textId="4FFD2F8E" w:rsidR="00967A03" w:rsidRPr="006E23D3" w:rsidRDefault="00B00374" w:rsidP="00B00374">
      <w:pPr>
        <w:pStyle w:val="SingleTxtG"/>
        <w:ind w:firstLine="567"/>
        <w:rPr>
          <w:rFonts w:eastAsia="Aptos"/>
          <w:b/>
          <w:bCs/>
        </w:rPr>
      </w:pPr>
      <w:r w:rsidRPr="006E23D3">
        <w:rPr>
          <w:rFonts w:eastAsia="Aptos"/>
        </w:rPr>
        <w:t>(</w:t>
      </w:r>
      <w:r w:rsidR="00E15ADA" w:rsidRPr="006E23D3">
        <w:rPr>
          <w:rFonts w:eastAsia="Aptos"/>
        </w:rPr>
        <w:t>h</w:t>
      </w:r>
      <w:r w:rsidRPr="006E23D3">
        <w:rPr>
          <w:rFonts w:eastAsia="Aptos"/>
        </w:rPr>
        <w:t>)</w:t>
      </w:r>
      <w:r w:rsidRPr="006E23D3">
        <w:rPr>
          <w:rFonts w:eastAsia="Aptos"/>
          <w:b/>
          <w:bCs/>
        </w:rPr>
        <w:tab/>
      </w:r>
      <w:r w:rsidR="00967A03" w:rsidRPr="006E23D3">
        <w:rPr>
          <w:rFonts w:eastAsia="Aptos"/>
          <w:b/>
          <w:bCs/>
        </w:rPr>
        <w:t xml:space="preserve">Together with international organizations, use </w:t>
      </w:r>
      <w:r w:rsidR="00E23FE7" w:rsidRPr="006E23D3">
        <w:rPr>
          <w:rFonts w:eastAsia="Aptos"/>
          <w:b/>
          <w:bCs/>
        </w:rPr>
        <w:t xml:space="preserve">human </w:t>
      </w:r>
      <w:r w:rsidR="00967A03" w:rsidRPr="006E23D3">
        <w:rPr>
          <w:rFonts w:eastAsia="Aptos"/>
          <w:b/>
          <w:bCs/>
        </w:rPr>
        <w:t>rights-based terminology and language to describe prostitution</w:t>
      </w:r>
      <w:r w:rsidR="00805228" w:rsidRPr="006E23D3">
        <w:rPr>
          <w:rFonts w:eastAsia="Aptos"/>
          <w:b/>
          <w:bCs/>
        </w:rPr>
        <w:t>,</w:t>
      </w:r>
      <w:r w:rsidR="00967A03" w:rsidRPr="006E23D3">
        <w:rPr>
          <w:rFonts w:eastAsia="Aptos"/>
          <w:b/>
          <w:bCs/>
        </w:rPr>
        <w:t xml:space="preserve"> and refrain from using terminology that would mischaracterize it and minimize its serious human rights violations</w:t>
      </w:r>
      <w:r w:rsidR="00805228" w:rsidRPr="006E23D3">
        <w:rPr>
          <w:rFonts w:eastAsia="Aptos"/>
          <w:b/>
          <w:bCs/>
        </w:rPr>
        <w:t>;</w:t>
      </w:r>
    </w:p>
    <w:p w14:paraId="08D6317B" w14:textId="6D286493" w:rsidR="00967A03" w:rsidRPr="00E57977" w:rsidRDefault="00B00374" w:rsidP="00B00374">
      <w:pPr>
        <w:pStyle w:val="SingleTxtG"/>
        <w:ind w:firstLine="567"/>
        <w:rPr>
          <w:rFonts w:eastAsia="Aptos"/>
          <w:b/>
          <w:bCs/>
        </w:rPr>
      </w:pPr>
      <w:r w:rsidRPr="006E23D3">
        <w:rPr>
          <w:rFonts w:eastAsia="Aptos"/>
        </w:rPr>
        <w:t>(</w:t>
      </w:r>
      <w:proofErr w:type="spellStart"/>
      <w:r w:rsidR="00E15ADA" w:rsidRPr="006E23D3">
        <w:rPr>
          <w:rFonts w:eastAsia="Aptos"/>
        </w:rPr>
        <w:t>i</w:t>
      </w:r>
      <w:proofErr w:type="spellEnd"/>
      <w:r w:rsidRPr="006E23D3">
        <w:rPr>
          <w:rFonts w:eastAsia="Aptos"/>
        </w:rPr>
        <w:t>)</w:t>
      </w:r>
      <w:r w:rsidRPr="006E23D3">
        <w:rPr>
          <w:rFonts w:eastAsia="Aptos"/>
          <w:b/>
          <w:bCs/>
        </w:rPr>
        <w:tab/>
      </w:r>
      <w:r w:rsidR="00967A03" w:rsidRPr="006E23D3">
        <w:rPr>
          <w:rFonts w:eastAsia="Aptos"/>
          <w:b/>
          <w:bCs/>
        </w:rPr>
        <w:t xml:space="preserve">Decriminalize all women and girls in prostitution and offer </w:t>
      </w:r>
      <w:r w:rsidR="00805228" w:rsidRPr="006E23D3">
        <w:rPr>
          <w:rFonts w:eastAsia="Aptos"/>
          <w:b/>
          <w:bCs/>
        </w:rPr>
        <w:t xml:space="preserve">them </w:t>
      </w:r>
      <w:r w:rsidR="00967A03" w:rsidRPr="006E23D3">
        <w:rPr>
          <w:rFonts w:eastAsia="Aptos"/>
          <w:b/>
          <w:bCs/>
        </w:rPr>
        <w:t>recognition as victims, which would afford them protection, validate their experiences, and support their recovery</w:t>
      </w:r>
      <w:r w:rsidR="00805228" w:rsidRPr="006E23D3">
        <w:rPr>
          <w:rFonts w:eastAsia="Aptos"/>
          <w:b/>
          <w:bCs/>
        </w:rPr>
        <w:t>;</w:t>
      </w:r>
      <w:r w:rsidR="00967A03" w:rsidRPr="006E23D3">
        <w:rPr>
          <w:rFonts w:eastAsia="Aptos"/>
          <w:b/>
          <w:bCs/>
        </w:rPr>
        <w:t xml:space="preserve"> </w:t>
      </w:r>
      <w:r w:rsidR="00805228" w:rsidRPr="006E23D3">
        <w:rPr>
          <w:rFonts w:eastAsia="Aptos"/>
          <w:b/>
          <w:bCs/>
        </w:rPr>
        <w:t>s</w:t>
      </w:r>
      <w:r w:rsidR="00967A03" w:rsidRPr="006E23D3">
        <w:rPr>
          <w:rFonts w:eastAsia="Aptos"/>
          <w:b/>
          <w:bCs/>
        </w:rPr>
        <w:t xml:space="preserve">uch reframing </w:t>
      </w:r>
      <w:r w:rsidR="00805228" w:rsidRPr="006E23D3">
        <w:rPr>
          <w:rFonts w:eastAsia="Aptos"/>
          <w:b/>
          <w:bCs/>
        </w:rPr>
        <w:t xml:space="preserve">would </w:t>
      </w:r>
      <w:r w:rsidR="00967A03" w:rsidRPr="006E23D3">
        <w:rPr>
          <w:rFonts w:eastAsia="Aptos"/>
          <w:b/>
          <w:bCs/>
        </w:rPr>
        <w:t>entitle victims to mandatory assistance, protection, support and compensation</w:t>
      </w:r>
      <w:r w:rsidR="00805228" w:rsidRPr="006E23D3">
        <w:rPr>
          <w:rFonts w:eastAsia="Aptos"/>
          <w:b/>
          <w:bCs/>
        </w:rPr>
        <w:t>; in this regard,</w:t>
      </w:r>
      <w:r w:rsidR="00967A03" w:rsidRPr="006E23D3">
        <w:rPr>
          <w:rFonts w:eastAsia="Aptos"/>
          <w:b/>
          <w:bCs/>
        </w:rPr>
        <w:t xml:space="preserve"> </w:t>
      </w:r>
      <w:r w:rsidR="00805228" w:rsidRPr="006E23D3">
        <w:rPr>
          <w:rFonts w:eastAsia="Aptos"/>
          <w:b/>
          <w:bCs/>
        </w:rPr>
        <w:t>a</w:t>
      </w:r>
      <w:r w:rsidR="00967A03" w:rsidRPr="006E23D3">
        <w:rPr>
          <w:rFonts w:eastAsia="Aptos"/>
          <w:b/>
          <w:bCs/>
        </w:rPr>
        <w:t xml:space="preserve"> fund to support victims </w:t>
      </w:r>
      <w:r w:rsidR="00805228" w:rsidRPr="006E23D3">
        <w:rPr>
          <w:rFonts w:eastAsia="Aptos"/>
          <w:b/>
          <w:bCs/>
        </w:rPr>
        <w:t xml:space="preserve">should </w:t>
      </w:r>
      <w:r w:rsidR="00967A03" w:rsidRPr="006E23D3">
        <w:rPr>
          <w:rFonts w:eastAsia="Aptos"/>
          <w:b/>
          <w:bCs/>
        </w:rPr>
        <w:t xml:space="preserve">be </w:t>
      </w:r>
      <w:r w:rsidR="00805228" w:rsidRPr="006E23D3">
        <w:rPr>
          <w:rFonts w:eastAsia="Aptos"/>
          <w:b/>
          <w:bCs/>
        </w:rPr>
        <w:t>established;</w:t>
      </w:r>
    </w:p>
    <w:p w14:paraId="344C5AA3" w14:textId="5F31F510" w:rsidR="00967A03" w:rsidRPr="00E57977" w:rsidRDefault="00B00374" w:rsidP="00B00374">
      <w:pPr>
        <w:pStyle w:val="SingleTxtG"/>
        <w:ind w:firstLine="567"/>
        <w:rPr>
          <w:rFonts w:eastAsia="Aptos"/>
          <w:b/>
          <w:bCs/>
        </w:rPr>
      </w:pPr>
      <w:r w:rsidRPr="006E23D3">
        <w:rPr>
          <w:rFonts w:eastAsia="Aptos"/>
        </w:rPr>
        <w:t>(</w:t>
      </w:r>
      <w:r w:rsidR="00E15ADA" w:rsidRPr="006E23D3">
        <w:rPr>
          <w:rFonts w:eastAsia="Aptos"/>
        </w:rPr>
        <w:t>j</w:t>
      </w:r>
      <w:r w:rsidRPr="006E23D3">
        <w:rPr>
          <w:rFonts w:eastAsia="Aptos"/>
        </w:rPr>
        <w:t>)</w:t>
      </w:r>
      <w:r w:rsidRPr="006E23D3">
        <w:rPr>
          <w:rFonts w:eastAsia="Aptos"/>
          <w:b/>
          <w:bCs/>
        </w:rPr>
        <w:tab/>
      </w:r>
      <w:r w:rsidR="00967A03" w:rsidRPr="006E23D3">
        <w:rPr>
          <w:rFonts w:eastAsia="Aptos"/>
          <w:b/>
          <w:bCs/>
        </w:rPr>
        <w:t>Refrain from adding conditions to the criminalization of pimping, such as the burden of proof required to validate the situation o</w:t>
      </w:r>
      <w:r w:rsidR="00805228" w:rsidRPr="006E23D3">
        <w:rPr>
          <w:rFonts w:eastAsia="Aptos"/>
          <w:b/>
          <w:bCs/>
        </w:rPr>
        <w:t>f</w:t>
      </w:r>
      <w:r w:rsidR="00967A03" w:rsidRPr="006E23D3">
        <w:rPr>
          <w:rFonts w:eastAsia="Aptos"/>
          <w:b/>
          <w:bCs/>
        </w:rPr>
        <w:t xml:space="preserve"> trafficking or subordination </w:t>
      </w:r>
      <w:r w:rsidR="00C26BB7">
        <w:rPr>
          <w:rFonts w:eastAsia="Aptos"/>
          <w:b/>
          <w:bCs/>
        </w:rPr>
        <w:t>by</w:t>
      </w:r>
      <w:r w:rsidR="00C26BB7" w:rsidRPr="006E23D3">
        <w:rPr>
          <w:rFonts w:eastAsia="Aptos"/>
          <w:b/>
          <w:bCs/>
        </w:rPr>
        <w:t xml:space="preserve"> </w:t>
      </w:r>
      <w:r w:rsidR="00967A03" w:rsidRPr="006E23D3">
        <w:rPr>
          <w:rFonts w:eastAsia="Aptos"/>
          <w:b/>
          <w:bCs/>
        </w:rPr>
        <w:t xml:space="preserve">the exploiter </w:t>
      </w:r>
      <w:r w:rsidR="00C26BB7">
        <w:rPr>
          <w:rFonts w:eastAsia="Aptos"/>
          <w:b/>
          <w:bCs/>
        </w:rPr>
        <w:t>of</w:t>
      </w:r>
      <w:r w:rsidR="00C26BB7" w:rsidRPr="006E23D3">
        <w:rPr>
          <w:rFonts w:eastAsia="Aptos"/>
          <w:b/>
          <w:bCs/>
        </w:rPr>
        <w:t xml:space="preserve"> </w:t>
      </w:r>
      <w:r w:rsidR="00967A03" w:rsidRPr="006E23D3">
        <w:rPr>
          <w:rFonts w:eastAsia="Aptos"/>
          <w:b/>
          <w:bCs/>
        </w:rPr>
        <w:t>the prostituted person</w:t>
      </w:r>
      <w:r w:rsidR="00805228" w:rsidRPr="006E23D3">
        <w:rPr>
          <w:rFonts w:eastAsia="Aptos"/>
          <w:b/>
          <w:bCs/>
        </w:rPr>
        <w:t>;</w:t>
      </w:r>
      <w:r w:rsidR="00967A03" w:rsidRPr="006E23D3">
        <w:rPr>
          <w:rFonts w:eastAsia="Aptos"/>
          <w:b/>
          <w:bCs/>
        </w:rPr>
        <w:t xml:space="preserve"> </w:t>
      </w:r>
      <w:r w:rsidR="00805228" w:rsidRPr="006E23D3">
        <w:rPr>
          <w:rFonts w:eastAsia="Aptos"/>
          <w:b/>
          <w:bCs/>
        </w:rPr>
        <w:t>t</w:t>
      </w:r>
      <w:r w:rsidR="00967A03" w:rsidRPr="006E23D3">
        <w:rPr>
          <w:rFonts w:eastAsia="Aptos"/>
          <w:b/>
          <w:bCs/>
        </w:rPr>
        <w:t>he criminalization of the purchase of sexual acts must not be related to the need to prove a potential situation of trafficking</w:t>
      </w:r>
      <w:r w:rsidR="00805228" w:rsidRPr="006E23D3">
        <w:rPr>
          <w:rFonts w:eastAsia="Aptos"/>
          <w:b/>
          <w:bCs/>
        </w:rPr>
        <w:t>;</w:t>
      </w:r>
    </w:p>
    <w:p w14:paraId="157F94A4" w14:textId="5BEAFB02" w:rsidR="00967A03" w:rsidRPr="00E57977" w:rsidRDefault="00B00374" w:rsidP="00B00374">
      <w:pPr>
        <w:pStyle w:val="SingleTxtG"/>
        <w:ind w:firstLine="567"/>
        <w:rPr>
          <w:rFonts w:eastAsia="Aptos"/>
          <w:b/>
          <w:bCs/>
        </w:rPr>
      </w:pPr>
      <w:r w:rsidRPr="006E23D3">
        <w:rPr>
          <w:rFonts w:eastAsia="Aptos"/>
        </w:rPr>
        <w:t>(</w:t>
      </w:r>
      <w:r w:rsidR="00E15ADA" w:rsidRPr="006E23D3">
        <w:rPr>
          <w:rFonts w:eastAsia="Aptos"/>
        </w:rPr>
        <w:t>k</w:t>
      </w:r>
      <w:r w:rsidRPr="006E23D3">
        <w:rPr>
          <w:rFonts w:eastAsia="Aptos"/>
        </w:rPr>
        <w:t>)</w:t>
      </w:r>
      <w:r w:rsidRPr="006E23D3">
        <w:rPr>
          <w:rFonts w:eastAsia="Aptos"/>
          <w:b/>
          <w:bCs/>
        </w:rPr>
        <w:tab/>
      </w:r>
      <w:r w:rsidR="00967A03" w:rsidRPr="006E23D3">
        <w:rPr>
          <w:rFonts w:eastAsia="Aptos"/>
          <w:b/>
          <w:bCs/>
        </w:rPr>
        <w:t>Prevent the weaponization of anti-trafficking policies to avoid addressing the issue of prostitution as a form of violence against women by creating a harmful and artificial dissociation between so-called “forced</w:t>
      </w:r>
      <w:r w:rsidR="00805228" w:rsidRPr="006E23D3">
        <w:rPr>
          <w:rFonts w:eastAsia="Aptos"/>
          <w:b/>
          <w:bCs/>
        </w:rPr>
        <w:t>”</w:t>
      </w:r>
      <w:r w:rsidR="00967A03" w:rsidRPr="006E23D3">
        <w:rPr>
          <w:rFonts w:eastAsia="Aptos"/>
          <w:b/>
          <w:bCs/>
        </w:rPr>
        <w:t xml:space="preserve"> prostitution assimilated to trafficking from a so-called “free</w:t>
      </w:r>
      <w:r w:rsidR="00805228" w:rsidRPr="006E23D3">
        <w:rPr>
          <w:rFonts w:eastAsia="Aptos"/>
          <w:b/>
          <w:bCs/>
        </w:rPr>
        <w:t>”</w:t>
      </w:r>
      <w:r w:rsidR="00967A03" w:rsidRPr="006E23D3">
        <w:rPr>
          <w:rFonts w:eastAsia="Aptos"/>
          <w:b/>
          <w:bCs/>
        </w:rPr>
        <w:t xml:space="preserve"> prostitution assimilated to “sex work”</w:t>
      </w:r>
      <w:r w:rsidR="00805228" w:rsidRPr="006E23D3">
        <w:rPr>
          <w:rFonts w:eastAsia="Aptos"/>
          <w:b/>
          <w:bCs/>
        </w:rPr>
        <w:t>;</w:t>
      </w:r>
    </w:p>
    <w:p w14:paraId="7C22FA4F" w14:textId="1A2288A8" w:rsidR="00967A03" w:rsidRPr="006E23D3" w:rsidRDefault="00B00374" w:rsidP="00DC09A7">
      <w:pPr>
        <w:pStyle w:val="SingleTxtG"/>
        <w:ind w:firstLine="567"/>
        <w:rPr>
          <w:rFonts w:eastAsia="Aptos"/>
          <w:b/>
          <w:bCs/>
        </w:rPr>
      </w:pPr>
      <w:r w:rsidRPr="006E23D3">
        <w:rPr>
          <w:rFonts w:eastAsia="Aptos"/>
        </w:rPr>
        <w:t>(</w:t>
      </w:r>
      <w:r w:rsidR="00E15ADA" w:rsidRPr="006E23D3">
        <w:rPr>
          <w:rFonts w:eastAsia="Aptos"/>
        </w:rPr>
        <w:t>l</w:t>
      </w:r>
      <w:r w:rsidRPr="006E23D3">
        <w:rPr>
          <w:rFonts w:eastAsia="Aptos"/>
        </w:rPr>
        <w:t>)</w:t>
      </w:r>
      <w:r w:rsidRPr="006E23D3">
        <w:rPr>
          <w:rFonts w:eastAsia="Aptos"/>
          <w:b/>
          <w:bCs/>
        </w:rPr>
        <w:tab/>
      </w:r>
      <w:r w:rsidR="00967A03" w:rsidRPr="006E23D3">
        <w:rPr>
          <w:rFonts w:eastAsia="Aptos"/>
          <w:b/>
          <w:bCs/>
        </w:rPr>
        <w:t xml:space="preserve">Proactively investigate and classify the commission of crimes under the </w:t>
      </w:r>
      <w:r w:rsidR="00805228" w:rsidRPr="006E23D3">
        <w:rPr>
          <w:rFonts w:eastAsia="Aptos"/>
          <w:b/>
          <w:bCs/>
        </w:rPr>
        <w:t xml:space="preserve">prostitution </w:t>
      </w:r>
      <w:r w:rsidR="00967A03" w:rsidRPr="006E23D3">
        <w:rPr>
          <w:rFonts w:eastAsia="Aptos"/>
          <w:b/>
          <w:bCs/>
        </w:rPr>
        <w:t xml:space="preserve">system (e.g., classify </w:t>
      </w:r>
      <w:r w:rsidR="00805228" w:rsidRPr="006E23D3">
        <w:rPr>
          <w:rFonts w:eastAsia="Aptos"/>
          <w:b/>
          <w:bCs/>
        </w:rPr>
        <w:t xml:space="preserve">the </w:t>
      </w:r>
      <w:r w:rsidR="00967A03" w:rsidRPr="006E23D3">
        <w:rPr>
          <w:rFonts w:eastAsia="Aptos"/>
          <w:b/>
          <w:bCs/>
        </w:rPr>
        <w:t xml:space="preserve">killing of women and girls in prostitution as femicide), </w:t>
      </w:r>
      <w:r w:rsidR="00E23FE7" w:rsidRPr="006E23D3">
        <w:rPr>
          <w:b/>
          <w:color w:val="000000"/>
        </w:rPr>
        <w:t>suspect exploitation in prostitution when women</w:t>
      </w:r>
      <w:r w:rsidR="00E1179A" w:rsidRPr="006E23D3">
        <w:rPr>
          <w:b/>
          <w:color w:val="000000"/>
        </w:rPr>
        <w:t xml:space="preserve"> and </w:t>
      </w:r>
      <w:r w:rsidR="00E23FE7" w:rsidRPr="006E23D3">
        <w:rPr>
          <w:b/>
          <w:color w:val="000000"/>
        </w:rPr>
        <w:t>girls go missing</w:t>
      </w:r>
      <w:r w:rsidR="00E23FE7" w:rsidRPr="006E23D3">
        <w:rPr>
          <w:rFonts w:eastAsia="Aptos"/>
          <w:b/>
          <w:bCs/>
        </w:rPr>
        <w:t xml:space="preserve">, </w:t>
      </w:r>
      <w:r w:rsidR="00967A03" w:rsidRPr="006E23D3">
        <w:rPr>
          <w:rFonts w:eastAsia="Aptos"/>
          <w:b/>
          <w:bCs/>
        </w:rPr>
        <w:t>and apply the same commitment dedicated to abolishing slavery</w:t>
      </w:r>
      <w:r w:rsidR="00805228" w:rsidRPr="006E23D3">
        <w:rPr>
          <w:rFonts w:eastAsia="Aptos"/>
          <w:b/>
          <w:bCs/>
        </w:rPr>
        <w:t>;</w:t>
      </w:r>
    </w:p>
    <w:p w14:paraId="718048FE" w14:textId="14DADB8E" w:rsidR="00967A03" w:rsidRPr="006E23D3" w:rsidRDefault="00B00374" w:rsidP="00B00374">
      <w:pPr>
        <w:pStyle w:val="SingleTxtG"/>
        <w:ind w:firstLine="567"/>
        <w:rPr>
          <w:rFonts w:eastAsia="Aptos"/>
          <w:b/>
          <w:bCs/>
        </w:rPr>
      </w:pPr>
      <w:r w:rsidRPr="006E23D3">
        <w:rPr>
          <w:rFonts w:eastAsia="Aptos"/>
        </w:rPr>
        <w:t>(</w:t>
      </w:r>
      <w:r w:rsidR="00E15ADA" w:rsidRPr="006E23D3">
        <w:rPr>
          <w:rFonts w:eastAsia="Aptos"/>
        </w:rPr>
        <w:t>m</w:t>
      </w:r>
      <w:r w:rsidRPr="006E23D3">
        <w:rPr>
          <w:rFonts w:eastAsia="Aptos"/>
        </w:rPr>
        <w:t>)</w:t>
      </w:r>
      <w:r w:rsidRPr="006E23D3">
        <w:rPr>
          <w:rFonts w:eastAsia="Aptos"/>
          <w:b/>
          <w:bCs/>
        </w:rPr>
        <w:tab/>
      </w:r>
      <w:r w:rsidR="00967A03" w:rsidRPr="00E57977">
        <w:rPr>
          <w:rFonts w:eastAsia="Aptos"/>
          <w:b/>
          <w:bCs/>
        </w:rPr>
        <w:t>Analy</w:t>
      </w:r>
      <w:r w:rsidR="00805228" w:rsidRPr="006E23D3">
        <w:rPr>
          <w:rFonts w:eastAsia="Aptos"/>
          <w:b/>
          <w:bCs/>
        </w:rPr>
        <w:t>s</w:t>
      </w:r>
      <w:r w:rsidR="00967A03" w:rsidRPr="00E57977">
        <w:rPr>
          <w:rFonts w:eastAsia="Aptos"/>
          <w:b/>
          <w:bCs/>
        </w:rPr>
        <w:t xml:space="preserve">e aggravating factors and added victimization of women leading to their exploitation in prostitution in the context of </w:t>
      </w:r>
      <w:r w:rsidR="00E23FE7" w:rsidRPr="00E57977">
        <w:rPr>
          <w:rFonts w:eastAsia="Aptos"/>
          <w:b/>
          <w:bCs/>
        </w:rPr>
        <w:t xml:space="preserve">and as a result of </w:t>
      </w:r>
      <w:r w:rsidR="00967A03" w:rsidRPr="00E57977">
        <w:rPr>
          <w:rFonts w:eastAsia="Aptos"/>
          <w:b/>
          <w:bCs/>
        </w:rPr>
        <w:t>armed conflicts, and humanitarian settings</w:t>
      </w:r>
      <w:r w:rsidR="00805228" w:rsidRPr="006E23D3">
        <w:rPr>
          <w:rFonts w:eastAsia="Aptos"/>
          <w:b/>
          <w:bCs/>
        </w:rPr>
        <w:t>;</w:t>
      </w:r>
    </w:p>
    <w:p w14:paraId="196B6ED6" w14:textId="19D1B328" w:rsidR="00967A03" w:rsidRPr="006E23D3" w:rsidRDefault="00B00374" w:rsidP="00B00374">
      <w:pPr>
        <w:pStyle w:val="SingleTxtG"/>
        <w:ind w:firstLine="567"/>
        <w:rPr>
          <w:rFonts w:eastAsia="Aptos"/>
          <w:b/>
          <w:bCs/>
        </w:rPr>
      </w:pPr>
      <w:r w:rsidRPr="006E23D3">
        <w:rPr>
          <w:rFonts w:eastAsia="Aptos"/>
        </w:rPr>
        <w:t>(</w:t>
      </w:r>
      <w:r w:rsidR="00E15ADA" w:rsidRPr="006E23D3">
        <w:rPr>
          <w:rFonts w:eastAsia="Aptos"/>
        </w:rPr>
        <w:t>n</w:t>
      </w:r>
      <w:r w:rsidRPr="006E23D3">
        <w:rPr>
          <w:rFonts w:eastAsia="Aptos"/>
        </w:rPr>
        <w:t>)</w:t>
      </w:r>
      <w:r w:rsidRPr="006E23D3">
        <w:rPr>
          <w:rFonts w:eastAsia="Aptos"/>
          <w:b/>
          <w:bCs/>
        </w:rPr>
        <w:tab/>
      </w:r>
      <w:r w:rsidR="00967A03" w:rsidRPr="006E23D3">
        <w:rPr>
          <w:rFonts w:eastAsia="Aptos"/>
          <w:b/>
          <w:bCs/>
        </w:rPr>
        <w:t>Establish interministerial and inter-institutional coordination committees with the full involvement of frontline and victim-led organizations in the design and implementation of relevant policy</w:t>
      </w:r>
      <w:r w:rsidR="00805228" w:rsidRPr="006E23D3">
        <w:rPr>
          <w:rFonts w:eastAsia="Aptos"/>
          <w:b/>
          <w:bCs/>
        </w:rPr>
        <w:t>,</w:t>
      </w:r>
      <w:r w:rsidR="00967A03" w:rsidRPr="006E23D3">
        <w:rPr>
          <w:rFonts w:eastAsia="Aptos"/>
          <w:b/>
          <w:bCs/>
        </w:rPr>
        <w:t xml:space="preserve"> including through the creation of a victim</w:t>
      </w:r>
      <w:r w:rsidR="00CC0620">
        <w:rPr>
          <w:rFonts w:eastAsia="Aptos"/>
          <w:b/>
          <w:bCs/>
        </w:rPr>
        <w:t>s’</w:t>
      </w:r>
      <w:r w:rsidR="00967A03" w:rsidRPr="006E23D3">
        <w:rPr>
          <w:rFonts w:eastAsia="Aptos"/>
          <w:b/>
          <w:bCs/>
        </w:rPr>
        <w:t>/survivors’ council or reference group</w:t>
      </w:r>
      <w:r w:rsidR="00805228" w:rsidRPr="006E23D3">
        <w:rPr>
          <w:rFonts w:eastAsia="Aptos"/>
          <w:b/>
          <w:bCs/>
        </w:rPr>
        <w:t>;</w:t>
      </w:r>
    </w:p>
    <w:p w14:paraId="76D2C8C3" w14:textId="4F2CD995" w:rsidR="00967A03" w:rsidRPr="006E23D3" w:rsidRDefault="00B00374" w:rsidP="00B00374">
      <w:pPr>
        <w:pStyle w:val="SingleTxtG"/>
        <w:ind w:firstLine="567"/>
        <w:rPr>
          <w:rFonts w:eastAsia="Aptos"/>
          <w:b/>
          <w:bCs/>
        </w:rPr>
      </w:pPr>
      <w:r w:rsidRPr="006E23D3">
        <w:rPr>
          <w:rFonts w:eastAsia="Aptos"/>
        </w:rPr>
        <w:t>(</w:t>
      </w:r>
      <w:r w:rsidR="00E15ADA" w:rsidRPr="006E23D3">
        <w:rPr>
          <w:rFonts w:eastAsia="Aptos"/>
        </w:rPr>
        <w:t>o</w:t>
      </w:r>
      <w:r w:rsidRPr="006E23D3">
        <w:rPr>
          <w:rFonts w:eastAsia="Aptos"/>
        </w:rPr>
        <w:t>)</w:t>
      </w:r>
      <w:r w:rsidRPr="006E23D3">
        <w:rPr>
          <w:rFonts w:eastAsia="Aptos"/>
          <w:b/>
          <w:bCs/>
        </w:rPr>
        <w:tab/>
      </w:r>
      <w:r w:rsidR="00967A03" w:rsidRPr="006E23D3">
        <w:rPr>
          <w:rFonts w:eastAsia="Aptos"/>
          <w:b/>
          <w:bCs/>
        </w:rPr>
        <w:t>Gather disaggregated data on the profile of victims of prostitution, including pornography</w:t>
      </w:r>
      <w:r w:rsidR="00805228" w:rsidRPr="006E23D3">
        <w:rPr>
          <w:rFonts w:eastAsia="Aptos"/>
          <w:b/>
          <w:bCs/>
        </w:rPr>
        <w:t>,</w:t>
      </w:r>
      <w:r w:rsidR="00967A03" w:rsidRPr="006E23D3">
        <w:rPr>
          <w:rFonts w:eastAsia="Aptos"/>
          <w:b/>
          <w:bCs/>
        </w:rPr>
        <w:t xml:space="preserve"> as well as the impact of prostitution on their well</w:t>
      </w:r>
      <w:r w:rsidR="00805228" w:rsidRPr="006E23D3">
        <w:rPr>
          <w:rFonts w:eastAsia="Aptos"/>
          <w:b/>
          <w:bCs/>
        </w:rPr>
        <w:t>-</w:t>
      </w:r>
      <w:r w:rsidR="00967A03" w:rsidRPr="006E23D3">
        <w:rPr>
          <w:rFonts w:eastAsia="Aptos"/>
          <w:b/>
          <w:bCs/>
        </w:rPr>
        <w:t>being</w:t>
      </w:r>
      <w:r w:rsidR="00805228" w:rsidRPr="006E23D3">
        <w:rPr>
          <w:rFonts w:eastAsia="Aptos"/>
          <w:b/>
          <w:bCs/>
        </w:rPr>
        <w:t>;</w:t>
      </w:r>
    </w:p>
    <w:p w14:paraId="5F9A8DD0" w14:textId="65C44930" w:rsidR="00967A03" w:rsidRPr="006E23D3" w:rsidRDefault="00B00374" w:rsidP="00B00374">
      <w:pPr>
        <w:pStyle w:val="SingleTxtG"/>
        <w:ind w:firstLine="567"/>
        <w:rPr>
          <w:rFonts w:eastAsia="Aptos"/>
          <w:b/>
          <w:bCs/>
        </w:rPr>
      </w:pPr>
      <w:r w:rsidRPr="006E23D3">
        <w:rPr>
          <w:rFonts w:eastAsia="Aptos"/>
        </w:rPr>
        <w:t>(</w:t>
      </w:r>
      <w:r w:rsidR="00E15ADA" w:rsidRPr="006E23D3">
        <w:rPr>
          <w:rFonts w:eastAsia="Aptos"/>
        </w:rPr>
        <w:t>p</w:t>
      </w:r>
      <w:r w:rsidRPr="006E23D3">
        <w:rPr>
          <w:rFonts w:eastAsia="Aptos"/>
        </w:rPr>
        <w:t>)</w:t>
      </w:r>
      <w:r w:rsidRPr="006E23D3">
        <w:rPr>
          <w:rFonts w:eastAsia="Aptos"/>
          <w:b/>
          <w:bCs/>
        </w:rPr>
        <w:tab/>
      </w:r>
      <w:r w:rsidR="003407D9" w:rsidRPr="006E23D3">
        <w:rPr>
          <w:rFonts w:eastAsia="Aptos"/>
          <w:b/>
          <w:bCs/>
        </w:rPr>
        <w:t>Clear</w:t>
      </w:r>
      <w:r w:rsidR="00967A03" w:rsidRPr="006E23D3">
        <w:rPr>
          <w:rFonts w:eastAsia="Aptos"/>
          <w:b/>
          <w:bCs/>
        </w:rPr>
        <w:t xml:space="preserve"> the judicial records of victims </w:t>
      </w:r>
      <w:r w:rsidR="003407D9" w:rsidRPr="006E23D3">
        <w:rPr>
          <w:rFonts w:eastAsia="Aptos"/>
          <w:b/>
          <w:bCs/>
        </w:rPr>
        <w:t xml:space="preserve">of the </w:t>
      </w:r>
      <w:r w:rsidR="00805228" w:rsidRPr="006E23D3">
        <w:rPr>
          <w:rFonts w:eastAsia="Aptos"/>
          <w:b/>
          <w:bCs/>
        </w:rPr>
        <w:t xml:space="preserve">prostitution </w:t>
      </w:r>
      <w:r w:rsidR="003407D9" w:rsidRPr="006E23D3">
        <w:rPr>
          <w:rFonts w:eastAsia="Aptos"/>
          <w:b/>
          <w:bCs/>
        </w:rPr>
        <w:t xml:space="preserve">system </w:t>
      </w:r>
      <w:r w:rsidR="00967A03" w:rsidRPr="006E23D3">
        <w:rPr>
          <w:rFonts w:eastAsia="Aptos"/>
          <w:b/>
          <w:bCs/>
        </w:rPr>
        <w:t>for charges relat</w:t>
      </w:r>
      <w:r w:rsidR="00805228" w:rsidRPr="006E23D3">
        <w:rPr>
          <w:rFonts w:eastAsia="Aptos"/>
          <w:b/>
          <w:bCs/>
        </w:rPr>
        <w:t>ing</w:t>
      </w:r>
      <w:r w:rsidR="00967A03" w:rsidRPr="006E23D3">
        <w:rPr>
          <w:rFonts w:eastAsia="Aptos"/>
          <w:b/>
          <w:bCs/>
        </w:rPr>
        <w:t xml:space="preserve"> to </w:t>
      </w:r>
      <w:r w:rsidR="00E23FE7" w:rsidRPr="006E23D3">
        <w:rPr>
          <w:rFonts w:eastAsia="Aptos"/>
          <w:b/>
          <w:bCs/>
        </w:rPr>
        <w:t xml:space="preserve">their exploitation in </w:t>
      </w:r>
      <w:r w:rsidR="00967A03" w:rsidRPr="006E23D3">
        <w:rPr>
          <w:rFonts w:eastAsia="Aptos"/>
          <w:b/>
          <w:bCs/>
        </w:rPr>
        <w:t>prostitution</w:t>
      </w:r>
      <w:r w:rsidR="00805228" w:rsidRPr="006E23D3">
        <w:rPr>
          <w:rFonts w:eastAsia="Aptos"/>
          <w:b/>
          <w:bCs/>
        </w:rPr>
        <w:t>;</w:t>
      </w:r>
      <w:r w:rsidR="00967A03" w:rsidRPr="006E23D3">
        <w:rPr>
          <w:rFonts w:eastAsia="Aptos"/>
          <w:b/>
          <w:bCs/>
        </w:rPr>
        <w:t xml:space="preserve"> </w:t>
      </w:r>
      <w:r w:rsidR="00805228" w:rsidRPr="006E23D3">
        <w:rPr>
          <w:rFonts w:eastAsia="Aptos"/>
          <w:b/>
          <w:bCs/>
        </w:rPr>
        <w:t>p</w:t>
      </w:r>
      <w:r w:rsidR="00967A03" w:rsidRPr="006E23D3">
        <w:rPr>
          <w:rFonts w:eastAsia="Aptos"/>
          <w:b/>
          <w:bCs/>
        </w:rPr>
        <w:t xml:space="preserve">rovide, where </w:t>
      </w:r>
      <w:r w:rsidR="001236C0">
        <w:rPr>
          <w:rFonts w:eastAsia="Aptos"/>
          <w:b/>
          <w:bCs/>
        </w:rPr>
        <w:t>one</w:t>
      </w:r>
      <w:r w:rsidR="001236C0" w:rsidRPr="006E23D3">
        <w:rPr>
          <w:rFonts w:eastAsia="Aptos"/>
          <w:b/>
          <w:bCs/>
        </w:rPr>
        <w:t xml:space="preserve"> </w:t>
      </w:r>
      <w:r w:rsidR="00967A03" w:rsidRPr="006E23D3">
        <w:rPr>
          <w:rFonts w:eastAsia="Aptos"/>
          <w:b/>
          <w:bCs/>
        </w:rPr>
        <w:t>does not exist, a legal residence permits for victims</w:t>
      </w:r>
      <w:r w:rsidR="00805228" w:rsidRPr="006E23D3">
        <w:rPr>
          <w:rFonts w:eastAsia="Aptos"/>
          <w:b/>
          <w:bCs/>
        </w:rPr>
        <w:t>;</w:t>
      </w:r>
      <w:r w:rsidR="00967A03" w:rsidRPr="006E23D3">
        <w:rPr>
          <w:rFonts w:eastAsia="Aptos"/>
          <w:b/>
          <w:bCs/>
        </w:rPr>
        <w:t xml:space="preserve"> </w:t>
      </w:r>
      <w:r w:rsidR="00805228" w:rsidRPr="006E23D3">
        <w:rPr>
          <w:rFonts w:eastAsia="Aptos"/>
          <w:b/>
          <w:bCs/>
        </w:rPr>
        <w:t>s</w:t>
      </w:r>
      <w:r w:rsidR="00967A03" w:rsidRPr="006E23D3">
        <w:rPr>
          <w:rFonts w:eastAsia="Aptos"/>
          <w:b/>
          <w:bCs/>
        </w:rPr>
        <w:t>trengthen social safety nets for women from marginalized groups</w:t>
      </w:r>
      <w:r w:rsidR="00805228" w:rsidRPr="006E23D3">
        <w:rPr>
          <w:rFonts w:eastAsia="Aptos"/>
          <w:b/>
          <w:bCs/>
        </w:rPr>
        <w:t>;</w:t>
      </w:r>
      <w:r w:rsidR="00967A03" w:rsidRPr="006E23D3">
        <w:rPr>
          <w:rFonts w:eastAsia="Aptos"/>
          <w:b/>
          <w:bCs/>
        </w:rPr>
        <w:t xml:space="preserve"> and </w:t>
      </w:r>
      <w:r w:rsidR="00805228" w:rsidRPr="006E23D3">
        <w:rPr>
          <w:rFonts w:eastAsia="Aptos"/>
          <w:b/>
          <w:bCs/>
        </w:rPr>
        <w:t xml:space="preserve">provide </w:t>
      </w:r>
      <w:r w:rsidR="00967A03" w:rsidRPr="006E23D3">
        <w:rPr>
          <w:rFonts w:eastAsia="Aptos"/>
          <w:b/>
          <w:bCs/>
        </w:rPr>
        <w:t>safe, legal migration pathways to reduce vulnerability to exploitation, including access to asylum away from gender-based persecution</w:t>
      </w:r>
      <w:r w:rsidR="00805228" w:rsidRPr="006E23D3">
        <w:rPr>
          <w:rFonts w:eastAsia="Aptos"/>
          <w:b/>
          <w:bCs/>
        </w:rPr>
        <w:t>;</w:t>
      </w:r>
    </w:p>
    <w:p w14:paraId="61FBD38F" w14:textId="2E807C1E" w:rsidR="00967A03" w:rsidRPr="006E23D3" w:rsidRDefault="00B00374" w:rsidP="00B00374">
      <w:pPr>
        <w:pStyle w:val="SingleTxtG"/>
        <w:ind w:firstLine="567"/>
        <w:rPr>
          <w:rFonts w:eastAsia="Aptos"/>
          <w:b/>
          <w:bCs/>
        </w:rPr>
      </w:pPr>
      <w:r w:rsidRPr="006E23D3">
        <w:rPr>
          <w:rFonts w:eastAsia="Aptos"/>
        </w:rPr>
        <w:t>(</w:t>
      </w:r>
      <w:r w:rsidR="00E15ADA" w:rsidRPr="006E23D3">
        <w:rPr>
          <w:rFonts w:eastAsia="Aptos"/>
        </w:rPr>
        <w:t>q</w:t>
      </w:r>
      <w:r w:rsidRPr="006E23D3">
        <w:rPr>
          <w:rFonts w:eastAsia="Aptos"/>
        </w:rPr>
        <w:t>)</w:t>
      </w:r>
      <w:r w:rsidRPr="006E23D3">
        <w:rPr>
          <w:rFonts w:eastAsia="Aptos"/>
          <w:b/>
          <w:bCs/>
        </w:rPr>
        <w:tab/>
      </w:r>
      <w:r w:rsidR="00967A03" w:rsidRPr="006E23D3">
        <w:rPr>
          <w:rFonts w:eastAsia="Aptos"/>
          <w:b/>
          <w:bCs/>
        </w:rPr>
        <w:t>Overhaul the approach of law enforcement and the judiciary to address victims’ fear and lack of trust</w:t>
      </w:r>
      <w:r w:rsidR="00805228" w:rsidRPr="006E23D3">
        <w:rPr>
          <w:rFonts w:eastAsia="Aptos"/>
          <w:b/>
          <w:bCs/>
        </w:rPr>
        <w:t>;</w:t>
      </w:r>
      <w:r w:rsidR="00967A03" w:rsidRPr="006E23D3">
        <w:rPr>
          <w:rFonts w:eastAsia="Aptos"/>
          <w:b/>
          <w:bCs/>
        </w:rPr>
        <w:t xml:space="preserve"> </w:t>
      </w:r>
      <w:r w:rsidR="00805228" w:rsidRPr="006E23D3">
        <w:rPr>
          <w:rFonts w:eastAsia="Aptos"/>
          <w:b/>
          <w:bCs/>
        </w:rPr>
        <w:t>r</w:t>
      </w:r>
      <w:r w:rsidR="00967A03" w:rsidRPr="006E23D3">
        <w:rPr>
          <w:rFonts w:eastAsia="Aptos"/>
          <w:b/>
          <w:bCs/>
        </w:rPr>
        <w:t>educe reporting barriers and tackle impunity and corruption</w:t>
      </w:r>
      <w:r w:rsidR="00805228" w:rsidRPr="006E23D3">
        <w:rPr>
          <w:rFonts w:eastAsia="Aptos"/>
          <w:b/>
          <w:bCs/>
        </w:rPr>
        <w:t>;</w:t>
      </w:r>
      <w:r w:rsidR="00967A03" w:rsidRPr="006E23D3">
        <w:rPr>
          <w:rFonts w:eastAsia="Aptos"/>
          <w:b/>
          <w:bCs/>
        </w:rPr>
        <w:t xml:space="preserve"> </w:t>
      </w:r>
      <w:r w:rsidR="00805228" w:rsidRPr="006E23D3">
        <w:rPr>
          <w:rFonts w:eastAsia="Aptos"/>
          <w:b/>
          <w:bCs/>
        </w:rPr>
        <w:t>d</w:t>
      </w:r>
      <w:r w:rsidR="00967A03" w:rsidRPr="006E23D3">
        <w:rPr>
          <w:rFonts w:eastAsia="Aptos"/>
          <w:b/>
          <w:bCs/>
        </w:rPr>
        <w:t>elink the provision of support by law enforcement from the legal status of victim</w:t>
      </w:r>
      <w:r w:rsidR="00805228" w:rsidRPr="006E23D3">
        <w:rPr>
          <w:rFonts w:eastAsia="Aptos"/>
          <w:b/>
          <w:bCs/>
        </w:rPr>
        <w:t>s and</w:t>
      </w:r>
      <w:r w:rsidR="00967A03" w:rsidRPr="006E23D3">
        <w:rPr>
          <w:rFonts w:eastAsia="Aptos"/>
          <w:b/>
          <w:bCs/>
        </w:rPr>
        <w:t xml:space="preserve"> the</w:t>
      </w:r>
      <w:r w:rsidR="00805228" w:rsidRPr="006E23D3">
        <w:rPr>
          <w:rFonts w:eastAsia="Aptos"/>
          <w:b/>
          <w:bCs/>
        </w:rPr>
        <w:t>ir</w:t>
      </w:r>
      <w:r w:rsidR="00967A03" w:rsidRPr="006E23D3">
        <w:rPr>
          <w:rFonts w:eastAsia="Aptos"/>
          <w:b/>
          <w:bCs/>
        </w:rPr>
        <w:t xml:space="preserve"> readiness to cooperate; </w:t>
      </w:r>
      <w:r w:rsidR="00805228" w:rsidRPr="006E23D3">
        <w:rPr>
          <w:rFonts w:eastAsia="Aptos"/>
          <w:b/>
          <w:bCs/>
        </w:rPr>
        <w:t xml:space="preserve">and </w:t>
      </w:r>
      <w:r w:rsidR="00967A03" w:rsidRPr="006E23D3">
        <w:rPr>
          <w:rFonts w:eastAsia="Aptos"/>
          <w:b/>
          <w:bCs/>
        </w:rPr>
        <w:t>provide victim</w:t>
      </w:r>
      <w:r w:rsidR="00805228" w:rsidRPr="006E23D3">
        <w:rPr>
          <w:rFonts w:eastAsia="Aptos"/>
          <w:b/>
          <w:bCs/>
        </w:rPr>
        <w:t>s</w:t>
      </w:r>
      <w:r w:rsidR="00967A03" w:rsidRPr="006E23D3">
        <w:rPr>
          <w:rFonts w:eastAsia="Aptos"/>
          <w:b/>
          <w:bCs/>
        </w:rPr>
        <w:t xml:space="preserve"> with a minimum reflection period and effective witness protection</w:t>
      </w:r>
      <w:r w:rsidR="00805228" w:rsidRPr="006E23D3">
        <w:rPr>
          <w:rFonts w:eastAsia="Aptos"/>
          <w:b/>
          <w:bCs/>
        </w:rPr>
        <w:t>;</w:t>
      </w:r>
    </w:p>
    <w:p w14:paraId="58123A3A" w14:textId="61F7063E" w:rsidR="00967A03" w:rsidRPr="006E23D3" w:rsidRDefault="00B00374" w:rsidP="00B00374">
      <w:pPr>
        <w:pStyle w:val="SingleTxtG"/>
        <w:ind w:firstLine="567"/>
        <w:rPr>
          <w:rFonts w:eastAsia="Aptos"/>
          <w:b/>
          <w:bCs/>
        </w:rPr>
      </w:pPr>
      <w:r w:rsidRPr="006E23D3">
        <w:rPr>
          <w:rFonts w:eastAsia="Aptos"/>
        </w:rPr>
        <w:t>(</w:t>
      </w:r>
      <w:r w:rsidR="00E15ADA" w:rsidRPr="006E23D3">
        <w:rPr>
          <w:rFonts w:eastAsia="Aptos"/>
        </w:rPr>
        <w:t>r</w:t>
      </w:r>
      <w:r w:rsidRPr="006E23D3">
        <w:rPr>
          <w:rFonts w:eastAsia="Aptos"/>
        </w:rPr>
        <w:t>)</w:t>
      </w:r>
      <w:r w:rsidRPr="006E23D3">
        <w:rPr>
          <w:rFonts w:eastAsia="Aptos"/>
          <w:b/>
          <w:bCs/>
        </w:rPr>
        <w:tab/>
      </w:r>
      <w:r w:rsidR="00967A03" w:rsidRPr="006E23D3">
        <w:rPr>
          <w:rFonts w:eastAsia="Aptos"/>
          <w:b/>
          <w:bCs/>
        </w:rPr>
        <w:t xml:space="preserve">Address </w:t>
      </w:r>
      <w:r w:rsidR="00805228" w:rsidRPr="006E23D3">
        <w:rPr>
          <w:rFonts w:eastAsia="Aptos"/>
          <w:b/>
          <w:bCs/>
        </w:rPr>
        <w:t xml:space="preserve">the </w:t>
      </w:r>
      <w:r w:rsidR="00967A03" w:rsidRPr="006E23D3">
        <w:rPr>
          <w:rFonts w:eastAsia="Aptos"/>
          <w:b/>
          <w:bCs/>
        </w:rPr>
        <w:t>root causes of the prostitution system, including sexism, racism and class-based domination, gender-discriminatory laws that trap women and children into poverty and make them vulnerable to prostitution</w:t>
      </w:r>
      <w:r w:rsidR="00805228" w:rsidRPr="006E23D3">
        <w:rPr>
          <w:rFonts w:eastAsia="Aptos"/>
          <w:b/>
          <w:bCs/>
        </w:rPr>
        <w:t>;</w:t>
      </w:r>
    </w:p>
    <w:p w14:paraId="4E50BA81" w14:textId="74358293" w:rsidR="00967A03" w:rsidRPr="006E23D3" w:rsidRDefault="00B00374" w:rsidP="00B00374">
      <w:pPr>
        <w:pStyle w:val="SingleTxtG"/>
        <w:ind w:firstLine="567"/>
        <w:rPr>
          <w:rFonts w:eastAsia="Aptos"/>
          <w:b/>
          <w:bCs/>
        </w:rPr>
      </w:pPr>
      <w:r w:rsidRPr="006E23D3">
        <w:rPr>
          <w:rFonts w:eastAsia="Aptos"/>
        </w:rPr>
        <w:t>(</w:t>
      </w:r>
      <w:r w:rsidR="00E15ADA" w:rsidRPr="006E23D3">
        <w:rPr>
          <w:rFonts w:eastAsia="Aptos"/>
        </w:rPr>
        <w:t>s</w:t>
      </w:r>
      <w:r w:rsidRPr="006E23D3">
        <w:rPr>
          <w:rFonts w:eastAsia="Aptos"/>
        </w:rPr>
        <w:t>)</w:t>
      </w:r>
      <w:r w:rsidRPr="006E23D3">
        <w:rPr>
          <w:rFonts w:eastAsia="Aptos"/>
          <w:b/>
          <w:bCs/>
        </w:rPr>
        <w:tab/>
      </w:r>
      <w:r w:rsidR="00967A03" w:rsidRPr="006E23D3">
        <w:rPr>
          <w:rFonts w:eastAsia="Aptos"/>
          <w:b/>
          <w:bCs/>
        </w:rPr>
        <w:t>Work with offenders to stop or prevent them from offending</w:t>
      </w:r>
      <w:r w:rsidR="00A21F8F" w:rsidRPr="006E23D3">
        <w:rPr>
          <w:rFonts w:eastAsia="Aptos"/>
          <w:b/>
          <w:bCs/>
        </w:rPr>
        <w:t>;</w:t>
      </w:r>
      <w:r w:rsidR="00967A03" w:rsidRPr="006E23D3">
        <w:rPr>
          <w:rFonts w:eastAsia="Aptos"/>
          <w:b/>
          <w:bCs/>
        </w:rPr>
        <w:t xml:space="preserve"> </w:t>
      </w:r>
      <w:r w:rsidR="008B077E" w:rsidRPr="006E23D3">
        <w:rPr>
          <w:rFonts w:eastAsia="Aptos"/>
          <w:b/>
          <w:bCs/>
        </w:rPr>
        <w:t>a</w:t>
      </w:r>
      <w:r w:rsidR="00A21F8F" w:rsidRPr="006E23D3">
        <w:rPr>
          <w:rFonts w:eastAsia="Aptos"/>
          <w:b/>
          <w:bCs/>
        </w:rPr>
        <w:t>nd a</w:t>
      </w:r>
      <w:r w:rsidR="00967A03" w:rsidRPr="006E23D3">
        <w:rPr>
          <w:rFonts w:eastAsia="Aptos"/>
          <w:b/>
          <w:bCs/>
        </w:rPr>
        <w:t xml:space="preserve">ddress the systemic and structural issues </w:t>
      </w:r>
      <w:r w:rsidR="00A21F8F" w:rsidRPr="006E23D3">
        <w:rPr>
          <w:rFonts w:eastAsia="Aptos"/>
          <w:b/>
          <w:bCs/>
        </w:rPr>
        <w:t xml:space="preserve">that </w:t>
      </w:r>
      <w:r w:rsidR="00967A03" w:rsidRPr="006E23D3">
        <w:rPr>
          <w:rFonts w:eastAsia="Aptos"/>
          <w:b/>
          <w:bCs/>
        </w:rPr>
        <w:t xml:space="preserve">continue to create vulnerability to exploitation </w:t>
      </w:r>
      <w:r w:rsidR="00A21F8F" w:rsidRPr="006E23D3">
        <w:rPr>
          <w:rFonts w:eastAsia="Aptos"/>
          <w:b/>
          <w:bCs/>
        </w:rPr>
        <w:t xml:space="preserve">from </w:t>
      </w:r>
      <w:r w:rsidR="00967A03" w:rsidRPr="006E23D3">
        <w:rPr>
          <w:rFonts w:eastAsia="Aptos"/>
          <w:b/>
          <w:bCs/>
        </w:rPr>
        <w:t xml:space="preserve">prostitution and trafficking in </w:t>
      </w:r>
      <w:proofErr w:type="gramStart"/>
      <w:r w:rsidR="00967A03" w:rsidRPr="006E23D3">
        <w:rPr>
          <w:rFonts w:eastAsia="Aptos"/>
          <w:b/>
          <w:bCs/>
        </w:rPr>
        <w:t>persons</w:t>
      </w:r>
      <w:r w:rsidR="00A21F8F" w:rsidRPr="006E23D3">
        <w:rPr>
          <w:rFonts w:eastAsia="Aptos"/>
          <w:b/>
          <w:bCs/>
        </w:rPr>
        <w:t>;</w:t>
      </w:r>
      <w:proofErr w:type="gramEnd"/>
    </w:p>
    <w:p w14:paraId="1C7427A1" w14:textId="2FDBD24A" w:rsidR="00967A03" w:rsidRPr="006E23D3" w:rsidRDefault="00B00374" w:rsidP="00E23FE7">
      <w:pPr>
        <w:pStyle w:val="SingleTxtG"/>
        <w:ind w:firstLine="567"/>
        <w:rPr>
          <w:rFonts w:eastAsia="Aptos"/>
          <w:b/>
          <w:bCs/>
        </w:rPr>
      </w:pPr>
      <w:r w:rsidRPr="006E23D3">
        <w:rPr>
          <w:rFonts w:eastAsia="Aptos"/>
        </w:rPr>
        <w:t>(</w:t>
      </w:r>
      <w:r w:rsidR="00E15ADA" w:rsidRPr="006E23D3">
        <w:rPr>
          <w:rFonts w:eastAsia="Aptos"/>
        </w:rPr>
        <w:t>t</w:t>
      </w:r>
      <w:r w:rsidRPr="006E23D3">
        <w:rPr>
          <w:rFonts w:eastAsia="Aptos"/>
        </w:rPr>
        <w:t>)</w:t>
      </w:r>
      <w:r w:rsidRPr="006E23D3">
        <w:rPr>
          <w:rFonts w:eastAsia="Aptos"/>
          <w:b/>
          <w:bCs/>
        </w:rPr>
        <w:tab/>
      </w:r>
      <w:r w:rsidR="00967A03" w:rsidRPr="006E23D3">
        <w:rPr>
          <w:rFonts w:eastAsia="Aptos"/>
          <w:b/>
          <w:bCs/>
        </w:rPr>
        <w:t>Work with the media to cover prostitution-related matters in a victim-sensitive manner,</w:t>
      </w:r>
      <w:r w:rsidR="005A6108">
        <w:rPr>
          <w:rFonts w:eastAsia="Aptos"/>
          <w:b/>
          <w:bCs/>
        </w:rPr>
        <w:t xml:space="preserve"> shifting the burden of responsibility to perpetrators,</w:t>
      </w:r>
      <w:r w:rsidR="00E23FE7" w:rsidRPr="006E23D3">
        <w:rPr>
          <w:rFonts w:eastAsia="Aptos"/>
          <w:b/>
          <w:bCs/>
        </w:rPr>
        <w:t xml:space="preserve"> </w:t>
      </w:r>
      <w:r w:rsidR="00967A03" w:rsidRPr="006E23D3">
        <w:rPr>
          <w:rFonts w:eastAsia="Aptos"/>
          <w:b/>
          <w:bCs/>
        </w:rPr>
        <w:t>tackling stigma and fostering respect for dignity and humanity of prostituted women and girls</w:t>
      </w:r>
      <w:r w:rsidR="00A21F8F" w:rsidRPr="006E23D3">
        <w:rPr>
          <w:rFonts w:eastAsia="Aptos"/>
          <w:b/>
          <w:bCs/>
        </w:rPr>
        <w:t>;</w:t>
      </w:r>
    </w:p>
    <w:p w14:paraId="231276AD" w14:textId="54B1E0DC" w:rsidR="00967A03" w:rsidRPr="006E23D3" w:rsidRDefault="00B00374" w:rsidP="00B00374">
      <w:pPr>
        <w:pStyle w:val="SingleTxtG"/>
        <w:ind w:firstLine="567"/>
        <w:rPr>
          <w:rFonts w:eastAsia="Aptos"/>
          <w:b/>
          <w:bCs/>
        </w:rPr>
      </w:pPr>
      <w:r w:rsidRPr="006E23D3">
        <w:rPr>
          <w:rFonts w:eastAsia="Aptos"/>
        </w:rPr>
        <w:t>(</w:t>
      </w:r>
      <w:r w:rsidR="00E15ADA" w:rsidRPr="006E23D3">
        <w:rPr>
          <w:rFonts w:eastAsia="Aptos"/>
        </w:rPr>
        <w:t>u</w:t>
      </w:r>
      <w:r w:rsidRPr="006E23D3">
        <w:rPr>
          <w:rFonts w:eastAsia="Aptos"/>
        </w:rPr>
        <w:t>)</w:t>
      </w:r>
      <w:r w:rsidRPr="006E23D3">
        <w:rPr>
          <w:rFonts w:eastAsia="Aptos"/>
          <w:b/>
          <w:bCs/>
        </w:rPr>
        <w:tab/>
      </w:r>
      <w:r w:rsidR="00967A03" w:rsidRPr="006E23D3">
        <w:rPr>
          <w:rFonts w:eastAsia="Aptos"/>
          <w:b/>
          <w:bCs/>
        </w:rPr>
        <w:t>Promote human rights and sex and gender-equal education in school, including on mutual respect and healthy sexual relations</w:t>
      </w:r>
      <w:r w:rsidR="00A21F8F" w:rsidRPr="006E23D3">
        <w:rPr>
          <w:rFonts w:eastAsia="Aptos"/>
          <w:b/>
          <w:bCs/>
        </w:rPr>
        <w:t>;</w:t>
      </w:r>
      <w:r w:rsidR="00967A03" w:rsidRPr="006E23D3">
        <w:rPr>
          <w:rFonts w:eastAsia="Aptos"/>
          <w:b/>
          <w:bCs/>
        </w:rPr>
        <w:t xml:space="preserve"> </w:t>
      </w:r>
      <w:r w:rsidR="00A21F8F" w:rsidRPr="006E23D3">
        <w:rPr>
          <w:rFonts w:eastAsia="Aptos"/>
          <w:b/>
          <w:bCs/>
        </w:rPr>
        <w:t>and i</w:t>
      </w:r>
      <w:r w:rsidR="00967A03" w:rsidRPr="006E23D3">
        <w:rPr>
          <w:rFonts w:eastAsia="Aptos"/>
          <w:b/>
          <w:bCs/>
        </w:rPr>
        <w:t>mplement effective campaigns on the harmful consequences of prostitution for all</w:t>
      </w:r>
      <w:r w:rsidR="00A21F8F" w:rsidRPr="006E23D3">
        <w:rPr>
          <w:rFonts w:eastAsia="Aptos"/>
          <w:b/>
          <w:bCs/>
        </w:rPr>
        <w:t>, as</w:t>
      </w:r>
      <w:r w:rsidR="00967A03" w:rsidRPr="006E23D3">
        <w:rPr>
          <w:rFonts w:eastAsia="Aptos"/>
          <w:b/>
          <w:bCs/>
        </w:rPr>
        <w:t xml:space="preserve"> well as the dangers of </w:t>
      </w:r>
      <w:r w:rsidR="00A21F8F" w:rsidRPr="006E23D3">
        <w:rPr>
          <w:rFonts w:eastAsia="Aptos"/>
          <w:b/>
          <w:bCs/>
        </w:rPr>
        <w:t xml:space="preserve">the </w:t>
      </w:r>
      <w:r w:rsidR="00967A03" w:rsidRPr="006E23D3">
        <w:rPr>
          <w:rFonts w:eastAsia="Aptos"/>
          <w:b/>
          <w:bCs/>
        </w:rPr>
        <w:t>grooming and recruitment of women and girls</w:t>
      </w:r>
      <w:r w:rsidR="00A21F8F" w:rsidRPr="006E23D3">
        <w:rPr>
          <w:rFonts w:eastAsia="Aptos"/>
          <w:b/>
          <w:bCs/>
        </w:rPr>
        <w:t>;</w:t>
      </w:r>
    </w:p>
    <w:p w14:paraId="3DA8C425" w14:textId="43DF25F5" w:rsidR="00967A03" w:rsidRPr="006E23D3" w:rsidRDefault="00B00374" w:rsidP="00B00374">
      <w:pPr>
        <w:pStyle w:val="SingleTxtG"/>
        <w:ind w:firstLine="567"/>
        <w:rPr>
          <w:rFonts w:eastAsia="Aptos"/>
          <w:b/>
          <w:bCs/>
        </w:rPr>
      </w:pPr>
      <w:r w:rsidRPr="006E23D3">
        <w:rPr>
          <w:rFonts w:eastAsia="Aptos"/>
        </w:rPr>
        <w:t>(</w:t>
      </w:r>
      <w:r w:rsidR="00E15ADA" w:rsidRPr="006E23D3">
        <w:rPr>
          <w:rFonts w:eastAsia="Aptos"/>
        </w:rPr>
        <w:t>v</w:t>
      </w:r>
      <w:r w:rsidRPr="006E23D3">
        <w:rPr>
          <w:rFonts w:eastAsia="Aptos"/>
        </w:rPr>
        <w:t>)</w:t>
      </w:r>
      <w:r w:rsidRPr="006E23D3">
        <w:rPr>
          <w:rFonts w:eastAsia="Aptos"/>
          <w:b/>
          <w:bCs/>
        </w:rPr>
        <w:tab/>
      </w:r>
      <w:r w:rsidR="00967A03" w:rsidRPr="006E23D3">
        <w:rPr>
          <w:rFonts w:eastAsia="Aptos"/>
          <w:b/>
          <w:bCs/>
        </w:rPr>
        <w:t>Promote the right of freedom of assembly and association as victims/survivors</w:t>
      </w:r>
      <w:r w:rsidR="00A21F8F" w:rsidRPr="006E23D3">
        <w:rPr>
          <w:rFonts w:eastAsia="Aptos"/>
          <w:b/>
          <w:bCs/>
        </w:rPr>
        <w:t>,</w:t>
      </w:r>
      <w:r w:rsidR="00967A03" w:rsidRPr="006E23D3">
        <w:rPr>
          <w:rFonts w:eastAsia="Aptos"/>
          <w:b/>
          <w:bCs/>
        </w:rPr>
        <w:t xml:space="preserve"> and ensure that frontline and survivor-led organizations receive sufficient long-term and predictable funding and support</w:t>
      </w:r>
      <w:r w:rsidR="00A21F8F" w:rsidRPr="006E23D3">
        <w:rPr>
          <w:rFonts w:eastAsia="Aptos"/>
          <w:b/>
          <w:bCs/>
        </w:rPr>
        <w:t>,</w:t>
      </w:r>
      <w:r w:rsidR="00967A03" w:rsidRPr="006E23D3">
        <w:rPr>
          <w:rFonts w:eastAsia="Aptos"/>
          <w:b/>
          <w:bCs/>
        </w:rPr>
        <w:t xml:space="preserve"> are protected against defamation</w:t>
      </w:r>
      <w:r w:rsidR="00A21F8F" w:rsidRPr="006E23D3">
        <w:rPr>
          <w:rFonts w:eastAsia="Aptos"/>
          <w:b/>
          <w:bCs/>
        </w:rPr>
        <w:t>,</w:t>
      </w:r>
      <w:r w:rsidR="00967A03" w:rsidRPr="006E23D3">
        <w:rPr>
          <w:rFonts w:eastAsia="Aptos"/>
          <w:b/>
          <w:bCs/>
        </w:rPr>
        <w:t xml:space="preserve"> and are invited to policy discussions at all </w:t>
      </w:r>
      <w:proofErr w:type="gramStart"/>
      <w:r w:rsidR="00967A03" w:rsidRPr="006E23D3">
        <w:rPr>
          <w:rFonts w:eastAsia="Aptos"/>
          <w:b/>
          <w:bCs/>
        </w:rPr>
        <w:t>levels</w:t>
      </w:r>
      <w:r w:rsidR="00A21F8F" w:rsidRPr="006E23D3">
        <w:rPr>
          <w:rFonts w:eastAsia="Aptos"/>
          <w:b/>
          <w:bCs/>
        </w:rPr>
        <w:t>;</w:t>
      </w:r>
      <w:proofErr w:type="gramEnd"/>
    </w:p>
    <w:p w14:paraId="6A8FAA1A" w14:textId="47086A62" w:rsidR="00967A03" w:rsidRPr="006E23D3" w:rsidRDefault="00B00374" w:rsidP="00DC09A7">
      <w:pPr>
        <w:pStyle w:val="SingleTxtG"/>
        <w:ind w:firstLine="567"/>
        <w:rPr>
          <w:rFonts w:eastAsia="Aptos"/>
          <w:b/>
          <w:bCs/>
        </w:rPr>
      </w:pPr>
      <w:r w:rsidRPr="006E23D3">
        <w:rPr>
          <w:rFonts w:eastAsia="Aptos"/>
        </w:rPr>
        <w:t>(</w:t>
      </w:r>
      <w:r w:rsidR="00E15ADA" w:rsidRPr="006E23D3">
        <w:rPr>
          <w:rFonts w:eastAsia="Aptos"/>
        </w:rPr>
        <w:t>w</w:t>
      </w:r>
      <w:r w:rsidRPr="006E23D3">
        <w:rPr>
          <w:rFonts w:eastAsia="Aptos"/>
        </w:rPr>
        <w:t>)</w:t>
      </w:r>
      <w:r w:rsidRPr="006E23D3">
        <w:rPr>
          <w:rFonts w:eastAsia="Aptos"/>
          <w:b/>
          <w:bCs/>
        </w:rPr>
        <w:tab/>
      </w:r>
      <w:r w:rsidR="00967A03" w:rsidRPr="006E23D3">
        <w:rPr>
          <w:rFonts w:eastAsia="Aptos"/>
          <w:b/>
          <w:bCs/>
        </w:rPr>
        <w:t>Recognize the prevalence of young girls entering prostitution</w:t>
      </w:r>
      <w:r w:rsidR="00DC09A7" w:rsidRPr="006E23D3">
        <w:rPr>
          <w:rFonts w:eastAsia="Aptos"/>
          <w:b/>
          <w:bCs/>
        </w:rPr>
        <w:t xml:space="preserve">, particularly from marginalized backgrounds, </w:t>
      </w:r>
      <w:r w:rsidR="00967A03" w:rsidRPr="006E23D3">
        <w:rPr>
          <w:rFonts w:eastAsia="Aptos"/>
          <w:b/>
          <w:bCs/>
        </w:rPr>
        <w:t>and implement initiatives that offer alternatives, promoting education and economic empowerment</w:t>
      </w:r>
      <w:r w:rsidR="00A21F8F" w:rsidRPr="006E23D3">
        <w:rPr>
          <w:rFonts w:eastAsia="Aptos"/>
          <w:b/>
          <w:bCs/>
        </w:rPr>
        <w:t>;</w:t>
      </w:r>
    </w:p>
    <w:p w14:paraId="247D90B9" w14:textId="59332689" w:rsidR="00967A03" w:rsidRPr="00E57977" w:rsidRDefault="00B00374" w:rsidP="00E00564">
      <w:pPr>
        <w:pStyle w:val="SingleTxtG"/>
        <w:ind w:firstLine="567"/>
        <w:rPr>
          <w:rFonts w:eastAsia="Aptos"/>
          <w:b/>
          <w:bCs/>
        </w:rPr>
      </w:pPr>
      <w:r w:rsidRPr="006E23D3">
        <w:rPr>
          <w:rFonts w:eastAsia="Aptos"/>
        </w:rPr>
        <w:t>(</w:t>
      </w:r>
      <w:r w:rsidR="00E15ADA" w:rsidRPr="006E23D3">
        <w:rPr>
          <w:rFonts w:eastAsia="Aptos"/>
        </w:rPr>
        <w:t>x</w:t>
      </w:r>
      <w:r w:rsidRPr="006E23D3">
        <w:rPr>
          <w:rFonts w:eastAsia="Aptos"/>
        </w:rPr>
        <w:t>)</w:t>
      </w:r>
      <w:r w:rsidRPr="006E23D3">
        <w:rPr>
          <w:rFonts w:eastAsia="Aptos"/>
          <w:b/>
          <w:bCs/>
        </w:rPr>
        <w:tab/>
      </w:r>
      <w:r w:rsidR="00967A03" w:rsidRPr="006E23D3">
        <w:rPr>
          <w:rFonts w:eastAsia="Aptos"/>
          <w:b/>
          <w:bCs/>
        </w:rPr>
        <w:t>Hold businesses and industries accountable for their role in the exploitation of prostitution</w:t>
      </w:r>
      <w:r w:rsidR="00A21F8F" w:rsidRPr="006E23D3">
        <w:rPr>
          <w:rFonts w:eastAsia="Aptos"/>
          <w:b/>
          <w:bCs/>
        </w:rPr>
        <w:t>;</w:t>
      </w:r>
      <w:r w:rsidR="003407D9" w:rsidRPr="006E23D3">
        <w:rPr>
          <w:rFonts w:eastAsia="Aptos"/>
          <w:b/>
          <w:bCs/>
        </w:rPr>
        <w:t xml:space="preserve"> </w:t>
      </w:r>
      <w:r w:rsidR="00A21F8F" w:rsidRPr="006E23D3">
        <w:rPr>
          <w:rFonts w:eastAsia="Aptos"/>
          <w:b/>
          <w:bCs/>
        </w:rPr>
        <w:t>w</w:t>
      </w:r>
      <w:r w:rsidR="003407D9" w:rsidRPr="006E23D3">
        <w:rPr>
          <w:rFonts w:eastAsia="Aptos"/>
          <w:b/>
          <w:bCs/>
        </w:rPr>
        <w:t xml:space="preserve">ith regard to the </w:t>
      </w:r>
      <w:r w:rsidR="00AC7705" w:rsidRPr="006E23D3">
        <w:rPr>
          <w:rFonts w:eastAsia="Aptos"/>
          <w:b/>
          <w:bCs/>
        </w:rPr>
        <w:t>technology industry</w:t>
      </w:r>
      <w:r w:rsidR="003407D9" w:rsidRPr="006E23D3">
        <w:rPr>
          <w:rFonts w:eastAsia="Aptos"/>
          <w:b/>
          <w:bCs/>
        </w:rPr>
        <w:t xml:space="preserve">, close websites that promote trafficking </w:t>
      </w:r>
      <w:r w:rsidR="00A21F8F" w:rsidRPr="006E23D3">
        <w:rPr>
          <w:rFonts w:eastAsia="Aptos"/>
          <w:b/>
          <w:bCs/>
        </w:rPr>
        <w:t xml:space="preserve">in </w:t>
      </w:r>
      <w:r w:rsidR="003407D9" w:rsidRPr="006E23D3">
        <w:rPr>
          <w:rFonts w:eastAsia="Aptos"/>
          <w:b/>
          <w:bCs/>
        </w:rPr>
        <w:t xml:space="preserve">women and sexual </w:t>
      </w:r>
      <w:r w:rsidR="00E23FE7" w:rsidRPr="006E23D3">
        <w:rPr>
          <w:rFonts w:eastAsia="Aptos"/>
          <w:b/>
          <w:bCs/>
        </w:rPr>
        <w:t>exploitation</w:t>
      </w:r>
      <w:r w:rsidR="00A21F8F" w:rsidRPr="006E23D3">
        <w:rPr>
          <w:rFonts w:eastAsia="Aptos"/>
          <w:b/>
          <w:bCs/>
        </w:rPr>
        <w:t>,</w:t>
      </w:r>
      <w:r w:rsidR="00E23FE7" w:rsidRPr="006E23D3">
        <w:rPr>
          <w:rFonts w:eastAsia="Aptos"/>
          <w:b/>
          <w:bCs/>
        </w:rPr>
        <w:t xml:space="preserve"> and</w:t>
      </w:r>
      <w:r w:rsidR="003407D9" w:rsidRPr="006E23D3">
        <w:rPr>
          <w:rFonts w:eastAsia="Aptos"/>
          <w:b/>
          <w:bCs/>
        </w:rPr>
        <w:t xml:space="preserve"> disrupt </w:t>
      </w:r>
      <w:r w:rsidR="003407D9" w:rsidRPr="00E57977">
        <w:rPr>
          <w:rFonts w:eastAsia="Aptos"/>
          <w:b/>
          <w:bCs/>
        </w:rPr>
        <w:t xml:space="preserve">the business model of </w:t>
      </w:r>
      <w:r w:rsidR="00D65182" w:rsidRPr="006E23D3">
        <w:rPr>
          <w:rFonts w:eastAsia="Aptos"/>
          <w:b/>
          <w:bCs/>
        </w:rPr>
        <w:t xml:space="preserve">websites advertising </w:t>
      </w:r>
      <w:r w:rsidR="003407D9" w:rsidRPr="00E57977">
        <w:rPr>
          <w:rFonts w:eastAsia="Aptos"/>
          <w:b/>
          <w:bCs/>
        </w:rPr>
        <w:t>prostitution</w:t>
      </w:r>
      <w:r w:rsidR="00A21F8F" w:rsidRPr="006E23D3">
        <w:rPr>
          <w:rFonts w:eastAsia="Aptos"/>
          <w:b/>
          <w:bCs/>
        </w:rPr>
        <w:t>;</w:t>
      </w:r>
    </w:p>
    <w:p w14:paraId="43F229AB" w14:textId="1A5A40C5" w:rsidR="00967A03" w:rsidRPr="006E23D3" w:rsidRDefault="00E15ADA" w:rsidP="00B00374">
      <w:pPr>
        <w:pStyle w:val="SingleTxtG"/>
        <w:ind w:firstLine="567"/>
        <w:rPr>
          <w:rFonts w:eastAsia="Aptos"/>
          <w:b/>
          <w:bCs/>
        </w:rPr>
      </w:pPr>
      <w:r w:rsidRPr="006E23D3">
        <w:rPr>
          <w:rFonts w:eastAsia="Aptos"/>
        </w:rPr>
        <w:t>(y</w:t>
      </w:r>
      <w:r w:rsidR="00B00374" w:rsidRPr="006E23D3">
        <w:rPr>
          <w:rFonts w:eastAsia="Aptos"/>
        </w:rPr>
        <w:t>)</w:t>
      </w:r>
      <w:r w:rsidR="00B00374" w:rsidRPr="006E23D3">
        <w:rPr>
          <w:rFonts w:eastAsia="Aptos"/>
          <w:b/>
          <w:bCs/>
        </w:rPr>
        <w:tab/>
      </w:r>
      <w:r w:rsidR="00967A03" w:rsidRPr="006E23D3">
        <w:rPr>
          <w:rFonts w:eastAsia="Aptos"/>
          <w:b/>
          <w:bCs/>
        </w:rPr>
        <w:t xml:space="preserve">Inquire </w:t>
      </w:r>
      <w:r w:rsidR="00B93B69" w:rsidRPr="006E23D3">
        <w:rPr>
          <w:rFonts w:eastAsia="Aptos"/>
          <w:b/>
          <w:bCs/>
        </w:rPr>
        <w:t xml:space="preserve">separately into the </w:t>
      </w:r>
      <w:r w:rsidR="00967A03" w:rsidRPr="006E23D3">
        <w:rPr>
          <w:rFonts w:eastAsia="Aptos"/>
          <w:b/>
          <w:bCs/>
        </w:rPr>
        <w:t xml:space="preserve">causes of death of </w:t>
      </w:r>
      <w:r w:rsidR="00DE3642" w:rsidRPr="006E23D3">
        <w:rPr>
          <w:rFonts w:eastAsia="Aptos"/>
          <w:b/>
          <w:bCs/>
        </w:rPr>
        <w:t xml:space="preserve">transgender persons </w:t>
      </w:r>
      <w:r w:rsidR="00967A03" w:rsidRPr="006E23D3">
        <w:rPr>
          <w:rFonts w:eastAsia="Aptos"/>
          <w:b/>
          <w:bCs/>
        </w:rPr>
        <w:t xml:space="preserve">in prostitution and </w:t>
      </w:r>
      <w:r w:rsidR="00AC7705" w:rsidRPr="006E23D3">
        <w:rPr>
          <w:rFonts w:eastAsia="Aptos"/>
          <w:b/>
          <w:bCs/>
        </w:rPr>
        <w:t xml:space="preserve">assess </w:t>
      </w:r>
      <w:r w:rsidR="00967A03" w:rsidRPr="006E23D3">
        <w:rPr>
          <w:rFonts w:eastAsia="Aptos"/>
          <w:b/>
          <w:bCs/>
        </w:rPr>
        <w:t xml:space="preserve">how their experiences are specific </w:t>
      </w:r>
      <w:r w:rsidR="00DE3642" w:rsidRPr="006E23D3">
        <w:rPr>
          <w:rFonts w:eastAsia="Aptos"/>
          <w:b/>
          <w:bCs/>
        </w:rPr>
        <w:t>to them</w:t>
      </w:r>
      <w:r w:rsidR="00A21F8F" w:rsidRPr="006E23D3">
        <w:rPr>
          <w:rFonts w:eastAsia="Aptos"/>
          <w:b/>
          <w:bCs/>
        </w:rPr>
        <w:t>;</w:t>
      </w:r>
      <w:r w:rsidR="00DE3642" w:rsidRPr="006E23D3">
        <w:rPr>
          <w:rFonts w:eastAsia="Aptos"/>
          <w:b/>
          <w:bCs/>
        </w:rPr>
        <w:t xml:space="preserve"> </w:t>
      </w:r>
    </w:p>
    <w:p w14:paraId="64DC96B1" w14:textId="137387BB" w:rsidR="00967A03" w:rsidRPr="00E57977" w:rsidRDefault="00B00374" w:rsidP="00B00374">
      <w:pPr>
        <w:pStyle w:val="SingleTxtG"/>
        <w:ind w:firstLine="567"/>
        <w:rPr>
          <w:rFonts w:eastAsia="Aptos"/>
          <w:b/>
          <w:bCs/>
        </w:rPr>
      </w:pPr>
      <w:r w:rsidRPr="006E23D3">
        <w:rPr>
          <w:rFonts w:eastAsia="Aptos"/>
        </w:rPr>
        <w:t>(</w:t>
      </w:r>
      <w:r w:rsidR="00E15ADA" w:rsidRPr="006E23D3">
        <w:rPr>
          <w:rFonts w:eastAsia="Aptos"/>
        </w:rPr>
        <w:t>z</w:t>
      </w:r>
      <w:r w:rsidRPr="006E23D3">
        <w:rPr>
          <w:rFonts w:eastAsia="Aptos"/>
        </w:rPr>
        <w:t>)</w:t>
      </w:r>
      <w:r w:rsidRPr="006E23D3">
        <w:rPr>
          <w:rFonts w:eastAsia="Aptos"/>
          <w:b/>
          <w:bCs/>
        </w:rPr>
        <w:tab/>
      </w:r>
      <w:r w:rsidR="00967A03" w:rsidRPr="006E23D3">
        <w:rPr>
          <w:rFonts w:eastAsia="Aptos"/>
          <w:b/>
          <w:bCs/>
        </w:rPr>
        <w:t xml:space="preserve">Consider entities that take profits from the </w:t>
      </w:r>
      <w:r w:rsidR="00F675D4" w:rsidRPr="006E23D3">
        <w:rPr>
          <w:rFonts w:eastAsia="Aptos"/>
          <w:b/>
          <w:bCs/>
        </w:rPr>
        <w:t>prostitution system</w:t>
      </w:r>
      <w:r w:rsidR="00967A03" w:rsidRPr="006E23D3">
        <w:rPr>
          <w:rFonts w:eastAsia="Aptos"/>
          <w:b/>
          <w:bCs/>
        </w:rPr>
        <w:t xml:space="preserve">, rather than focus only on individual </w:t>
      </w:r>
      <w:r w:rsidR="00967A03" w:rsidRPr="00E57977">
        <w:rPr>
          <w:rFonts w:eastAsia="Aptos"/>
          <w:b/>
          <w:bCs/>
        </w:rPr>
        <w:t>sellers and buyers of sex</w:t>
      </w:r>
      <w:r w:rsidR="00F675D4" w:rsidRPr="00E57977">
        <w:rPr>
          <w:rFonts w:eastAsia="Aptos"/>
          <w:b/>
          <w:bCs/>
        </w:rPr>
        <w:t>ual</w:t>
      </w:r>
      <w:r w:rsidR="00967A03" w:rsidRPr="00E57977">
        <w:rPr>
          <w:rFonts w:eastAsia="Aptos"/>
          <w:b/>
          <w:bCs/>
        </w:rPr>
        <w:t xml:space="preserve"> act</w:t>
      </w:r>
      <w:r w:rsidR="00F675D4" w:rsidRPr="00E57977">
        <w:rPr>
          <w:rFonts w:eastAsia="Aptos"/>
          <w:b/>
          <w:bCs/>
        </w:rPr>
        <w:t>s</w:t>
      </w:r>
      <w:r w:rsidR="00F944BF">
        <w:rPr>
          <w:rFonts w:eastAsia="Aptos"/>
          <w:b/>
          <w:bCs/>
        </w:rPr>
        <w:t>.</w:t>
      </w:r>
    </w:p>
    <w:p w14:paraId="487A9C8F" w14:textId="0050208A" w:rsidR="00967A03" w:rsidRPr="006E23D3" w:rsidRDefault="00A21F8F" w:rsidP="00E57977">
      <w:pPr>
        <w:pStyle w:val="SingleTxtG"/>
        <w:rPr>
          <w:rFonts w:eastAsia="Aptos"/>
          <w:b/>
          <w:bCs/>
        </w:rPr>
      </w:pPr>
      <w:r w:rsidRPr="006E23D3">
        <w:rPr>
          <w:rFonts w:eastAsia="Aptos"/>
        </w:rPr>
        <w:t>56.</w:t>
      </w:r>
      <w:r w:rsidRPr="006E23D3">
        <w:rPr>
          <w:rFonts w:eastAsia="Aptos"/>
        </w:rPr>
        <w:tab/>
      </w:r>
      <w:r w:rsidR="00967A03" w:rsidRPr="00E57977">
        <w:rPr>
          <w:rFonts w:eastAsia="Aptos"/>
          <w:b/>
          <w:bCs/>
        </w:rPr>
        <w:t>U</w:t>
      </w:r>
      <w:r w:rsidRPr="006E23D3">
        <w:rPr>
          <w:rFonts w:eastAsia="Aptos"/>
          <w:b/>
          <w:bCs/>
        </w:rPr>
        <w:t xml:space="preserve">nited </w:t>
      </w:r>
      <w:r w:rsidR="00967A03" w:rsidRPr="00E57977">
        <w:rPr>
          <w:rFonts w:eastAsia="Aptos"/>
          <w:b/>
          <w:bCs/>
        </w:rPr>
        <w:t>N</w:t>
      </w:r>
      <w:r w:rsidRPr="006E23D3">
        <w:rPr>
          <w:rFonts w:eastAsia="Aptos"/>
          <w:b/>
          <w:bCs/>
        </w:rPr>
        <w:t>ations</w:t>
      </w:r>
      <w:r w:rsidR="00967A03" w:rsidRPr="00E57977">
        <w:rPr>
          <w:rFonts w:eastAsia="Aptos"/>
          <w:b/>
          <w:bCs/>
        </w:rPr>
        <w:t xml:space="preserve"> agencies, </w:t>
      </w:r>
      <w:r w:rsidRPr="006E23D3">
        <w:rPr>
          <w:rFonts w:eastAsia="Aptos"/>
          <w:b/>
          <w:bCs/>
        </w:rPr>
        <w:t xml:space="preserve">the </w:t>
      </w:r>
      <w:r w:rsidR="00967A03" w:rsidRPr="00E57977">
        <w:rPr>
          <w:rFonts w:eastAsia="Aptos"/>
          <w:b/>
          <w:bCs/>
        </w:rPr>
        <w:t xml:space="preserve">treaty bodies and </w:t>
      </w:r>
      <w:r w:rsidRPr="006E23D3">
        <w:rPr>
          <w:rFonts w:eastAsia="Aptos"/>
          <w:b/>
          <w:bCs/>
        </w:rPr>
        <w:t xml:space="preserve">the </w:t>
      </w:r>
      <w:r w:rsidR="00967A03" w:rsidRPr="00E57977">
        <w:rPr>
          <w:rFonts w:eastAsia="Aptos"/>
          <w:b/>
          <w:bCs/>
        </w:rPr>
        <w:t xml:space="preserve">special procedures </w:t>
      </w:r>
      <w:r w:rsidRPr="006E23D3">
        <w:rPr>
          <w:rFonts w:eastAsia="Aptos"/>
          <w:b/>
          <w:bCs/>
        </w:rPr>
        <w:t xml:space="preserve">of the Human Rights Council </w:t>
      </w:r>
      <w:r w:rsidR="00967A03" w:rsidRPr="00E57977">
        <w:rPr>
          <w:rFonts w:eastAsia="Aptos"/>
          <w:b/>
          <w:bCs/>
        </w:rPr>
        <w:t xml:space="preserve">should adopt a rights-centred approach on prostitution. </w:t>
      </w:r>
      <w:r w:rsidR="0014079D" w:rsidRPr="00E57977">
        <w:rPr>
          <w:rFonts w:eastAsia="Aptos"/>
          <w:b/>
          <w:bCs/>
        </w:rPr>
        <w:t xml:space="preserve">More specifically, </w:t>
      </w:r>
      <w:r w:rsidRPr="006E23D3">
        <w:rPr>
          <w:rFonts w:eastAsia="Aptos"/>
          <w:b/>
          <w:bCs/>
        </w:rPr>
        <w:t xml:space="preserve">the </w:t>
      </w:r>
      <w:r w:rsidR="004D2E06" w:rsidRPr="00E57977">
        <w:rPr>
          <w:rFonts w:eastAsia="Aptos"/>
          <w:b/>
          <w:bCs/>
        </w:rPr>
        <w:t>International Labo</w:t>
      </w:r>
      <w:r w:rsidRPr="006E23D3">
        <w:rPr>
          <w:rFonts w:eastAsia="Aptos"/>
          <w:b/>
          <w:bCs/>
        </w:rPr>
        <w:t>u</w:t>
      </w:r>
      <w:r w:rsidR="004D2E06" w:rsidRPr="00E57977">
        <w:rPr>
          <w:rFonts w:eastAsia="Aptos"/>
          <w:b/>
          <w:bCs/>
        </w:rPr>
        <w:t xml:space="preserve">r Organization </w:t>
      </w:r>
      <w:r w:rsidR="00967A03" w:rsidRPr="00E57977">
        <w:rPr>
          <w:rFonts w:eastAsia="Aptos"/>
          <w:b/>
          <w:bCs/>
        </w:rPr>
        <w:t xml:space="preserve">should </w:t>
      </w:r>
      <w:r w:rsidRPr="006E23D3">
        <w:rPr>
          <w:rFonts w:eastAsia="Aptos"/>
          <w:b/>
          <w:bCs/>
        </w:rPr>
        <w:t>prepare</w:t>
      </w:r>
      <w:r w:rsidRPr="00E57977">
        <w:rPr>
          <w:rFonts w:eastAsia="Aptos"/>
          <w:b/>
          <w:bCs/>
        </w:rPr>
        <w:t xml:space="preserve"> </w:t>
      </w:r>
      <w:r w:rsidR="00967A03" w:rsidRPr="00E57977">
        <w:rPr>
          <w:rFonts w:eastAsia="Aptos"/>
          <w:b/>
          <w:bCs/>
        </w:rPr>
        <w:t xml:space="preserve">a report on how prostitution </w:t>
      </w:r>
      <w:r w:rsidR="00E23FE7" w:rsidRPr="00E57977">
        <w:rPr>
          <w:rFonts w:eastAsia="Aptos"/>
          <w:b/>
          <w:bCs/>
        </w:rPr>
        <w:t xml:space="preserve">fails to </w:t>
      </w:r>
      <w:r w:rsidR="00967A03" w:rsidRPr="00E57977">
        <w:rPr>
          <w:rFonts w:eastAsia="Aptos"/>
          <w:b/>
          <w:bCs/>
        </w:rPr>
        <w:t>uphold the principles of decent work</w:t>
      </w:r>
      <w:r w:rsidR="008F1DDF">
        <w:rPr>
          <w:rFonts w:eastAsia="Aptos"/>
          <w:b/>
          <w:bCs/>
        </w:rPr>
        <w:t>,</w:t>
      </w:r>
      <w:r w:rsidR="00967A03" w:rsidRPr="00E57977">
        <w:rPr>
          <w:rFonts w:eastAsia="Aptos"/>
          <w:b/>
          <w:bCs/>
        </w:rPr>
        <w:t xml:space="preserve"> </w:t>
      </w:r>
      <w:r w:rsidRPr="006E23D3">
        <w:rPr>
          <w:rFonts w:eastAsia="Aptos"/>
          <w:b/>
          <w:bCs/>
        </w:rPr>
        <w:t xml:space="preserve">and </w:t>
      </w:r>
      <w:r w:rsidR="004D2E06" w:rsidRPr="00E57977">
        <w:rPr>
          <w:rFonts w:eastAsia="Aptos"/>
          <w:b/>
          <w:bCs/>
        </w:rPr>
        <w:t xml:space="preserve">the World Health Organization </w:t>
      </w:r>
      <w:r w:rsidR="00967A03" w:rsidRPr="00E57977">
        <w:rPr>
          <w:rFonts w:eastAsia="Aptos"/>
          <w:b/>
          <w:bCs/>
        </w:rPr>
        <w:t>should carry out a study on the psychological and physical consequences of prostitution</w:t>
      </w:r>
      <w:r w:rsidR="00967A03" w:rsidRPr="006E23D3">
        <w:rPr>
          <w:rFonts w:eastAsia="Aptos"/>
          <w:b/>
          <w:bCs/>
        </w:rPr>
        <w:t xml:space="preserve"> beyond HIV/AIDS prevention.</w:t>
      </w:r>
    </w:p>
    <w:p w14:paraId="5FE3EF2E" w14:textId="5922B123" w:rsidR="00967A03" w:rsidRPr="00E57977" w:rsidRDefault="00B12E68" w:rsidP="00B00374">
      <w:pPr>
        <w:pStyle w:val="SingleTxtG"/>
        <w:rPr>
          <w:rFonts w:eastAsia="Aptos"/>
        </w:rPr>
      </w:pPr>
      <w:r w:rsidRPr="00E57977">
        <w:rPr>
          <w:rFonts w:eastAsia="Aptos"/>
        </w:rPr>
        <w:t>5</w:t>
      </w:r>
      <w:r w:rsidR="00A21F8F" w:rsidRPr="006E23D3">
        <w:rPr>
          <w:rFonts w:eastAsia="Aptos"/>
        </w:rPr>
        <w:t>7</w:t>
      </w:r>
      <w:r w:rsidRPr="00E57977">
        <w:rPr>
          <w:rFonts w:eastAsia="Aptos"/>
        </w:rPr>
        <w:t>.</w:t>
      </w:r>
      <w:r w:rsidR="00621FE7" w:rsidRPr="00E57977">
        <w:rPr>
          <w:rFonts w:eastAsia="Aptos"/>
        </w:rPr>
        <w:tab/>
      </w:r>
      <w:r w:rsidR="00967A03" w:rsidRPr="00E57977">
        <w:rPr>
          <w:rFonts w:eastAsia="Aptos"/>
          <w:b/>
          <w:bCs/>
        </w:rPr>
        <w:t xml:space="preserve">With regard to pornography and other forms of prostitution facilitated by </w:t>
      </w:r>
      <w:r w:rsidR="006844BD" w:rsidRPr="006E23D3">
        <w:rPr>
          <w:rFonts w:eastAsia="Aptos"/>
          <w:b/>
          <w:bCs/>
        </w:rPr>
        <w:t xml:space="preserve">digital </w:t>
      </w:r>
      <w:r w:rsidR="00967A03" w:rsidRPr="00E57977">
        <w:rPr>
          <w:rFonts w:eastAsia="Aptos"/>
          <w:b/>
          <w:bCs/>
        </w:rPr>
        <w:t>platforms</w:t>
      </w:r>
      <w:r w:rsidR="00A21F8F" w:rsidRPr="006E23D3">
        <w:rPr>
          <w:rFonts w:eastAsia="Aptos"/>
          <w:b/>
          <w:bCs/>
        </w:rPr>
        <w:t>, the Special Rapporteur recommends that States</w:t>
      </w:r>
      <w:r w:rsidR="00967A03" w:rsidRPr="00E57977">
        <w:rPr>
          <w:rFonts w:eastAsia="Aptos"/>
          <w:b/>
          <w:bCs/>
        </w:rPr>
        <w:t>:</w:t>
      </w:r>
    </w:p>
    <w:p w14:paraId="4591D5DD" w14:textId="4F8A016A" w:rsidR="00967A03" w:rsidRPr="006E23D3" w:rsidRDefault="00B00374" w:rsidP="00B00374">
      <w:pPr>
        <w:pStyle w:val="SingleTxtG"/>
        <w:ind w:firstLine="567"/>
        <w:rPr>
          <w:rFonts w:eastAsia="Aptos"/>
          <w:b/>
          <w:bCs/>
        </w:rPr>
      </w:pPr>
      <w:r w:rsidRPr="006E23D3">
        <w:rPr>
          <w:rFonts w:eastAsia="Aptos"/>
        </w:rPr>
        <w:t>(a)</w:t>
      </w:r>
      <w:r w:rsidRPr="006E23D3">
        <w:rPr>
          <w:rFonts w:eastAsia="Aptos"/>
          <w:b/>
          <w:bCs/>
        </w:rPr>
        <w:tab/>
      </w:r>
      <w:r w:rsidR="00A21F8F" w:rsidRPr="006E23D3">
        <w:rPr>
          <w:rFonts w:eastAsia="Aptos"/>
          <w:b/>
          <w:bCs/>
        </w:rPr>
        <w:t>A</w:t>
      </w:r>
      <w:r w:rsidR="00967A03" w:rsidRPr="006E23D3">
        <w:rPr>
          <w:rFonts w:eastAsia="Aptos"/>
          <w:b/>
          <w:bCs/>
        </w:rPr>
        <w:t xml:space="preserve">dopt regulations that comprehensively target pornographic content and explicitly criminalize the possession, production or hosting of material </w:t>
      </w:r>
      <w:r w:rsidR="00E019D7">
        <w:rPr>
          <w:rFonts w:eastAsia="Aptos"/>
          <w:b/>
          <w:bCs/>
        </w:rPr>
        <w:t>as they violate the right</w:t>
      </w:r>
      <w:r w:rsidR="00967A03" w:rsidRPr="006E23D3">
        <w:rPr>
          <w:rFonts w:eastAsia="Aptos"/>
          <w:b/>
          <w:bCs/>
        </w:rPr>
        <w:t xml:space="preserve"> to life</w:t>
      </w:r>
      <w:r w:rsidR="001939FC">
        <w:rPr>
          <w:rFonts w:eastAsia="Aptos"/>
          <w:b/>
          <w:bCs/>
        </w:rPr>
        <w:t xml:space="preserve"> and</w:t>
      </w:r>
      <w:r w:rsidR="00967A03" w:rsidRPr="006E23D3">
        <w:rPr>
          <w:rFonts w:eastAsia="Aptos"/>
          <w:b/>
          <w:bCs/>
        </w:rPr>
        <w:t xml:space="preserve"> dignity, </w:t>
      </w:r>
      <w:r w:rsidR="007D5F76">
        <w:rPr>
          <w:rFonts w:eastAsia="Aptos"/>
          <w:b/>
          <w:bCs/>
        </w:rPr>
        <w:t xml:space="preserve">and constitute torture or </w:t>
      </w:r>
      <w:r w:rsidR="00967A03" w:rsidRPr="006E23D3">
        <w:rPr>
          <w:rFonts w:eastAsia="Aptos"/>
          <w:b/>
          <w:bCs/>
        </w:rPr>
        <w:t>inhumane</w:t>
      </w:r>
      <w:r w:rsidR="00B8430F">
        <w:rPr>
          <w:rFonts w:eastAsia="Aptos"/>
          <w:b/>
          <w:bCs/>
        </w:rPr>
        <w:t xml:space="preserve"> or</w:t>
      </w:r>
      <w:r w:rsidR="00967A03" w:rsidRPr="006E23D3">
        <w:rPr>
          <w:rFonts w:eastAsia="Aptos"/>
          <w:b/>
          <w:bCs/>
        </w:rPr>
        <w:t xml:space="preserve"> degrading treatment</w:t>
      </w:r>
      <w:r w:rsidR="0062663A" w:rsidRPr="006E23D3">
        <w:rPr>
          <w:rFonts w:eastAsia="Aptos"/>
          <w:b/>
          <w:bCs/>
        </w:rPr>
        <w:t>;</w:t>
      </w:r>
      <w:r w:rsidR="00311CB4" w:rsidRPr="006E23D3">
        <w:rPr>
          <w:rFonts w:eastAsia="Aptos"/>
          <w:b/>
          <w:bCs/>
        </w:rPr>
        <w:t xml:space="preserve"> </w:t>
      </w:r>
      <w:r w:rsidR="0062663A" w:rsidRPr="006E23D3">
        <w:rPr>
          <w:rFonts w:eastAsia="Aptos"/>
          <w:b/>
          <w:bCs/>
        </w:rPr>
        <w:t>a</w:t>
      </w:r>
      <w:r w:rsidR="00967A03" w:rsidRPr="006E23D3">
        <w:rPr>
          <w:rFonts w:eastAsia="Aptos"/>
          <w:b/>
          <w:bCs/>
        </w:rPr>
        <w:t xml:space="preserve">dopt international legislation to abolish pornography </w:t>
      </w:r>
      <w:r w:rsidR="0062663A" w:rsidRPr="006E23D3">
        <w:rPr>
          <w:rFonts w:eastAsia="Aptos"/>
          <w:b/>
          <w:bCs/>
        </w:rPr>
        <w:t>and</w:t>
      </w:r>
      <w:r w:rsidR="00967A03" w:rsidRPr="006E23D3">
        <w:rPr>
          <w:rFonts w:eastAsia="Aptos"/>
          <w:b/>
          <w:bCs/>
        </w:rPr>
        <w:t xml:space="preserve"> </w:t>
      </w:r>
      <w:r w:rsidR="005E3240" w:rsidRPr="006E23D3">
        <w:rPr>
          <w:rFonts w:eastAsia="Aptos"/>
          <w:b/>
          <w:bCs/>
        </w:rPr>
        <w:t xml:space="preserve">its </w:t>
      </w:r>
      <w:r w:rsidR="00967A03" w:rsidRPr="006E23D3">
        <w:rPr>
          <w:rFonts w:eastAsia="Aptos"/>
          <w:b/>
          <w:bCs/>
        </w:rPr>
        <w:t>consumption</w:t>
      </w:r>
      <w:r w:rsidR="0062663A" w:rsidRPr="006E23D3">
        <w:rPr>
          <w:rFonts w:eastAsia="Aptos"/>
          <w:b/>
          <w:bCs/>
        </w:rPr>
        <w:t>;</w:t>
      </w:r>
      <w:r w:rsidR="00967A03" w:rsidRPr="006E23D3">
        <w:rPr>
          <w:rFonts w:eastAsia="Aptos"/>
          <w:b/>
          <w:bCs/>
        </w:rPr>
        <w:t xml:space="preserve"> </w:t>
      </w:r>
      <w:r w:rsidR="0062663A" w:rsidRPr="006E23D3">
        <w:rPr>
          <w:rFonts w:eastAsia="Aptos"/>
          <w:b/>
          <w:bCs/>
        </w:rPr>
        <w:t>i</w:t>
      </w:r>
      <w:r w:rsidR="00967A03" w:rsidRPr="006E23D3">
        <w:rPr>
          <w:rFonts w:eastAsia="Aptos"/>
          <w:b/>
          <w:bCs/>
        </w:rPr>
        <w:t xml:space="preserve">mmediately remove sexual images of minors </w:t>
      </w:r>
      <w:r w:rsidR="0062663A" w:rsidRPr="006E23D3">
        <w:rPr>
          <w:rFonts w:eastAsia="Aptos"/>
          <w:b/>
          <w:bCs/>
        </w:rPr>
        <w:t>and</w:t>
      </w:r>
      <w:r w:rsidR="00967A03" w:rsidRPr="006E23D3">
        <w:rPr>
          <w:rFonts w:eastAsia="Aptos"/>
          <w:b/>
          <w:bCs/>
        </w:rPr>
        <w:t xml:space="preserve"> digitally facilitated pornography that might be accessible in any way to minors</w:t>
      </w:r>
      <w:r w:rsidR="0062663A" w:rsidRPr="006E23D3">
        <w:rPr>
          <w:rFonts w:eastAsia="Aptos"/>
          <w:b/>
          <w:bCs/>
        </w:rPr>
        <w:t>;</w:t>
      </w:r>
      <w:r w:rsidR="00967A03" w:rsidRPr="006E23D3">
        <w:rPr>
          <w:rFonts w:eastAsia="Aptos"/>
          <w:b/>
          <w:bCs/>
        </w:rPr>
        <w:t xml:space="preserve"> </w:t>
      </w:r>
      <w:r w:rsidR="0062663A" w:rsidRPr="006E23D3">
        <w:rPr>
          <w:rFonts w:eastAsia="Aptos"/>
          <w:b/>
          <w:bCs/>
        </w:rPr>
        <w:t>and e</w:t>
      </w:r>
      <w:r w:rsidR="005E3240" w:rsidRPr="006E23D3">
        <w:rPr>
          <w:rFonts w:eastAsia="Aptos"/>
          <w:b/>
          <w:bCs/>
        </w:rPr>
        <w:t>nforce c</w:t>
      </w:r>
      <w:r w:rsidR="00967A03" w:rsidRPr="006E23D3">
        <w:rPr>
          <w:rFonts w:eastAsia="Aptos"/>
          <w:b/>
          <w:bCs/>
        </w:rPr>
        <w:t xml:space="preserve">ompliance </w:t>
      </w:r>
      <w:r w:rsidR="0062663A" w:rsidRPr="006E23D3">
        <w:rPr>
          <w:rFonts w:eastAsia="Aptos"/>
          <w:b/>
          <w:bCs/>
        </w:rPr>
        <w:t xml:space="preserve">throughout the </w:t>
      </w:r>
      <w:r w:rsidR="00311CB4" w:rsidRPr="006E23D3">
        <w:rPr>
          <w:rFonts w:eastAsia="Aptos"/>
          <w:b/>
          <w:bCs/>
        </w:rPr>
        <w:t>i</w:t>
      </w:r>
      <w:r w:rsidR="00967A03" w:rsidRPr="006E23D3">
        <w:rPr>
          <w:rFonts w:eastAsia="Aptos"/>
          <w:b/>
          <w:bCs/>
        </w:rPr>
        <w:t>ndustry.</w:t>
      </w:r>
    </w:p>
    <w:p w14:paraId="69698446" w14:textId="0718D498" w:rsidR="00F86689" w:rsidRPr="006E23D3" w:rsidRDefault="00B00374" w:rsidP="00B63110">
      <w:pPr>
        <w:pStyle w:val="SingleTxtG"/>
        <w:ind w:firstLine="567"/>
        <w:rPr>
          <w:rFonts w:eastAsia="Aptos"/>
          <w:b/>
          <w:bCs/>
        </w:rPr>
      </w:pPr>
      <w:r w:rsidRPr="006E23D3">
        <w:rPr>
          <w:rFonts w:eastAsia="Aptos"/>
        </w:rPr>
        <w:t>(b)</w:t>
      </w:r>
      <w:r w:rsidRPr="006E23D3">
        <w:rPr>
          <w:rFonts w:eastAsia="Aptos"/>
          <w:b/>
          <w:bCs/>
        </w:rPr>
        <w:tab/>
      </w:r>
      <w:r w:rsidR="00967A03" w:rsidRPr="006E23D3">
        <w:rPr>
          <w:rFonts w:eastAsia="Aptos"/>
          <w:b/>
          <w:bCs/>
        </w:rPr>
        <w:t>Pending the aboli</w:t>
      </w:r>
      <w:r w:rsidR="0062663A" w:rsidRPr="006E23D3">
        <w:rPr>
          <w:rFonts w:eastAsia="Aptos"/>
          <w:b/>
          <w:bCs/>
        </w:rPr>
        <w:t xml:space="preserve">tion </w:t>
      </w:r>
      <w:r w:rsidR="00967A03" w:rsidRPr="006E23D3">
        <w:rPr>
          <w:rFonts w:eastAsia="Aptos"/>
          <w:b/>
          <w:bCs/>
        </w:rPr>
        <w:t xml:space="preserve">of pornography, apply a strict age verification </w:t>
      </w:r>
      <w:r w:rsidR="0062663A" w:rsidRPr="006E23D3">
        <w:rPr>
          <w:rFonts w:eastAsia="Aptos"/>
          <w:b/>
          <w:bCs/>
        </w:rPr>
        <w:t xml:space="preserve">system </w:t>
      </w:r>
      <w:r w:rsidR="00967A03" w:rsidRPr="006E23D3">
        <w:rPr>
          <w:rFonts w:eastAsia="Aptos"/>
          <w:b/>
          <w:bCs/>
        </w:rPr>
        <w:t>on all online pornography, rigorous moderation, labelling and warning systems</w:t>
      </w:r>
      <w:r w:rsidR="00F93C9C">
        <w:rPr>
          <w:rFonts w:eastAsia="Aptos"/>
          <w:b/>
          <w:bCs/>
        </w:rPr>
        <w:t>;</w:t>
      </w:r>
      <w:r w:rsidR="00967A03" w:rsidRPr="006E23D3">
        <w:rPr>
          <w:rFonts w:eastAsia="Aptos"/>
          <w:b/>
          <w:bCs/>
        </w:rPr>
        <w:t xml:space="preserve"> </w:t>
      </w:r>
      <w:r w:rsidR="00967A03" w:rsidRPr="00282438">
        <w:rPr>
          <w:rFonts w:eastAsia="Aptos"/>
          <w:b/>
          <w:bCs/>
        </w:rPr>
        <w:t>mandate</w:t>
      </w:r>
      <w:r w:rsidR="00967A03" w:rsidRPr="006E23D3">
        <w:rPr>
          <w:rFonts w:eastAsia="Aptos"/>
          <w:b/>
          <w:bCs/>
        </w:rPr>
        <w:t xml:space="preserve"> filtering by Internet service providers with options for adult opt-in</w:t>
      </w:r>
      <w:r w:rsidR="0062663A" w:rsidRPr="006E23D3">
        <w:rPr>
          <w:rFonts w:eastAsia="Aptos"/>
          <w:b/>
          <w:bCs/>
        </w:rPr>
        <w:t>; and</w:t>
      </w:r>
      <w:r w:rsidR="00967A03" w:rsidRPr="006E23D3">
        <w:rPr>
          <w:rFonts w:eastAsia="Aptos"/>
          <w:b/>
          <w:bCs/>
        </w:rPr>
        <w:t xml:space="preserve"> </w:t>
      </w:r>
      <w:r w:rsidR="0062663A" w:rsidRPr="006E23D3">
        <w:rPr>
          <w:rFonts w:eastAsia="Aptos"/>
          <w:b/>
          <w:bCs/>
        </w:rPr>
        <w:t>s</w:t>
      </w:r>
      <w:r w:rsidR="00967A03" w:rsidRPr="006E23D3">
        <w:rPr>
          <w:rFonts w:eastAsia="Aptos"/>
          <w:b/>
          <w:bCs/>
        </w:rPr>
        <w:t>anction pornography and social media sites for hosting illegal pornographic sites.</w:t>
      </w:r>
    </w:p>
    <w:p w14:paraId="5B0DDFB8" w14:textId="4F400642" w:rsidR="00B00374" w:rsidRPr="006E23D3" w:rsidRDefault="00B00374" w:rsidP="00B00374">
      <w:pPr>
        <w:pStyle w:val="SingleTxtG"/>
        <w:spacing w:before="240" w:after="0"/>
        <w:jc w:val="center"/>
        <w:rPr>
          <w:u w:val="single"/>
        </w:rPr>
      </w:pPr>
      <w:r w:rsidRPr="006E23D3">
        <w:rPr>
          <w:rFonts w:eastAsia="Aptos"/>
          <w:u w:val="single"/>
        </w:rPr>
        <w:tab/>
      </w:r>
      <w:r w:rsidRPr="006E23D3">
        <w:rPr>
          <w:rFonts w:eastAsia="Aptos"/>
          <w:u w:val="single"/>
        </w:rPr>
        <w:tab/>
      </w:r>
      <w:r w:rsidRPr="006E23D3">
        <w:rPr>
          <w:rFonts w:eastAsia="Aptos"/>
          <w:u w:val="single"/>
        </w:rPr>
        <w:tab/>
      </w:r>
      <w:r w:rsidR="00E15ADA" w:rsidRPr="006E23D3">
        <w:rPr>
          <w:rFonts w:eastAsia="Aptos"/>
          <w:u w:val="single"/>
        </w:rPr>
        <w:tab/>
      </w:r>
    </w:p>
    <w:sectPr w:rsidR="00B00374" w:rsidRPr="006E23D3" w:rsidSect="00913F78">
      <w:headerReference w:type="even" r:id="rId13"/>
      <w:headerReference w:type="default" r:id="rId14"/>
      <w:footerReference w:type="even" r:id="rId15"/>
      <w:footerReference w:type="default" r:id="rId16"/>
      <w:footerReference w:type="first" r:id="rId17"/>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5BE8F" w14:textId="77777777" w:rsidR="00153F05" w:rsidRDefault="00153F05"/>
  </w:endnote>
  <w:endnote w:type="continuationSeparator" w:id="0">
    <w:p w14:paraId="4CF2503A" w14:textId="77777777" w:rsidR="00153F05" w:rsidRDefault="00153F05"/>
  </w:endnote>
  <w:endnote w:type="continuationNotice" w:id="1">
    <w:p w14:paraId="26B26D15" w14:textId="77777777" w:rsidR="00153F05" w:rsidRDefault="00153F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79F9" w14:textId="7E1A091F" w:rsidR="00E7385F" w:rsidRPr="00E7385F" w:rsidRDefault="00E7385F" w:rsidP="00E7385F">
    <w:pPr>
      <w:pStyle w:val="Footer"/>
      <w:tabs>
        <w:tab w:val="right" w:pos="9638"/>
      </w:tabs>
      <w:rPr>
        <w:sz w:val="18"/>
      </w:rPr>
    </w:pPr>
    <w:r w:rsidRPr="00E7385F">
      <w:rPr>
        <w:b/>
        <w:sz w:val="18"/>
      </w:rPr>
      <w:fldChar w:fldCharType="begin"/>
    </w:r>
    <w:r w:rsidRPr="00E7385F">
      <w:rPr>
        <w:b/>
        <w:sz w:val="18"/>
      </w:rPr>
      <w:instrText xml:space="preserve"> PAGE  \* MERGEFORMAT </w:instrText>
    </w:r>
    <w:r w:rsidRPr="00E7385F">
      <w:rPr>
        <w:b/>
        <w:sz w:val="18"/>
      </w:rPr>
      <w:fldChar w:fldCharType="separate"/>
    </w:r>
    <w:r w:rsidRPr="00E7385F">
      <w:rPr>
        <w:b/>
        <w:noProof/>
        <w:sz w:val="18"/>
      </w:rPr>
      <w:t>2</w:t>
    </w:r>
    <w:r w:rsidRPr="00E7385F">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6E461" w14:textId="69FDA25B" w:rsidR="00E7385F" w:rsidRPr="00E7385F" w:rsidRDefault="00E7385F" w:rsidP="00E7385F">
    <w:pPr>
      <w:pStyle w:val="Footer"/>
      <w:tabs>
        <w:tab w:val="right" w:pos="9638"/>
      </w:tabs>
      <w:rPr>
        <w:b/>
        <w:sz w:val="18"/>
      </w:rPr>
    </w:pPr>
    <w:r>
      <w:tab/>
    </w:r>
    <w:r w:rsidRPr="00E7385F">
      <w:rPr>
        <w:b/>
        <w:sz w:val="18"/>
      </w:rPr>
      <w:fldChar w:fldCharType="begin"/>
    </w:r>
    <w:r w:rsidRPr="00E7385F">
      <w:rPr>
        <w:b/>
        <w:sz w:val="18"/>
      </w:rPr>
      <w:instrText xml:space="preserve"> PAGE  \* MERGEFORMAT </w:instrText>
    </w:r>
    <w:r w:rsidRPr="00E7385F">
      <w:rPr>
        <w:b/>
        <w:sz w:val="18"/>
      </w:rPr>
      <w:fldChar w:fldCharType="separate"/>
    </w:r>
    <w:r w:rsidRPr="00E7385F">
      <w:rPr>
        <w:b/>
        <w:noProof/>
        <w:sz w:val="18"/>
      </w:rPr>
      <w:t>3</w:t>
    </w:r>
    <w:r w:rsidRPr="00E7385F">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974BB" w14:textId="5064A83A" w:rsidR="00D23A6F" w:rsidRDefault="00D23A6F" w:rsidP="00D23A6F">
    <w:pPr>
      <w:pStyle w:val="Footer"/>
    </w:pPr>
    <w:r w:rsidRPr="0027112F">
      <w:rPr>
        <w:noProof/>
        <w:lang w:val="en-US"/>
      </w:rPr>
      <w:drawing>
        <wp:anchor distT="0" distB="0" distL="114300" distR="114300" simplePos="0" relativeHeight="251659264" behindDoc="0" locked="1" layoutInCell="1" allowOverlap="1" wp14:anchorId="40969409" wp14:editId="6BB9E460">
          <wp:simplePos x="0" y="0"/>
          <wp:positionH relativeFrom="column">
            <wp:posOffset>4558030</wp:posOffset>
          </wp:positionH>
          <wp:positionV relativeFrom="page">
            <wp:posOffset>10128250</wp:posOffset>
          </wp:positionV>
          <wp:extent cx="932400" cy="230400"/>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6F67D531" w14:textId="6C9C3D77" w:rsidR="00D23A6F" w:rsidRPr="00D23A6F" w:rsidRDefault="00D23A6F" w:rsidP="00D23A6F">
    <w:pPr>
      <w:pStyle w:val="Footer"/>
      <w:ind w:right="1134"/>
      <w:rPr>
        <w:sz w:val="20"/>
      </w:rPr>
    </w:pPr>
    <w:r>
      <w:rPr>
        <w:sz w:val="20"/>
      </w:rPr>
      <w:t>GE.24-</w:t>
    </w:r>
    <w:proofErr w:type="gramStart"/>
    <w:r>
      <w:rPr>
        <w:sz w:val="20"/>
      </w:rPr>
      <w:t>08177  (</w:t>
    </w:r>
    <w:proofErr w:type="gramEnd"/>
    <w:r>
      <w:rPr>
        <w:sz w:val="20"/>
      </w:rPr>
      <w:t>E)</w:t>
    </w:r>
    <w:r>
      <w:rPr>
        <w:noProof/>
        <w:sz w:val="20"/>
      </w:rPr>
      <w:drawing>
        <wp:anchor distT="0" distB="0" distL="114300" distR="114300" simplePos="0" relativeHeight="251660288" behindDoc="0" locked="0" layoutInCell="1" allowOverlap="1" wp14:anchorId="1756CC69" wp14:editId="5CB745B4">
          <wp:simplePos x="0" y="0"/>
          <wp:positionH relativeFrom="margin">
            <wp:posOffset>5615940</wp:posOffset>
          </wp:positionH>
          <wp:positionV relativeFrom="margin">
            <wp:posOffset>8905875</wp:posOffset>
          </wp:positionV>
          <wp:extent cx="571500" cy="5715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D1842" w14:textId="77777777" w:rsidR="00153F05" w:rsidRPr="000B175B" w:rsidRDefault="00153F05" w:rsidP="000B175B">
      <w:pPr>
        <w:tabs>
          <w:tab w:val="right" w:pos="2155"/>
        </w:tabs>
        <w:spacing w:after="80"/>
        <w:ind w:left="680"/>
        <w:rPr>
          <w:u w:val="single"/>
        </w:rPr>
      </w:pPr>
      <w:r>
        <w:rPr>
          <w:u w:val="single"/>
        </w:rPr>
        <w:tab/>
      </w:r>
    </w:p>
  </w:footnote>
  <w:footnote w:type="continuationSeparator" w:id="0">
    <w:p w14:paraId="21724F89" w14:textId="77777777" w:rsidR="00153F05" w:rsidRPr="00FC68B7" w:rsidRDefault="00153F05" w:rsidP="00FC68B7">
      <w:pPr>
        <w:tabs>
          <w:tab w:val="left" w:pos="2155"/>
        </w:tabs>
        <w:spacing w:after="80"/>
        <w:ind w:left="680"/>
        <w:rPr>
          <w:u w:val="single"/>
        </w:rPr>
      </w:pPr>
      <w:r>
        <w:rPr>
          <w:u w:val="single"/>
        </w:rPr>
        <w:tab/>
      </w:r>
    </w:p>
  </w:footnote>
  <w:footnote w:type="continuationNotice" w:id="1">
    <w:p w14:paraId="00BDCD5E" w14:textId="77777777" w:rsidR="00153F05" w:rsidRDefault="00153F05"/>
  </w:footnote>
  <w:footnote w:id="2">
    <w:p w14:paraId="28BB16A1" w14:textId="1FD7A0D0" w:rsidR="00D64BC2" w:rsidRPr="009F4B71" w:rsidRDefault="00FA610B" w:rsidP="00FA610B">
      <w:pPr>
        <w:pStyle w:val="FootnoteText"/>
        <w:rPr>
          <w:lang w:val="en-US"/>
        </w:rPr>
      </w:pPr>
      <w:r>
        <w:rPr>
          <w:sz w:val="20"/>
        </w:rPr>
        <w:tab/>
      </w:r>
      <w:r w:rsidR="00D64BC2" w:rsidRPr="00DE3D54">
        <w:rPr>
          <w:rStyle w:val="FootnoteReference"/>
          <w:sz w:val="20"/>
          <w:vertAlign w:val="baseline"/>
        </w:rPr>
        <w:t>*</w:t>
      </w:r>
      <w:r>
        <w:rPr>
          <w:sz w:val="20"/>
        </w:rPr>
        <w:tab/>
      </w:r>
      <w:r w:rsidR="00DE3D54" w:rsidRPr="006E7F66">
        <w:rPr>
          <w:lang w:val="en-US"/>
        </w:rPr>
        <w:t>Reissued for technical reasons on</w:t>
      </w:r>
      <w:r>
        <w:rPr>
          <w:lang w:val="en-US"/>
        </w:rPr>
        <w:t xml:space="preserve"> 19 July 2024.</w:t>
      </w:r>
    </w:p>
  </w:footnote>
  <w:footnote w:id="3">
    <w:p w14:paraId="41E95D75" w14:textId="478DDE59" w:rsidR="00D64BC2" w:rsidRPr="009F4B71" w:rsidRDefault="00D64BC2">
      <w:pPr>
        <w:pStyle w:val="FootnoteText"/>
        <w:rPr>
          <w:lang w:val="en-US"/>
        </w:rPr>
      </w:pPr>
      <w:r>
        <w:rPr>
          <w:rStyle w:val="FootnoteReference"/>
        </w:rPr>
        <w:tab/>
      </w:r>
      <w:r w:rsidRPr="009F4B71">
        <w:rPr>
          <w:rStyle w:val="FootnoteReference"/>
          <w:sz w:val="20"/>
          <w:vertAlign w:val="baseline"/>
        </w:rPr>
        <w:t>**</w:t>
      </w:r>
      <w:r>
        <w:rPr>
          <w:rStyle w:val="FootnoteReference"/>
          <w:sz w:val="20"/>
          <w:vertAlign w:val="baseline"/>
        </w:rPr>
        <w:tab/>
      </w:r>
      <w:r w:rsidRPr="00C24B2E">
        <w:rPr>
          <w:color w:val="000000"/>
          <w:shd w:val="clear" w:color="auto" w:fill="FFFFFF"/>
        </w:rPr>
        <w:t xml:space="preserve">Agreement was reached to publish the present document after the standard publication date owing to circumstances beyond the </w:t>
      </w:r>
      <w:proofErr w:type="spellStart"/>
      <w:r w:rsidRPr="00C24B2E">
        <w:rPr>
          <w:color w:val="000000"/>
          <w:shd w:val="clear" w:color="auto" w:fill="FFFFFF"/>
        </w:rPr>
        <w:t>submitter’'s</w:t>
      </w:r>
      <w:proofErr w:type="spellEnd"/>
      <w:r w:rsidRPr="00C24B2E">
        <w:rPr>
          <w:color w:val="000000"/>
          <w:shd w:val="clear" w:color="auto" w:fill="FFFFFF"/>
        </w:rPr>
        <w:t xml:space="preserve"> control.</w:t>
      </w:r>
    </w:p>
  </w:footnote>
  <w:footnote w:id="4">
    <w:p w14:paraId="11D21F79" w14:textId="2A549AA1" w:rsidR="00D022B5" w:rsidRPr="00C24B2E" w:rsidRDefault="0028118F" w:rsidP="00EA326B">
      <w:pPr>
        <w:pStyle w:val="FootnoteText"/>
        <w:jc w:val="both"/>
        <w:rPr>
          <w:rFonts w:asciiTheme="majorBidi" w:hAnsiTheme="majorBidi" w:cstheme="majorBidi"/>
          <w:szCs w:val="18"/>
        </w:rPr>
      </w:pPr>
      <w:r w:rsidRPr="00C24B2E">
        <w:rPr>
          <w:rFonts w:asciiTheme="majorBidi" w:hAnsiTheme="majorBidi" w:cstheme="majorBidi"/>
          <w:szCs w:val="18"/>
        </w:rPr>
        <w:tab/>
      </w:r>
      <w:r w:rsidR="00D022B5" w:rsidRPr="00C24B2E">
        <w:rPr>
          <w:rStyle w:val="FootnoteReference"/>
        </w:rPr>
        <w:footnoteRef/>
      </w:r>
      <w:r w:rsidR="00D022B5" w:rsidRPr="00C24B2E">
        <w:rPr>
          <w:rFonts w:asciiTheme="majorBidi" w:hAnsiTheme="majorBidi" w:cstheme="majorBidi"/>
          <w:szCs w:val="18"/>
        </w:rPr>
        <w:t xml:space="preserve"> </w:t>
      </w:r>
      <w:r w:rsidRPr="00C24B2E">
        <w:rPr>
          <w:rFonts w:asciiTheme="majorBidi" w:hAnsiTheme="majorBidi" w:cstheme="majorBidi"/>
          <w:szCs w:val="18"/>
        </w:rPr>
        <w:tab/>
      </w:r>
      <w:r w:rsidR="00682C08" w:rsidRPr="00C24B2E">
        <w:rPr>
          <w:rFonts w:asciiTheme="majorBidi" w:hAnsiTheme="majorBidi" w:cstheme="majorBidi"/>
          <w:szCs w:val="18"/>
        </w:rPr>
        <w:t>Owing</w:t>
      </w:r>
      <w:r w:rsidR="00E016CE" w:rsidRPr="00C24B2E">
        <w:rPr>
          <w:rFonts w:asciiTheme="majorBidi" w:hAnsiTheme="majorBidi" w:cstheme="majorBidi"/>
          <w:szCs w:val="18"/>
        </w:rPr>
        <w:t xml:space="preserve"> to the word limit, the </w:t>
      </w:r>
      <w:r w:rsidR="0083395D" w:rsidRPr="00C24B2E">
        <w:rPr>
          <w:rFonts w:asciiTheme="majorBidi" w:hAnsiTheme="majorBidi" w:cstheme="majorBidi"/>
          <w:szCs w:val="18"/>
        </w:rPr>
        <w:t>S</w:t>
      </w:r>
      <w:r w:rsidR="000E31E7" w:rsidRPr="00C24B2E">
        <w:rPr>
          <w:rFonts w:asciiTheme="majorBidi" w:hAnsiTheme="majorBidi" w:cstheme="majorBidi"/>
          <w:szCs w:val="18"/>
        </w:rPr>
        <w:t xml:space="preserve">pecial </w:t>
      </w:r>
      <w:r w:rsidR="0083395D" w:rsidRPr="00C24B2E">
        <w:rPr>
          <w:rFonts w:asciiTheme="majorBidi" w:hAnsiTheme="majorBidi" w:cstheme="majorBidi"/>
          <w:szCs w:val="18"/>
        </w:rPr>
        <w:t>R</w:t>
      </w:r>
      <w:r w:rsidR="000E31E7" w:rsidRPr="00C24B2E">
        <w:rPr>
          <w:rFonts w:asciiTheme="majorBidi" w:hAnsiTheme="majorBidi" w:cstheme="majorBidi"/>
          <w:szCs w:val="18"/>
        </w:rPr>
        <w:t>apporteur</w:t>
      </w:r>
      <w:r w:rsidR="00E016CE" w:rsidRPr="00C24B2E">
        <w:rPr>
          <w:rFonts w:asciiTheme="majorBidi" w:hAnsiTheme="majorBidi" w:cstheme="majorBidi"/>
          <w:szCs w:val="18"/>
        </w:rPr>
        <w:t xml:space="preserve"> </w:t>
      </w:r>
      <w:r w:rsidR="00945F05" w:rsidRPr="00C24B2E">
        <w:rPr>
          <w:rFonts w:asciiTheme="majorBidi" w:hAnsiTheme="majorBidi" w:cstheme="majorBidi"/>
          <w:szCs w:val="18"/>
        </w:rPr>
        <w:t>was</w:t>
      </w:r>
      <w:r w:rsidR="00E016CE" w:rsidRPr="00C24B2E">
        <w:rPr>
          <w:rFonts w:asciiTheme="majorBidi" w:hAnsiTheme="majorBidi" w:cstheme="majorBidi"/>
          <w:szCs w:val="18"/>
        </w:rPr>
        <w:t xml:space="preserve"> unable to cite all th</w:t>
      </w:r>
      <w:r w:rsidR="00E00564" w:rsidRPr="00C24B2E">
        <w:rPr>
          <w:rFonts w:asciiTheme="majorBidi" w:hAnsiTheme="majorBidi" w:cstheme="majorBidi"/>
          <w:szCs w:val="18"/>
        </w:rPr>
        <w:t xml:space="preserve">e </w:t>
      </w:r>
      <w:r w:rsidR="006827CF" w:rsidRPr="00C24B2E">
        <w:rPr>
          <w:rFonts w:asciiTheme="majorBidi" w:hAnsiTheme="majorBidi" w:cstheme="majorBidi"/>
          <w:szCs w:val="18"/>
        </w:rPr>
        <w:t>documents reviewe</w:t>
      </w:r>
      <w:r w:rsidR="00DC09A7" w:rsidRPr="00C24B2E">
        <w:rPr>
          <w:rFonts w:asciiTheme="majorBidi" w:hAnsiTheme="majorBidi" w:cstheme="majorBidi"/>
          <w:szCs w:val="18"/>
        </w:rPr>
        <w:t>d</w:t>
      </w:r>
      <w:r w:rsidR="00E15ADA" w:rsidRPr="00C24B2E">
        <w:rPr>
          <w:rFonts w:asciiTheme="majorBidi" w:hAnsiTheme="majorBidi" w:cstheme="majorBidi"/>
          <w:szCs w:val="18"/>
        </w:rPr>
        <w:t>.</w:t>
      </w:r>
    </w:p>
  </w:footnote>
  <w:footnote w:id="5">
    <w:p w14:paraId="595E84B7" w14:textId="490EF510" w:rsidR="003B4A4F" w:rsidRPr="00C24B2E" w:rsidRDefault="003B4A4F">
      <w:pPr>
        <w:pStyle w:val="FootnoteText"/>
      </w:pPr>
      <w:r w:rsidRPr="00C24B2E">
        <w:tab/>
      </w:r>
      <w:r w:rsidRPr="00C24B2E">
        <w:rPr>
          <w:rStyle w:val="FootnoteReference"/>
        </w:rPr>
        <w:footnoteRef/>
      </w:r>
      <w:r w:rsidRPr="00C24B2E">
        <w:t xml:space="preserve"> </w:t>
      </w:r>
      <w:r w:rsidRPr="00C24B2E">
        <w:tab/>
        <w:t>A/78/256.</w:t>
      </w:r>
    </w:p>
  </w:footnote>
  <w:footnote w:id="6">
    <w:p w14:paraId="173149F1" w14:textId="5FAB64B0" w:rsidR="001D7BA4" w:rsidRPr="00C24B2E" w:rsidRDefault="0028118F" w:rsidP="00EA326B">
      <w:pPr>
        <w:pStyle w:val="FootnoteText"/>
        <w:jc w:val="both"/>
        <w:rPr>
          <w:rFonts w:asciiTheme="majorBidi" w:hAnsiTheme="majorBidi" w:cstheme="majorBidi"/>
          <w:szCs w:val="18"/>
        </w:rPr>
      </w:pPr>
      <w:r w:rsidRPr="00C24B2E">
        <w:rPr>
          <w:rFonts w:asciiTheme="majorBidi" w:hAnsiTheme="majorBidi" w:cstheme="majorBidi"/>
          <w:szCs w:val="18"/>
        </w:rPr>
        <w:tab/>
      </w:r>
      <w:r w:rsidR="001D7BA4" w:rsidRPr="00C24B2E">
        <w:rPr>
          <w:rStyle w:val="FootnoteReference"/>
        </w:rPr>
        <w:footnoteRef/>
      </w:r>
      <w:r w:rsidRPr="00C24B2E">
        <w:rPr>
          <w:rFonts w:asciiTheme="majorBidi" w:hAnsiTheme="majorBidi" w:cstheme="majorBidi"/>
          <w:szCs w:val="18"/>
        </w:rPr>
        <w:tab/>
      </w:r>
      <w:r w:rsidR="001D7BA4" w:rsidRPr="00C24B2E">
        <w:rPr>
          <w:rFonts w:asciiTheme="majorBidi" w:hAnsiTheme="majorBidi" w:cstheme="majorBidi"/>
          <w:szCs w:val="18"/>
        </w:rPr>
        <w:t>In its resolution</w:t>
      </w:r>
      <w:r w:rsidR="00E82EA3" w:rsidRPr="00C24B2E">
        <w:rPr>
          <w:rFonts w:asciiTheme="majorBidi" w:hAnsiTheme="majorBidi" w:cstheme="majorBidi"/>
          <w:szCs w:val="18"/>
        </w:rPr>
        <w:t xml:space="preserve"> of 14 September 2023 on the regulation of prostitution in the EU: its cross-border implications and impact on gender equality and women’s rights</w:t>
      </w:r>
      <w:r w:rsidR="001D7BA4" w:rsidRPr="00C24B2E">
        <w:rPr>
          <w:rFonts w:asciiTheme="majorBidi" w:hAnsiTheme="majorBidi" w:cstheme="majorBidi"/>
          <w:szCs w:val="18"/>
        </w:rPr>
        <w:t xml:space="preserve">, the Parliament </w:t>
      </w:r>
      <w:r w:rsidR="00E82EA3" w:rsidRPr="00C24B2E">
        <w:rPr>
          <w:rFonts w:asciiTheme="majorBidi" w:hAnsiTheme="majorBidi" w:cstheme="majorBidi"/>
          <w:szCs w:val="18"/>
        </w:rPr>
        <w:t xml:space="preserve">of the European Union </w:t>
      </w:r>
      <w:r w:rsidR="001D7BA4" w:rsidRPr="00C24B2E">
        <w:rPr>
          <w:rFonts w:asciiTheme="majorBidi" w:hAnsiTheme="majorBidi" w:cstheme="majorBidi"/>
          <w:szCs w:val="18"/>
        </w:rPr>
        <w:t xml:space="preserve">tried </w:t>
      </w:r>
      <w:r w:rsidR="00B37965" w:rsidRPr="00C24B2E">
        <w:rPr>
          <w:rFonts w:asciiTheme="majorBidi" w:hAnsiTheme="majorBidi" w:cstheme="majorBidi"/>
          <w:szCs w:val="18"/>
        </w:rPr>
        <w:t xml:space="preserve">to </w:t>
      </w:r>
      <w:r w:rsidR="001D7BA4" w:rsidRPr="00C24B2E">
        <w:rPr>
          <w:rFonts w:asciiTheme="majorBidi" w:hAnsiTheme="majorBidi" w:cstheme="majorBidi"/>
          <w:szCs w:val="18"/>
        </w:rPr>
        <w:t>fill the gap in international law by advancing a definition of prostitution</w:t>
      </w:r>
      <w:r w:rsidR="00DC09A7" w:rsidRPr="00C24B2E">
        <w:rPr>
          <w:rFonts w:asciiTheme="majorBidi" w:hAnsiTheme="majorBidi" w:cstheme="majorBidi"/>
          <w:szCs w:val="18"/>
        </w:rPr>
        <w:t>.</w:t>
      </w:r>
      <w:r w:rsidR="00740B85" w:rsidRPr="00C24B2E">
        <w:rPr>
          <w:rFonts w:asciiTheme="majorBidi" w:hAnsiTheme="majorBidi" w:cstheme="majorBidi"/>
          <w:szCs w:val="18"/>
        </w:rPr>
        <w:t xml:space="preserve"> </w:t>
      </w:r>
    </w:p>
  </w:footnote>
  <w:footnote w:id="7">
    <w:p w14:paraId="3B92362C" w14:textId="3D50C05D" w:rsidR="003C6F21" w:rsidRPr="00C24B2E" w:rsidRDefault="0028118F" w:rsidP="00EA326B">
      <w:pPr>
        <w:pStyle w:val="FootnoteText"/>
        <w:jc w:val="both"/>
        <w:rPr>
          <w:rFonts w:asciiTheme="majorBidi" w:hAnsiTheme="majorBidi" w:cstheme="majorBidi"/>
          <w:szCs w:val="18"/>
        </w:rPr>
      </w:pPr>
      <w:r w:rsidRPr="00C24B2E">
        <w:rPr>
          <w:rFonts w:asciiTheme="majorBidi" w:hAnsiTheme="majorBidi" w:cstheme="majorBidi"/>
          <w:szCs w:val="18"/>
        </w:rPr>
        <w:tab/>
      </w:r>
      <w:r w:rsidR="003C6F21" w:rsidRPr="00C24B2E">
        <w:rPr>
          <w:rStyle w:val="FootnoteReference"/>
        </w:rPr>
        <w:footnoteRef/>
      </w:r>
      <w:r w:rsidR="003C6F21" w:rsidRPr="00C24B2E">
        <w:rPr>
          <w:rFonts w:asciiTheme="majorBidi" w:hAnsiTheme="majorBidi" w:cstheme="majorBidi"/>
          <w:szCs w:val="18"/>
        </w:rPr>
        <w:t xml:space="preserve"> </w:t>
      </w:r>
      <w:r w:rsidRPr="00C24B2E">
        <w:rPr>
          <w:rFonts w:asciiTheme="majorBidi" w:hAnsiTheme="majorBidi" w:cstheme="majorBidi"/>
          <w:szCs w:val="18"/>
        </w:rPr>
        <w:tab/>
      </w:r>
      <w:r w:rsidR="003C6F21" w:rsidRPr="00C24B2E">
        <w:rPr>
          <w:rFonts w:asciiTheme="majorBidi" w:hAnsiTheme="majorBidi" w:cstheme="majorBidi"/>
          <w:szCs w:val="18"/>
        </w:rPr>
        <w:t>Joint submission by the Swedish Women’s Lobby et al.</w:t>
      </w:r>
    </w:p>
  </w:footnote>
  <w:footnote w:id="8">
    <w:p w14:paraId="63AE3122" w14:textId="444F7F59" w:rsidR="00967A03" w:rsidRPr="00C24B2E" w:rsidRDefault="00E91588" w:rsidP="0028118F">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Style w:val="FootnoteReference"/>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Prostitution Research and Education.</w:t>
      </w:r>
    </w:p>
  </w:footnote>
  <w:footnote w:id="9">
    <w:p w14:paraId="2C9FD837" w14:textId="6B24438A" w:rsidR="00967A03" w:rsidRPr="00C24B2E" w:rsidRDefault="00E91588" w:rsidP="0028118F">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Style w:val="FootnoteReference"/>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bookmarkStart w:id="4" w:name="OLE_LINK25"/>
      <w:bookmarkStart w:id="5" w:name="OLE_LINK26"/>
      <w:r w:rsidR="00967A03" w:rsidRPr="00C24B2E">
        <w:rPr>
          <w:rFonts w:asciiTheme="majorBidi" w:hAnsiTheme="majorBidi" w:cstheme="majorBidi"/>
          <w:szCs w:val="18"/>
        </w:rPr>
        <w:t>A/HRC/WG.11/39/1</w:t>
      </w:r>
      <w:bookmarkEnd w:id="4"/>
      <w:bookmarkEnd w:id="5"/>
      <w:r w:rsidR="00967A03" w:rsidRPr="00C24B2E">
        <w:rPr>
          <w:rFonts w:asciiTheme="majorBidi" w:hAnsiTheme="majorBidi" w:cstheme="majorBidi"/>
          <w:szCs w:val="18"/>
        </w:rPr>
        <w:t>.</w:t>
      </w:r>
    </w:p>
  </w:footnote>
  <w:footnote w:id="10">
    <w:p w14:paraId="68EC4960" w14:textId="5C8EB396" w:rsidR="00004861" w:rsidRPr="00C24B2E" w:rsidRDefault="00004861" w:rsidP="00E15ADA">
      <w:pPr>
        <w:pStyle w:val="FootnoteText"/>
      </w:pPr>
      <w:r w:rsidRPr="00C24B2E">
        <w:tab/>
      </w:r>
      <w:r w:rsidRPr="00C24B2E">
        <w:rPr>
          <w:vertAlign w:val="superscript"/>
        </w:rPr>
        <w:footnoteRef/>
      </w:r>
      <w:r w:rsidR="00E15ADA" w:rsidRPr="00C24B2E">
        <w:tab/>
      </w:r>
      <w:r w:rsidRPr="00C24B2E">
        <w:t xml:space="preserve">See </w:t>
      </w:r>
      <w:bookmarkStart w:id="6" w:name="OLE_LINK27"/>
      <w:bookmarkStart w:id="7" w:name="OLE_LINK28"/>
      <w:r w:rsidRPr="00C24B2E">
        <w:t>CRC/C/156</w:t>
      </w:r>
      <w:bookmarkEnd w:id="6"/>
      <w:bookmarkEnd w:id="7"/>
      <w:r w:rsidR="00887696" w:rsidRPr="00C24B2E">
        <w:t>,</w:t>
      </w:r>
      <w:r w:rsidRPr="00C24B2E">
        <w:t xml:space="preserve"> para</w:t>
      </w:r>
      <w:r w:rsidR="00887696" w:rsidRPr="00C24B2E">
        <w:t>.</w:t>
      </w:r>
      <w:r w:rsidRPr="00C24B2E">
        <w:t xml:space="preserve"> 55</w:t>
      </w:r>
      <w:r w:rsidR="000B2B2C" w:rsidRPr="00C24B2E">
        <w:t xml:space="preserve">. </w:t>
      </w:r>
      <w:r w:rsidR="00CD2C3D" w:rsidRPr="00C24B2E">
        <w:t>The S</w:t>
      </w:r>
      <w:r w:rsidR="00411A53" w:rsidRPr="00C24B2E">
        <w:t xml:space="preserve">pecial </w:t>
      </w:r>
      <w:r w:rsidR="00CD2C3D" w:rsidRPr="00C24B2E">
        <w:t>R</w:t>
      </w:r>
      <w:r w:rsidR="00411A53" w:rsidRPr="00C24B2E">
        <w:t>apporteur</w:t>
      </w:r>
      <w:r w:rsidR="00CD2C3D" w:rsidRPr="00C24B2E">
        <w:t xml:space="preserve"> use</w:t>
      </w:r>
      <w:r w:rsidR="00411A53" w:rsidRPr="00C24B2E">
        <w:t>s</w:t>
      </w:r>
      <w:r w:rsidR="00CD2C3D" w:rsidRPr="00C24B2E">
        <w:t xml:space="preserve"> </w:t>
      </w:r>
      <w:r w:rsidR="00411A53" w:rsidRPr="00C24B2E">
        <w:t>the</w:t>
      </w:r>
      <w:r w:rsidR="00CD2C3D" w:rsidRPr="00C24B2E">
        <w:t xml:space="preserve"> term “prostituted children”</w:t>
      </w:r>
      <w:r w:rsidR="00411A53" w:rsidRPr="00C24B2E">
        <w:t>, which</w:t>
      </w:r>
      <w:r w:rsidR="00CD2C3D" w:rsidRPr="00C24B2E">
        <w:t xml:space="preserve"> is close to the term “children who are prostituted”</w:t>
      </w:r>
      <w:r w:rsidR="00411A53" w:rsidRPr="00C24B2E">
        <w:t>.</w:t>
      </w:r>
    </w:p>
  </w:footnote>
  <w:footnote w:id="11">
    <w:p w14:paraId="46ADB1F3" w14:textId="698C581B" w:rsidR="00674611" w:rsidRPr="00C24B2E" w:rsidRDefault="0028118F" w:rsidP="0028118F">
      <w:pPr>
        <w:pStyle w:val="FootnoteText"/>
        <w:rPr>
          <w:rFonts w:asciiTheme="majorBidi" w:hAnsiTheme="majorBidi" w:cstheme="majorBidi"/>
          <w:szCs w:val="18"/>
        </w:rPr>
      </w:pPr>
      <w:r w:rsidRPr="00C24B2E">
        <w:rPr>
          <w:rFonts w:asciiTheme="majorBidi" w:hAnsiTheme="majorBidi" w:cstheme="majorBidi"/>
          <w:szCs w:val="18"/>
        </w:rPr>
        <w:tab/>
      </w:r>
      <w:r w:rsidR="00674611" w:rsidRPr="00C24B2E">
        <w:rPr>
          <w:rStyle w:val="FootnoteReference"/>
        </w:rPr>
        <w:footnoteRef/>
      </w:r>
      <w:r w:rsidR="00674611" w:rsidRPr="00C24B2E">
        <w:rPr>
          <w:rFonts w:asciiTheme="majorBidi" w:hAnsiTheme="majorBidi" w:cstheme="majorBidi"/>
          <w:szCs w:val="18"/>
        </w:rPr>
        <w:t xml:space="preserve"> </w:t>
      </w:r>
      <w:r w:rsidRPr="00C24B2E">
        <w:rPr>
          <w:rFonts w:asciiTheme="majorBidi" w:hAnsiTheme="majorBidi" w:cstheme="majorBidi"/>
          <w:szCs w:val="18"/>
        </w:rPr>
        <w:tab/>
      </w:r>
      <w:r w:rsidR="0095102C" w:rsidRPr="00C24B2E">
        <w:rPr>
          <w:rFonts w:asciiTheme="majorBidi" w:hAnsiTheme="majorBidi" w:cstheme="majorBidi"/>
          <w:szCs w:val="18"/>
        </w:rPr>
        <w:t>T</w:t>
      </w:r>
      <w:r w:rsidR="00674611" w:rsidRPr="00C24B2E">
        <w:rPr>
          <w:rFonts w:asciiTheme="majorBidi" w:hAnsiTheme="majorBidi" w:cstheme="majorBidi"/>
          <w:szCs w:val="18"/>
        </w:rPr>
        <w:t xml:space="preserve">he terms used in the report may </w:t>
      </w:r>
      <w:r w:rsidR="00823315" w:rsidRPr="00C24B2E">
        <w:rPr>
          <w:rFonts w:asciiTheme="majorBidi" w:hAnsiTheme="majorBidi" w:cstheme="majorBidi"/>
          <w:szCs w:val="18"/>
        </w:rPr>
        <w:t xml:space="preserve">therefore </w:t>
      </w:r>
      <w:r w:rsidR="00674611" w:rsidRPr="00C24B2E">
        <w:rPr>
          <w:rFonts w:asciiTheme="majorBidi" w:hAnsiTheme="majorBidi" w:cstheme="majorBidi"/>
          <w:szCs w:val="18"/>
        </w:rPr>
        <w:t>be different from the preferred terms as they appear in the original submissions</w:t>
      </w:r>
      <w:r w:rsidR="00186FB4" w:rsidRPr="00C24B2E">
        <w:rPr>
          <w:rFonts w:asciiTheme="majorBidi" w:hAnsiTheme="majorBidi" w:cstheme="majorBidi"/>
          <w:szCs w:val="18"/>
        </w:rPr>
        <w:t>.</w:t>
      </w:r>
    </w:p>
  </w:footnote>
  <w:footnote w:id="12">
    <w:p w14:paraId="21DAB630" w14:textId="5FD1BEEE" w:rsidR="00B65AB8" w:rsidRPr="00C24B2E" w:rsidRDefault="0028118F" w:rsidP="0028118F">
      <w:pPr>
        <w:pStyle w:val="FootnoteText"/>
        <w:rPr>
          <w:rFonts w:asciiTheme="majorBidi" w:hAnsiTheme="majorBidi" w:cstheme="majorBidi"/>
          <w:szCs w:val="18"/>
        </w:rPr>
      </w:pPr>
      <w:r w:rsidRPr="00C24B2E">
        <w:rPr>
          <w:rFonts w:asciiTheme="majorBidi" w:hAnsiTheme="majorBidi" w:cstheme="majorBidi"/>
          <w:szCs w:val="18"/>
        </w:rPr>
        <w:tab/>
      </w:r>
      <w:r w:rsidR="00B65AB8" w:rsidRPr="00C24B2E">
        <w:rPr>
          <w:rStyle w:val="FootnoteReference"/>
        </w:rPr>
        <w:footnoteRef/>
      </w:r>
      <w:r w:rsidR="00B65AB8" w:rsidRPr="00C24B2E">
        <w:rPr>
          <w:rFonts w:asciiTheme="majorBidi" w:hAnsiTheme="majorBidi" w:cstheme="majorBidi"/>
          <w:szCs w:val="18"/>
        </w:rPr>
        <w:t xml:space="preserve"> </w:t>
      </w:r>
      <w:r w:rsidRPr="00C24B2E">
        <w:rPr>
          <w:rFonts w:asciiTheme="majorBidi" w:hAnsiTheme="majorBidi" w:cstheme="majorBidi"/>
          <w:szCs w:val="18"/>
        </w:rPr>
        <w:tab/>
      </w:r>
      <w:r w:rsidR="00B65AB8" w:rsidRPr="00C24B2E">
        <w:rPr>
          <w:rFonts w:asciiTheme="majorBidi" w:hAnsiTheme="majorBidi" w:cstheme="majorBidi"/>
          <w:szCs w:val="18"/>
        </w:rPr>
        <w:t xml:space="preserve">Submission by </w:t>
      </w:r>
      <w:r w:rsidR="00503EDB" w:rsidRPr="00C24B2E">
        <w:rPr>
          <w:rFonts w:asciiTheme="majorBidi" w:hAnsiTheme="majorBidi" w:cstheme="majorBidi"/>
          <w:szCs w:val="18"/>
        </w:rPr>
        <w:t>HRW</w:t>
      </w:r>
      <w:r w:rsidR="00B65AB8" w:rsidRPr="00C24B2E">
        <w:rPr>
          <w:rFonts w:asciiTheme="majorBidi" w:hAnsiTheme="majorBidi" w:cstheme="majorBidi"/>
          <w:szCs w:val="18"/>
        </w:rPr>
        <w:t>.</w:t>
      </w:r>
    </w:p>
  </w:footnote>
  <w:footnote w:id="13">
    <w:p w14:paraId="25321BD9" w14:textId="7BD7BCB8" w:rsidR="00D15D04" w:rsidRPr="00C24B2E" w:rsidRDefault="0028118F" w:rsidP="0028118F">
      <w:pPr>
        <w:pStyle w:val="FootnoteText"/>
        <w:rPr>
          <w:rFonts w:asciiTheme="majorBidi" w:hAnsiTheme="majorBidi" w:cstheme="majorBidi"/>
          <w:szCs w:val="18"/>
        </w:rPr>
      </w:pPr>
      <w:r w:rsidRPr="00C24B2E">
        <w:rPr>
          <w:rFonts w:asciiTheme="majorBidi" w:hAnsiTheme="majorBidi" w:cstheme="majorBidi"/>
          <w:szCs w:val="18"/>
        </w:rPr>
        <w:tab/>
      </w:r>
      <w:r w:rsidR="00D15D04" w:rsidRPr="00C24B2E">
        <w:rPr>
          <w:rStyle w:val="FootnoteReference"/>
        </w:rPr>
        <w:footnoteRef/>
      </w:r>
      <w:r w:rsidR="00D15D04" w:rsidRPr="00C24B2E">
        <w:rPr>
          <w:rFonts w:asciiTheme="majorBidi" w:hAnsiTheme="majorBidi" w:cstheme="majorBidi"/>
          <w:szCs w:val="18"/>
        </w:rPr>
        <w:t xml:space="preserve"> </w:t>
      </w:r>
      <w:r w:rsidRPr="00C24B2E">
        <w:rPr>
          <w:rFonts w:asciiTheme="majorBidi" w:hAnsiTheme="majorBidi" w:cstheme="majorBidi"/>
          <w:szCs w:val="18"/>
        </w:rPr>
        <w:tab/>
      </w:r>
      <w:r w:rsidR="00D15D04" w:rsidRPr="00C24B2E">
        <w:rPr>
          <w:rFonts w:asciiTheme="majorBidi" w:hAnsiTheme="majorBidi" w:cstheme="majorBidi"/>
          <w:szCs w:val="18"/>
        </w:rPr>
        <w:t xml:space="preserve">Expert consultations. </w:t>
      </w:r>
    </w:p>
  </w:footnote>
  <w:footnote w:id="14">
    <w:p w14:paraId="369C0AAE" w14:textId="1C0D3A51" w:rsidR="006226F8" w:rsidRPr="00C24B2E" w:rsidRDefault="0028118F" w:rsidP="0028118F">
      <w:pPr>
        <w:pStyle w:val="FootnoteText"/>
        <w:rPr>
          <w:rFonts w:asciiTheme="majorBidi" w:hAnsiTheme="majorBidi" w:cstheme="majorBidi"/>
          <w:szCs w:val="18"/>
        </w:rPr>
      </w:pPr>
      <w:r w:rsidRPr="00C24B2E">
        <w:rPr>
          <w:rFonts w:asciiTheme="majorBidi" w:hAnsiTheme="majorBidi" w:cstheme="majorBidi"/>
          <w:szCs w:val="18"/>
        </w:rPr>
        <w:tab/>
      </w:r>
      <w:r w:rsidR="006226F8" w:rsidRPr="00C24B2E">
        <w:rPr>
          <w:rStyle w:val="FootnoteReference"/>
        </w:rPr>
        <w:footnoteRef/>
      </w:r>
      <w:r w:rsidR="006226F8" w:rsidRPr="00C24B2E">
        <w:rPr>
          <w:rFonts w:asciiTheme="majorBidi" w:hAnsiTheme="majorBidi" w:cstheme="majorBidi"/>
          <w:szCs w:val="18"/>
        </w:rPr>
        <w:t xml:space="preserve"> </w:t>
      </w:r>
      <w:r w:rsidRPr="00C24B2E">
        <w:rPr>
          <w:rFonts w:asciiTheme="majorBidi" w:hAnsiTheme="majorBidi" w:cstheme="majorBidi"/>
          <w:szCs w:val="18"/>
        </w:rPr>
        <w:tab/>
      </w:r>
      <w:r w:rsidR="006226F8" w:rsidRPr="00C24B2E">
        <w:rPr>
          <w:rFonts w:asciiTheme="majorBidi" w:hAnsiTheme="majorBidi" w:cstheme="majorBidi"/>
          <w:szCs w:val="18"/>
        </w:rPr>
        <w:t>The term “victim</w:t>
      </w:r>
      <w:r w:rsidR="007C5EF0" w:rsidRPr="00C24B2E">
        <w:rPr>
          <w:rFonts w:asciiTheme="majorBidi" w:hAnsiTheme="majorBidi" w:cstheme="majorBidi"/>
          <w:szCs w:val="18"/>
        </w:rPr>
        <w:t>s</w:t>
      </w:r>
      <w:r w:rsidR="006226F8" w:rsidRPr="00C24B2E">
        <w:rPr>
          <w:rFonts w:asciiTheme="majorBidi" w:hAnsiTheme="majorBidi" w:cstheme="majorBidi"/>
          <w:szCs w:val="18"/>
        </w:rPr>
        <w:t xml:space="preserve"> of prostitution” is used in</w:t>
      </w:r>
      <w:r w:rsidR="00B309E2" w:rsidRPr="00C24B2E">
        <w:rPr>
          <w:rFonts w:asciiTheme="majorBidi" w:hAnsiTheme="majorBidi" w:cstheme="majorBidi"/>
          <w:szCs w:val="18"/>
        </w:rPr>
        <w:t xml:space="preserve"> </w:t>
      </w:r>
      <w:r w:rsidR="00B2444D" w:rsidRPr="00C24B2E">
        <w:rPr>
          <w:rFonts w:asciiTheme="majorBidi" w:hAnsiTheme="majorBidi" w:cstheme="majorBidi"/>
          <w:szCs w:val="18"/>
        </w:rPr>
        <w:t>a</w:t>
      </w:r>
      <w:r w:rsidR="00B309E2" w:rsidRPr="00C24B2E">
        <w:rPr>
          <w:rFonts w:asciiTheme="majorBidi" w:hAnsiTheme="majorBidi" w:cstheme="majorBidi"/>
          <w:szCs w:val="18"/>
        </w:rPr>
        <w:t>rticle 16 of</w:t>
      </w:r>
      <w:r w:rsidR="006226F8" w:rsidRPr="00C24B2E">
        <w:rPr>
          <w:rFonts w:asciiTheme="majorBidi" w:hAnsiTheme="majorBidi" w:cstheme="majorBidi"/>
          <w:szCs w:val="18"/>
        </w:rPr>
        <w:t xml:space="preserve"> the </w:t>
      </w:r>
      <w:bookmarkStart w:id="8" w:name="OLE_LINK31"/>
      <w:bookmarkStart w:id="9" w:name="OLE_LINK32"/>
      <w:r w:rsidR="006226F8" w:rsidRPr="00C24B2E">
        <w:rPr>
          <w:rFonts w:asciiTheme="majorBidi" w:hAnsiTheme="majorBidi" w:cstheme="majorBidi"/>
          <w:szCs w:val="18"/>
        </w:rPr>
        <w:t>Convention for the Suppression of the Traffic in Persons and of the Exploitation of the Prostitution of Others</w:t>
      </w:r>
      <w:bookmarkEnd w:id="8"/>
      <w:bookmarkEnd w:id="9"/>
      <w:r w:rsidR="00B309E2" w:rsidRPr="00C24B2E">
        <w:rPr>
          <w:rFonts w:asciiTheme="majorBidi" w:hAnsiTheme="majorBidi" w:cstheme="majorBidi"/>
          <w:szCs w:val="18"/>
        </w:rPr>
        <w:t>.</w:t>
      </w:r>
    </w:p>
  </w:footnote>
  <w:footnote w:id="15">
    <w:p w14:paraId="0B367346" w14:textId="4282F38B" w:rsidR="00967A03" w:rsidRPr="00C24B2E" w:rsidRDefault="00E91588" w:rsidP="00E00564">
      <w:pPr>
        <w:pStyle w:val="FootnoteText"/>
        <w:ind w:hanging="425"/>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bookmarkStart w:id="10" w:name="OLE_LINK11"/>
      <w:bookmarkStart w:id="11" w:name="OLE_LINK12"/>
      <w:r w:rsidR="00411A53" w:rsidRPr="00C24B2E">
        <w:rPr>
          <w:rFonts w:asciiTheme="majorBidi" w:hAnsiTheme="majorBidi" w:cstheme="majorBidi"/>
          <w:szCs w:val="18"/>
        </w:rPr>
        <w:t xml:space="preserve">See </w:t>
      </w:r>
      <w:r w:rsidR="007C4616" w:rsidRPr="00C24B2E">
        <w:rPr>
          <w:rFonts w:asciiTheme="majorBidi" w:hAnsiTheme="majorBidi" w:cstheme="majorBidi"/>
          <w:szCs w:val="18"/>
        </w:rPr>
        <w:t xml:space="preserve">General Assembly resolution </w:t>
      </w:r>
      <w:r w:rsidR="00967A03" w:rsidRPr="00C24B2E">
        <w:rPr>
          <w:rFonts w:asciiTheme="majorBidi" w:hAnsiTheme="majorBidi" w:cstheme="majorBidi"/>
          <w:szCs w:val="18"/>
        </w:rPr>
        <w:t>40/34</w:t>
      </w:r>
      <w:bookmarkEnd w:id="10"/>
      <w:bookmarkEnd w:id="11"/>
      <w:r w:rsidR="00967A03" w:rsidRPr="00C24B2E">
        <w:rPr>
          <w:rFonts w:asciiTheme="majorBidi" w:hAnsiTheme="majorBidi" w:cstheme="majorBidi"/>
          <w:szCs w:val="18"/>
        </w:rPr>
        <w:t>.</w:t>
      </w:r>
    </w:p>
  </w:footnote>
  <w:footnote w:id="16">
    <w:p w14:paraId="6B71D5DD" w14:textId="3BB30E4D" w:rsidR="001A7629" w:rsidRPr="00C24B2E" w:rsidRDefault="001A7629">
      <w:pPr>
        <w:pStyle w:val="FootnoteText"/>
      </w:pPr>
      <w:r w:rsidRPr="00C24B2E">
        <w:tab/>
      </w:r>
      <w:r w:rsidRPr="00C24B2E">
        <w:rPr>
          <w:rStyle w:val="FootnoteReference"/>
        </w:rPr>
        <w:footnoteRef/>
      </w:r>
      <w:r w:rsidRPr="00C24B2E">
        <w:t xml:space="preserve"> </w:t>
      </w:r>
      <w:r w:rsidRPr="00C24B2E">
        <w:tab/>
      </w:r>
      <w:r w:rsidRPr="00C24B2E">
        <w:rPr>
          <w:rFonts w:asciiTheme="majorBidi" w:hAnsiTheme="majorBidi" w:cstheme="majorBidi"/>
          <w:szCs w:val="18"/>
        </w:rPr>
        <w:t>Expert consultations.</w:t>
      </w:r>
    </w:p>
  </w:footnote>
  <w:footnote w:id="17">
    <w:p w14:paraId="719CAF8E" w14:textId="19A3D676" w:rsidR="00967A03" w:rsidRPr="00C24B2E" w:rsidRDefault="00E91588"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 xml:space="preserve">Submission by </w:t>
      </w:r>
      <w:r w:rsidR="00C63C4B" w:rsidRPr="00C24B2E">
        <w:rPr>
          <w:rFonts w:asciiTheme="majorBidi" w:hAnsiTheme="majorBidi" w:cstheme="majorBidi"/>
          <w:szCs w:val="18"/>
        </w:rPr>
        <w:t xml:space="preserve">Sisters of the </w:t>
      </w:r>
      <w:r w:rsidR="0029500A" w:rsidRPr="00C24B2E">
        <w:rPr>
          <w:rFonts w:asciiTheme="majorBidi" w:hAnsiTheme="majorBidi" w:cstheme="majorBidi"/>
          <w:szCs w:val="18"/>
        </w:rPr>
        <w:t>Good Shepherd</w:t>
      </w:r>
      <w:r w:rsidR="00967A03" w:rsidRPr="00C24B2E">
        <w:rPr>
          <w:rFonts w:asciiTheme="majorBidi" w:hAnsiTheme="majorBidi" w:cstheme="majorBidi"/>
          <w:szCs w:val="18"/>
        </w:rPr>
        <w:t>.</w:t>
      </w:r>
    </w:p>
  </w:footnote>
  <w:footnote w:id="18">
    <w:p w14:paraId="2307BF11" w14:textId="41C1BEA9" w:rsidR="00967A03" w:rsidRPr="00C24B2E" w:rsidRDefault="00E91588"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Ecuador.</w:t>
      </w:r>
    </w:p>
  </w:footnote>
  <w:footnote w:id="19">
    <w:p w14:paraId="7B39B8FA" w14:textId="631D49F8" w:rsidR="00967A03" w:rsidRPr="00C24B2E" w:rsidRDefault="00E91588"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Space International.</w:t>
      </w:r>
    </w:p>
  </w:footnote>
  <w:footnote w:id="20">
    <w:p w14:paraId="707A4BCC" w14:textId="51BC5E78" w:rsidR="00967A03" w:rsidRPr="00C24B2E" w:rsidRDefault="00E91588"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 xml:space="preserve">Joint submission by Democracy Development </w:t>
      </w:r>
      <w:proofErr w:type="spellStart"/>
      <w:r w:rsidR="00967A03" w:rsidRPr="00C24B2E">
        <w:rPr>
          <w:rFonts w:asciiTheme="majorBidi" w:hAnsiTheme="majorBidi" w:cstheme="majorBidi"/>
          <w:szCs w:val="18"/>
        </w:rPr>
        <w:t>Center</w:t>
      </w:r>
      <w:proofErr w:type="spellEnd"/>
      <w:r w:rsidR="00967A03" w:rsidRPr="00C24B2E">
        <w:rPr>
          <w:rFonts w:asciiTheme="majorBidi" w:hAnsiTheme="majorBidi" w:cstheme="majorBidi"/>
          <w:szCs w:val="18"/>
        </w:rPr>
        <w:t xml:space="preserve"> et al.</w:t>
      </w:r>
    </w:p>
  </w:footnote>
  <w:footnote w:id="21">
    <w:p w14:paraId="7270DDDE" w14:textId="3BDC3EC4" w:rsidR="00967A03" w:rsidRPr="00C24B2E" w:rsidRDefault="00E91588"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Transgender Europe.</w:t>
      </w:r>
    </w:p>
  </w:footnote>
  <w:footnote w:id="22">
    <w:p w14:paraId="6EFC79C4" w14:textId="78CCA23B" w:rsidR="00967A03" w:rsidRPr="00C24B2E" w:rsidRDefault="00E91588"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Joint submission by CREA</w:t>
      </w:r>
      <w:r w:rsidR="00596D75" w:rsidRPr="00C24B2E">
        <w:rPr>
          <w:rFonts w:asciiTheme="majorBidi" w:hAnsiTheme="majorBidi" w:cstheme="majorBidi"/>
          <w:szCs w:val="18"/>
        </w:rPr>
        <w:t xml:space="preserve"> </w:t>
      </w:r>
      <w:r w:rsidR="004952EA" w:rsidRPr="00C24B2E">
        <w:rPr>
          <w:rFonts w:asciiTheme="majorBidi" w:hAnsiTheme="majorBidi" w:cstheme="majorBidi"/>
          <w:szCs w:val="18"/>
        </w:rPr>
        <w:t xml:space="preserve">et al. </w:t>
      </w:r>
    </w:p>
  </w:footnote>
  <w:footnote w:id="23">
    <w:p w14:paraId="66D85899" w14:textId="7BA7D94C" w:rsidR="00967A03" w:rsidRPr="00C24B2E" w:rsidRDefault="00E91588"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 xml:space="preserve">Submission by </w:t>
      </w:r>
      <w:r w:rsidR="003D4A4F" w:rsidRPr="00C24B2E">
        <w:rPr>
          <w:rFonts w:asciiTheme="majorBidi" w:hAnsiTheme="majorBidi" w:cstheme="majorBidi"/>
          <w:szCs w:val="18"/>
        </w:rPr>
        <w:t>CEASE</w:t>
      </w:r>
      <w:r w:rsidR="00967A03" w:rsidRPr="00C24B2E">
        <w:rPr>
          <w:rFonts w:asciiTheme="majorBidi" w:hAnsiTheme="majorBidi" w:cstheme="majorBidi"/>
          <w:szCs w:val="18"/>
        </w:rPr>
        <w:t>.</w:t>
      </w:r>
    </w:p>
  </w:footnote>
  <w:footnote w:id="24">
    <w:p w14:paraId="730816E0" w14:textId="3D67383F" w:rsidR="00967A03" w:rsidRPr="00C24B2E" w:rsidRDefault="00E91588"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Submissions by Space International.</w:t>
      </w:r>
    </w:p>
  </w:footnote>
  <w:footnote w:id="25">
    <w:p w14:paraId="090E3331" w14:textId="34C5E53A" w:rsidR="003A0800" w:rsidRPr="00C24B2E" w:rsidRDefault="003A0800" w:rsidP="003A0800">
      <w:pPr>
        <w:pStyle w:val="FootnoteText"/>
      </w:pPr>
      <w:r w:rsidRPr="00C24B2E">
        <w:tab/>
      </w:r>
      <w:r w:rsidRPr="00C24B2E">
        <w:rPr>
          <w:rStyle w:val="FootnoteReference"/>
        </w:rPr>
        <w:footnoteRef/>
      </w:r>
      <w:r w:rsidRPr="00C24B2E">
        <w:t xml:space="preserve"> </w:t>
      </w:r>
      <w:r w:rsidR="001A7629" w:rsidRPr="00C24B2E">
        <w:tab/>
      </w:r>
      <w:r w:rsidRPr="00C24B2E">
        <w:t xml:space="preserve">Submission by </w:t>
      </w:r>
      <w:bookmarkStart w:id="12" w:name="OLE_LINK51"/>
      <w:bookmarkStart w:id="13" w:name="OLE_LINK52"/>
      <w:r w:rsidRPr="00C24B2E">
        <w:t>Global Forum of Communities Discriminated on Work and Descent</w:t>
      </w:r>
      <w:bookmarkEnd w:id="12"/>
      <w:bookmarkEnd w:id="13"/>
      <w:r w:rsidRPr="00C24B2E">
        <w:t>.</w:t>
      </w:r>
    </w:p>
  </w:footnote>
  <w:footnote w:id="26">
    <w:p w14:paraId="1550D35D" w14:textId="47629D7E" w:rsidR="00967A03" w:rsidRPr="00C24B2E" w:rsidRDefault="00E91588"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ECPAT International.</w:t>
      </w:r>
    </w:p>
  </w:footnote>
  <w:footnote w:id="27">
    <w:p w14:paraId="58C95BB8" w14:textId="285091E2" w:rsidR="00967A03" w:rsidRPr="00C24B2E" w:rsidRDefault="00E91588"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 xml:space="preserve">Submission by </w:t>
      </w:r>
      <w:r w:rsidR="00875011" w:rsidRPr="00C24B2E">
        <w:rPr>
          <w:rFonts w:asciiTheme="majorBidi" w:hAnsiTheme="majorBidi" w:cstheme="majorBidi"/>
          <w:szCs w:val="18"/>
        </w:rPr>
        <w:t>ENOMW</w:t>
      </w:r>
      <w:r w:rsidR="00967A03" w:rsidRPr="00C24B2E">
        <w:rPr>
          <w:rFonts w:asciiTheme="majorBidi" w:hAnsiTheme="majorBidi" w:cstheme="majorBidi"/>
          <w:szCs w:val="18"/>
        </w:rPr>
        <w:t>.</w:t>
      </w:r>
    </w:p>
  </w:footnote>
  <w:footnote w:id="28">
    <w:p w14:paraId="3FD07FE1" w14:textId="26F7B1B9" w:rsidR="00967A03" w:rsidRPr="00C24B2E" w:rsidRDefault="00E91588"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 xml:space="preserve">Submission by </w:t>
      </w:r>
      <w:proofErr w:type="spellStart"/>
      <w:r w:rsidR="00D372F8" w:rsidRPr="00C24B2E">
        <w:rPr>
          <w:rFonts w:asciiTheme="majorBidi" w:hAnsiTheme="majorBidi" w:cstheme="majorBidi"/>
          <w:szCs w:val="18"/>
        </w:rPr>
        <w:t>Resistenza</w:t>
      </w:r>
      <w:proofErr w:type="spellEnd"/>
      <w:r w:rsidR="00D372F8" w:rsidRPr="00C24B2E">
        <w:rPr>
          <w:rFonts w:asciiTheme="majorBidi" w:hAnsiTheme="majorBidi" w:cstheme="majorBidi"/>
          <w:szCs w:val="18"/>
        </w:rPr>
        <w:t xml:space="preserve"> </w:t>
      </w:r>
      <w:proofErr w:type="spellStart"/>
      <w:r w:rsidR="00D372F8" w:rsidRPr="00C24B2E">
        <w:rPr>
          <w:rFonts w:asciiTheme="majorBidi" w:hAnsiTheme="majorBidi" w:cstheme="majorBidi"/>
          <w:szCs w:val="18"/>
        </w:rPr>
        <w:t>Femminista</w:t>
      </w:r>
      <w:proofErr w:type="spellEnd"/>
      <w:r w:rsidR="00D372F8" w:rsidRPr="00C24B2E">
        <w:rPr>
          <w:rFonts w:asciiTheme="majorBidi" w:hAnsiTheme="majorBidi" w:cstheme="majorBidi"/>
          <w:szCs w:val="18"/>
        </w:rPr>
        <w:t xml:space="preserve"> APS </w:t>
      </w:r>
      <w:r w:rsidR="00942DDB" w:rsidRPr="00C24B2E">
        <w:rPr>
          <w:rFonts w:asciiTheme="majorBidi" w:hAnsiTheme="majorBidi" w:cstheme="majorBidi"/>
          <w:szCs w:val="18"/>
        </w:rPr>
        <w:t xml:space="preserve">et al. </w:t>
      </w:r>
    </w:p>
  </w:footnote>
  <w:footnote w:id="29">
    <w:p w14:paraId="3CC6B301" w14:textId="05B87D8A" w:rsidR="00967A03" w:rsidRPr="00C24B2E" w:rsidRDefault="00E91588"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B2444D" w:rsidRPr="00C24B2E">
        <w:rPr>
          <w:rFonts w:asciiTheme="majorBidi" w:hAnsiTheme="majorBidi" w:cstheme="majorBidi"/>
          <w:szCs w:val="18"/>
        </w:rPr>
        <w:t xml:space="preserve">See </w:t>
      </w:r>
      <w:r w:rsidR="00967A03" w:rsidRPr="00C24B2E">
        <w:rPr>
          <w:rFonts w:asciiTheme="majorBidi" w:hAnsiTheme="majorBidi" w:cstheme="majorBidi"/>
          <w:szCs w:val="18"/>
        </w:rPr>
        <w:t xml:space="preserve">European Parliament, </w:t>
      </w:r>
      <w:r w:rsidR="00B2444D" w:rsidRPr="00C24B2E">
        <w:rPr>
          <w:rFonts w:asciiTheme="majorBidi" w:hAnsiTheme="majorBidi" w:cstheme="majorBidi"/>
          <w:szCs w:val="18"/>
        </w:rPr>
        <w:t>Directorate-General for Internal Policies, “Sexual exploitation and prostitution and its impact on gender equality”</w:t>
      </w:r>
      <w:r w:rsidR="00967A03" w:rsidRPr="00C24B2E">
        <w:rPr>
          <w:rFonts w:asciiTheme="majorBidi" w:hAnsiTheme="majorBidi" w:cstheme="majorBidi"/>
          <w:szCs w:val="18"/>
        </w:rPr>
        <w:t>.</w:t>
      </w:r>
    </w:p>
  </w:footnote>
  <w:footnote w:id="30">
    <w:p w14:paraId="2DCE0628" w14:textId="45DC1DCB" w:rsidR="00967A03" w:rsidRPr="00C24B2E" w:rsidRDefault="00E91588"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 xml:space="preserve">Submissions by </w:t>
      </w:r>
      <w:proofErr w:type="spellStart"/>
      <w:r w:rsidR="00967A03" w:rsidRPr="00C24B2E">
        <w:rPr>
          <w:rFonts w:asciiTheme="majorBidi" w:hAnsiTheme="majorBidi" w:cstheme="majorBidi"/>
          <w:szCs w:val="18"/>
        </w:rPr>
        <w:t>Prajwala</w:t>
      </w:r>
      <w:proofErr w:type="spellEnd"/>
      <w:r w:rsidR="00967A03" w:rsidRPr="00C24B2E">
        <w:rPr>
          <w:rFonts w:asciiTheme="majorBidi" w:hAnsiTheme="majorBidi" w:cstheme="majorBidi"/>
          <w:szCs w:val="18"/>
        </w:rPr>
        <w:t xml:space="preserve"> and Elly Arrow.</w:t>
      </w:r>
    </w:p>
  </w:footnote>
  <w:footnote w:id="31">
    <w:p w14:paraId="53CEE95F" w14:textId="603C78A3" w:rsidR="00967A03" w:rsidRPr="00C24B2E" w:rsidRDefault="00E91588"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 xml:space="preserve">Submission by </w:t>
      </w:r>
      <w:r w:rsidR="001103EF" w:rsidRPr="00C24B2E">
        <w:rPr>
          <w:rFonts w:asciiTheme="majorBidi" w:hAnsiTheme="majorBidi" w:cstheme="majorBidi"/>
          <w:szCs w:val="18"/>
        </w:rPr>
        <w:t>C</w:t>
      </w:r>
      <w:r w:rsidR="00967A03" w:rsidRPr="00C24B2E">
        <w:rPr>
          <w:rFonts w:asciiTheme="majorBidi" w:hAnsiTheme="majorBidi" w:cstheme="majorBidi"/>
          <w:szCs w:val="18"/>
        </w:rPr>
        <w:t>ATWLAC et al.</w:t>
      </w:r>
    </w:p>
  </w:footnote>
  <w:footnote w:id="32">
    <w:p w14:paraId="43DBCE3C" w14:textId="5D0DFD78" w:rsidR="00967A03" w:rsidRPr="00C24B2E" w:rsidRDefault="00E91588"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APRAMP.</w:t>
      </w:r>
    </w:p>
  </w:footnote>
  <w:footnote w:id="33">
    <w:p w14:paraId="62839CC6" w14:textId="3786328F" w:rsidR="00967A03" w:rsidRPr="00C24B2E" w:rsidRDefault="00E91588"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 xml:space="preserve">Submission by </w:t>
      </w:r>
      <w:proofErr w:type="spellStart"/>
      <w:r w:rsidR="00967A03" w:rsidRPr="00C24B2E">
        <w:rPr>
          <w:rFonts w:asciiTheme="majorBidi" w:hAnsiTheme="majorBidi" w:cstheme="majorBidi"/>
          <w:szCs w:val="18"/>
        </w:rPr>
        <w:t>Equipo</w:t>
      </w:r>
      <w:proofErr w:type="spellEnd"/>
      <w:r w:rsidR="00967A03" w:rsidRPr="00C24B2E">
        <w:rPr>
          <w:rFonts w:asciiTheme="majorBidi" w:hAnsiTheme="majorBidi" w:cstheme="majorBidi"/>
          <w:szCs w:val="18"/>
        </w:rPr>
        <w:t xml:space="preserve"> La </w:t>
      </w:r>
      <w:proofErr w:type="spellStart"/>
      <w:r w:rsidR="00967A03" w:rsidRPr="00C24B2E">
        <w:rPr>
          <w:rFonts w:asciiTheme="majorBidi" w:hAnsiTheme="majorBidi" w:cstheme="majorBidi"/>
          <w:szCs w:val="18"/>
        </w:rPr>
        <w:t>Colmena</w:t>
      </w:r>
      <w:proofErr w:type="spellEnd"/>
      <w:r w:rsidR="00967A03" w:rsidRPr="00C24B2E">
        <w:rPr>
          <w:rFonts w:asciiTheme="majorBidi" w:hAnsiTheme="majorBidi" w:cstheme="majorBidi"/>
          <w:szCs w:val="18"/>
        </w:rPr>
        <w:t>.</w:t>
      </w:r>
    </w:p>
  </w:footnote>
  <w:footnote w:id="34">
    <w:p w14:paraId="6E2254FC" w14:textId="100B7575" w:rsidR="00967A03" w:rsidRPr="00C24B2E" w:rsidRDefault="00E91588"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F</w:t>
      </w:r>
      <w:r w:rsidR="00B2444D" w:rsidRPr="00C24B2E">
        <w:rPr>
          <w:rFonts w:asciiTheme="majorBidi" w:hAnsiTheme="majorBidi" w:cstheme="majorBidi"/>
          <w:szCs w:val="18"/>
        </w:rPr>
        <w:t>iona</w:t>
      </w:r>
      <w:r w:rsidR="00967A03" w:rsidRPr="00C24B2E">
        <w:rPr>
          <w:rFonts w:asciiTheme="majorBidi" w:hAnsiTheme="majorBidi" w:cstheme="majorBidi"/>
          <w:szCs w:val="18"/>
        </w:rPr>
        <w:t xml:space="preserve"> Vera-Gray</w:t>
      </w:r>
      <w:r w:rsidR="00CD6F14" w:rsidRPr="00C24B2E">
        <w:rPr>
          <w:rFonts w:asciiTheme="majorBidi" w:hAnsiTheme="majorBidi" w:cstheme="majorBidi"/>
          <w:szCs w:val="18"/>
        </w:rPr>
        <w:t>, Clare McGlynn</w:t>
      </w:r>
      <w:r w:rsidR="00195C99" w:rsidRPr="00C24B2E">
        <w:rPr>
          <w:rFonts w:asciiTheme="majorBidi" w:hAnsiTheme="majorBidi" w:cstheme="majorBidi"/>
          <w:szCs w:val="18"/>
        </w:rPr>
        <w:t xml:space="preserve">, </w:t>
      </w:r>
      <w:proofErr w:type="spellStart"/>
      <w:r w:rsidR="00195C99" w:rsidRPr="00C24B2E">
        <w:rPr>
          <w:rFonts w:asciiTheme="majorBidi" w:hAnsiTheme="majorBidi" w:cstheme="majorBidi"/>
          <w:szCs w:val="18"/>
        </w:rPr>
        <w:t>Ibad</w:t>
      </w:r>
      <w:proofErr w:type="spellEnd"/>
      <w:r w:rsidR="00195C99" w:rsidRPr="00C24B2E">
        <w:rPr>
          <w:rFonts w:asciiTheme="majorBidi" w:hAnsiTheme="majorBidi" w:cstheme="majorBidi"/>
          <w:szCs w:val="18"/>
        </w:rPr>
        <w:t xml:space="preserve"> </w:t>
      </w:r>
      <w:proofErr w:type="spellStart"/>
      <w:r w:rsidR="00195C99" w:rsidRPr="00C24B2E">
        <w:rPr>
          <w:rFonts w:asciiTheme="majorBidi" w:hAnsiTheme="majorBidi" w:cstheme="majorBidi"/>
          <w:szCs w:val="18"/>
        </w:rPr>
        <w:t>Kureshi</w:t>
      </w:r>
      <w:proofErr w:type="spellEnd"/>
      <w:r w:rsidR="00195C99" w:rsidRPr="00C24B2E">
        <w:rPr>
          <w:rFonts w:asciiTheme="majorBidi" w:hAnsiTheme="majorBidi" w:cstheme="majorBidi"/>
          <w:szCs w:val="18"/>
        </w:rPr>
        <w:t xml:space="preserve"> and Kate </w:t>
      </w:r>
      <w:proofErr w:type="spellStart"/>
      <w:r w:rsidR="00195C99" w:rsidRPr="00C24B2E">
        <w:rPr>
          <w:rFonts w:asciiTheme="majorBidi" w:hAnsiTheme="majorBidi" w:cstheme="majorBidi"/>
          <w:szCs w:val="18"/>
        </w:rPr>
        <w:t>Butterby</w:t>
      </w:r>
      <w:proofErr w:type="spellEnd"/>
      <w:r w:rsidR="00B2444D" w:rsidRPr="00C24B2E">
        <w:rPr>
          <w:rFonts w:asciiTheme="majorBidi" w:hAnsiTheme="majorBidi" w:cstheme="majorBidi"/>
          <w:szCs w:val="18"/>
        </w:rPr>
        <w:t>,</w:t>
      </w:r>
      <w:r w:rsidR="00967A03" w:rsidRPr="00C24B2E">
        <w:rPr>
          <w:rFonts w:asciiTheme="majorBidi" w:hAnsiTheme="majorBidi" w:cstheme="majorBidi"/>
          <w:szCs w:val="18"/>
        </w:rPr>
        <w:t xml:space="preserve"> </w:t>
      </w:r>
      <w:r w:rsidR="00B2444D" w:rsidRPr="00C24B2E">
        <w:rPr>
          <w:rFonts w:asciiTheme="majorBidi" w:hAnsiTheme="majorBidi" w:cstheme="majorBidi"/>
          <w:szCs w:val="18"/>
        </w:rPr>
        <w:t>“</w:t>
      </w:r>
      <w:hyperlink r:id="rId1" w:history="1">
        <w:r w:rsidR="00B2444D" w:rsidRPr="00C24B2E">
          <w:rPr>
            <w:rStyle w:val="Hyperlink"/>
            <w:rFonts w:asciiTheme="majorBidi" w:hAnsiTheme="majorBidi" w:cstheme="majorBidi"/>
            <w:szCs w:val="18"/>
          </w:rPr>
          <w:t>Sexual violence as a sexual script in mainstream online pornography”</w:t>
        </w:r>
      </w:hyperlink>
      <w:r w:rsidR="00967A03" w:rsidRPr="00C24B2E">
        <w:rPr>
          <w:rFonts w:asciiTheme="majorBidi" w:hAnsiTheme="majorBidi" w:cstheme="majorBidi"/>
          <w:szCs w:val="18"/>
        </w:rPr>
        <w:t xml:space="preserve">, </w:t>
      </w:r>
      <w:r w:rsidR="00967A03" w:rsidRPr="00C24B2E">
        <w:rPr>
          <w:rFonts w:asciiTheme="majorBidi" w:hAnsiTheme="majorBidi" w:cstheme="majorBidi"/>
          <w:i/>
          <w:iCs/>
          <w:szCs w:val="18"/>
        </w:rPr>
        <w:t>The British Journal of Criminology</w:t>
      </w:r>
      <w:r w:rsidR="00967A03" w:rsidRPr="00C24B2E">
        <w:rPr>
          <w:rFonts w:asciiTheme="majorBidi" w:hAnsiTheme="majorBidi" w:cstheme="majorBidi"/>
          <w:szCs w:val="18"/>
        </w:rPr>
        <w:t xml:space="preserve">, </w:t>
      </w:r>
      <w:r w:rsidR="00B2444D" w:rsidRPr="00C24B2E">
        <w:rPr>
          <w:rFonts w:asciiTheme="majorBidi" w:hAnsiTheme="majorBidi" w:cstheme="majorBidi"/>
          <w:szCs w:val="18"/>
        </w:rPr>
        <w:t xml:space="preserve">vol. </w:t>
      </w:r>
      <w:r w:rsidR="00967A03" w:rsidRPr="00C24B2E">
        <w:rPr>
          <w:rFonts w:asciiTheme="majorBidi" w:hAnsiTheme="majorBidi" w:cstheme="majorBidi"/>
          <w:szCs w:val="18"/>
        </w:rPr>
        <w:t>61</w:t>
      </w:r>
      <w:r w:rsidR="00B2444D" w:rsidRPr="00C24B2E">
        <w:rPr>
          <w:rFonts w:asciiTheme="majorBidi" w:hAnsiTheme="majorBidi" w:cstheme="majorBidi"/>
          <w:szCs w:val="18"/>
        </w:rPr>
        <w:t xml:space="preserve">, No. </w:t>
      </w:r>
      <w:r w:rsidR="00967A03" w:rsidRPr="00C24B2E">
        <w:rPr>
          <w:rFonts w:asciiTheme="majorBidi" w:hAnsiTheme="majorBidi" w:cstheme="majorBidi"/>
          <w:szCs w:val="18"/>
        </w:rPr>
        <w:t>5, 2021.</w:t>
      </w:r>
    </w:p>
  </w:footnote>
  <w:footnote w:id="35">
    <w:p w14:paraId="36232775" w14:textId="06EFA964" w:rsidR="00967A03" w:rsidRPr="00C24B2E" w:rsidRDefault="00E91588"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 xml:space="preserve">Submission by </w:t>
      </w:r>
      <w:r w:rsidR="008407A3" w:rsidRPr="00C24B2E">
        <w:rPr>
          <w:rFonts w:asciiTheme="majorBidi" w:hAnsiTheme="majorBidi" w:cstheme="majorBidi"/>
          <w:szCs w:val="18"/>
        </w:rPr>
        <w:t>Women at the Well</w:t>
      </w:r>
      <w:r w:rsidR="00967A03" w:rsidRPr="00C24B2E">
        <w:rPr>
          <w:rFonts w:asciiTheme="majorBidi" w:hAnsiTheme="majorBidi" w:cstheme="majorBidi"/>
          <w:szCs w:val="18"/>
        </w:rPr>
        <w:t>.</w:t>
      </w:r>
    </w:p>
  </w:footnote>
  <w:footnote w:id="36">
    <w:p w14:paraId="7DAD7A28" w14:textId="0DD47908" w:rsidR="00967A03" w:rsidRPr="00C24B2E" w:rsidRDefault="00E91588"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 xml:space="preserve">Submission by </w:t>
      </w:r>
      <w:r w:rsidR="003E241E" w:rsidRPr="00C24B2E">
        <w:rPr>
          <w:rFonts w:asciiTheme="majorBidi" w:hAnsiTheme="majorBidi" w:cstheme="majorBidi"/>
          <w:szCs w:val="18"/>
        </w:rPr>
        <w:t>NIA Ending Violence</w:t>
      </w:r>
      <w:r w:rsidR="00967A03" w:rsidRPr="00C24B2E">
        <w:rPr>
          <w:rFonts w:asciiTheme="majorBidi" w:hAnsiTheme="majorBidi" w:cstheme="majorBidi"/>
          <w:szCs w:val="18"/>
        </w:rPr>
        <w:t>.</w:t>
      </w:r>
    </w:p>
  </w:footnote>
  <w:footnote w:id="37">
    <w:p w14:paraId="03345BC1" w14:textId="01303923" w:rsidR="00967A03" w:rsidRPr="00C24B2E" w:rsidRDefault="00E91588"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Space International.</w:t>
      </w:r>
    </w:p>
  </w:footnote>
  <w:footnote w:id="38">
    <w:p w14:paraId="343B4A28" w14:textId="789322EF" w:rsidR="00967A03" w:rsidRPr="00C24B2E" w:rsidRDefault="00E91588"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Culture Reframed.</w:t>
      </w:r>
    </w:p>
  </w:footnote>
  <w:footnote w:id="39">
    <w:p w14:paraId="6198A7DA" w14:textId="63A92649" w:rsidR="00967A03" w:rsidRPr="00C24B2E" w:rsidRDefault="00E91588"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DIAKA.</w:t>
      </w:r>
    </w:p>
  </w:footnote>
  <w:footnote w:id="40">
    <w:p w14:paraId="386C4427" w14:textId="7CD5C592" w:rsidR="00967A03" w:rsidRPr="00C24B2E" w:rsidRDefault="00E91588" w:rsidP="00E91588">
      <w:pPr>
        <w:pStyle w:val="FootnoteText"/>
        <w:rPr>
          <w:rFonts w:asciiTheme="majorBidi" w:eastAsia="Malgun Gothic" w:hAnsiTheme="majorBidi" w:cstheme="majorBidi"/>
          <w:szCs w:val="18"/>
        </w:rPr>
      </w:pPr>
      <w:r w:rsidRPr="00C24B2E">
        <w:rPr>
          <w:rFonts w:asciiTheme="majorBidi" w:eastAsia="Malgun Gothic" w:hAnsiTheme="majorBidi" w:cstheme="majorBidi"/>
          <w:szCs w:val="18"/>
        </w:rPr>
        <w:tab/>
      </w:r>
      <w:r w:rsidR="00967A03" w:rsidRPr="00C24B2E">
        <w:rPr>
          <w:rFonts w:asciiTheme="majorBidi" w:eastAsia="Malgun Gothic" w:hAnsiTheme="majorBidi" w:cstheme="majorBidi"/>
          <w:szCs w:val="18"/>
          <w:vertAlign w:val="superscript"/>
        </w:rPr>
        <w:footnoteRef/>
      </w:r>
      <w:r w:rsidR="00967A03" w:rsidRPr="00C24B2E">
        <w:rPr>
          <w:rFonts w:asciiTheme="majorBidi" w:eastAsia="Malgun Gothic" w:hAnsiTheme="majorBidi" w:cstheme="majorBidi"/>
          <w:szCs w:val="18"/>
        </w:rPr>
        <w:t xml:space="preserve"> </w:t>
      </w:r>
      <w:r w:rsidRPr="00C24B2E">
        <w:rPr>
          <w:rFonts w:asciiTheme="majorBidi" w:eastAsia="Malgun Gothic" w:hAnsiTheme="majorBidi" w:cstheme="majorBidi"/>
          <w:szCs w:val="18"/>
        </w:rPr>
        <w:tab/>
      </w:r>
      <w:r w:rsidR="00967A03" w:rsidRPr="00C24B2E">
        <w:rPr>
          <w:rFonts w:asciiTheme="majorBidi" w:hAnsiTheme="majorBidi" w:cstheme="majorBidi"/>
          <w:szCs w:val="18"/>
        </w:rPr>
        <w:t>Submission by</w:t>
      </w:r>
      <w:r w:rsidR="002E4860" w:rsidRPr="00C24B2E">
        <w:rPr>
          <w:rFonts w:asciiTheme="majorBidi" w:hAnsiTheme="majorBidi" w:cstheme="majorBidi"/>
          <w:szCs w:val="18"/>
        </w:rPr>
        <w:t xml:space="preserve"> Anglican Communion</w:t>
      </w:r>
      <w:r w:rsidR="00967A03" w:rsidRPr="00C24B2E">
        <w:rPr>
          <w:rFonts w:asciiTheme="majorBidi" w:hAnsiTheme="majorBidi" w:cstheme="majorBidi"/>
          <w:szCs w:val="18"/>
        </w:rPr>
        <w:t>.</w:t>
      </w:r>
    </w:p>
  </w:footnote>
  <w:footnote w:id="41">
    <w:p w14:paraId="2C7F682E" w14:textId="747F1121" w:rsidR="00967A03" w:rsidRPr="00C24B2E" w:rsidRDefault="00E91588"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Just Planet.</w:t>
      </w:r>
    </w:p>
  </w:footnote>
  <w:footnote w:id="42">
    <w:p w14:paraId="77A31D45" w14:textId="63BF4829" w:rsidR="00967A03" w:rsidRPr="00C24B2E" w:rsidRDefault="00E91588"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Nazra for Feminist Studies.</w:t>
      </w:r>
    </w:p>
  </w:footnote>
  <w:footnote w:id="43">
    <w:p w14:paraId="67D9CA1B" w14:textId="36E5E22D" w:rsidR="00967A03" w:rsidRPr="00C24B2E" w:rsidRDefault="00E91588"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Libertas International.</w:t>
      </w:r>
    </w:p>
  </w:footnote>
  <w:footnote w:id="44">
    <w:p w14:paraId="7DCFCCCF" w14:textId="450FE7C9" w:rsidR="00967A03" w:rsidRPr="00C24B2E" w:rsidRDefault="00526ACD"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Kisumu Sex Worker Alliance.</w:t>
      </w:r>
    </w:p>
  </w:footnote>
  <w:footnote w:id="45">
    <w:p w14:paraId="525AB0C5" w14:textId="45F9BC5D" w:rsidR="00967A03" w:rsidRPr="00C24B2E" w:rsidRDefault="00526ACD"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Collective Shout Australia.</w:t>
      </w:r>
    </w:p>
  </w:footnote>
  <w:footnote w:id="46">
    <w:p w14:paraId="7C3C5B2A" w14:textId="713F6200" w:rsidR="00967A03" w:rsidRPr="00C24B2E" w:rsidRDefault="00526ACD"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U</w:t>
      </w:r>
      <w:r w:rsidR="00A033B7" w:rsidRPr="00C24B2E">
        <w:rPr>
          <w:rFonts w:asciiTheme="majorBidi" w:hAnsiTheme="majorBidi" w:cstheme="majorBidi"/>
          <w:szCs w:val="18"/>
        </w:rPr>
        <w:t xml:space="preserve">nited </w:t>
      </w:r>
      <w:r w:rsidR="00967A03" w:rsidRPr="00C24B2E">
        <w:rPr>
          <w:rFonts w:asciiTheme="majorBidi" w:hAnsiTheme="majorBidi" w:cstheme="majorBidi"/>
          <w:szCs w:val="18"/>
        </w:rPr>
        <w:t>N</w:t>
      </w:r>
      <w:r w:rsidR="00A033B7" w:rsidRPr="00C24B2E">
        <w:rPr>
          <w:rFonts w:asciiTheme="majorBidi" w:hAnsiTheme="majorBidi" w:cstheme="majorBidi"/>
          <w:szCs w:val="18"/>
        </w:rPr>
        <w:t xml:space="preserve">ations </w:t>
      </w:r>
      <w:r w:rsidR="00967A03" w:rsidRPr="00C24B2E">
        <w:rPr>
          <w:rFonts w:asciiTheme="majorBidi" w:hAnsiTheme="majorBidi" w:cstheme="majorBidi"/>
          <w:szCs w:val="18"/>
        </w:rPr>
        <w:t>D</w:t>
      </w:r>
      <w:r w:rsidR="00A033B7" w:rsidRPr="00C24B2E">
        <w:rPr>
          <w:rFonts w:asciiTheme="majorBidi" w:hAnsiTheme="majorBidi" w:cstheme="majorBidi"/>
          <w:szCs w:val="18"/>
        </w:rPr>
        <w:t xml:space="preserve">evelopment </w:t>
      </w:r>
      <w:r w:rsidR="00967A03" w:rsidRPr="00C24B2E">
        <w:rPr>
          <w:rFonts w:asciiTheme="majorBidi" w:hAnsiTheme="majorBidi" w:cstheme="majorBidi"/>
          <w:szCs w:val="18"/>
        </w:rPr>
        <w:t>P</w:t>
      </w:r>
      <w:r w:rsidR="00A033B7" w:rsidRPr="00C24B2E">
        <w:rPr>
          <w:rFonts w:asciiTheme="majorBidi" w:hAnsiTheme="majorBidi" w:cstheme="majorBidi"/>
          <w:szCs w:val="18"/>
        </w:rPr>
        <w:t>rogramme</w:t>
      </w:r>
      <w:r w:rsidR="00967A03" w:rsidRPr="00C24B2E">
        <w:rPr>
          <w:rFonts w:asciiTheme="majorBidi" w:hAnsiTheme="majorBidi" w:cstheme="majorBidi"/>
          <w:szCs w:val="18"/>
        </w:rPr>
        <w:t xml:space="preserve">, </w:t>
      </w:r>
      <w:r w:rsidR="00A033B7" w:rsidRPr="00C24B2E">
        <w:rPr>
          <w:rFonts w:asciiTheme="majorBidi" w:hAnsiTheme="majorBidi" w:cstheme="majorBidi"/>
          <w:szCs w:val="18"/>
        </w:rPr>
        <w:t>“</w:t>
      </w:r>
      <w:hyperlink r:id="rId2" w:history="1">
        <w:r w:rsidR="00967A03" w:rsidRPr="00C24B2E">
          <w:rPr>
            <w:rStyle w:val="Hyperlink"/>
            <w:rFonts w:asciiTheme="majorBidi" w:hAnsiTheme="majorBidi" w:cstheme="majorBidi"/>
            <w:szCs w:val="18"/>
          </w:rPr>
          <w:t>Sex Work and the Law in Asia and the Pacific</w:t>
        </w:r>
      </w:hyperlink>
      <w:r w:rsidR="00A033B7" w:rsidRPr="00C24B2E">
        <w:rPr>
          <w:rStyle w:val="Hyperlink"/>
          <w:rFonts w:asciiTheme="majorBidi" w:hAnsiTheme="majorBidi" w:cstheme="majorBidi"/>
          <w:szCs w:val="18"/>
        </w:rPr>
        <w:t>”</w:t>
      </w:r>
      <w:r w:rsidR="00967A03" w:rsidRPr="00C24B2E">
        <w:rPr>
          <w:rFonts w:asciiTheme="majorBidi" w:hAnsiTheme="majorBidi" w:cstheme="majorBidi"/>
          <w:szCs w:val="18"/>
        </w:rPr>
        <w:t>, 2012.</w:t>
      </w:r>
    </w:p>
  </w:footnote>
  <w:footnote w:id="47">
    <w:p w14:paraId="32826626" w14:textId="42EEEACE" w:rsidR="00967A03" w:rsidRPr="00C24B2E" w:rsidRDefault="00526ACD" w:rsidP="00D372F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D372F8" w:rsidRPr="00C24B2E">
        <w:rPr>
          <w:rFonts w:asciiTheme="majorBidi" w:hAnsiTheme="majorBidi" w:cstheme="majorBidi"/>
          <w:szCs w:val="18"/>
        </w:rPr>
        <w:t xml:space="preserve">Joint Submission by </w:t>
      </w:r>
      <w:proofErr w:type="spellStart"/>
      <w:r w:rsidR="00D372F8" w:rsidRPr="00C24B2E">
        <w:rPr>
          <w:rFonts w:asciiTheme="majorBidi" w:hAnsiTheme="majorBidi" w:cstheme="majorBidi"/>
          <w:szCs w:val="18"/>
        </w:rPr>
        <w:t>Kofra</w:t>
      </w:r>
      <w:proofErr w:type="spellEnd"/>
      <w:r w:rsidR="00D372F8" w:rsidRPr="00C24B2E">
        <w:rPr>
          <w:rFonts w:asciiTheme="majorBidi" w:hAnsiTheme="majorBidi" w:cstheme="majorBidi"/>
          <w:szCs w:val="18"/>
        </w:rPr>
        <w:t xml:space="preserve"> and Initiative Stop </w:t>
      </w:r>
      <w:proofErr w:type="spellStart"/>
      <w:r w:rsidR="00D372F8" w:rsidRPr="00C24B2E">
        <w:rPr>
          <w:rFonts w:asciiTheme="majorBidi" w:hAnsiTheme="majorBidi" w:cstheme="majorBidi"/>
          <w:szCs w:val="18"/>
        </w:rPr>
        <w:t>Sexkauf</w:t>
      </w:r>
      <w:proofErr w:type="spellEnd"/>
      <w:r w:rsidR="000D2D4B" w:rsidRPr="00C24B2E">
        <w:rPr>
          <w:rFonts w:asciiTheme="majorBidi" w:hAnsiTheme="majorBidi" w:cstheme="majorBidi"/>
          <w:szCs w:val="18"/>
        </w:rPr>
        <w:t>.</w:t>
      </w:r>
    </w:p>
  </w:footnote>
  <w:footnote w:id="48">
    <w:p w14:paraId="4F959E70" w14:textId="4541D102" w:rsidR="00967A03" w:rsidRPr="00C24B2E" w:rsidRDefault="00526ACD"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Joint submission by SOLWODI Deutschland et al.</w:t>
      </w:r>
    </w:p>
  </w:footnote>
  <w:footnote w:id="49">
    <w:p w14:paraId="39EC1856" w14:textId="4BC3F769" w:rsidR="00967A03" w:rsidRPr="00C24B2E" w:rsidRDefault="00526ACD"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1C8B" w:rsidRPr="00C24B2E">
        <w:rPr>
          <w:rFonts w:asciiTheme="majorBidi" w:hAnsiTheme="majorBidi" w:cstheme="majorBidi"/>
          <w:szCs w:val="18"/>
        </w:rPr>
        <w:t>S</w:t>
      </w:r>
      <w:r w:rsidR="00967A03" w:rsidRPr="00C24B2E">
        <w:rPr>
          <w:rFonts w:asciiTheme="majorBidi" w:hAnsiTheme="majorBidi" w:cstheme="majorBidi"/>
          <w:szCs w:val="18"/>
        </w:rPr>
        <w:t xml:space="preserve">ubmission by </w:t>
      </w:r>
      <w:proofErr w:type="spellStart"/>
      <w:r w:rsidR="00961C8B" w:rsidRPr="00C24B2E">
        <w:rPr>
          <w:rFonts w:asciiTheme="majorBidi" w:hAnsiTheme="majorBidi" w:cstheme="majorBidi"/>
          <w:szCs w:val="18"/>
        </w:rPr>
        <w:t>Anerkennung</w:t>
      </w:r>
      <w:proofErr w:type="spellEnd"/>
      <w:r w:rsidR="00961C8B" w:rsidRPr="00C24B2E">
        <w:rPr>
          <w:rFonts w:asciiTheme="majorBidi" w:hAnsiTheme="majorBidi" w:cstheme="majorBidi"/>
          <w:szCs w:val="18"/>
        </w:rPr>
        <w:t xml:space="preserve">, </w:t>
      </w:r>
      <w:proofErr w:type="spellStart"/>
      <w:r w:rsidR="00961C8B" w:rsidRPr="00C24B2E">
        <w:rPr>
          <w:rFonts w:asciiTheme="majorBidi" w:hAnsiTheme="majorBidi" w:cstheme="majorBidi"/>
          <w:szCs w:val="18"/>
        </w:rPr>
        <w:t>Respekt</w:t>
      </w:r>
      <w:proofErr w:type="spellEnd"/>
      <w:r w:rsidR="00961C8B" w:rsidRPr="00C24B2E">
        <w:rPr>
          <w:rFonts w:asciiTheme="majorBidi" w:hAnsiTheme="majorBidi" w:cstheme="majorBidi"/>
          <w:szCs w:val="18"/>
        </w:rPr>
        <w:t xml:space="preserve"> und </w:t>
      </w:r>
      <w:proofErr w:type="spellStart"/>
      <w:r w:rsidR="00961C8B" w:rsidRPr="00C24B2E">
        <w:rPr>
          <w:rFonts w:asciiTheme="majorBidi" w:hAnsiTheme="majorBidi" w:cstheme="majorBidi"/>
          <w:szCs w:val="18"/>
        </w:rPr>
        <w:t>Augenhöhe</w:t>
      </w:r>
      <w:proofErr w:type="spellEnd"/>
      <w:r w:rsidR="00961C8B" w:rsidRPr="00C24B2E">
        <w:rPr>
          <w:rFonts w:asciiTheme="majorBidi" w:hAnsiTheme="majorBidi" w:cstheme="majorBidi"/>
          <w:szCs w:val="18"/>
        </w:rPr>
        <w:t xml:space="preserve"> Trier</w:t>
      </w:r>
      <w:r w:rsidR="00967A03" w:rsidRPr="00C24B2E">
        <w:rPr>
          <w:rFonts w:asciiTheme="majorBidi" w:hAnsiTheme="majorBidi" w:cstheme="majorBidi"/>
          <w:szCs w:val="18"/>
        </w:rPr>
        <w:t xml:space="preserve">. </w:t>
      </w:r>
    </w:p>
  </w:footnote>
  <w:footnote w:id="50">
    <w:p w14:paraId="719DF905" w14:textId="658D63C5" w:rsidR="00967A03" w:rsidRPr="00C24B2E" w:rsidRDefault="00526ACD" w:rsidP="00D372F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 xml:space="preserve">Submission by </w:t>
      </w:r>
      <w:proofErr w:type="spellStart"/>
      <w:r w:rsidR="00967A03" w:rsidRPr="00C24B2E">
        <w:rPr>
          <w:rFonts w:asciiTheme="majorBidi" w:hAnsiTheme="majorBidi" w:cstheme="majorBidi"/>
          <w:szCs w:val="18"/>
        </w:rPr>
        <w:t>Prajwala</w:t>
      </w:r>
      <w:proofErr w:type="spellEnd"/>
      <w:r w:rsidR="00D372F8" w:rsidRPr="00C24B2E">
        <w:rPr>
          <w:rFonts w:asciiTheme="majorBidi" w:hAnsiTheme="majorBidi" w:cstheme="majorBidi"/>
          <w:szCs w:val="18"/>
        </w:rPr>
        <w:t xml:space="preserve"> and Alliance Nordic Model Germany</w:t>
      </w:r>
      <w:r w:rsidR="007B7AD8" w:rsidRPr="00C24B2E">
        <w:rPr>
          <w:rFonts w:asciiTheme="majorBidi" w:hAnsiTheme="majorBidi" w:cstheme="majorBidi"/>
          <w:szCs w:val="18"/>
        </w:rPr>
        <w:t>.</w:t>
      </w:r>
    </w:p>
  </w:footnote>
  <w:footnote w:id="51">
    <w:p w14:paraId="12310331" w14:textId="18BC1241" w:rsidR="00967A03" w:rsidRPr="00C24B2E" w:rsidRDefault="00526ACD"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the Dominican Republic.</w:t>
      </w:r>
    </w:p>
  </w:footnote>
  <w:footnote w:id="52">
    <w:p w14:paraId="7D5437C7" w14:textId="00177302" w:rsidR="00967A03" w:rsidRPr="00C24B2E" w:rsidRDefault="00526ACD"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APRAMP.</w:t>
      </w:r>
    </w:p>
  </w:footnote>
  <w:footnote w:id="53">
    <w:p w14:paraId="755D1DFC" w14:textId="02FEC7E7" w:rsidR="003C6F21" w:rsidRPr="00C24B2E" w:rsidRDefault="00160DB6" w:rsidP="00160DB6">
      <w:pPr>
        <w:pStyle w:val="FootnoteText"/>
        <w:rPr>
          <w:rFonts w:asciiTheme="majorBidi" w:hAnsiTheme="majorBidi" w:cstheme="majorBidi"/>
          <w:szCs w:val="18"/>
        </w:rPr>
      </w:pPr>
      <w:r w:rsidRPr="00C24B2E">
        <w:rPr>
          <w:rFonts w:asciiTheme="majorBidi" w:hAnsiTheme="majorBidi" w:cstheme="majorBidi"/>
          <w:szCs w:val="18"/>
        </w:rPr>
        <w:tab/>
      </w:r>
      <w:r w:rsidR="003C6F21" w:rsidRPr="00C24B2E">
        <w:rPr>
          <w:rStyle w:val="FootnoteReference"/>
        </w:rPr>
        <w:footnoteRef/>
      </w:r>
      <w:r w:rsidR="003C6F21" w:rsidRPr="00C24B2E">
        <w:rPr>
          <w:rFonts w:asciiTheme="majorBidi" w:hAnsiTheme="majorBidi" w:cstheme="majorBidi"/>
          <w:szCs w:val="18"/>
        </w:rPr>
        <w:t xml:space="preserve"> </w:t>
      </w:r>
      <w:r w:rsidRPr="00C24B2E">
        <w:rPr>
          <w:rFonts w:asciiTheme="majorBidi" w:hAnsiTheme="majorBidi" w:cstheme="majorBidi"/>
          <w:szCs w:val="18"/>
        </w:rPr>
        <w:tab/>
      </w:r>
      <w:r w:rsidR="003C6F21" w:rsidRPr="00C24B2E">
        <w:rPr>
          <w:rFonts w:asciiTheme="majorBidi" w:hAnsiTheme="majorBidi" w:cstheme="majorBidi"/>
          <w:szCs w:val="18"/>
        </w:rPr>
        <w:t>Submission by FILIA UK.</w:t>
      </w:r>
    </w:p>
  </w:footnote>
  <w:footnote w:id="54">
    <w:p w14:paraId="711B9850" w14:textId="153A406F" w:rsidR="00967A03" w:rsidRPr="00C24B2E" w:rsidRDefault="00526ACD"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Afghan Women EU.</w:t>
      </w:r>
    </w:p>
  </w:footnote>
  <w:footnote w:id="55">
    <w:p w14:paraId="0BC99B36" w14:textId="6E213B1E" w:rsidR="00967A03" w:rsidRPr="00C24B2E" w:rsidRDefault="00526ACD"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 xml:space="preserve">Submission by </w:t>
      </w:r>
      <w:r w:rsidR="009B1714" w:rsidRPr="00C24B2E">
        <w:rPr>
          <w:rFonts w:asciiTheme="majorBidi" w:hAnsiTheme="majorBidi" w:cstheme="majorBidi"/>
          <w:szCs w:val="18"/>
        </w:rPr>
        <w:t>M. D. Kreu</w:t>
      </w:r>
      <w:r w:rsidR="00C4231C" w:rsidRPr="00C24B2E">
        <w:rPr>
          <w:rFonts w:asciiTheme="majorBidi" w:hAnsiTheme="majorBidi" w:cstheme="majorBidi"/>
          <w:szCs w:val="18"/>
        </w:rPr>
        <w:t>z</w:t>
      </w:r>
      <w:r w:rsidR="009B1714" w:rsidRPr="00C24B2E">
        <w:rPr>
          <w:rFonts w:asciiTheme="majorBidi" w:hAnsiTheme="majorBidi" w:cstheme="majorBidi"/>
          <w:szCs w:val="18"/>
        </w:rPr>
        <w:t>er</w:t>
      </w:r>
      <w:r w:rsidR="00967A03" w:rsidRPr="00C24B2E">
        <w:rPr>
          <w:rFonts w:asciiTheme="majorBidi" w:hAnsiTheme="majorBidi" w:cstheme="majorBidi"/>
          <w:szCs w:val="18"/>
        </w:rPr>
        <w:t>.</w:t>
      </w:r>
    </w:p>
  </w:footnote>
  <w:footnote w:id="56">
    <w:p w14:paraId="46C46D85" w14:textId="227A4A9F" w:rsidR="00967A03" w:rsidRPr="00C24B2E" w:rsidRDefault="00526ACD"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Joint submission by Prostitution Research and Education et al.</w:t>
      </w:r>
    </w:p>
  </w:footnote>
  <w:footnote w:id="57">
    <w:p w14:paraId="78AA5324" w14:textId="385D228F" w:rsidR="00967A03" w:rsidRPr="009F4B71" w:rsidRDefault="00526ACD" w:rsidP="00E91588">
      <w:pPr>
        <w:pStyle w:val="FootnoteText"/>
        <w:rPr>
          <w:rFonts w:asciiTheme="majorBidi" w:hAnsiTheme="majorBidi" w:cstheme="majorBidi"/>
          <w:szCs w:val="18"/>
          <w:lang w:val="fr-CH"/>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9F4B71">
        <w:rPr>
          <w:rFonts w:asciiTheme="majorBidi" w:hAnsiTheme="majorBidi" w:cstheme="majorBidi"/>
          <w:szCs w:val="18"/>
          <w:lang w:val="fr-CH"/>
        </w:rPr>
        <w:t xml:space="preserve"> </w:t>
      </w:r>
      <w:r w:rsidRPr="009F4B71">
        <w:rPr>
          <w:rFonts w:asciiTheme="majorBidi" w:hAnsiTheme="majorBidi" w:cstheme="majorBidi"/>
          <w:szCs w:val="18"/>
          <w:lang w:val="fr-CH"/>
        </w:rPr>
        <w:tab/>
      </w:r>
      <w:bookmarkStart w:id="14" w:name="OLE_LINK33"/>
      <w:bookmarkStart w:id="15" w:name="OLE_LINK34"/>
      <w:proofErr w:type="spellStart"/>
      <w:r w:rsidR="00967A03" w:rsidRPr="009F4B71">
        <w:rPr>
          <w:rFonts w:asciiTheme="majorBidi" w:hAnsiTheme="majorBidi" w:cstheme="majorBidi"/>
          <w:szCs w:val="18"/>
          <w:lang w:val="fr-CH"/>
        </w:rPr>
        <w:t>Medicos</w:t>
      </w:r>
      <w:proofErr w:type="spellEnd"/>
      <w:r w:rsidR="00967A03" w:rsidRPr="009F4B71">
        <w:rPr>
          <w:rFonts w:asciiTheme="majorBidi" w:hAnsiTheme="majorBidi" w:cstheme="majorBidi"/>
          <w:szCs w:val="18"/>
          <w:lang w:val="fr-CH"/>
        </w:rPr>
        <w:t xml:space="preserve"> </w:t>
      </w:r>
      <w:proofErr w:type="spellStart"/>
      <w:r w:rsidR="00967A03" w:rsidRPr="009F4B71">
        <w:rPr>
          <w:rFonts w:asciiTheme="majorBidi" w:hAnsiTheme="majorBidi" w:cstheme="majorBidi"/>
          <w:szCs w:val="18"/>
          <w:lang w:val="fr-CH"/>
        </w:rPr>
        <w:t>del</w:t>
      </w:r>
      <w:proofErr w:type="spellEnd"/>
      <w:r w:rsidR="00967A03" w:rsidRPr="009F4B71">
        <w:rPr>
          <w:rFonts w:asciiTheme="majorBidi" w:hAnsiTheme="majorBidi" w:cstheme="majorBidi"/>
          <w:szCs w:val="18"/>
          <w:lang w:val="fr-CH"/>
        </w:rPr>
        <w:t xml:space="preserve"> Mundo, </w:t>
      </w:r>
      <w:r w:rsidR="00212C90" w:rsidRPr="009F4B71">
        <w:rPr>
          <w:rFonts w:asciiTheme="majorBidi" w:hAnsiTheme="majorBidi" w:cstheme="majorBidi"/>
          <w:szCs w:val="18"/>
          <w:lang w:val="fr-CH"/>
        </w:rPr>
        <w:t>“</w:t>
      </w:r>
      <w:proofErr w:type="spellStart"/>
      <w:r w:rsidR="00967A03" w:rsidRPr="009F4B71">
        <w:rPr>
          <w:rFonts w:asciiTheme="majorBidi" w:hAnsiTheme="majorBidi" w:cstheme="majorBidi"/>
          <w:szCs w:val="18"/>
          <w:lang w:val="fr-CH"/>
        </w:rPr>
        <w:t>Prostitucion</w:t>
      </w:r>
      <w:proofErr w:type="spellEnd"/>
      <w:r w:rsidR="00967A03" w:rsidRPr="009F4B71">
        <w:rPr>
          <w:rFonts w:asciiTheme="majorBidi" w:hAnsiTheme="majorBidi" w:cstheme="majorBidi"/>
          <w:szCs w:val="18"/>
          <w:lang w:val="fr-CH"/>
        </w:rPr>
        <w:t xml:space="preserve"> y </w:t>
      </w:r>
      <w:proofErr w:type="spellStart"/>
      <w:r w:rsidR="00967A03" w:rsidRPr="009F4B71">
        <w:rPr>
          <w:rFonts w:asciiTheme="majorBidi" w:hAnsiTheme="majorBidi" w:cstheme="majorBidi"/>
          <w:szCs w:val="18"/>
          <w:lang w:val="fr-CH"/>
        </w:rPr>
        <w:t>trata</w:t>
      </w:r>
      <w:proofErr w:type="spellEnd"/>
      <w:r w:rsidR="00967A03" w:rsidRPr="009F4B71">
        <w:rPr>
          <w:rFonts w:asciiTheme="majorBidi" w:hAnsiTheme="majorBidi" w:cstheme="majorBidi"/>
          <w:szCs w:val="18"/>
          <w:lang w:val="fr-CH"/>
        </w:rPr>
        <w:t xml:space="preserve"> de </w:t>
      </w:r>
      <w:proofErr w:type="spellStart"/>
      <w:r w:rsidR="00967A03" w:rsidRPr="009F4B71">
        <w:rPr>
          <w:rFonts w:asciiTheme="majorBidi" w:hAnsiTheme="majorBidi" w:cstheme="majorBidi"/>
          <w:szCs w:val="18"/>
          <w:lang w:val="fr-CH"/>
        </w:rPr>
        <w:t>seres</w:t>
      </w:r>
      <w:proofErr w:type="spellEnd"/>
      <w:r w:rsidR="00967A03" w:rsidRPr="009F4B71">
        <w:rPr>
          <w:rFonts w:asciiTheme="majorBidi" w:hAnsiTheme="majorBidi" w:cstheme="majorBidi"/>
          <w:szCs w:val="18"/>
          <w:lang w:val="fr-CH"/>
        </w:rPr>
        <w:t xml:space="preserve"> </w:t>
      </w:r>
      <w:proofErr w:type="spellStart"/>
      <w:r w:rsidR="00967A03" w:rsidRPr="009F4B71">
        <w:rPr>
          <w:rFonts w:asciiTheme="majorBidi" w:hAnsiTheme="majorBidi" w:cstheme="majorBidi"/>
          <w:szCs w:val="18"/>
          <w:lang w:val="fr-CH"/>
        </w:rPr>
        <w:t>humanos</w:t>
      </w:r>
      <w:proofErr w:type="spellEnd"/>
      <w:r w:rsidR="00967A03" w:rsidRPr="009F4B71">
        <w:rPr>
          <w:rFonts w:asciiTheme="majorBidi" w:hAnsiTheme="majorBidi" w:cstheme="majorBidi"/>
          <w:szCs w:val="18"/>
          <w:lang w:val="fr-CH"/>
        </w:rPr>
        <w:t xml:space="preserve"> con fines de </w:t>
      </w:r>
      <w:proofErr w:type="spellStart"/>
      <w:r w:rsidR="00967A03" w:rsidRPr="009F4B71">
        <w:rPr>
          <w:rFonts w:asciiTheme="majorBidi" w:hAnsiTheme="majorBidi" w:cstheme="majorBidi"/>
          <w:szCs w:val="18"/>
          <w:lang w:val="fr-CH"/>
        </w:rPr>
        <w:t>explotacion</w:t>
      </w:r>
      <w:proofErr w:type="spellEnd"/>
      <w:r w:rsidR="00967A03" w:rsidRPr="009F4B71">
        <w:rPr>
          <w:rFonts w:asciiTheme="majorBidi" w:hAnsiTheme="majorBidi" w:cstheme="majorBidi"/>
          <w:szCs w:val="18"/>
          <w:lang w:val="fr-CH"/>
        </w:rPr>
        <w:t xml:space="preserve"> </w:t>
      </w:r>
      <w:proofErr w:type="spellStart"/>
      <w:r w:rsidR="00967A03" w:rsidRPr="009F4B71">
        <w:rPr>
          <w:rFonts w:asciiTheme="majorBidi" w:hAnsiTheme="majorBidi" w:cstheme="majorBidi"/>
          <w:szCs w:val="18"/>
          <w:lang w:val="fr-CH"/>
        </w:rPr>
        <w:t>sexual</w:t>
      </w:r>
      <w:proofErr w:type="spellEnd"/>
      <w:r w:rsidR="00212C90" w:rsidRPr="009F4B71">
        <w:rPr>
          <w:rFonts w:asciiTheme="majorBidi" w:hAnsiTheme="majorBidi" w:cstheme="majorBidi"/>
          <w:szCs w:val="18"/>
          <w:lang w:val="fr-CH"/>
        </w:rPr>
        <w:t>”</w:t>
      </w:r>
      <w:r w:rsidR="00967A03" w:rsidRPr="009F4B71">
        <w:rPr>
          <w:rFonts w:asciiTheme="majorBidi" w:hAnsiTheme="majorBidi" w:cstheme="majorBidi"/>
          <w:szCs w:val="18"/>
          <w:lang w:val="fr-CH"/>
        </w:rPr>
        <w:t>, 2019</w:t>
      </w:r>
      <w:bookmarkEnd w:id="14"/>
      <w:bookmarkEnd w:id="15"/>
      <w:r w:rsidR="00967A03" w:rsidRPr="009F4B71">
        <w:rPr>
          <w:rFonts w:asciiTheme="majorBidi" w:hAnsiTheme="majorBidi" w:cstheme="majorBidi"/>
          <w:szCs w:val="18"/>
          <w:lang w:val="fr-CH"/>
        </w:rPr>
        <w:t>.</w:t>
      </w:r>
    </w:p>
  </w:footnote>
  <w:footnote w:id="58">
    <w:p w14:paraId="39448563" w14:textId="3C8ED916" w:rsidR="00967A03" w:rsidRPr="00C24B2E" w:rsidRDefault="00526ACD" w:rsidP="00A6747B">
      <w:pPr>
        <w:pStyle w:val="FootnoteText"/>
        <w:rPr>
          <w:rFonts w:asciiTheme="majorBidi" w:hAnsiTheme="majorBidi" w:cstheme="majorBidi"/>
          <w:szCs w:val="18"/>
        </w:rPr>
      </w:pPr>
      <w:r w:rsidRPr="009F4B71">
        <w:rPr>
          <w:rFonts w:asciiTheme="majorBidi" w:hAnsiTheme="majorBidi" w:cstheme="majorBidi"/>
          <w:szCs w:val="18"/>
          <w:lang w:val="fr-CH"/>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212C90" w:rsidRPr="00C24B2E">
        <w:rPr>
          <w:rFonts w:asciiTheme="majorBidi" w:hAnsiTheme="majorBidi" w:cstheme="majorBidi"/>
          <w:szCs w:val="18"/>
        </w:rPr>
        <w:t xml:space="preserve">Melissa </w:t>
      </w:r>
      <w:r w:rsidR="00A6747B" w:rsidRPr="00C24B2E">
        <w:rPr>
          <w:rFonts w:asciiTheme="majorBidi" w:hAnsiTheme="majorBidi" w:cstheme="majorBidi"/>
          <w:szCs w:val="18"/>
        </w:rPr>
        <w:t xml:space="preserve">Farley, </w:t>
      </w:r>
      <w:r w:rsidR="00212C90" w:rsidRPr="00C24B2E">
        <w:rPr>
          <w:rFonts w:asciiTheme="majorBidi" w:hAnsiTheme="majorBidi" w:cstheme="majorBidi"/>
          <w:szCs w:val="18"/>
        </w:rPr>
        <w:t xml:space="preserve">Ann </w:t>
      </w:r>
      <w:r w:rsidR="00A6747B" w:rsidRPr="00C24B2E">
        <w:rPr>
          <w:rFonts w:asciiTheme="majorBidi" w:hAnsiTheme="majorBidi" w:cstheme="majorBidi"/>
          <w:szCs w:val="18"/>
        </w:rPr>
        <w:t>Cotton et al.</w:t>
      </w:r>
      <w:r w:rsidR="00212C90" w:rsidRPr="00C24B2E">
        <w:rPr>
          <w:rFonts w:asciiTheme="majorBidi" w:hAnsiTheme="majorBidi" w:cstheme="majorBidi"/>
          <w:szCs w:val="18"/>
        </w:rPr>
        <w:t>,</w:t>
      </w:r>
      <w:r w:rsidR="00A6747B" w:rsidRPr="00C24B2E">
        <w:rPr>
          <w:rFonts w:asciiTheme="majorBidi" w:hAnsiTheme="majorBidi" w:cstheme="majorBidi"/>
          <w:szCs w:val="18"/>
        </w:rPr>
        <w:t xml:space="preserve"> </w:t>
      </w:r>
      <w:r w:rsidR="00212C90" w:rsidRPr="00C24B2E">
        <w:rPr>
          <w:rFonts w:asciiTheme="majorBidi" w:hAnsiTheme="majorBidi" w:cstheme="majorBidi"/>
          <w:szCs w:val="18"/>
        </w:rPr>
        <w:t>“</w:t>
      </w:r>
      <w:bookmarkStart w:id="16" w:name="OLE_LINK35"/>
      <w:bookmarkStart w:id="17" w:name="OLE_LINK36"/>
      <w:r w:rsidR="00A6747B" w:rsidRPr="00C24B2E">
        <w:rPr>
          <w:rFonts w:asciiTheme="majorBidi" w:hAnsiTheme="majorBidi" w:cstheme="majorBidi"/>
          <w:szCs w:val="18"/>
        </w:rPr>
        <w:t>Prostitution and trafficking in nine countries: an update on violence and post</w:t>
      </w:r>
      <w:r w:rsidR="005E0CA0" w:rsidRPr="00C24B2E">
        <w:rPr>
          <w:rFonts w:asciiTheme="majorBidi" w:hAnsiTheme="majorBidi" w:cstheme="majorBidi"/>
          <w:szCs w:val="18"/>
        </w:rPr>
        <w:t>-</w:t>
      </w:r>
      <w:r w:rsidR="00A6747B" w:rsidRPr="00C24B2E">
        <w:rPr>
          <w:rFonts w:asciiTheme="majorBidi" w:hAnsiTheme="majorBidi" w:cstheme="majorBidi"/>
          <w:szCs w:val="18"/>
        </w:rPr>
        <w:t>traumatic stress disorder</w:t>
      </w:r>
      <w:bookmarkEnd w:id="16"/>
      <w:bookmarkEnd w:id="17"/>
      <w:r w:rsidR="00212C90" w:rsidRPr="00C24B2E">
        <w:rPr>
          <w:rFonts w:asciiTheme="majorBidi" w:hAnsiTheme="majorBidi" w:cstheme="majorBidi"/>
          <w:szCs w:val="18"/>
        </w:rPr>
        <w:t>”,</w:t>
      </w:r>
      <w:r w:rsidR="00A6747B" w:rsidRPr="00C24B2E">
        <w:rPr>
          <w:rFonts w:asciiTheme="majorBidi" w:hAnsiTheme="majorBidi" w:cstheme="majorBidi"/>
          <w:szCs w:val="18"/>
        </w:rPr>
        <w:t> </w:t>
      </w:r>
      <w:r w:rsidR="00A6747B" w:rsidRPr="00C24B2E">
        <w:rPr>
          <w:rFonts w:asciiTheme="majorBidi" w:hAnsiTheme="majorBidi" w:cstheme="majorBidi"/>
          <w:i/>
          <w:iCs/>
          <w:szCs w:val="18"/>
        </w:rPr>
        <w:t>J</w:t>
      </w:r>
      <w:r w:rsidR="00212C90" w:rsidRPr="00C24B2E">
        <w:rPr>
          <w:rFonts w:asciiTheme="majorBidi" w:hAnsiTheme="majorBidi" w:cstheme="majorBidi"/>
          <w:i/>
          <w:iCs/>
          <w:szCs w:val="18"/>
        </w:rPr>
        <w:t>ournal of</w:t>
      </w:r>
      <w:r w:rsidR="00A6747B" w:rsidRPr="00C24B2E">
        <w:rPr>
          <w:rFonts w:asciiTheme="majorBidi" w:hAnsiTheme="majorBidi" w:cstheme="majorBidi"/>
          <w:i/>
          <w:iCs/>
          <w:szCs w:val="18"/>
        </w:rPr>
        <w:t xml:space="preserve"> Trauma Pract</w:t>
      </w:r>
      <w:r w:rsidR="00212C90" w:rsidRPr="00C24B2E">
        <w:rPr>
          <w:rFonts w:asciiTheme="majorBidi" w:hAnsiTheme="majorBidi" w:cstheme="majorBidi"/>
          <w:i/>
          <w:iCs/>
          <w:szCs w:val="18"/>
        </w:rPr>
        <w:t>ice</w:t>
      </w:r>
      <w:r w:rsidR="00212C90" w:rsidRPr="00C24B2E">
        <w:rPr>
          <w:rFonts w:asciiTheme="majorBidi" w:hAnsiTheme="majorBidi" w:cstheme="majorBidi"/>
          <w:szCs w:val="18"/>
        </w:rPr>
        <w:t>,</w:t>
      </w:r>
      <w:r w:rsidR="00A6747B" w:rsidRPr="00C24B2E">
        <w:rPr>
          <w:rFonts w:asciiTheme="majorBidi" w:hAnsiTheme="majorBidi" w:cstheme="majorBidi"/>
          <w:i/>
          <w:iCs/>
          <w:szCs w:val="18"/>
        </w:rPr>
        <w:t> </w:t>
      </w:r>
      <w:r w:rsidR="00B57CDD" w:rsidRPr="00C24B2E">
        <w:rPr>
          <w:rFonts w:asciiTheme="majorBidi" w:hAnsiTheme="majorBidi" w:cstheme="majorBidi"/>
          <w:szCs w:val="18"/>
        </w:rPr>
        <w:t>v</w:t>
      </w:r>
      <w:r w:rsidR="00212C90" w:rsidRPr="00C24B2E">
        <w:rPr>
          <w:rFonts w:asciiTheme="majorBidi" w:hAnsiTheme="majorBidi" w:cstheme="majorBidi"/>
          <w:szCs w:val="18"/>
        </w:rPr>
        <w:t>ol. 2, Nos. 3-4</w:t>
      </w:r>
      <w:r w:rsidR="00B57CDD" w:rsidRPr="00C24B2E">
        <w:rPr>
          <w:rFonts w:asciiTheme="majorBidi" w:hAnsiTheme="majorBidi" w:cstheme="majorBidi"/>
          <w:szCs w:val="18"/>
        </w:rPr>
        <w:t>.</w:t>
      </w:r>
    </w:p>
  </w:footnote>
  <w:footnote w:id="59">
    <w:p w14:paraId="14BE03CE" w14:textId="50D6F435" w:rsidR="00967A03" w:rsidRPr="00C24B2E" w:rsidRDefault="00526ACD"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Voices of Israeli Sex Trade Survivors.</w:t>
      </w:r>
    </w:p>
  </w:footnote>
  <w:footnote w:id="60">
    <w:p w14:paraId="58A4AB55" w14:textId="400E2D5B" w:rsidR="00967A03" w:rsidRPr="00C24B2E" w:rsidRDefault="00526ACD"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Anti-Trafficking Coalition Organizations in India.</w:t>
      </w:r>
    </w:p>
  </w:footnote>
  <w:footnote w:id="61">
    <w:p w14:paraId="404DD03E" w14:textId="35A80036" w:rsidR="00967A03" w:rsidRPr="00C24B2E" w:rsidRDefault="00526ACD"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UNAIDS Human Rights Reference Group.</w:t>
      </w:r>
    </w:p>
  </w:footnote>
  <w:footnote w:id="62">
    <w:p w14:paraId="5BA77FA3" w14:textId="0F848644" w:rsidR="00967A03" w:rsidRPr="00C24B2E" w:rsidRDefault="00526ACD"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C4231C" w:rsidRPr="00C24B2E">
        <w:rPr>
          <w:rFonts w:asciiTheme="majorBidi" w:hAnsiTheme="majorBidi" w:cstheme="majorBidi"/>
          <w:szCs w:val="18"/>
        </w:rPr>
        <w:t>Submission by COSWA Kenya</w:t>
      </w:r>
      <w:r w:rsidR="00967A03" w:rsidRPr="00C24B2E">
        <w:rPr>
          <w:rFonts w:asciiTheme="majorBidi" w:hAnsiTheme="majorBidi" w:cstheme="majorBidi"/>
          <w:szCs w:val="18"/>
        </w:rPr>
        <w:t>.</w:t>
      </w:r>
    </w:p>
  </w:footnote>
  <w:footnote w:id="63">
    <w:p w14:paraId="614C828A" w14:textId="71A7B6BA" w:rsidR="00967A03" w:rsidRPr="00C24B2E" w:rsidRDefault="00526ACD"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w:t>
      </w:r>
      <w:r w:rsidR="007C0211" w:rsidRPr="00C24B2E">
        <w:rPr>
          <w:rFonts w:asciiTheme="majorBidi" w:hAnsiTheme="majorBidi" w:cstheme="majorBidi"/>
          <w:szCs w:val="18"/>
        </w:rPr>
        <w:t>s</w:t>
      </w:r>
      <w:r w:rsidR="00967A03" w:rsidRPr="00C24B2E">
        <w:rPr>
          <w:rFonts w:asciiTheme="majorBidi" w:hAnsiTheme="majorBidi" w:cstheme="majorBidi"/>
          <w:szCs w:val="18"/>
        </w:rPr>
        <w:t xml:space="preserve"> by Slovenia</w:t>
      </w:r>
      <w:r w:rsidR="007C0211" w:rsidRPr="00C24B2E">
        <w:rPr>
          <w:rFonts w:asciiTheme="majorBidi" w:hAnsiTheme="majorBidi" w:cstheme="majorBidi"/>
          <w:szCs w:val="18"/>
        </w:rPr>
        <w:t xml:space="preserve"> and the Salvation Army</w:t>
      </w:r>
      <w:r w:rsidR="00967A03" w:rsidRPr="00C24B2E">
        <w:rPr>
          <w:rFonts w:asciiTheme="majorBidi" w:hAnsiTheme="majorBidi" w:cstheme="majorBidi"/>
          <w:szCs w:val="18"/>
        </w:rPr>
        <w:t>.</w:t>
      </w:r>
    </w:p>
  </w:footnote>
  <w:footnote w:id="64">
    <w:p w14:paraId="5258FDE4" w14:textId="17A0C0E0" w:rsidR="00967A03" w:rsidRPr="00C24B2E" w:rsidRDefault="00526ACD"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Women’s Support Project.</w:t>
      </w:r>
    </w:p>
  </w:footnote>
  <w:footnote w:id="65">
    <w:p w14:paraId="15AB1194" w14:textId="35AD26F8" w:rsidR="00967A03" w:rsidRPr="00C24B2E" w:rsidRDefault="00526ACD"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 xml:space="preserve">Joint submission by </w:t>
      </w:r>
      <w:proofErr w:type="spellStart"/>
      <w:r w:rsidR="00967A03" w:rsidRPr="00C24B2E">
        <w:rPr>
          <w:rFonts w:asciiTheme="majorBidi" w:hAnsiTheme="majorBidi" w:cstheme="majorBidi"/>
          <w:szCs w:val="18"/>
        </w:rPr>
        <w:t>Prout</w:t>
      </w:r>
      <w:proofErr w:type="spellEnd"/>
      <w:r w:rsidR="00967A03" w:rsidRPr="00C24B2E">
        <w:rPr>
          <w:rFonts w:asciiTheme="majorBidi" w:hAnsiTheme="majorBidi" w:cstheme="majorBidi"/>
          <w:szCs w:val="18"/>
        </w:rPr>
        <w:t xml:space="preserve"> </w:t>
      </w:r>
      <w:r w:rsidR="007B7AD8" w:rsidRPr="00C24B2E">
        <w:rPr>
          <w:rFonts w:asciiTheme="majorBidi" w:hAnsiTheme="majorBidi" w:cstheme="majorBidi"/>
          <w:szCs w:val="18"/>
        </w:rPr>
        <w:t>–</w:t>
      </w:r>
      <w:r w:rsidR="00967A03" w:rsidRPr="00C24B2E">
        <w:rPr>
          <w:rFonts w:asciiTheme="majorBidi" w:hAnsiTheme="majorBidi" w:cstheme="majorBidi"/>
          <w:szCs w:val="18"/>
        </w:rPr>
        <w:t xml:space="preserve"> </w:t>
      </w:r>
      <w:proofErr w:type="spellStart"/>
      <w:r w:rsidR="00967A03" w:rsidRPr="00C24B2E">
        <w:rPr>
          <w:rFonts w:asciiTheme="majorBidi" w:hAnsiTheme="majorBidi" w:cstheme="majorBidi"/>
          <w:szCs w:val="18"/>
        </w:rPr>
        <w:t>Beratung</w:t>
      </w:r>
      <w:proofErr w:type="spellEnd"/>
      <w:r w:rsidR="00967A03" w:rsidRPr="00C24B2E">
        <w:rPr>
          <w:rFonts w:asciiTheme="majorBidi" w:hAnsiTheme="majorBidi" w:cstheme="majorBidi"/>
          <w:szCs w:val="18"/>
        </w:rPr>
        <w:t xml:space="preserve"> et al. </w:t>
      </w:r>
    </w:p>
  </w:footnote>
  <w:footnote w:id="66">
    <w:p w14:paraId="5ECE0FD0" w14:textId="376BADB4" w:rsidR="00967A03" w:rsidRPr="00C24B2E" w:rsidRDefault="00526ACD"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Autonomous Women’s Centre.</w:t>
      </w:r>
    </w:p>
  </w:footnote>
  <w:footnote w:id="67">
    <w:p w14:paraId="22418F7B" w14:textId="7D780A6A" w:rsidR="00967A03" w:rsidRPr="00C24B2E" w:rsidRDefault="00526ACD"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eastAsia="Malgun Gothic" w:hAnsiTheme="majorBidi" w:cstheme="majorBidi"/>
          <w:szCs w:val="18"/>
        </w:rPr>
        <w:t>Submission by Slovenia.</w:t>
      </w:r>
    </w:p>
  </w:footnote>
  <w:footnote w:id="68">
    <w:p w14:paraId="482A3142" w14:textId="31BFE108" w:rsidR="00967A03" w:rsidRPr="00C24B2E" w:rsidRDefault="00526ACD"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A</w:t>
      </w:r>
      <w:r w:rsidR="00927B24" w:rsidRPr="00C24B2E">
        <w:rPr>
          <w:rFonts w:asciiTheme="majorBidi" w:hAnsiTheme="majorBidi" w:cstheme="majorBidi"/>
          <w:szCs w:val="18"/>
        </w:rPr>
        <w:t>na</w:t>
      </w:r>
      <w:r w:rsidR="00967A03" w:rsidRPr="00C24B2E">
        <w:rPr>
          <w:rFonts w:asciiTheme="majorBidi" w:hAnsiTheme="majorBidi" w:cstheme="majorBidi"/>
          <w:szCs w:val="18"/>
        </w:rPr>
        <w:t xml:space="preserve"> J. Bridges et al., </w:t>
      </w:r>
      <w:r w:rsidR="00927B24" w:rsidRPr="00C24B2E">
        <w:rPr>
          <w:rFonts w:asciiTheme="majorBidi" w:hAnsiTheme="majorBidi" w:cstheme="majorBidi"/>
          <w:szCs w:val="18"/>
        </w:rPr>
        <w:t>“</w:t>
      </w:r>
      <w:hyperlink r:id="rId3" w:history="1">
        <w:r w:rsidR="00967A03" w:rsidRPr="00C24B2E">
          <w:rPr>
            <w:rStyle w:val="Hyperlink"/>
            <w:rFonts w:asciiTheme="majorBidi" w:hAnsiTheme="majorBidi" w:cstheme="majorBidi"/>
            <w:szCs w:val="18"/>
          </w:rPr>
          <w:t xml:space="preserve">Aggression and Sexual </w:t>
        </w:r>
        <w:proofErr w:type="spellStart"/>
        <w:r w:rsidR="00967A03" w:rsidRPr="00C24B2E">
          <w:rPr>
            <w:rStyle w:val="Hyperlink"/>
            <w:rFonts w:asciiTheme="majorBidi" w:hAnsiTheme="majorBidi" w:cstheme="majorBidi"/>
            <w:szCs w:val="18"/>
          </w:rPr>
          <w:t>Behavior</w:t>
        </w:r>
        <w:proofErr w:type="spellEnd"/>
        <w:r w:rsidR="00967A03" w:rsidRPr="00C24B2E">
          <w:rPr>
            <w:rStyle w:val="Hyperlink"/>
            <w:rFonts w:asciiTheme="majorBidi" w:hAnsiTheme="majorBidi" w:cstheme="majorBidi"/>
            <w:szCs w:val="18"/>
          </w:rPr>
          <w:t xml:space="preserve"> in Best-Selling Pornography Videos: A Content Analysis Update</w:t>
        </w:r>
      </w:hyperlink>
      <w:r w:rsidR="00927B24" w:rsidRPr="00C24B2E">
        <w:rPr>
          <w:rFonts w:asciiTheme="majorBidi" w:hAnsiTheme="majorBidi" w:cstheme="majorBidi"/>
          <w:szCs w:val="18"/>
        </w:rPr>
        <w:t>”</w:t>
      </w:r>
      <w:r w:rsidR="00967A03" w:rsidRPr="00C24B2E">
        <w:rPr>
          <w:rFonts w:asciiTheme="majorBidi" w:hAnsiTheme="majorBidi" w:cstheme="majorBidi"/>
          <w:szCs w:val="18"/>
        </w:rPr>
        <w:t xml:space="preserve">, </w:t>
      </w:r>
      <w:r w:rsidR="00967A03" w:rsidRPr="00C24B2E">
        <w:rPr>
          <w:rFonts w:asciiTheme="majorBidi" w:hAnsiTheme="majorBidi" w:cstheme="majorBidi"/>
          <w:i/>
          <w:iCs/>
          <w:szCs w:val="18"/>
        </w:rPr>
        <w:t>Violence Against Women</w:t>
      </w:r>
      <w:r w:rsidR="00967A03" w:rsidRPr="00C24B2E">
        <w:rPr>
          <w:rFonts w:asciiTheme="majorBidi" w:hAnsiTheme="majorBidi" w:cstheme="majorBidi"/>
          <w:szCs w:val="18"/>
        </w:rPr>
        <w:t xml:space="preserve">, </w:t>
      </w:r>
      <w:r w:rsidR="00927B24" w:rsidRPr="00C24B2E">
        <w:rPr>
          <w:rFonts w:asciiTheme="majorBidi" w:hAnsiTheme="majorBidi" w:cstheme="majorBidi"/>
          <w:szCs w:val="18"/>
        </w:rPr>
        <w:t xml:space="preserve">vol. </w:t>
      </w:r>
      <w:r w:rsidR="00967A03" w:rsidRPr="00C24B2E">
        <w:rPr>
          <w:rFonts w:asciiTheme="majorBidi" w:hAnsiTheme="majorBidi" w:cstheme="majorBidi"/>
          <w:szCs w:val="18"/>
        </w:rPr>
        <w:t>16</w:t>
      </w:r>
      <w:r w:rsidR="00927B24" w:rsidRPr="00C24B2E">
        <w:rPr>
          <w:rFonts w:asciiTheme="majorBidi" w:hAnsiTheme="majorBidi" w:cstheme="majorBidi"/>
          <w:szCs w:val="18"/>
        </w:rPr>
        <w:t xml:space="preserve">, No. </w:t>
      </w:r>
      <w:r w:rsidR="00967A03" w:rsidRPr="00C24B2E">
        <w:rPr>
          <w:rFonts w:asciiTheme="majorBidi" w:hAnsiTheme="majorBidi" w:cstheme="majorBidi"/>
          <w:szCs w:val="18"/>
        </w:rPr>
        <w:t>10, 2010.</w:t>
      </w:r>
    </w:p>
  </w:footnote>
  <w:footnote w:id="69">
    <w:p w14:paraId="15B08712" w14:textId="23AB4E8F" w:rsidR="00967A03" w:rsidRPr="00C24B2E" w:rsidRDefault="00526ACD"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Culture Reframed.</w:t>
      </w:r>
    </w:p>
  </w:footnote>
  <w:footnote w:id="70">
    <w:p w14:paraId="511C2970" w14:textId="70BC872F" w:rsidR="00967A03" w:rsidRPr="00C24B2E" w:rsidRDefault="00526ACD"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bookmarkStart w:id="18" w:name="OLE_LINK37"/>
      <w:bookmarkStart w:id="19" w:name="OLE_LINK38"/>
      <w:proofErr w:type="spellStart"/>
      <w:r w:rsidR="00967A03" w:rsidRPr="00C24B2E">
        <w:rPr>
          <w:rFonts w:asciiTheme="majorBidi" w:hAnsiTheme="majorBidi" w:cstheme="majorBidi"/>
          <w:szCs w:val="18"/>
        </w:rPr>
        <w:t>E</w:t>
      </w:r>
      <w:r w:rsidR="00927B24" w:rsidRPr="00C24B2E">
        <w:rPr>
          <w:rFonts w:asciiTheme="majorBidi" w:hAnsiTheme="majorBidi" w:cstheme="majorBidi"/>
          <w:szCs w:val="18"/>
        </w:rPr>
        <w:t>mine</w:t>
      </w:r>
      <w:proofErr w:type="spellEnd"/>
      <w:r w:rsidR="00927B24" w:rsidRPr="00C24B2E">
        <w:rPr>
          <w:rFonts w:asciiTheme="majorBidi" w:hAnsiTheme="majorBidi" w:cstheme="majorBidi"/>
          <w:szCs w:val="18"/>
        </w:rPr>
        <w:t xml:space="preserve"> </w:t>
      </w:r>
      <w:r w:rsidR="00967A03" w:rsidRPr="00C24B2E">
        <w:rPr>
          <w:rFonts w:asciiTheme="majorBidi" w:hAnsiTheme="majorBidi" w:cstheme="majorBidi"/>
          <w:szCs w:val="18"/>
        </w:rPr>
        <w:t xml:space="preserve">Saner, </w:t>
      </w:r>
      <w:r w:rsidR="00927B24" w:rsidRPr="00C24B2E">
        <w:rPr>
          <w:rFonts w:asciiTheme="majorBidi" w:hAnsiTheme="majorBidi" w:cstheme="majorBidi"/>
          <w:szCs w:val="18"/>
        </w:rPr>
        <w:t>“</w:t>
      </w:r>
      <w:r w:rsidR="00967A03" w:rsidRPr="00C24B2E">
        <w:rPr>
          <w:rFonts w:asciiTheme="majorBidi" w:hAnsiTheme="majorBidi" w:cstheme="majorBidi"/>
          <w:szCs w:val="18"/>
        </w:rPr>
        <w:t>Inside the Taylor Swift deepfake scandal</w:t>
      </w:r>
      <w:r w:rsidR="00927B24" w:rsidRPr="00C24B2E">
        <w:rPr>
          <w:rFonts w:asciiTheme="majorBidi" w:hAnsiTheme="majorBidi" w:cstheme="majorBidi"/>
          <w:szCs w:val="18"/>
        </w:rPr>
        <w:t>”</w:t>
      </w:r>
      <w:r w:rsidR="00967A03" w:rsidRPr="00C24B2E">
        <w:rPr>
          <w:rFonts w:asciiTheme="majorBidi" w:hAnsiTheme="majorBidi" w:cstheme="majorBidi"/>
          <w:szCs w:val="18"/>
        </w:rPr>
        <w:t xml:space="preserve">, </w:t>
      </w:r>
      <w:r w:rsidR="00927B24" w:rsidRPr="00C24B2E">
        <w:rPr>
          <w:rFonts w:asciiTheme="majorBidi" w:hAnsiTheme="majorBidi" w:cstheme="majorBidi"/>
          <w:i/>
          <w:iCs/>
          <w:szCs w:val="18"/>
        </w:rPr>
        <w:t>The Guardian</w:t>
      </w:r>
      <w:r w:rsidR="00927B24" w:rsidRPr="00C24B2E">
        <w:rPr>
          <w:rFonts w:asciiTheme="majorBidi" w:hAnsiTheme="majorBidi" w:cstheme="majorBidi"/>
          <w:szCs w:val="18"/>
        </w:rPr>
        <w:t xml:space="preserve">, 31 January </w:t>
      </w:r>
      <w:r w:rsidR="00967A03" w:rsidRPr="00C24B2E">
        <w:rPr>
          <w:rFonts w:asciiTheme="majorBidi" w:hAnsiTheme="majorBidi" w:cstheme="majorBidi"/>
          <w:szCs w:val="18"/>
        </w:rPr>
        <w:t>202</w:t>
      </w:r>
      <w:r w:rsidR="00927B24" w:rsidRPr="00C24B2E">
        <w:rPr>
          <w:rFonts w:asciiTheme="majorBidi" w:hAnsiTheme="majorBidi" w:cstheme="majorBidi"/>
          <w:szCs w:val="18"/>
        </w:rPr>
        <w:t>4</w:t>
      </w:r>
      <w:bookmarkEnd w:id="18"/>
      <w:bookmarkEnd w:id="19"/>
      <w:r w:rsidR="00967A03" w:rsidRPr="00C24B2E">
        <w:rPr>
          <w:rFonts w:asciiTheme="majorBidi" w:hAnsiTheme="majorBidi" w:cstheme="majorBidi"/>
          <w:szCs w:val="18"/>
        </w:rPr>
        <w:t>.</w:t>
      </w:r>
    </w:p>
  </w:footnote>
  <w:footnote w:id="71">
    <w:p w14:paraId="406E8F8B" w14:textId="583F4D20" w:rsidR="00967A03" w:rsidRPr="00C24B2E" w:rsidRDefault="00526ACD"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hyperlink r:id="rId4" w:history="1">
        <w:r w:rsidR="00967A03" w:rsidRPr="00C24B2E">
          <w:rPr>
            <w:rStyle w:val="Hyperlink"/>
            <w:rFonts w:asciiTheme="majorBidi" w:hAnsiTheme="majorBidi" w:cstheme="majorBidi"/>
            <w:i/>
            <w:iCs/>
            <w:szCs w:val="18"/>
          </w:rPr>
          <w:t>Increasing Threat of Deepfake Identities</w:t>
        </w:r>
      </w:hyperlink>
      <w:r w:rsidR="00927B24" w:rsidRPr="00C24B2E">
        <w:rPr>
          <w:rFonts w:asciiTheme="majorBidi" w:hAnsiTheme="majorBidi" w:cstheme="majorBidi"/>
          <w:szCs w:val="18"/>
        </w:rPr>
        <w:t>,</w:t>
      </w:r>
      <w:r w:rsidR="00967A03" w:rsidRPr="00C24B2E">
        <w:rPr>
          <w:rFonts w:asciiTheme="majorBidi" w:hAnsiTheme="majorBidi" w:cstheme="majorBidi"/>
          <w:szCs w:val="18"/>
        </w:rPr>
        <w:t xml:space="preserve"> 2022.</w:t>
      </w:r>
    </w:p>
  </w:footnote>
  <w:footnote w:id="72">
    <w:p w14:paraId="7008A18D" w14:textId="591148BE" w:rsidR="00D91305" w:rsidRPr="00C24B2E" w:rsidRDefault="00D91305">
      <w:pPr>
        <w:pStyle w:val="FootnoteText"/>
      </w:pPr>
      <w:r w:rsidRPr="00C24B2E">
        <w:tab/>
      </w:r>
      <w:r w:rsidRPr="00C24B2E">
        <w:rPr>
          <w:rStyle w:val="FootnoteReference"/>
        </w:rPr>
        <w:footnoteRef/>
      </w:r>
      <w:r w:rsidRPr="00C24B2E">
        <w:t xml:space="preserve"> </w:t>
      </w:r>
      <w:r w:rsidR="007B7AD8" w:rsidRPr="00C24B2E">
        <w:tab/>
      </w:r>
      <w:r w:rsidRPr="00C24B2E">
        <w:t xml:space="preserve">Submission by </w:t>
      </w:r>
      <w:proofErr w:type="spellStart"/>
      <w:r w:rsidRPr="00C24B2E">
        <w:t>Center</w:t>
      </w:r>
      <w:proofErr w:type="spellEnd"/>
      <w:r w:rsidRPr="00C24B2E">
        <w:t xml:space="preserve"> for Women War Victims – ROSA.</w:t>
      </w:r>
    </w:p>
  </w:footnote>
  <w:footnote w:id="73">
    <w:p w14:paraId="5ED2E32B" w14:textId="721092A8" w:rsidR="00967A03" w:rsidRPr="00C24B2E" w:rsidRDefault="00526ACD"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sdt>
        <w:sdtPr>
          <w:rPr>
            <w:rFonts w:asciiTheme="majorBidi" w:hAnsiTheme="majorBidi" w:cstheme="majorBidi"/>
            <w:szCs w:val="18"/>
          </w:rPr>
          <w:tag w:val="goog_rdk_281"/>
          <w:id w:val="2146699435"/>
        </w:sdtPr>
        <w:sdtEndPr/>
        <w:sdtContent>
          <w:r w:rsidR="00967A03" w:rsidRPr="00C24B2E">
            <w:rPr>
              <w:rFonts w:asciiTheme="majorBidi" w:hAnsiTheme="majorBidi" w:cstheme="majorBidi"/>
              <w:szCs w:val="18"/>
            </w:rPr>
            <w:t xml:space="preserve"> </w:t>
          </w:r>
          <w:r w:rsidRPr="00C24B2E">
            <w:rPr>
              <w:rFonts w:asciiTheme="majorBidi" w:hAnsiTheme="majorBidi" w:cstheme="majorBidi"/>
              <w:szCs w:val="18"/>
            </w:rPr>
            <w:tab/>
          </w:r>
        </w:sdtContent>
      </w:sdt>
      <w:r w:rsidR="001B6F50" w:rsidRPr="00C24B2E">
        <w:rPr>
          <w:rFonts w:asciiTheme="majorBidi" w:hAnsiTheme="majorBidi" w:cstheme="majorBidi"/>
          <w:szCs w:val="18"/>
        </w:rPr>
        <w:t xml:space="preserve">Submission by NIA. </w:t>
      </w:r>
      <w:r w:rsidR="00967A03" w:rsidRPr="00C24B2E">
        <w:rPr>
          <w:rFonts w:asciiTheme="majorBidi" w:hAnsiTheme="majorBidi" w:cstheme="majorBidi"/>
          <w:szCs w:val="18"/>
        </w:rPr>
        <w:t>See also https://www.humanium.org/en/child-prostitution/</w:t>
      </w:r>
      <w:r w:rsidR="00160DB6" w:rsidRPr="00C24B2E">
        <w:rPr>
          <w:rFonts w:asciiTheme="majorBidi" w:hAnsiTheme="majorBidi" w:cstheme="majorBidi"/>
          <w:szCs w:val="18"/>
        </w:rPr>
        <w:t>.</w:t>
      </w:r>
    </w:p>
  </w:footnote>
  <w:footnote w:id="74">
    <w:p w14:paraId="5B61DEEE" w14:textId="71916CD4" w:rsidR="00967A03" w:rsidRPr="00C24B2E" w:rsidRDefault="00526ACD"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Expert consultation.</w:t>
      </w:r>
    </w:p>
  </w:footnote>
  <w:footnote w:id="75">
    <w:p w14:paraId="54B24965" w14:textId="16D6AB2C" w:rsidR="00967A03" w:rsidRPr="00C24B2E" w:rsidRDefault="00526ACD"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proofErr w:type="spellStart"/>
      <w:r w:rsidR="00CD673B" w:rsidRPr="00C24B2E">
        <w:rPr>
          <w:rFonts w:asciiTheme="majorBidi" w:hAnsiTheme="majorBidi" w:cstheme="majorBidi"/>
          <w:szCs w:val="18"/>
        </w:rPr>
        <w:t>Fondation</w:t>
      </w:r>
      <w:proofErr w:type="spellEnd"/>
      <w:r w:rsidR="00CD673B" w:rsidRPr="00C24B2E">
        <w:rPr>
          <w:rFonts w:asciiTheme="majorBidi" w:hAnsiTheme="majorBidi" w:cstheme="majorBidi"/>
          <w:szCs w:val="18"/>
        </w:rPr>
        <w:t xml:space="preserve"> </w:t>
      </w:r>
      <w:proofErr w:type="spellStart"/>
      <w:r w:rsidR="00CD673B" w:rsidRPr="00C24B2E">
        <w:rPr>
          <w:rFonts w:asciiTheme="majorBidi" w:hAnsiTheme="majorBidi" w:cstheme="majorBidi"/>
          <w:szCs w:val="18"/>
        </w:rPr>
        <w:t>Scelles</w:t>
      </w:r>
      <w:proofErr w:type="spellEnd"/>
      <w:r w:rsidR="00015B06" w:rsidRPr="00C24B2E">
        <w:rPr>
          <w:rFonts w:asciiTheme="majorBidi" w:hAnsiTheme="majorBidi" w:cstheme="majorBidi"/>
          <w:szCs w:val="18"/>
        </w:rPr>
        <w:t>,</w:t>
      </w:r>
      <w:r w:rsidR="00CD673B" w:rsidRPr="00C24B2E">
        <w:rPr>
          <w:rFonts w:asciiTheme="majorBidi" w:hAnsiTheme="majorBidi" w:cstheme="majorBidi"/>
          <w:szCs w:val="18"/>
        </w:rPr>
        <w:t xml:space="preserve"> </w:t>
      </w:r>
      <w:hyperlink r:id="rId5" w:history="1">
        <w:r w:rsidR="00CD673B" w:rsidRPr="00C24B2E">
          <w:rPr>
            <w:rStyle w:val="Hyperlink"/>
            <w:rFonts w:asciiTheme="majorBidi" w:hAnsiTheme="majorBidi" w:cstheme="majorBidi"/>
            <w:szCs w:val="18"/>
          </w:rPr>
          <w:t>5th Global Report on Sexual Exploitation</w:t>
        </w:r>
      </w:hyperlink>
      <w:r w:rsidR="00015B06" w:rsidRPr="00C24B2E">
        <w:rPr>
          <w:rFonts w:asciiTheme="majorBidi" w:hAnsiTheme="majorBidi" w:cstheme="majorBidi"/>
          <w:szCs w:val="18"/>
        </w:rPr>
        <w:t>,</w:t>
      </w:r>
      <w:r w:rsidR="00CD673B" w:rsidRPr="00C24B2E">
        <w:rPr>
          <w:rFonts w:asciiTheme="majorBidi" w:hAnsiTheme="majorBidi" w:cstheme="majorBidi"/>
          <w:szCs w:val="18"/>
        </w:rPr>
        <w:t xml:space="preserve"> 2019</w:t>
      </w:r>
      <w:r w:rsidR="00967A03" w:rsidRPr="00C24B2E">
        <w:rPr>
          <w:rFonts w:asciiTheme="majorBidi" w:hAnsiTheme="majorBidi" w:cstheme="majorBidi"/>
          <w:szCs w:val="18"/>
        </w:rPr>
        <w:t>.</w:t>
      </w:r>
    </w:p>
  </w:footnote>
  <w:footnote w:id="76">
    <w:p w14:paraId="56B687F9" w14:textId="52CDC389" w:rsidR="00967A03" w:rsidRPr="00C24B2E" w:rsidRDefault="00526ACD"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Stop Demand Foundation.</w:t>
      </w:r>
    </w:p>
  </w:footnote>
  <w:footnote w:id="77">
    <w:p w14:paraId="338B44F5" w14:textId="5646324A" w:rsidR="00967A03" w:rsidRPr="00C24B2E" w:rsidRDefault="00526ACD"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National Solidarity against Sexual Exploitation of Women.</w:t>
      </w:r>
    </w:p>
  </w:footnote>
  <w:footnote w:id="78">
    <w:p w14:paraId="00E13B42" w14:textId="5E8D7C5C" w:rsidR="00967A03" w:rsidRPr="00C24B2E" w:rsidRDefault="00526ACD"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CEASE.</w:t>
      </w:r>
    </w:p>
  </w:footnote>
  <w:footnote w:id="79">
    <w:p w14:paraId="5BAAF4B1" w14:textId="447180A4" w:rsidR="00967A03" w:rsidRPr="00C24B2E" w:rsidRDefault="00526ACD"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bookmarkStart w:id="20" w:name="OLE_LINK39"/>
      <w:bookmarkStart w:id="21" w:name="OLE_LINK40"/>
      <w:r w:rsidR="00967A03" w:rsidRPr="00C24B2E">
        <w:rPr>
          <w:rFonts w:asciiTheme="majorBidi" w:hAnsiTheme="majorBidi" w:cstheme="majorBidi"/>
          <w:szCs w:val="18"/>
        </w:rPr>
        <w:t>L</w:t>
      </w:r>
      <w:r w:rsidR="00015B06" w:rsidRPr="00C24B2E">
        <w:rPr>
          <w:rFonts w:asciiTheme="majorBidi" w:hAnsiTheme="majorBidi" w:cstheme="majorBidi"/>
          <w:szCs w:val="18"/>
        </w:rPr>
        <w:t>auren</w:t>
      </w:r>
      <w:r w:rsidR="00967A03" w:rsidRPr="00C24B2E">
        <w:rPr>
          <w:rFonts w:asciiTheme="majorBidi" w:hAnsiTheme="majorBidi" w:cstheme="majorBidi"/>
          <w:szCs w:val="18"/>
        </w:rPr>
        <w:t xml:space="preserve"> Said-Moorhouse, </w:t>
      </w:r>
      <w:r w:rsidR="00015B06" w:rsidRPr="00C24B2E">
        <w:rPr>
          <w:rFonts w:asciiTheme="majorBidi" w:hAnsiTheme="majorBidi" w:cstheme="majorBidi"/>
          <w:szCs w:val="18"/>
        </w:rPr>
        <w:t>“</w:t>
      </w:r>
      <w:r w:rsidR="00967A03" w:rsidRPr="00C24B2E">
        <w:rPr>
          <w:rFonts w:asciiTheme="majorBidi" w:hAnsiTheme="majorBidi" w:cstheme="majorBidi"/>
          <w:szCs w:val="18"/>
        </w:rPr>
        <w:t>Dutch driving instructors can trade lessons for sex</w:t>
      </w:r>
      <w:r w:rsidR="00015B06" w:rsidRPr="00C24B2E">
        <w:rPr>
          <w:rFonts w:asciiTheme="majorBidi" w:hAnsiTheme="majorBidi" w:cstheme="majorBidi"/>
          <w:szCs w:val="18"/>
        </w:rPr>
        <w:t>”</w:t>
      </w:r>
      <w:r w:rsidR="00967A03" w:rsidRPr="00C24B2E">
        <w:rPr>
          <w:rFonts w:asciiTheme="majorBidi" w:hAnsiTheme="majorBidi" w:cstheme="majorBidi"/>
          <w:szCs w:val="18"/>
        </w:rPr>
        <w:t>, CNN, 21 December 2015</w:t>
      </w:r>
      <w:bookmarkEnd w:id="20"/>
      <w:bookmarkEnd w:id="21"/>
      <w:r w:rsidR="00967A03" w:rsidRPr="00C24B2E">
        <w:rPr>
          <w:rFonts w:asciiTheme="majorBidi" w:hAnsiTheme="majorBidi" w:cstheme="majorBidi"/>
          <w:szCs w:val="18"/>
        </w:rPr>
        <w:t xml:space="preserve">. </w:t>
      </w:r>
    </w:p>
  </w:footnote>
  <w:footnote w:id="80">
    <w:p w14:paraId="103C4555" w14:textId="225A9E52" w:rsidR="00967A03" w:rsidRPr="00C24B2E" w:rsidRDefault="00526ACD"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F</w:t>
      </w:r>
      <w:r w:rsidR="002E5469" w:rsidRPr="00C24B2E">
        <w:rPr>
          <w:rFonts w:asciiTheme="majorBidi" w:hAnsiTheme="majorBidi" w:cstheme="majorBidi"/>
          <w:szCs w:val="18"/>
        </w:rPr>
        <w:t>iona</w:t>
      </w:r>
      <w:r w:rsidR="00967A03" w:rsidRPr="00C24B2E">
        <w:rPr>
          <w:rFonts w:asciiTheme="majorBidi" w:hAnsiTheme="majorBidi" w:cstheme="majorBidi"/>
          <w:szCs w:val="18"/>
        </w:rPr>
        <w:t xml:space="preserve"> Vera-Gray et al., </w:t>
      </w:r>
      <w:r w:rsidR="002E5469" w:rsidRPr="00C24B2E">
        <w:rPr>
          <w:rFonts w:asciiTheme="majorBidi" w:hAnsiTheme="majorBidi" w:cstheme="majorBidi"/>
          <w:szCs w:val="18"/>
        </w:rPr>
        <w:t>“</w:t>
      </w:r>
      <w:hyperlink r:id="rId6" w:history="1">
        <w:r w:rsidR="00967A03" w:rsidRPr="00C24B2E">
          <w:rPr>
            <w:rStyle w:val="Hyperlink"/>
            <w:rFonts w:asciiTheme="majorBidi" w:hAnsiTheme="majorBidi" w:cstheme="majorBidi"/>
            <w:szCs w:val="18"/>
          </w:rPr>
          <w:t>Sexual violence as a sexual script</w:t>
        </w:r>
        <w:r w:rsidR="003E52F0" w:rsidRPr="00C24B2E">
          <w:rPr>
            <w:rStyle w:val="Hyperlink"/>
            <w:rFonts w:asciiTheme="majorBidi" w:hAnsiTheme="majorBidi" w:cstheme="majorBidi"/>
            <w:szCs w:val="18"/>
          </w:rPr>
          <w:t>”</w:t>
        </w:r>
      </w:hyperlink>
      <w:r w:rsidR="00967A03" w:rsidRPr="00C24B2E">
        <w:rPr>
          <w:rFonts w:asciiTheme="majorBidi" w:hAnsiTheme="majorBidi" w:cstheme="majorBidi"/>
          <w:szCs w:val="18"/>
        </w:rPr>
        <w:t>.</w:t>
      </w:r>
    </w:p>
  </w:footnote>
  <w:footnote w:id="81">
    <w:p w14:paraId="733C8805" w14:textId="4B153A30" w:rsidR="00967A03" w:rsidRPr="00C24B2E" w:rsidRDefault="00D125AF"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Joint submission by Alyson Dearborn et al.</w:t>
      </w:r>
    </w:p>
  </w:footnote>
  <w:footnote w:id="82">
    <w:p w14:paraId="743B2638" w14:textId="5027C258" w:rsidR="00967A03" w:rsidRPr="00C24B2E" w:rsidRDefault="00D125AF"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 xml:space="preserve">Submission by Nordic Model Now. </w:t>
      </w:r>
    </w:p>
  </w:footnote>
  <w:footnote w:id="83">
    <w:p w14:paraId="48DD5B38" w14:textId="5A659A63" w:rsidR="00A84298" w:rsidRPr="00C24B2E" w:rsidRDefault="000D2D4B" w:rsidP="00E00564">
      <w:pPr>
        <w:pStyle w:val="FootnoteText"/>
        <w:ind w:hanging="283"/>
      </w:pPr>
      <w:r w:rsidRPr="00C24B2E">
        <w:tab/>
      </w:r>
      <w:r w:rsidR="00A84298" w:rsidRPr="00C24B2E">
        <w:rPr>
          <w:rStyle w:val="FootnoteReference"/>
        </w:rPr>
        <w:footnoteRef/>
      </w:r>
      <w:r w:rsidR="00A84298" w:rsidRPr="00C24B2E">
        <w:t xml:space="preserve"> </w:t>
      </w:r>
      <w:r w:rsidR="00E80B30" w:rsidRPr="00C24B2E">
        <w:tab/>
      </w:r>
      <w:r w:rsidRPr="00C24B2E">
        <w:tab/>
      </w:r>
      <w:r w:rsidR="008F4D1B" w:rsidRPr="00C24B2E">
        <w:rPr>
          <w:rFonts w:asciiTheme="majorBidi" w:hAnsiTheme="majorBidi" w:cstheme="majorBidi"/>
          <w:szCs w:val="18"/>
        </w:rPr>
        <w:t xml:space="preserve">Global South and Migrant Women, </w:t>
      </w:r>
      <w:hyperlink r:id="rId7" w:history="1">
        <w:r w:rsidR="008F4D1B" w:rsidRPr="00C24B2E">
          <w:rPr>
            <w:rStyle w:val="Hyperlink"/>
            <w:rFonts w:asciiTheme="majorBidi" w:hAnsiTheme="majorBidi" w:cstheme="majorBidi"/>
            <w:szCs w:val="18"/>
          </w:rPr>
          <w:t xml:space="preserve">Brief on the Case of </w:t>
        </w:r>
        <w:r w:rsidR="002E5469" w:rsidRPr="00C24B2E">
          <w:rPr>
            <w:rStyle w:val="Hyperlink"/>
            <w:rFonts w:asciiTheme="majorBidi" w:hAnsiTheme="majorBidi" w:cstheme="majorBidi"/>
            <w:szCs w:val="18"/>
          </w:rPr>
          <w:t>“</w:t>
        </w:r>
        <w:r w:rsidR="008F4D1B" w:rsidRPr="00C24B2E">
          <w:rPr>
            <w:rStyle w:val="Hyperlink"/>
            <w:rFonts w:asciiTheme="majorBidi" w:hAnsiTheme="majorBidi" w:cstheme="majorBidi"/>
            <w:szCs w:val="18"/>
          </w:rPr>
          <w:t>Protection of Privacy and Reputation on Platforms such as Pornhub</w:t>
        </w:r>
        <w:r w:rsidR="002E5469" w:rsidRPr="00C24B2E">
          <w:rPr>
            <w:rStyle w:val="Hyperlink"/>
            <w:rFonts w:asciiTheme="majorBidi" w:hAnsiTheme="majorBidi" w:cstheme="majorBidi"/>
            <w:szCs w:val="18"/>
          </w:rPr>
          <w:t>”</w:t>
        </w:r>
      </w:hyperlink>
      <w:r w:rsidR="008F4D1B" w:rsidRPr="00C24B2E">
        <w:rPr>
          <w:rFonts w:asciiTheme="majorBidi" w:hAnsiTheme="majorBidi" w:cstheme="majorBidi"/>
          <w:szCs w:val="18"/>
        </w:rPr>
        <w:t xml:space="preserve">, </w:t>
      </w:r>
      <w:r w:rsidR="002E5469" w:rsidRPr="00C24B2E">
        <w:rPr>
          <w:rFonts w:asciiTheme="majorBidi" w:hAnsiTheme="majorBidi" w:cstheme="majorBidi"/>
          <w:szCs w:val="18"/>
        </w:rPr>
        <w:t xml:space="preserve">11 March </w:t>
      </w:r>
      <w:r w:rsidR="008F4D1B" w:rsidRPr="00C24B2E">
        <w:rPr>
          <w:rFonts w:asciiTheme="majorBidi" w:hAnsiTheme="majorBidi" w:cstheme="majorBidi"/>
          <w:szCs w:val="18"/>
        </w:rPr>
        <w:t>2021.</w:t>
      </w:r>
    </w:p>
  </w:footnote>
  <w:footnote w:id="84">
    <w:p w14:paraId="1C361CAB" w14:textId="3FA0968C" w:rsidR="00967A03" w:rsidRPr="00C24B2E" w:rsidRDefault="00D125AF"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bookmarkStart w:id="22" w:name="OLE_LINK41"/>
      <w:bookmarkStart w:id="23" w:name="OLE_LINK42"/>
      <w:r w:rsidR="00967A03" w:rsidRPr="00C24B2E">
        <w:rPr>
          <w:rFonts w:asciiTheme="majorBidi" w:hAnsiTheme="majorBidi" w:cstheme="majorBidi"/>
          <w:szCs w:val="18"/>
        </w:rPr>
        <w:t>M</w:t>
      </w:r>
      <w:r w:rsidR="002E5469" w:rsidRPr="00C24B2E">
        <w:rPr>
          <w:rFonts w:asciiTheme="majorBidi" w:hAnsiTheme="majorBidi" w:cstheme="majorBidi"/>
          <w:szCs w:val="18"/>
        </w:rPr>
        <w:t>elissa</w:t>
      </w:r>
      <w:r w:rsidR="00967A03" w:rsidRPr="00C24B2E">
        <w:rPr>
          <w:rFonts w:asciiTheme="majorBidi" w:hAnsiTheme="majorBidi" w:cstheme="majorBidi"/>
          <w:szCs w:val="18"/>
        </w:rPr>
        <w:t xml:space="preserve"> Farley et al., </w:t>
      </w:r>
      <w:r w:rsidR="002E5469" w:rsidRPr="00C24B2E">
        <w:rPr>
          <w:rFonts w:asciiTheme="majorBidi" w:hAnsiTheme="majorBidi" w:cstheme="majorBidi"/>
          <w:szCs w:val="18"/>
        </w:rPr>
        <w:t>“</w:t>
      </w:r>
      <w:r w:rsidR="00967A03" w:rsidRPr="00C24B2E">
        <w:rPr>
          <w:rFonts w:asciiTheme="majorBidi" w:hAnsiTheme="majorBidi" w:cstheme="majorBidi"/>
          <w:szCs w:val="18"/>
        </w:rPr>
        <w:t>Men who buy sex: Who they buy and what they know</w:t>
      </w:r>
      <w:bookmarkEnd w:id="22"/>
      <w:bookmarkEnd w:id="23"/>
      <w:r w:rsidR="002E5469" w:rsidRPr="00C24B2E">
        <w:rPr>
          <w:rFonts w:asciiTheme="majorBidi" w:hAnsiTheme="majorBidi" w:cstheme="majorBidi"/>
          <w:szCs w:val="18"/>
        </w:rPr>
        <w:t>”</w:t>
      </w:r>
      <w:r w:rsidR="00967A03" w:rsidRPr="00C24B2E">
        <w:rPr>
          <w:rFonts w:asciiTheme="majorBidi" w:hAnsiTheme="majorBidi" w:cstheme="majorBidi"/>
          <w:szCs w:val="18"/>
        </w:rPr>
        <w:t xml:space="preserve">, </w:t>
      </w:r>
      <w:r w:rsidR="002E5469" w:rsidRPr="00C24B2E">
        <w:rPr>
          <w:rFonts w:asciiTheme="majorBidi" w:hAnsiTheme="majorBidi" w:cstheme="majorBidi"/>
          <w:szCs w:val="18"/>
        </w:rPr>
        <w:t xml:space="preserve">December </w:t>
      </w:r>
      <w:r w:rsidR="00967A03" w:rsidRPr="00C24B2E">
        <w:rPr>
          <w:rFonts w:asciiTheme="majorBidi" w:hAnsiTheme="majorBidi" w:cstheme="majorBidi"/>
          <w:szCs w:val="18"/>
        </w:rPr>
        <w:t>2009.</w:t>
      </w:r>
    </w:p>
  </w:footnote>
  <w:footnote w:id="85">
    <w:p w14:paraId="62F69C5E" w14:textId="12AB5C8C" w:rsidR="00967A03" w:rsidRPr="00C24B2E" w:rsidRDefault="00D125AF"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Alliance Nordic Model Germany.</w:t>
      </w:r>
    </w:p>
  </w:footnote>
  <w:footnote w:id="86">
    <w:p w14:paraId="29D9B098" w14:textId="00D73BCF" w:rsidR="00967A03" w:rsidRPr="00C24B2E" w:rsidRDefault="00D125AF"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 xml:space="preserve">P. J. Wright et al., </w:t>
      </w:r>
      <w:r w:rsidR="002E5469" w:rsidRPr="00C24B2E">
        <w:rPr>
          <w:rFonts w:asciiTheme="majorBidi" w:hAnsiTheme="majorBidi" w:cstheme="majorBidi"/>
          <w:szCs w:val="18"/>
        </w:rPr>
        <w:t>“</w:t>
      </w:r>
      <w:hyperlink r:id="rId8" w:history="1">
        <w:r w:rsidR="00967A03" w:rsidRPr="00C24B2E">
          <w:rPr>
            <w:rStyle w:val="Hyperlink"/>
            <w:rFonts w:asciiTheme="majorBidi" w:hAnsiTheme="majorBidi" w:cstheme="majorBidi"/>
            <w:szCs w:val="18"/>
          </w:rPr>
          <w:t>Meta-Analysis of Pornography Consumption and Actual Aggression in General Population Studies</w:t>
        </w:r>
      </w:hyperlink>
      <w:r w:rsidR="002E5469" w:rsidRPr="00C24B2E">
        <w:rPr>
          <w:rStyle w:val="Hyperlink"/>
          <w:rFonts w:asciiTheme="majorBidi" w:hAnsiTheme="majorBidi" w:cstheme="majorBidi"/>
          <w:szCs w:val="18"/>
        </w:rPr>
        <w:t>”</w:t>
      </w:r>
      <w:r w:rsidR="00967A03" w:rsidRPr="00C24B2E">
        <w:rPr>
          <w:rFonts w:asciiTheme="majorBidi" w:hAnsiTheme="majorBidi" w:cstheme="majorBidi"/>
          <w:szCs w:val="18"/>
        </w:rPr>
        <w:t xml:space="preserve">, </w:t>
      </w:r>
      <w:r w:rsidR="00967A03" w:rsidRPr="00C24B2E">
        <w:rPr>
          <w:rFonts w:asciiTheme="majorBidi" w:hAnsiTheme="majorBidi" w:cstheme="majorBidi"/>
          <w:i/>
          <w:iCs/>
          <w:szCs w:val="18"/>
        </w:rPr>
        <w:t>Journal of Communication</w:t>
      </w:r>
      <w:r w:rsidR="00967A03" w:rsidRPr="00C24B2E">
        <w:rPr>
          <w:rFonts w:asciiTheme="majorBidi" w:hAnsiTheme="majorBidi" w:cstheme="majorBidi"/>
          <w:szCs w:val="18"/>
        </w:rPr>
        <w:t xml:space="preserve">, </w:t>
      </w:r>
      <w:r w:rsidR="002E5469" w:rsidRPr="00C24B2E">
        <w:rPr>
          <w:rFonts w:asciiTheme="majorBidi" w:hAnsiTheme="majorBidi" w:cstheme="majorBidi"/>
          <w:szCs w:val="18"/>
        </w:rPr>
        <w:t xml:space="preserve">vol. </w:t>
      </w:r>
      <w:r w:rsidR="00967A03" w:rsidRPr="00C24B2E">
        <w:rPr>
          <w:rFonts w:asciiTheme="majorBidi" w:hAnsiTheme="majorBidi" w:cstheme="majorBidi"/>
          <w:szCs w:val="18"/>
        </w:rPr>
        <w:t>66</w:t>
      </w:r>
      <w:r w:rsidR="002E5469" w:rsidRPr="00C24B2E">
        <w:rPr>
          <w:rFonts w:asciiTheme="majorBidi" w:hAnsiTheme="majorBidi" w:cstheme="majorBidi"/>
          <w:szCs w:val="18"/>
        </w:rPr>
        <w:t xml:space="preserve">, No. </w:t>
      </w:r>
      <w:r w:rsidR="00967A03" w:rsidRPr="00C24B2E">
        <w:rPr>
          <w:rFonts w:asciiTheme="majorBidi" w:hAnsiTheme="majorBidi" w:cstheme="majorBidi"/>
          <w:szCs w:val="18"/>
        </w:rPr>
        <w:t>1</w:t>
      </w:r>
      <w:r w:rsidR="002E5469" w:rsidRPr="00C24B2E">
        <w:rPr>
          <w:rFonts w:asciiTheme="majorBidi" w:hAnsiTheme="majorBidi" w:cstheme="majorBidi"/>
          <w:szCs w:val="18"/>
        </w:rPr>
        <w:t>, 2015</w:t>
      </w:r>
      <w:r w:rsidR="003F5153" w:rsidRPr="00C24B2E">
        <w:rPr>
          <w:rFonts w:asciiTheme="majorBidi" w:hAnsiTheme="majorBidi" w:cstheme="majorBidi"/>
          <w:szCs w:val="18"/>
        </w:rPr>
        <w:t>.</w:t>
      </w:r>
    </w:p>
  </w:footnote>
  <w:footnote w:id="87">
    <w:p w14:paraId="22408F74" w14:textId="1BFBF627" w:rsidR="00967A03" w:rsidRPr="009F4B71" w:rsidRDefault="00D125AF" w:rsidP="00E91588">
      <w:pPr>
        <w:pStyle w:val="FootnoteText"/>
        <w:rPr>
          <w:rFonts w:asciiTheme="majorBidi" w:hAnsiTheme="majorBidi" w:cstheme="majorBidi"/>
          <w:szCs w:val="18"/>
          <w:lang w:val="fr-CH"/>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9F4B71">
        <w:rPr>
          <w:rFonts w:asciiTheme="majorBidi" w:hAnsiTheme="majorBidi" w:cstheme="majorBidi"/>
          <w:szCs w:val="18"/>
          <w:lang w:val="fr-CH"/>
        </w:rPr>
        <w:t xml:space="preserve"> </w:t>
      </w:r>
      <w:r w:rsidRPr="009F4B71">
        <w:rPr>
          <w:rFonts w:asciiTheme="majorBidi" w:hAnsiTheme="majorBidi" w:cstheme="majorBidi"/>
          <w:szCs w:val="18"/>
          <w:lang w:val="fr-CH"/>
        </w:rPr>
        <w:tab/>
      </w:r>
      <w:proofErr w:type="spellStart"/>
      <w:r w:rsidR="00967A03" w:rsidRPr="009F4B71">
        <w:rPr>
          <w:rFonts w:asciiTheme="majorBidi" w:hAnsiTheme="majorBidi" w:cstheme="majorBidi"/>
          <w:szCs w:val="18"/>
          <w:lang w:val="fr-CH"/>
        </w:rPr>
        <w:t>Submission</w:t>
      </w:r>
      <w:proofErr w:type="spellEnd"/>
      <w:r w:rsidR="00967A03" w:rsidRPr="009F4B71">
        <w:rPr>
          <w:rFonts w:asciiTheme="majorBidi" w:hAnsiTheme="majorBidi" w:cstheme="majorBidi"/>
          <w:szCs w:val="18"/>
          <w:lang w:val="fr-CH"/>
        </w:rPr>
        <w:t xml:space="preserve"> by </w:t>
      </w:r>
      <w:r w:rsidR="00641E7F" w:rsidRPr="009F4B71">
        <w:rPr>
          <w:rFonts w:asciiTheme="majorBidi" w:hAnsiTheme="majorBidi" w:cstheme="majorBidi"/>
          <w:szCs w:val="18"/>
          <w:lang w:val="fr-CH"/>
        </w:rPr>
        <w:t xml:space="preserve">Osez le </w:t>
      </w:r>
      <w:r w:rsidR="00D048F7" w:rsidRPr="009F4B71">
        <w:rPr>
          <w:rFonts w:asciiTheme="majorBidi" w:hAnsiTheme="majorBidi" w:cstheme="majorBidi"/>
          <w:szCs w:val="18"/>
          <w:lang w:val="fr-CH"/>
        </w:rPr>
        <w:t>F</w:t>
      </w:r>
      <w:r w:rsidR="00641E7F" w:rsidRPr="009F4B71">
        <w:rPr>
          <w:rFonts w:asciiTheme="majorBidi" w:hAnsiTheme="majorBidi" w:cstheme="majorBidi"/>
          <w:szCs w:val="18"/>
          <w:lang w:val="fr-CH"/>
        </w:rPr>
        <w:t>éminisme</w:t>
      </w:r>
      <w:r w:rsidR="00967A03" w:rsidRPr="009F4B71">
        <w:rPr>
          <w:rFonts w:asciiTheme="majorBidi" w:hAnsiTheme="majorBidi" w:cstheme="majorBidi"/>
          <w:szCs w:val="18"/>
          <w:lang w:val="fr-CH"/>
        </w:rPr>
        <w:t>.</w:t>
      </w:r>
    </w:p>
  </w:footnote>
  <w:footnote w:id="88">
    <w:p w14:paraId="21CC174E" w14:textId="00139B8A" w:rsidR="00967A03" w:rsidRPr="00C24B2E" w:rsidRDefault="00D125AF" w:rsidP="00E91588">
      <w:pPr>
        <w:pStyle w:val="FootnoteText"/>
        <w:rPr>
          <w:rFonts w:asciiTheme="majorBidi" w:hAnsiTheme="majorBidi" w:cstheme="majorBidi"/>
          <w:szCs w:val="18"/>
        </w:rPr>
      </w:pPr>
      <w:r w:rsidRPr="009F4B71">
        <w:rPr>
          <w:rFonts w:asciiTheme="majorBidi" w:hAnsiTheme="majorBidi" w:cstheme="majorBidi"/>
          <w:szCs w:val="18"/>
          <w:lang w:val="fr-CH"/>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 xml:space="preserve">Submission by </w:t>
      </w:r>
      <w:proofErr w:type="spellStart"/>
      <w:r w:rsidR="00967A03" w:rsidRPr="00C24B2E">
        <w:rPr>
          <w:rFonts w:asciiTheme="majorBidi" w:hAnsiTheme="majorBidi" w:cstheme="majorBidi"/>
          <w:szCs w:val="18"/>
        </w:rPr>
        <w:t>Asociația</w:t>
      </w:r>
      <w:proofErr w:type="spellEnd"/>
      <w:r w:rsidR="00967A03" w:rsidRPr="00C24B2E">
        <w:rPr>
          <w:rFonts w:asciiTheme="majorBidi" w:hAnsiTheme="majorBidi" w:cstheme="majorBidi"/>
          <w:szCs w:val="18"/>
        </w:rPr>
        <w:t xml:space="preserve"> </w:t>
      </w:r>
      <w:proofErr w:type="spellStart"/>
      <w:r w:rsidR="00967A03" w:rsidRPr="00C24B2E">
        <w:rPr>
          <w:rFonts w:asciiTheme="majorBidi" w:hAnsiTheme="majorBidi" w:cstheme="majorBidi"/>
          <w:szCs w:val="18"/>
        </w:rPr>
        <w:t>eLiberare</w:t>
      </w:r>
      <w:proofErr w:type="spellEnd"/>
      <w:r w:rsidR="00967A03" w:rsidRPr="00C24B2E">
        <w:rPr>
          <w:rFonts w:asciiTheme="majorBidi" w:hAnsiTheme="majorBidi" w:cstheme="majorBidi"/>
          <w:szCs w:val="18"/>
        </w:rPr>
        <w:t>.</w:t>
      </w:r>
    </w:p>
  </w:footnote>
  <w:footnote w:id="89">
    <w:p w14:paraId="2DA6CDB9" w14:textId="24C10F66" w:rsidR="00967A03" w:rsidRPr="00C24B2E" w:rsidRDefault="00D125AF"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6266A4" w:rsidRPr="00C24B2E">
        <w:rPr>
          <w:rFonts w:asciiTheme="majorBidi" w:hAnsiTheme="majorBidi" w:cstheme="majorBidi"/>
          <w:szCs w:val="18"/>
        </w:rPr>
        <w:t xml:space="preserve">European </w:t>
      </w:r>
      <w:r w:rsidR="002E5469" w:rsidRPr="00C24B2E">
        <w:rPr>
          <w:rFonts w:asciiTheme="majorBidi" w:hAnsiTheme="majorBidi" w:cstheme="majorBidi"/>
          <w:szCs w:val="18"/>
        </w:rPr>
        <w:t>Parliament, “The ethics of artificial intelligence: Issues and initi</w:t>
      </w:r>
      <w:r w:rsidR="00B01F1D" w:rsidRPr="00C24B2E">
        <w:rPr>
          <w:rFonts w:asciiTheme="majorBidi" w:hAnsiTheme="majorBidi" w:cstheme="majorBidi"/>
          <w:szCs w:val="18"/>
        </w:rPr>
        <w:t xml:space="preserve">atives”, </w:t>
      </w:r>
      <w:r w:rsidR="00B01F1D" w:rsidRPr="00C24B2E">
        <w:t xml:space="preserve">March </w:t>
      </w:r>
      <w:r w:rsidR="006266A4" w:rsidRPr="00C24B2E">
        <w:t>2020.</w:t>
      </w:r>
    </w:p>
  </w:footnote>
  <w:footnote w:id="90">
    <w:p w14:paraId="5B753DE0" w14:textId="5C1E2294" w:rsidR="00B01F1D" w:rsidRPr="00C24B2E" w:rsidRDefault="00D125AF" w:rsidP="006E23D3">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7E36C4" w:rsidRPr="00C24B2E">
        <w:rPr>
          <w:rFonts w:asciiTheme="majorBidi" w:hAnsiTheme="majorBidi" w:cstheme="majorBidi"/>
          <w:szCs w:val="18"/>
        </w:rPr>
        <w:t>Fiona Vera-Gray et al., “</w:t>
      </w:r>
      <w:hyperlink r:id="rId9" w:history="1">
        <w:r w:rsidR="007E36C4" w:rsidRPr="00C24B2E">
          <w:rPr>
            <w:rStyle w:val="Hyperlink"/>
            <w:rFonts w:asciiTheme="majorBidi" w:hAnsiTheme="majorBidi" w:cstheme="majorBidi"/>
            <w:szCs w:val="18"/>
          </w:rPr>
          <w:t>Sexual violence as a sexual script”.</w:t>
        </w:r>
      </w:hyperlink>
    </w:p>
  </w:footnote>
  <w:footnote w:id="91">
    <w:p w14:paraId="1B5B0FF2" w14:textId="06368042" w:rsidR="00B01F1D" w:rsidRPr="00C24B2E" w:rsidRDefault="00B01F1D">
      <w:pPr>
        <w:pStyle w:val="FootnoteText"/>
      </w:pPr>
      <w:r w:rsidRPr="00C24B2E">
        <w:tab/>
      </w:r>
      <w:r w:rsidRPr="00C24B2E">
        <w:rPr>
          <w:rStyle w:val="FootnoteReference"/>
        </w:rPr>
        <w:footnoteRef/>
      </w:r>
      <w:r w:rsidRPr="00C24B2E">
        <w:t xml:space="preserve"> </w:t>
      </w:r>
      <w:r w:rsidRPr="00C24B2E">
        <w:tab/>
      </w:r>
      <w:hyperlink r:id="rId10" w:history="1">
        <w:r w:rsidR="000463F1" w:rsidRPr="00C24B2E">
          <w:rPr>
            <w:rStyle w:val="Hyperlink"/>
            <w:rFonts w:asciiTheme="majorBidi" w:hAnsiTheme="majorBidi" w:cstheme="majorBidi"/>
            <w:szCs w:val="18"/>
          </w:rPr>
          <w:t>https://beginagaininstitute.com/blog/the-potential-risks-of-virtual-reality-pornography/</w:t>
        </w:r>
      </w:hyperlink>
      <w:r w:rsidRPr="00C24B2E">
        <w:rPr>
          <w:rStyle w:val="Hyperlink"/>
          <w:rFonts w:asciiTheme="majorBidi" w:hAnsiTheme="majorBidi" w:cstheme="majorBidi"/>
          <w:sz w:val="20"/>
          <w:szCs w:val="18"/>
        </w:rPr>
        <w:t>.</w:t>
      </w:r>
    </w:p>
  </w:footnote>
  <w:footnote w:id="92">
    <w:p w14:paraId="279A8D36" w14:textId="1812C564" w:rsidR="00B01F1D" w:rsidRPr="00C24B2E" w:rsidRDefault="00B01F1D" w:rsidP="00E57977">
      <w:pPr>
        <w:pStyle w:val="FootnoteText"/>
        <w:ind w:left="0" w:firstLine="0"/>
        <w:rPr>
          <w:rFonts w:asciiTheme="majorBidi" w:hAnsiTheme="majorBidi" w:cstheme="majorBidi"/>
          <w:szCs w:val="18"/>
        </w:rPr>
      </w:pPr>
    </w:p>
    <w:p w14:paraId="65433103" w14:textId="232B5D34" w:rsidR="00967A03" w:rsidRPr="00C24B2E" w:rsidRDefault="00B01F1D"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00D125AF" w:rsidRPr="00C24B2E">
        <w:rPr>
          <w:rFonts w:asciiTheme="majorBidi" w:hAnsiTheme="majorBidi" w:cstheme="majorBidi"/>
          <w:szCs w:val="18"/>
        </w:rPr>
        <w:tab/>
      </w:r>
      <w:r w:rsidR="00967A03" w:rsidRPr="00C24B2E">
        <w:rPr>
          <w:rFonts w:asciiTheme="majorBidi" w:hAnsiTheme="majorBidi" w:cstheme="majorBidi"/>
          <w:szCs w:val="18"/>
        </w:rPr>
        <w:t>T</w:t>
      </w:r>
      <w:r w:rsidR="001F6B56" w:rsidRPr="00C24B2E">
        <w:rPr>
          <w:rFonts w:asciiTheme="majorBidi" w:hAnsiTheme="majorBidi" w:cstheme="majorBidi"/>
          <w:szCs w:val="18"/>
        </w:rPr>
        <w:t>aylor</w:t>
      </w:r>
      <w:r w:rsidR="00967A03" w:rsidRPr="00C24B2E">
        <w:rPr>
          <w:rFonts w:asciiTheme="majorBidi" w:hAnsiTheme="majorBidi" w:cstheme="majorBidi"/>
          <w:szCs w:val="18"/>
        </w:rPr>
        <w:t xml:space="preserve"> Tennis, </w:t>
      </w:r>
      <w:r w:rsidR="001F6B56" w:rsidRPr="00C24B2E">
        <w:rPr>
          <w:rFonts w:asciiTheme="majorBidi" w:hAnsiTheme="majorBidi" w:cstheme="majorBidi"/>
          <w:szCs w:val="18"/>
        </w:rPr>
        <w:t>“</w:t>
      </w:r>
      <w:hyperlink r:id="rId11" w:history="1">
        <w:r w:rsidR="00967A03" w:rsidRPr="00C24B2E">
          <w:rPr>
            <w:rStyle w:val="Hyperlink"/>
            <w:rFonts w:asciiTheme="majorBidi" w:hAnsiTheme="majorBidi" w:cstheme="majorBidi"/>
            <w:szCs w:val="18"/>
          </w:rPr>
          <w:t>Porn and Human Trafficking</w:t>
        </w:r>
      </w:hyperlink>
      <w:r w:rsidR="001F6B56" w:rsidRPr="00C24B2E">
        <w:rPr>
          <w:rStyle w:val="Hyperlink"/>
          <w:rFonts w:asciiTheme="majorBidi" w:hAnsiTheme="majorBidi" w:cstheme="majorBidi"/>
          <w:szCs w:val="18"/>
        </w:rPr>
        <w:t>”</w:t>
      </w:r>
      <w:r w:rsidR="00967A03" w:rsidRPr="00C24B2E">
        <w:rPr>
          <w:rFonts w:asciiTheme="majorBidi" w:hAnsiTheme="majorBidi" w:cstheme="majorBidi"/>
          <w:szCs w:val="18"/>
        </w:rPr>
        <w:t xml:space="preserve">, </w:t>
      </w:r>
      <w:r w:rsidR="001F6B56" w:rsidRPr="00C24B2E">
        <w:rPr>
          <w:rFonts w:asciiTheme="majorBidi" w:hAnsiTheme="majorBidi" w:cstheme="majorBidi"/>
          <w:szCs w:val="18"/>
        </w:rPr>
        <w:t xml:space="preserve">The Exodus Road, </w:t>
      </w:r>
      <w:r w:rsidR="00967A03" w:rsidRPr="00C24B2E">
        <w:rPr>
          <w:rFonts w:asciiTheme="majorBidi" w:hAnsiTheme="majorBidi" w:cstheme="majorBidi"/>
          <w:szCs w:val="18"/>
        </w:rPr>
        <w:t>26 August 2021.</w:t>
      </w:r>
    </w:p>
  </w:footnote>
  <w:footnote w:id="93">
    <w:p w14:paraId="5DBC3DD1" w14:textId="0393492E" w:rsidR="00967A03" w:rsidRPr="00C24B2E" w:rsidRDefault="00D125AF"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United States</w:t>
      </w:r>
      <w:r w:rsidR="00DC093C" w:rsidRPr="00C24B2E">
        <w:rPr>
          <w:rFonts w:asciiTheme="majorBidi" w:hAnsiTheme="majorBidi" w:cstheme="majorBidi"/>
          <w:szCs w:val="18"/>
        </w:rPr>
        <w:t>,</w:t>
      </w:r>
      <w:r w:rsidR="00967A03" w:rsidRPr="00C24B2E">
        <w:rPr>
          <w:rFonts w:asciiTheme="majorBidi" w:hAnsiTheme="majorBidi" w:cstheme="majorBidi"/>
          <w:szCs w:val="18"/>
        </w:rPr>
        <w:t xml:space="preserve"> </w:t>
      </w:r>
      <w:hyperlink r:id="rId12" w:history="1">
        <w:r w:rsidR="00967A03" w:rsidRPr="00C24B2E">
          <w:rPr>
            <w:rStyle w:val="Hyperlink"/>
            <w:rFonts w:asciiTheme="majorBidi" w:hAnsiTheme="majorBidi" w:cstheme="majorBidi"/>
            <w:szCs w:val="18"/>
          </w:rPr>
          <w:t>House Financial Services Committee Hearing</w:t>
        </w:r>
      </w:hyperlink>
      <w:r w:rsidR="00DC093C" w:rsidRPr="00C24B2E">
        <w:rPr>
          <w:rFonts w:asciiTheme="majorBidi" w:hAnsiTheme="majorBidi" w:cstheme="majorBidi"/>
          <w:szCs w:val="18"/>
        </w:rPr>
        <w:t>,</w:t>
      </w:r>
      <w:r w:rsidR="00967A03" w:rsidRPr="00C24B2E">
        <w:rPr>
          <w:rFonts w:asciiTheme="majorBidi" w:hAnsiTheme="majorBidi" w:cstheme="majorBidi"/>
          <w:szCs w:val="18"/>
        </w:rPr>
        <w:t xml:space="preserve"> 2021.</w:t>
      </w:r>
    </w:p>
  </w:footnote>
  <w:footnote w:id="94">
    <w:p w14:paraId="199C7330" w14:textId="06437918" w:rsidR="00967A03" w:rsidRPr="00C24B2E" w:rsidRDefault="00D125AF"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See https://www.covenanteyes.com/pornstats/</w:t>
      </w:r>
      <w:r w:rsidR="00DC093C" w:rsidRPr="00C24B2E">
        <w:rPr>
          <w:rFonts w:asciiTheme="majorBidi" w:hAnsiTheme="majorBidi" w:cstheme="majorBidi"/>
          <w:szCs w:val="18"/>
        </w:rPr>
        <w:t>.</w:t>
      </w:r>
    </w:p>
  </w:footnote>
  <w:footnote w:id="95">
    <w:p w14:paraId="21FBC05F" w14:textId="5F458D07" w:rsidR="00967A03" w:rsidRPr="00C24B2E" w:rsidRDefault="00AB6EE5"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Uganda Youth Development Link.</w:t>
      </w:r>
    </w:p>
  </w:footnote>
  <w:footnote w:id="96">
    <w:p w14:paraId="2585842A" w14:textId="1F29603B" w:rsidR="008C30D9" w:rsidRPr="00C24B2E" w:rsidRDefault="00160DB6" w:rsidP="00160DB6">
      <w:pPr>
        <w:pStyle w:val="FootnoteText"/>
      </w:pPr>
      <w:r w:rsidRPr="00C24B2E">
        <w:rPr>
          <w:rFonts w:asciiTheme="majorBidi" w:hAnsiTheme="majorBidi" w:cstheme="majorBidi"/>
          <w:szCs w:val="18"/>
        </w:rPr>
        <w:tab/>
      </w:r>
      <w:r w:rsidR="008C30D9" w:rsidRPr="00C24B2E">
        <w:rPr>
          <w:rStyle w:val="FootnoteReference"/>
        </w:rPr>
        <w:footnoteRef/>
      </w:r>
      <w:r w:rsidR="008C30D9" w:rsidRPr="00C24B2E">
        <w:rPr>
          <w:rFonts w:asciiTheme="majorBidi" w:hAnsiTheme="majorBidi" w:cstheme="majorBidi"/>
          <w:szCs w:val="18"/>
        </w:rPr>
        <w:t xml:space="preserve"> </w:t>
      </w:r>
      <w:r w:rsidRPr="00C24B2E">
        <w:rPr>
          <w:rFonts w:asciiTheme="majorBidi" w:hAnsiTheme="majorBidi" w:cstheme="majorBidi"/>
          <w:szCs w:val="18"/>
        </w:rPr>
        <w:tab/>
      </w:r>
      <w:r w:rsidR="00354872" w:rsidRPr="00C24B2E">
        <w:rPr>
          <w:rFonts w:asciiTheme="majorBidi" w:hAnsiTheme="majorBidi" w:cstheme="majorBidi"/>
          <w:szCs w:val="18"/>
        </w:rPr>
        <w:t>Joint s</w:t>
      </w:r>
      <w:r w:rsidR="008C30D9" w:rsidRPr="00C24B2E">
        <w:rPr>
          <w:rFonts w:asciiTheme="majorBidi" w:hAnsiTheme="majorBidi" w:cstheme="majorBidi"/>
          <w:szCs w:val="18"/>
        </w:rPr>
        <w:t xml:space="preserve">ubmission by </w:t>
      </w:r>
      <w:r w:rsidR="00354872" w:rsidRPr="00C24B2E">
        <w:rPr>
          <w:rFonts w:asciiTheme="majorBidi" w:hAnsiTheme="majorBidi" w:cstheme="majorBidi"/>
          <w:szCs w:val="18"/>
        </w:rPr>
        <w:t xml:space="preserve">A. </w:t>
      </w:r>
      <w:proofErr w:type="spellStart"/>
      <w:r w:rsidR="00354872" w:rsidRPr="00C24B2E">
        <w:rPr>
          <w:rFonts w:asciiTheme="majorBidi" w:hAnsiTheme="majorBidi" w:cstheme="majorBidi"/>
          <w:szCs w:val="18"/>
        </w:rPr>
        <w:t>Villena</w:t>
      </w:r>
      <w:proofErr w:type="spellEnd"/>
      <w:r w:rsidR="00354872" w:rsidRPr="00C24B2E">
        <w:rPr>
          <w:rFonts w:asciiTheme="majorBidi" w:hAnsiTheme="majorBidi" w:cstheme="majorBidi"/>
          <w:szCs w:val="18"/>
        </w:rPr>
        <w:t>-Moya et al</w:t>
      </w:r>
      <w:r w:rsidR="000460AB" w:rsidRPr="00C24B2E">
        <w:rPr>
          <w:rFonts w:asciiTheme="majorBidi" w:hAnsiTheme="majorBidi" w:cstheme="majorBidi"/>
          <w:szCs w:val="18"/>
        </w:rPr>
        <w:t>.</w:t>
      </w:r>
    </w:p>
  </w:footnote>
  <w:footnote w:id="97">
    <w:p w14:paraId="410735C0" w14:textId="1D2B579B" w:rsidR="00967A03" w:rsidRPr="00C24B2E" w:rsidRDefault="00AB6EE5"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 xml:space="preserve">See for example </w:t>
      </w:r>
      <w:r w:rsidR="00284E62" w:rsidRPr="00C24B2E">
        <w:rPr>
          <w:rFonts w:asciiTheme="majorBidi" w:hAnsiTheme="majorBidi" w:cstheme="majorBidi"/>
          <w:szCs w:val="18"/>
        </w:rPr>
        <w:t>R</w:t>
      </w:r>
      <w:r w:rsidR="00967A03" w:rsidRPr="00C24B2E">
        <w:rPr>
          <w:rFonts w:asciiTheme="majorBidi" w:hAnsiTheme="majorBidi" w:cstheme="majorBidi"/>
          <w:szCs w:val="18"/>
        </w:rPr>
        <w:t>ights4</w:t>
      </w:r>
      <w:r w:rsidR="00284E62" w:rsidRPr="00C24B2E">
        <w:rPr>
          <w:rFonts w:asciiTheme="majorBidi" w:hAnsiTheme="majorBidi" w:cstheme="majorBidi"/>
          <w:szCs w:val="18"/>
        </w:rPr>
        <w:t>G</w:t>
      </w:r>
      <w:r w:rsidR="00967A03" w:rsidRPr="00C24B2E">
        <w:rPr>
          <w:rFonts w:asciiTheme="majorBidi" w:hAnsiTheme="majorBidi" w:cstheme="majorBidi"/>
          <w:szCs w:val="18"/>
        </w:rPr>
        <w:t xml:space="preserve">irls, </w:t>
      </w:r>
      <w:r w:rsidR="00DC093C" w:rsidRPr="00C24B2E">
        <w:rPr>
          <w:rFonts w:asciiTheme="majorBidi" w:hAnsiTheme="majorBidi" w:cstheme="majorBidi"/>
          <w:szCs w:val="18"/>
        </w:rPr>
        <w:t>“</w:t>
      </w:r>
      <w:hyperlink r:id="rId13" w:history="1">
        <w:r w:rsidR="00967A03" w:rsidRPr="00C24B2E">
          <w:rPr>
            <w:rStyle w:val="Hyperlink"/>
            <w:rFonts w:asciiTheme="majorBidi" w:hAnsiTheme="majorBidi" w:cstheme="majorBidi"/>
            <w:szCs w:val="18"/>
          </w:rPr>
          <w:t>Racial and Gender Disparities in the Sex Trade</w:t>
        </w:r>
      </w:hyperlink>
      <w:r w:rsidR="00DC093C" w:rsidRPr="00C24B2E">
        <w:rPr>
          <w:rStyle w:val="Hyperlink"/>
          <w:rFonts w:asciiTheme="majorBidi" w:hAnsiTheme="majorBidi" w:cstheme="majorBidi"/>
          <w:szCs w:val="18"/>
        </w:rPr>
        <w:t>”</w:t>
      </w:r>
      <w:r w:rsidR="00967A03" w:rsidRPr="00C24B2E">
        <w:rPr>
          <w:rFonts w:asciiTheme="majorBidi" w:hAnsiTheme="majorBidi" w:cstheme="majorBidi"/>
          <w:szCs w:val="18"/>
        </w:rPr>
        <w:t>, 2024.</w:t>
      </w:r>
    </w:p>
  </w:footnote>
  <w:footnote w:id="98">
    <w:p w14:paraId="4CA5EE86" w14:textId="4FEA1499" w:rsidR="00967A03" w:rsidRPr="00C24B2E" w:rsidRDefault="00AB6EE5"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 xml:space="preserve">Submission by </w:t>
      </w:r>
      <w:proofErr w:type="spellStart"/>
      <w:r w:rsidR="00967A03" w:rsidRPr="00C24B2E">
        <w:rPr>
          <w:rFonts w:asciiTheme="majorBidi" w:hAnsiTheme="majorBidi" w:cstheme="majorBidi"/>
          <w:szCs w:val="18"/>
        </w:rPr>
        <w:t>Asociația</w:t>
      </w:r>
      <w:proofErr w:type="spellEnd"/>
      <w:r w:rsidR="00967A03" w:rsidRPr="00C24B2E">
        <w:rPr>
          <w:rFonts w:asciiTheme="majorBidi" w:hAnsiTheme="majorBidi" w:cstheme="majorBidi"/>
          <w:szCs w:val="18"/>
        </w:rPr>
        <w:t xml:space="preserve"> </w:t>
      </w:r>
      <w:proofErr w:type="spellStart"/>
      <w:r w:rsidR="00967A03" w:rsidRPr="00C24B2E">
        <w:rPr>
          <w:rFonts w:asciiTheme="majorBidi" w:hAnsiTheme="majorBidi" w:cstheme="majorBidi"/>
          <w:szCs w:val="18"/>
        </w:rPr>
        <w:t>eLiberare</w:t>
      </w:r>
      <w:proofErr w:type="spellEnd"/>
      <w:r w:rsidR="00967A03" w:rsidRPr="00C24B2E">
        <w:rPr>
          <w:rFonts w:asciiTheme="majorBidi" w:hAnsiTheme="majorBidi" w:cstheme="majorBidi"/>
          <w:szCs w:val="18"/>
        </w:rPr>
        <w:t>.</w:t>
      </w:r>
    </w:p>
  </w:footnote>
  <w:footnote w:id="99">
    <w:p w14:paraId="1DB34E19" w14:textId="22CCA868" w:rsidR="00967A03" w:rsidRPr="00C24B2E" w:rsidRDefault="00AB6EE5"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bookmarkStart w:id="24" w:name="OLE_LINK45"/>
      <w:bookmarkStart w:id="25" w:name="OLE_LINK46"/>
      <w:r w:rsidR="00675730" w:rsidRPr="00C24B2E">
        <w:rPr>
          <w:rFonts w:asciiTheme="majorBidi" w:hAnsiTheme="majorBidi" w:cstheme="majorBidi"/>
          <w:szCs w:val="18"/>
        </w:rPr>
        <w:fldChar w:fldCharType="begin"/>
      </w:r>
      <w:r w:rsidR="00675730" w:rsidRPr="00C24B2E">
        <w:rPr>
          <w:rFonts w:asciiTheme="majorBidi" w:hAnsiTheme="majorBidi" w:cstheme="majorBidi"/>
          <w:szCs w:val="18"/>
        </w:rPr>
        <w:instrText>HYPERLINK "https://journals.law.harvard.edu/crcl/wp-content/uploads/sites/80/2009/06/MacKinnon.pdf"</w:instrText>
      </w:r>
      <w:r w:rsidR="00675730" w:rsidRPr="00C24B2E">
        <w:rPr>
          <w:rFonts w:asciiTheme="majorBidi" w:hAnsiTheme="majorBidi" w:cstheme="majorBidi"/>
          <w:szCs w:val="18"/>
        </w:rPr>
      </w:r>
      <w:r w:rsidR="00675730" w:rsidRPr="00C24B2E">
        <w:rPr>
          <w:rFonts w:asciiTheme="majorBidi" w:hAnsiTheme="majorBidi" w:cstheme="majorBidi"/>
          <w:szCs w:val="18"/>
        </w:rPr>
        <w:fldChar w:fldCharType="separate"/>
      </w:r>
      <w:r w:rsidR="00967A03" w:rsidRPr="00C24B2E">
        <w:rPr>
          <w:rStyle w:val="Hyperlink"/>
          <w:rFonts w:asciiTheme="majorBidi" w:hAnsiTheme="majorBidi" w:cstheme="majorBidi"/>
          <w:szCs w:val="18"/>
        </w:rPr>
        <w:t>C</w:t>
      </w:r>
      <w:r w:rsidR="00675730" w:rsidRPr="00C24B2E">
        <w:rPr>
          <w:rStyle w:val="Hyperlink"/>
          <w:rFonts w:asciiTheme="majorBidi" w:hAnsiTheme="majorBidi" w:cstheme="majorBidi"/>
          <w:szCs w:val="18"/>
        </w:rPr>
        <w:t>ath</w:t>
      </w:r>
      <w:r w:rsidR="00E606F5" w:rsidRPr="00C24B2E">
        <w:rPr>
          <w:rStyle w:val="Hyperlink"/>
          <w:rFonts w:asciiTheme="majorBidi" w:hAnsiTheme="majorBidi" w:cstheme="majorBidi"/>
          <w:szCs w:val="18"/>
        </w:rPr>
        <w:t>a</w:t>
      </w:r>
      <w:r w:rsidR="00675730" w:rsidRPr="00C24B2E">
        <w:rPr>
          <w:rStyle w:val="Hyperlink"/>
          <w:rFonts w:asciiTheme="majorBidi" w:hAnsiTheme="majorBidi" w:cstheme="majorBidi"/>
          <w:szCs w:val="18"/>
        </w:rPr>
        <w:t>rine A</w:t>
      </w:r>
      <w:r w:rsidR="00967A03" w:rsidRPr="00C24B2E">
        <w:rPr>
          <w:rStyle w:val="Hyperlink"/>
          <w:rFonts w:asciiTheme="majorBidi" w:hAnsiTheme="majorBidi" w:cstheme="majorBidi"/>
          <w:szCs w:val="18"/>
        </w:rPr>
        <w:t xml:space="preserve">. MacKinnon, </w:t>
      </w:r>
      <w:r w:rsidR="00675730" w:rsidRPr="00C24B2E">
        <w:rPr>
          <w:rStyle w:val="Hyperlink"/>
          <w:rFonts w:asciiTheme="majorBidi" w:hAnsiTheme="majorBidi" w:cstheme="majorBidi"/>
          <w:szCs w:val="18"/>
        </w:rPr>
        <w:t>“</w:t>
      </w:r>
      <w:r w:rsidR="00967A03" w:rsidRPr="00C24B2E">
        <w:rPr>
          <w:rStyle w:val="Hyperlink"/>
          <w:rFonts w:asciiTheme="majorBidi" w:hAnsiTheme="majorBidi" w:cstheme="majorBidi"/>
          <w:szCs w:val="18"/>
        </w:rPr>
        <w:t>Trafficking, Prostitution</w:t>
      </w:r>
      <w:r w:rsidR="00675730" w:rsidRPr="00C24B2E">
        <w:rPr>
          <w:rStyle w:val="Hyperlink"/>
          <w:rFonts w:asciiTheme="majorBidi" w:hAnsiTheme="majorBidi" w:cstheme="majorBidi"/>
          <w:szCs w:val="18"/>
        </w:rPr>
        <w:t>,</w:t>
      </w:r>
      <w:r w:rsidR="00967A03" w:rsidRPr="00C24B2E">
        <w:rPr>
          <w:rStyle w:val="Hyperlink"/>
          <w:rFonts w:asciiTheme="majorBidi" w:hAnsiTheme="majorBidi" w:cstheme="majorBidi"/>
          <w:szCs w:val="18"/>
        </w:rPr>
        <w:t xml:space="preserve"> and Inequality</w:t>
      </w:r>
      <w:r w:rsidR="00675730" w:rsidRPr="00C24B2E">
        <w:rPr>
          <w:rStyle w:val="Hyperlink"/>
          <w:rFonts w:asciiTheme="majorBidi" w:hAnsiTheme="majorBidi" w:cstheme="majorBidi"/>
          <w:szCs w:val="18"/>
        </w:rPr>
        <w:t>”</w:t>
      </w:r>
      <w:r w:rsidR="00967A03" w:rsidRPr="00C24B2E">
        <w:rPr>
          <w:rStyle w:val="Hyperlink"/>
          <w:rFonts w:asciiTheme="majorBidi" w:hAnsiTheme="majorBidi" w:cstheme="majorBidi"/>
          <w:szCs w:val="18"/>
        </w:rPr>
        <w:t>, 2011</w:t>
      </w:r>
      <w:bookmarkEnd w:id="24"/>
      <w:bookmarkEnd w:id="25"/>
      <w:r w:rsidR="00675730" w:rsidRPr="00C24B2E">
        <w:rPr>
          <w:rFonts w:asciiTheme="majorBidi" w:hAnsiTheme="majorBidi" w:cstheme="majorBidi"/>
          <w:szCs w:val="18"/>
        </w:rPr>
        <w:fldChar w:fldCharType="end"/>
      </w:r>
      <w:r w:rsidR="00967A03" w:rsidRPr="00C24B2E">
        <w:rPr>
          <w:rFonts w:asciiTheme="majorBidi" w:hAnsiTheme="majorBidi" w:cstheme="majorBidi"/>
          <w:szCs w:val="18"/>
        </w:rPr>
        <w:t>.</w:t>
      </w:r>
    </w:p>
  </w:footnote>
  <w:footnote w:id="100">
    <w:p w14:paraId="4859E59C" w14:textId="76516A7E" w:rsidR="00967A03" w:rsidRPr="00C24B2E" w:rsidRDefault="00AB6EE5"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 xml:space="preserve">UNDP, </w:t>
      </w:r>
      <w:hyperlink r:id="rId14" w:history="1">
        <w:r w:rsidR="00967A03" w:rsidRPr="00C24B2E">
          <w:rPr>
            <w:rStyle w:val="Hyperlink"/>
            <w:rFonts w:asciiTheme="majorBidi" w:hAnsiTheme="majorBidi" w:cstheme="majorBidi"/>
            <w:szCs w:val="18"/>
          </w:rPr>
          <w:t>UN Multi-Country Study on Men and Violence in Asia and the Pacific</w:t>
        </w:r>
      </w:hyperlink>
      <w:r w:rsidR="00967A03" w:rsidRPr="00C24B2E">
        <w:rPr>
          <w:rFonts w:asciiTheme="majorBidi" w:hAnsiTheme="majorBidi" w:cstheme="majorBidi"/>
          <w:szCs w:val="18"/>
        </w:rPr>
        <w:t>, 2013.</w:t>
      </w:r>
    </w:p>
  </w:footnote>
  <w:footnote w:id="101">
    <w:p w14:paraId="3BCA6166" w14:textId="080C3B8F" w:rsidR="00967A03" w:rsidRPr="00C24B2E" w:rsidRDefault="00AB6EE5"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See https://www.homesecurityheroes.com/state-of-deepfakes/</w:t>
      </w:r>
      <w:r w:rsidR="00843CA1" w:rsidRPr="00C24B2E">
        <w:rPr>
          <w:rFonts w:asciiTheme="majorBidi" w:hAnsiTheme="majorBidi" w:cstheme="majorBidi"/>
          <w:szCs w:val="18"/>
        </w:rPr>
        <w:t>.</w:t>
      </w:r>
    </w:p>
  </w:footnote>
  <w:footnote w:id="102">
    <w:p w14:paraId="5E075AB9" w14:textId="2065621E" w:rsidR="00967A03" w:rsidRPr="00C24B2E" w:rsidRDefault="00AB6EE5"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FE7380" w:rsidRPr="00C24B2E">
        <w:t xml:space="preserve">Miranda A. H. Horvath et al., </w:t>
      </w:r>
      <w:hyperlink r:id="rId15" w:history="1">
        <w:r w:rsidR="009E7F77" w:rsidRPr="00C24B2E">
          <w:rPr>
            <w:rStyle w:val="Hyperlink"/>
            <w:rFonts w:asciiTheme="majorBidi" w:hAnsiTheme="majorBidi" w:cstheme="majorBidi"/>
            <w:szCs w:val="18"/>
          </w:rPr>
          <w:t>Office of the Children</w:t>
        </w:r>
        <w:r w:rsidR="00FE7380" w:rsidRPr="00C24B2E">
          <w:rPr>
            <w:rStyle w:val="Hyperlink"/>
            <w:rFonts w:asciiTheme="majorBidi" w:hAnsiTheme="majorBidi" w:cstheme="majorBidi"/>
            <w:szCs w:val="18"/>
          </w:rPr>
          <w:t>’</w:t>
        </w:r>
        <w:r w:rsidR="009E7F77" w:rsidRPr="00C24B2E">
          <w:rPr>
            <w:rStyle w:val="Hyperlink"/>
            <w:rFonts w:asciiTheme="majorBidi" w:hAnsiTheme="majorBidi" w:cstheme="majorBidi"/>
            <w:szCs w:val="18"/>
          </w:rPr>
          <w:t>s Commissioner</w:t>
        </w:r>
        <w:r w:rsidR="00D91477" w:rsidRPr="00C24B2E">
          <w:rPr>
            <w:rStyle w:val="Hyperlink"/>
            <w:rFonts w:asciiTheme="majorBidi" w:hAnsiTheme="majorBidi" w:cstheme="majorBidi"/>
            <w:szCs w:val="18"/>
          </w:rPr>
          <w:t>,</w:t>
        </w:r>
      </w:hyperlink>
      <w:r w:rsidR="005025AC" w:rsidRPr="00C24B2E">
        <w:rPr>
          <w:rStyle w:val="Hyperlink"/>
          <w:rFonts w:asciiTheme="majorBidi" w:hAnsiTheme="majorBidi" w:cstheme="majorBidi"/>
          <w:szCs w:val="18"/>
        </w:rPr>
        <w:t xml:space="preserve"> </w:t>
      </w:r>
      <w:r w:rsidR="00D91477" w:rsidRPr="00C24B2E">
        <w:rPr>
          <w:rFonts w:asciiTheme="majorBidi" w:hAnsiTheme="majorBidi" w:cstheme="majorBidi"/>
          <w:szCs w:val="18"/>
        </w:rPr>
        <w:t>30 April</w:t>
      </w:r>
      <w:r w:rsidR="009E7F77" w:rsidRPr="00C24B2E">
        <w:rPr>
          <w:rFonts w:asciiTheme="majorBidi" w:hAnsiTheme="majorBidi" w:cstheme="majorBidi"/>
          <w:szCs w:val="18"/>
        </w:rPr>
        <w:t xml:space="preserve"> 2013</w:t>
      </w:r>
      <w:r w:rsidR="00967A03" w:rsidRPr="00C24B2E">
        <w:rPr>
          <w:rFonts w:asciiTheme="majorBidi" w:hAnsiTheme="majorBidi" w:cstheme="majorBidi"/>
          <w:szCs w:val="18"/>
        </w:rPr>
        <w:t>.</w:t>
      </w:r>
    </w:p>
  </w:footnote>
  <w:footnote w:id="103">
    <w:p w14:paraId="5B304EC9" w14:textId="35BFBE5F" w:rsidR="00967A03" w:rsidRPr="00C24B2E" w:rsidRDefault="00AB6EE5" w:rsidP="002379DD">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 xml:space="preserve">Joint submission by </w:t>
      </w:r>
      <w:r w:rsidR="002379DD" w:rsidRPr="00C24B2E">
        <w:rPr>
          <w:rFonts w:asciiTheme="majorBidi" w:hAnsiTheme="majorBidi" w:cstheme="majorBidi"/>
          <w:szCs w:val="18"/>
        </w:rPr>
        <w:t>Alyson Dearborn et al</w:t>
      </w:r>
      <w:r w:rsidR="00985027" w:rsidRPr="00C24B2E">
        <w:rPr>
          <w:rFonts w:asciiTheme="majorBidi" w:hAnsiTheme="majorBidi" w:cstheme="majorBidi"/>
          <w:szCs w:val="18"/>
        </w:rPr>
        <w:t>.</w:t>
      </w:r>
    </w:p>
  </w:footnote>
  <w:footnote w:id="104">
    <w:p w14:paraId="674B5E37" w14:textId="17F7061A" w:rsidR="00967A03" w:rsidRPr="009F4B71" w:rsidRDefault="00AB6EE5" w:rsidP="00E91588">
      <w:pPr>
        <w:pStyle w:val="FootnoteText"/>
        <w:rPr>
          <w:rFonts w:asciiTheme="majorBidi" w:hAnsiTheme="majorBidi" w:cstheme="majorBidi"/>
          <w:szCs w:val="18"/>
          <w:lang w:val="fr-CH"/>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9F4B71">
        <w:rPr>
          <w:rFonts w:asciiTheme="majorBidi" w:hAnsiTheme="majorBidi" w:cstheme="majorBidi"/>
          <w:szCs w:val="18"/>
          <w:lang w:val="fr-CH"/>
        </w:rPr>
        <w:t xml:space="preserve"> </w:t>
      </w:r>
      <w:r w:rsidRPr="009F4B71">
        <w:rPr>
          <w:rFonts w:asciiTheme="majorBidi" w:hAnsiTheme="majorBidi" w:cstheme="majorBidi"/>
          <w:szCs w:val="18"/>
          <w:lang w:val="fr-CH"/>
        </w:rPr>
        <w:tab/>
      </w:r>
      <w:r w:rsidR="00967A03" w:rsidRPr="009F4B71">
        <w:rPr>
          <w:rFonts w:asciiTheme="majorBidi" w:hAnsiTheme="majorBidi" w:cstheme="majorBidi"/>
          <w:szCs w:val="18"/>
          <w:lang w:val="fr-CH"/>
        </w:rPr>
        <w:t xml:space="preserve">A. P. Ruiz, “La </w:t>
      </w:r>
      <w:proofErr w:type="spellStart"/>
      <w:r w:rsidR="00967A03" w:rsidRPr="009F4B71">
        <w:rPr>
          <w:rFonts w:asciiTheme="majorBidi" w:hAnsiTheme="majorBidi" w:cstheme="majorBidi"/>
          <w:szCs w:val="18"/>
          <w:lang w:val="fr-CH"/>
        </w:rPr>
        <w:t>creciente</w:t>
      </w:r>
      <w:proofErr w:type="spellEnd"/>
      <w:r w:rsidR="00967A03" w:rsidRPr="009F4B71">
        <w:rPr>
          <w:rFonts w:asciiTheme="majorBidi" w:hAnsiTheme="majorBidi" w:cstheme="majorBidi"/>
          <w:szCs w:val="18"/>
          <w:lang w:val="fr-CH"/>
        </w:rPr>
        <w:t xml:space="preserve"> </w:t>
      </w:r>
      <w:proofErr w:type="spellStart"/>
      <w:r w:rsidR="00967A03" w:rsidRPr="009F4B71">
        <w:rPr>
          <w:rFonts w:asciiTheme="majorBidi" w:hAnsiTheme="majorBidi" w:cstheme="majorBidi"/>
          <w:szCs w:val="18"/>
          <w:lang w:val="fr-CH"/>
        </w:rPr>
        <w:t>explotación</w:t>
      </w:r>
      <w:proofErr w:type="spellEnd"/>
      <w:r w:rsidR="00967A03" w:rsidRPr="009F4B71">
        <w:rPr>
          <w:rFonts w:asciiTheme="majorBidi" w:hAnsiTheme="majorBidi" w:cstheme="majorBidi"/>
          <w:szCs w:val="18"/>
          <w:lang w:val="fr-CH"/>
        </w:rPr>
        <w:t xml:space="preserve"> de </w:t>
      </w:r>
      <w:proofErr w:type="spellStart"/>
      <w:r w:rsidR="00967A03" w:rsidRPr="009F4B71">
        <w:rPr>
          <w:rFonts w:asciiTheme="majorBidi" w:hAnsiTheme="majorBidi" w:cstheme="majorBidi"/>
          <w:szCs w:val="18"/>
          <w:lang w:val="fr-CH"/>
        </w:rPr>
        <w:t>niñas</w:t>
      </w:r>
      <w:proofErr w:type="spellEnd"/>
      <w:r w:rsidR="00967A03" w:rsidRPr="009F4B71">
        <w:rPr>
          <w:rFonts w:asciiTheme="majorBidi" w:hAnsiTheme="majorBidi" w:cstheme="majorBidi"/>
          <w:szCs w:val="18"/>
          <w:lang w:val="fr-CH"/>
        </w:rPr>
        <w:t xml:space="preserve"> y </w:t>
      </w:r>
      <w:proofErr w:type="spellStart"/>
      <w:r w:rsidR="00967A03" w:rsidRPr="009F4B71">
        <w:rPr>
          <w:rFonts w:asciiTheme="majorBidi" w:hAnsiTheme="majorBidi" w:cstheme="majorBidi"/>
          <w:szCs w:val="18"/>
          <w:lang w:val="fr-CH"/>
        </w:rPr>
        <w:t>niños</w:t>
      </w:r>
      <w:proofErr w:type="spellEnd"/>
      <w:r w:rsidR="00967A03" w:rsidRPr="009F4B71">
        <w:rPr>
          <w:rFonts w:asciiTheme="majorBidi" w:hAnsiTheme="majorBidi" w:cstheme="majorBidi"/>
          <w:szCs w:val="18"/>
          <w:lang w:val="fr-CH"/>
        </w:rPr>
        <w:t xml:space="preserve"> en </w:t>
      </w:r>
      <w:proofErr w:type="spellStart"/>
      <w:r w:rsidR="00967A03" w:rsidRPr="009F4B71">
        <w:rPr>
          <w:rFonts w:asciiTheme="majorBidi" w:hAnsiTheme="majorBidi" w:cstheme="majorBidi"/>
          <w:szCs w:val="18"/>
          <w:lang w:val="fr-CH"/>
        </w:rPr>
        <w:t>medios</w:t>
      </w:r>
      <w:proofErr w:type="spellEnd"/>
      <w:r w:rsidR="00967A03" w:rsidRPr="009F4B71">
        <w:rPr>
          <w:rFonts w:asciiTheme="majorBidi" w:hAnsiTheme="majorBidi" w:cstheme="majorBidi"/>
          <w:szCs w:val="18"/>
          <w:lang w:val="fr-CH"/>
        </w:rPr>
        <w:t xml:space="preserve"> digitales”</w:t>
      </w:r>
      <w:r w:rsidR="00985027" w:rsidRPr="009F4B71">
        <w:rPr>
          <w:rFonts w:asciiTheme="majorBidi" w:hAnsiTheme="majorBidi" w:cstheme="majorBidi"/>
          <w:szCs w:val="18"/>
          <w:lang w:val="fr-CH"/>
        </w:rPr>
        <w:t>,</w:t>
      </w:r>
      <w:r w:rsidR="00967A03" w:rsidRPr="009F4B71">
        <w:rPr>
          <w:rFonts w:asciiTheme="majorBidi" w:hAnsiTheme="majorBidi" w:cstheme="majorBidi"/>
          <w:szCs w:val="18"/>
          <w:lang w:val="fr-CH"/>
        </w:rPr>
        <w:t xml:space="preserve"> La </w:t>
      </w:r>
      <w:proofErr w:type="spellStart"/>
      <w:r w:rsidR="00967A03" w:rsidRPr="009F4B71">
        <w:rPr>
          <w:rFonts w:asciiTheme="majorBidi" w:hAnsiTheme="majorBidi" w:cstheme="majorBidi"/>
          <w:szCs w:val="18"/>
          <w:lang w:val="fr-CH"/>
        </w:rPr>
        <w:t>Jornada</w:t>
      </w:r>
      <w:proofErr w:type="spellEnd"/>
      <w:r w:rsidR="00967A03" w:rsidRPr="009F4B71">
        <w:rPr>
          <w:rFonts w:asciiTheme="majorBidi" w:hAnsiTheme="majorBidi" w:cstheme="majorBidi"/>
          <w:szCs w:val="18"/>
          <w:lang w:val="fr-CH"/>
        </w:rPr>
        <w:t>, 2023.</w:t>
      </w:r>
    </w:p>
  </w:footnote>
  <w:footnote w:id="105">
    <w:p w14:paraId="516A6515" w14:textId="2C22946A" w:rsidR="00967A03" w:rsidRPr="00C24B2E" w:rsidRDefault="00AB6EE5" w:rsidP="00E91588">
      <w:pPr>
        <w:pStyle w:val="FootnoteText"/>
        <w:rPr>
          <w:rFonts w:asciiTheme="majorBidi" w:hAnsiTheme="majorBidi" w:cstheme="majorBidi"/>
          <w:szCs w:val="18"/>
        </w:rPr>
      </w:pPr>
      <w:r w:rsidRPr="009F4B71">
        <w:rPr>
          <w:rFonts w:asciiTheme="majorBidi" w:hAnsiTheme="majorBidi" w:cstheme="majorBidi"/>
          <w:szCs w:val="18"/>
          <w:lang w:val="fr-CH"/>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Culture Reframed.</w:t>
      </w:r>
    </w:p>
  </w:footnote>
  <w:footnote w:id="106">
    <w:p w14:paraId="79B4AF31" w14:textId="5266CD4E" w:rsidR="00967A03" w:rsidRPr="00C24B2E" w:rsidRDefault="00AB6EE5"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Joint submission by Autonomous Women’s Centre et al.</w:t>
      </w:r>
    </w:p>
  </w:footnote>
  <w:footnote w:id="107">
    <w:p w14:paraId="048958E4" w14:textId="60369B56" w:rsidR="00A16B9B" w:rsidRPr="00C24B2E" w:rsidRDefault="00A16B9B" w:rsidP="00E00564">
      <w:pPr>
        <w:pStyle w:val="FootnoteText"/>
        <w:ind w:hanging="283"/>
      </w:pPr>
      <w:r w:rsidRPr="00C24B2E">
        <w:rPr>
          <w:rStyle w:val="FootnoteReference"/>
        </w:rPr>
        <w:footnoteRef/>
      </w:r>
      <w:r w:rsidRPr="00C24B2E">
        <w:t xml:space="preserve"> </w:t>
      </w:r>
      <w:r w:rsidR="00985027" w:rsidRPr="00C24B2E">
        <w:tab/>
      </w:r>
      <w:r w:rsidRPr="00C24B2E">
        <w:t>Submission by Ash Regan.</w:t>
      </w:r>
    </w:p>
  </w:footnote>
  <w:footnote w:id="108">
    <w:p w14:paraId="23B1DF77" w14:textId="24CB6D07" w:rsidR="00967A03" w:rsidRPr="00C24B2E" w:rsidRDefault="00AB6EE5"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Collective Shout Australia.</w:t>
      </w:r>
    </w:p>
  </w:footnote>
  <w:footnote w:id="109">
    <w:p w14:paraId="79D6AB06" w14:textId="4358F8D4" w:rsidR="00967A03" w:rsidRPr="00C24B2E" w:rsidRDefault="00AB6EE5"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 xml:space="preserve">European Parliament, </w:t>
      </w:r>
      <w:hyperlink r:id="rId16" w:history="1">
        <w:r w:rsidR="00875011" w:rsidRPr="00C24B2E">
          <w:rPr>
            <w:rStyle w:val="Hyperlink"/>
            <w:rFonts w:asciiTheme="majorBidi" w:hAnsiTheme="majorBidi" w:cstheme="majorBidi"/>
            <w:szCs w:val="18"/>
          </w:rPr>
          <w:t>2013/2103(INI)</w:t>
        </w:r>
      </w:hyperlink>
      <w:r w:rsidR="00967A03" w:rsidRPr="00C24B2E">
        <w:rPr>
          <w:rFonts w:asciiTheme="majorBidi" w:hAnsiTheme="majorBidi" w:cstheme="majorBidi"/>
          <w:szCs w:val="18"/>
        </w:rPr>
        <w:t>.</w:t>
      </w:r>
    </w:p>
  </w:footnote>
  <w:footnote w:id="110">
    <w:p w14:paraId="3B6BFA5E" w14:textId="15815E7C" w:rsidR="00967A03" w:rsidRPr="00C24B2E" w:rsidRDefault="00AB6EE5" w:rsidP="00E91588">
      <w:pPr>
        <w:pStyle w:val="FootnoteText"/>
        <w:rPr>
          <w:rFonts w:asciiTheme="majorBidi" w:eastAsia="Verdana" w:hAnsiTheme="majorBidi" w:cstheme="majorBidi"/>
          <w:szCs w:val="18"/>
        </w:rPr>
      </w:pPr>
      <w:r w:rsidRPr="00C24B2E">
        <w:rPr>
          <w:rFonts w:asciiTheme="majorBidi" w:eastAsia="Verdana"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eastAsia="Verdana" w:hAnsiTheme="majorBidi" w:cstheme="majorBidi"/>
          <w:szCs w:val="18"/>
        </w:rPr>
        <w:t xml:space="preserve"> </w:t>
      </w:r>
      <w:r w:rsidRPr="00C24B2E">
        <w:rPr>
          <w:rFonts w:asciiTheme="majorBidi" w:eastAsia="Verdana" w:hAnsiTheme="majorBidi" w:cstheme="majorBidi"/>
          <w:szCs w:val="18"/>
        </w:rPr>
        <w:tab/>
      </w:r>
      <w:r w:rsidR="00967A03" w:rsidRPr="00C24B2E">
        <w:rPr>
          <w:rFonts w:asciiTheme="majorBidi" w:eastAsia="Verdana" w:hAnsiTheme="majorBidi" w:cstheme="majorBidi"/>
          <w:szCs w:val="18"/>
        </w:rPr>
        <w:t xml:space="preserve">Submission by </w:t>
      </w:r>
      <w:r w:rsidR="00875011" w:rsidRPr="00C24B2E">
        <w:rPr>
          <w:rFonts w:asciiTheme="majorBidi" w:eastAsia="Verdana" w:hAnsiTheme="majorBidi" w:cstheme="majorBidi"/>
          <w:szCs w:val="18"/>
        </w:rPr>
        <w:t>ENOMW</w:t>
      </w:r>
      <w:r w:rsidR="00967A03" w:rsidRPr="00C24B2E">
        <w:rPr>
          <w:rFonts w:asciiTheme="majorBidi" w:eastAsia="Verdana" w:hAnsiTheme="majorBidi" w:cstheme="majorBidi"/>
          <w:szCs w:val="18"/>
        </w:rPr>
        <w:t>.</w:t>
      </w:r>
    </w:p>
  </w:footnote>
  <w:footnote w:id="111">
    <w:p w14:paraId="69A0905C" w14:textId="2326919C" w:rsidR="002379DD" w:rsidRPr="00C24B2E" w:rsidRDefault="002379DD" w:rsidP="002379DD">
      <w:pPr>
        <w:pStyle w:val="FootnoteText"/>
      </w:pPr>
      <w:r w:rsidRPr="00C24B2E">
        <w:tab/>
      </w:r>
      <w:r w:rsidRPr="00C24B2E">
        <w:rPr>
          <w:rStyle w:val="FootnoteReference"/>
        </w:rPr>
        <w:footnoteRef/>
      </w:r>
      <w:r w:rsidRPr="00C24B2E">
        <w:t xml:space="preserve"> </w:t>
      </w:r>
      <w:r w:rsidR="00985027" w:rsidRPr="00C24B2E">
        <w:tab/>
      </w:r>
      <w:hyperlink r:id="rId17" w:history="1">
        <w:r w:rsidRPr="00C24B2E">
          <w:rPr>
            <w:rStyle w:val="Hyperlink"/>
            <w:bCs/>
          </w:rPr>
          <w:t>Brown Rudnick suit against MindGeek, 2021</w:t>
        </w:r>
      </w:hyperlink>
      <w:r w:rsidR="001C494C" w:rsidRPr="00C24B2E">
        <w:rPr>
          <w:rStyle w:val="Hyperlink"/>
          <w:bCs/>
        </w:rPr>
        <w:t>.</w:t>
      </w:r>
    </w:p>
  </w:footnote>
  <w:footnote w:id="112">
    <w:p w14:paraId="3870C549" w14:textId="29A8FB7B" w:rsidR="00967A03" w:rsidRPr="00C24B2E" w:rsidRDefault="00274600"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 xml:space="preserve">CEASE, </w:t>
      </w:r>
      <w:hyperlink r:id="rId18" w:history="1">
        <w:r w:rsidR="00967A03" w:rsidRPr="00C24B2E">
          <w:rPr>
            <w:rStyle w:val="Hyperlink"/>
            <w:rFonts w:asciiTheme="majorBidi" w:hAnsiTheme="majorBidi" w:cstheme="majorBidi"/>
            <w:szCs w:val="18"/>
          </w:rPr>
          <w:t>Expose Big Porn</w:t>
        </w:r>
      </w:hyperlink>
      <w:r w:rsidR="00967A03" w:rsidRPr="00C24B2E">
        <w:rPr>
          <w:rFonts w:asciiTheme="majorBidi" w:hAnsiTheme="majorBidi" w:cstheme="majorBidi"/>
          <w:szCs w:val="18"/>
        </w:rPr>
        <w:t>, 2021.</w:t>
      </w:r>
    </w:p>
  </w:footnote>
  <w:footnote w:id="113">
    <w:p w14:paraId="0671D8B6" w14:textId="682E98F2" w:rsidR="00967A03" w:rsidRPr="00C24B2E" w:rsidRDefault="00274600"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 xml:space="preserve">Internet Watch Foundation, </w:t>
      </w:r>
      <w:r w:rsidR="00985027" w:rsidRPr="00C24B2E">
        <w:rPr>
          <w:rFonts w:asciiTheme="majorBidi" w:hAnsiTheme="majorBidi" w:cstheme="majorBidi"/>
          <w:szCs w:val="18"/>
        </w:rPr>
        <w:t>“</w:t>
      </w:r>
      <w:hyperlink r:id="rId19" w:history="1">
        <w:r w:rsidR="00967A03" w:rsidRPr="00C24B2E">
          <w:rPr>
            <w:rStyle w:val="Hyperlink"/>
            <w:rFonts w:asciiTheme="majorBidi" w:hAnsiTheme="majorBidi" w:cstheme="majorBidi"/>
            <w:szCs w:val="18"/>
          </w:rPr>
          <w:t>How AI is being abused to create child sexual abuse imagery</w:t>
        </w:r>
      </w:hyperlink>
      <w:r w:rsidR="00985027" w:rsidRPr="00C24B2E">
        <w:rPr>
          <w:rStyle w:val="Hyperlink"/>
          <w:rFonts w:asciiTheme="majorBidi" w:hAnsiTheme="majorBidi" w:cstheme="majorBidi"/>
          <w:szCs w:val="18"/>
        </w:rPr>
        <w:t>”</w:t>
      </w:r>
      <w:r w:rsidR="00967A03" w:rsidRPr="00C24B2E">
        <w:rPr>
          <w:rFonts w:asciiTheme="majorBidi" w:hAnsiTheme="majorBidi" w:cstheme="majorBidi"/>
          <w:szCs w:val="18"/>
        </w:rPr>
        <w:t>, 2023.</w:t>
      </w:r>
    </w:p>
  </w:footnote>
  <w:footnote w:id="114">
    <w:p w14:paraId="58937676" w14:textId="52C9002B" w:rsidR="00967A03" w:rsidRPr="00C24B2E" w:rsidRDefault="00274600"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 xml:space="preserve">United States v. </w:t>
      </w:r>
      <w:proofErr w:type="spellStart"/>
      <w:r w:rsidR="00967A03" w:rsidRPr="00C24B2E">
        <w:rPr>
          <w:rFonts w:asciiTheme="majorBidi" w:hAnsiTheme="majorBidi" w:cstheme="majorBidi"/>
          <w:szCs w:val="18"/>
        </w:rPr>
        <w:t>Aylo</w:t>
      </w:r>
      <w:proofErr w:type="spellEnd"/>
      <w:r w:rsidR="00967A03" w:rsidRPr="00C24B2E">
        <w:rPr>
          <w:rFonts w:asciiTheme="majorBidi" w:hAnsiTheme="majorBidi" w:cstheme="majorBidi"/>
          <w:szCs w:val="18"/>
        </w:rPr>
        <w:t xml:space="preserve"> Holdings S.A.R.L., </w:t>
      </w:r>
      <w:hyperlink r:id="rId20" w:history="1">
        <w:r w:rsidR="00967A03" w:rsidRPr="00C24B2E">
          <w:rPr>
            <w:rStyle w:val="Hyperlink"/>
            <w:rFonts w:asciiTheme="majorBidi" w:hAnsiTheme="majorBidi" w:cstheme="majorBidi"/>
            <w:szCs w:val="18"/>
          </w:rPr>
          <w:t>23-CR-463 (BMC)</w:t>
        </w:r>
      </w:hyperlink>
      <w:r w:rsidR="00967A03" w:rsidRPr="00C24B2E">
        <w:rPr>
          <w:rFonts w:asciiTheme="majorBidi" w:hAnsiTheme="majorBidi" w:cstheme="majorBidi"/>
          <w:szCs w:val="18"/>
        </w:rPr>
        <w:t>.</w:t>
      </w:r>
      <w:hyperlink w:history="1"/>
    </w:p>
  </w:footnote>
  <w:footnote w:id="115">
    <w:p w14:paraId="2C347D7C" w14:textId="1ECC0D24" w:rsidR="00967A03" w:rsidRPr="00C24B2E" w:rsidRDefault="00274600"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 xml:space="preserve">M. Farley et al., </w:t>
      </w:r>
      <w:hyperlink r:id="rId21" w:history="1">
        <w:r w:rsidR="00967A03" w:rsidRPr="00C24B2E">
          <w:rPr>
            <w:rStyle w:val="Hyperlink"/>
            <w:rFonts w:asciiTheme="majorBidi" w:hAnsiTheme="majorBidi" w:cstheme="majorBidi"/>
            <w:i/>
            <w:iCs/>
            <w:szCs w:val="18"/>
          </w:rPr>
          <w:t>Pornography Production Harm in Sweden</w:t>
        </w:r>
      </w:hyperlink>
      <w:r w:rsidR="00967A03" w:rsidRPr="00C24B2E">
        <w:rPr>
          <w:rFonts w:asciiTheme="majorBidi" w:hAnsiTheme="majorBidi" w:cstheme="majorBidi"/>
          <w:szCs w:val="18"/>
        </w:rPr>
        <w:t>, 2023.</w:t>
      </w:r>
      <w:r w:rsidR="00F3575D" w:rsidRPr="00C24B2E">
        <w:rPr>
          <w:rFonts w:asciiTheme="majorBidi" w:hAnsiTheme="majorBidi" w:cstheme="majorBidi"/>
          <w:szCs w:val="18"/>
        </w:rPr>
        <w:t xml:space="preserve"> See also AHTII</w:t>
      </w:r>
      <w:r w:rsidR="00985027" w:rsidRPr="00C24B2E">
        <w:rPr>
          <w:rFonts w:asciiTheme="majorBidi" w:hAnsiTheme="majorBidi" w:cstheme="majorBidi"/>
          <w:szCs w:val="18"/>
        </w:rPr>
        <w:t>,</w:t>
      </w:r>
      <w:r w:rsidR="00F3575D" w:rsidRPr="00C24B2E">
        <w:rPr>
          <w:rFonts w:asciiTheme="majorBidi" w:hAnsiTheme="majorBidi" w:cstheme="majorBidi"/>
          <w:szCs w:val="18"/>
        </w:rPr>
        <w:t xml:space="preserve"> </w:t>
      </w:r>
      <w:hyperlink r:id="rId22" w:history="1">
        <w:r w:rsidR="00F3575D" w:rsidRPr="00C24B2E">
          <w:rPr>
            <w:rStyle w:val="Hyperlink"/>
            <w:rFonts w:asciiTheme="majorBidi" w:hAnsiTheme="majorBidi" w:cstheme="majorBidi"/>
            <w:szCs w:val="18"/>
          </w:rPr>
          <w:t>Expert Analysis of Open Source Material relating to Child Sexual Abuse Material and Sex Trafficking occurring on OnlyFans.com</w:t>
        </w:r>
      </w:hyperlink>
      <w:r w:rsidR="00985027" w:rsidRPr="00C24B2E">
        <w:rPr>
          <w:rFonts w:asciiTheme="majorBidi" w:hAnsiTheme="majorBidi" w:cstheme="majorBidi"/>
          <w:szCs w:val="18"/>
        </w:rPr>
        <w:t>,</w:t>
      </w:r>
      <w:r w:rsidR="00F3575D" w:rsidRPr="00C24B2E">
        <w:rPr>
          <w:rFonts w:asciiTheme="majorBidi" w:hAnsiTheme="majorBidi" w:cstheme="majorBidi"/>
          <w:szCs w:val="18"/>
        </w:rPr>
        <w:t xml:space="preserve"> 2022.</w:t>
      </w:r>
    </w:p>
  </w:footnote>
  <w:footnote w:id="116">
    <w:p w14:paraId="74BED81C" w14:textId="696BA571" w:rsidR="00967A03" w:rsidRPr="00C24B2E" w:rsidRDefault="00274600"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hyperlink r:id="rId23" w:history="1">
        <w:r w:rsidRPr="00C24B2E">
          <w:rPr>
            <w:rStyle w:val="Hyperlink"/>
            <w:rFonts w:asciiTheme="majorBidi" w:hAnsiTheme="majorBidi" w:cstheme="majorBidi"/>
            <w:szCs w:val="18"/>
          </w:rPr>
          <w:t>https://bedbible.com/vr-porn-industry-statistics/</w:t>
        </w:r>
      </w:hyperlink>
      <w:r w:rsidR="00926026" w:rsidRPr="00C24B2E">
        <w:rPr>
          <w:rFonts w:asciiTheme="majorBidi" w:hAnsiTheme="majorBidi" w:cstheme="majorBidi"/>
          <w:szCs w:val="18"/>
        </w:rPr>
        <w:t>.</w:t>
      </w:r>
    </w:p>
  </w:footnote>
  <w:footnote w:id="117">
    <w:p w14:paraId="4A31D11D" w14:textId="33DEF98D" w:rsidR="00985027" w:rsidRPr="00C24B2E" w:rsidRDefault="00985027">
      <w:pPr>
        <w:pStyle w:val="FootnoteText"/>
      </w:pPr>
      <w:r w:rsidRPr="00C24B2E">
        <w:tab/>
      </w:r>
      <w:r w:rsidRPr="00C24B2E">
        <w:rPr>
          <w:rStyle w:val="FootnoteReference"/>
        </w:rPr>
        <w:footnoteRef/>
      </w:r>
      <w:r w:rsidRPr="00C24B2E">
        <w:t xml:space="preserve"> </w:t>
      </w:r>
      <w:r w:rsidRPr="00C24B2E">
        <w:tab/>
      </w:r>
      <w:r w:rsidRPr="00C24B2E">
        <w:rPr>
          <w:rFonts w:asciiTheme="majorBidi" w:hAnsiTheme="majorBidi" w:cstheme="majorBidi"/>
          <w:szCs w:val="18"/>
        </w:rPr>
        <w:t xml:space="preserve">UNODC, </w:t>
      </w:r>
      <w:hyperlink r:id="rId24" w:history="1">
        <w:r w:rsidRPr="00C24B2E">
          <w:rPr>
            <w:rStyle w:val="Hyperlink"/>
            <w:rFonts w:asciiTheme="majorBidi" w:hAnsiTheme="majorBidi" w:cstheme="majorBidi"/>
            <w:szCs w:val="18"/>
          </w:rPr>
          <w:t>Global Study on Homicide</w:t>
        </w:r>
      </w:hyperlink>
      <w:r w:rsidRPr="00C24B2E">
        <w:rPr>
          <w:rFonts w:asciiTheme="majorBidi" w:hAnsiTheme="majorBidi" w:cstheme="majorBidi"/>
          <w:szCs w:val="18"/>
        </w:rPr>
        <w:t>, 2019.</w:t>
      </w:r>
    </w:p>
  </w:footnote>
  <w:footnote w:id="118">
    <w:p w14:paraId="016E0F1F" w14:textId="2EBE4B1D" w:rsidR="00DE3642" w:rsidRPr="00C24B2E" w:rsidRDefault="00DE3642" w:rsidP="00E00564">
      <w:pPr>
        <w:pStyle w:val="FootnoteText"/>
        <w:tabs>
          <w:tab w:val="left" w:pos="142"/>
        </w:tabs>
        <w:ind w:hanging="283"/>
        <w:rPr>
          <w:rFonts w:asciiTheme="majorBidi" w:hAnsiTheme="majorBidi" w:cstheme="majorBidi"/>
          <w:szCs w:val="18"/>
        </w:rPr>
      </w:pPr>
      <w:r w:rsidRPr="00C24B2E">
        <w:rPr>
          <w:rStyle w:val="FootnoteReference"/>
        </w:rPr>
        <w:footnoteRef/>
      </w:r>
      <w:r w:rsidRPr="00C24B2E">
        <w:rPr>
          <w:rFonts w:asciiTheme="majorBidi" w:hAnsiTheme="majorBidi" w:cstheme="majorBidi"/>
          <w:szCs w:val="18"/>
        </w:rPr>
        <w:t xml:space="preserve"> </w:t>
      </w:r>
      <w:r w:rsidR="00926026" w:rsidRPr="00C24B2E">
        <w:rPr>
          <w:rFonts w:asciiTheme="majorBidi" w:hAnsiTheme="majorBidi" w:cstheme="majorBidi"/>
          <w:szCs w:val="18"/>
        </w:rPr>
        <w:tab/>
      </w:r>
      <w:r w:rsidR="00E84906" w:rsidRPr="00C24B2E">
        <w:rPr>
          <w:rFonts w:asciiTheme="majorBidi" w:hAnsiTheme="majorBidi" w:cstheme="majorBidi"/>
          <w:szCs w:val="18"/>
        </w:rPr>
        <w:t xml:space="preserve">Submission by </w:t>
      </w:r>
      <w:r w:rsidR="003C4F5D" w:rsidRPr="00C24B2E">
        <w:rPr>
          <w:rFonts w:asciiTheme="majorBidi" w:hAnsiTheme="majorBidi" w:cstheme="majorBidi"/>
          <w:szCs w:val="18"/>
        </w:rPr>
        <w:t>I</w:t>
      </w:r>
      <w:r w:rsidR="00D01E73" w:rsidRPr="00C24B2E">
        <w:rPr>
          <w:rFonts w:asciiTheme="majorBidi" w:hAnsiTheme="majorBidi" w:cstheme="majorBidi"/>
          <w:szCs w:val="18"/>
        </w:rPr>
        <w:t>ROKO</w:t>
      </w:r>
      <w:r w:rsidR="0068643C" w:rsidRPr="00C24B2E">
        <w:rPr>
          <w:rFonts w:asciiTheme="majorBidi" w:hAnsiTheme="majorBidi" w:cstheme="majorBidi"/>
          <w:szCs w:val="18"/>
        </w:rPr>
        <w:t>.</w:t>
      </w:r>
    </w:p>
  </w:footnote>
  <w:footnote w:id="119">
    <w:p w14:paraId="7107D404" w14:textId="5E91C712" w:rsidR="00967A03" w:rsidRPr="00C24B2E" w:rsidRDefault="00274600" w:rsidP="00926026">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Style w:val="FootnoteReference"/>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Afghan Women EU.</w:t>
      </w:r>
    </w:p>
  </w:footnote>
  <w:footnote w:id="120">
    <w:p w14:paraId="545D9F14" w14:textId="1C0B4652" w:rsidR="00967A03" w:rsidRPr="00C24B2E" w:rsidRDefault="00274600"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K. Banyard, Pimp State, 2017.</w:t>
      </w:r>
    </w:p>
  </w:footnote>
  <w:footnote w:id="121">
    <w:p w14:paraId="4851F972" w14:textId="1520CD96" w:rsidR="00967A03" w:rsidRPr="00C24B2E" w:rsidRDefault="00274600"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See https://prostitution.procon.org/countries-and-their-prostitution-policies/</w:t>
      </w:r>
      <w:r w:rsidR="00985027" w:rsidRPr="00C24B2E">
        <w:rPr>
          <w:rFonts w:asciiTheme="majorBidi" w:hAnsiTheme="majorBidi" w:cstheme="majorBidi"/>
          <w:szCs w:val="18"/>
        </w:rPr>
        <w:t>.</w:t>
      </w:r>
    </w:p>
  </w:footnote>
  <w:footnote w:id="122">
    <w:p w14:paraId="0BDB5785" w14:textId="27275B11" w:rsidR="00967A03" w:rsidRPr="00C24B2E" w:rsidRDefault="00274600"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Safe House Foundation.</w:t>
      </w:r>
    </w:p>
  </w:footnote>
  <w:footnote w:id="123">
    <w:p w14:paraId="78B93944" w14:textId="152BC53A" w:rsidR="00967A03" w:rsidRPr="00C24B2E" w:rsidRDefault="00274600"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 xml:space="preserve">Submission by </w:t>
      </w:r>
      <w:proofErr w:type="spellStart"/>
      <w:r w:rsidR="00051CEE" w:rsidRPr="00C24B2E">
        <w:rPr>
          <w:rFonts w:asciiTheme="majorBidi" w:hAnsiTheme="majorBidi" w:cstheme="majorBidi"/>
          <w:szCs w:val="18"/>
        </w:rPr>
        <w:t>Kafa</w:t>
      </w:r>
      <w:proofErr w:type="spellEnd"/>
      <w:r w:rsidR="001C494C" w:rsidRPr="00C24B2E">
        <w:rPr>
          <w:rFonts w:asciiTheme="majorBidi" w:hAnsiTheme="majorBidi" w:cstheme="majorBidi"/>
          <w:szCs w:val="18"/>
        </w:rPr>
        <w:t>.</w:t>
      </w:r>
    </w:p>
  </w:footnote>
  <w:footnote w:id="124">
    <w:p w14:paraId="74D6EF7E" w14:textId="4398FC20" w:rsidR="00967A03" w:rsidRPr="00C24B2E" w:rsidRDefault="00274600" w:rsidP="00E91588">
      <w:pPr>
        <w:pStyle w:val="FootnoteText"/>
        <w:rPr>
          <w:rFonts w:asciiTheme="majorBidi" w:eastAsia="Times"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eastAsia="Times" w:hAnsiTheme="majorBidi" w:cstheme="majorBidi"/>
          <w:szCs w:val="18"/>
        </w:rPr>
        <w:t>Submission by CREA.</w:t>
      </w:r>
    </w:p>
  </w:footnote>
  <w:footnote w:id="125">
    <w:p w14:paraId="0A73F465" w14:textId="0A59AF0A" w:rsidR="00D96F0B" w:rsidRPr="00C24B2E" w:rsidRDefault="00926026" w:rsidP="00926026">
      <w:pPr>
        <w:pStyle w:val="FootnoteText"/>
      </w:pPr>
      <w:r w:rsidRPr="00C24B2E">
        <w:rPr>
          <w:rFonts w:asciiTheme="majorBidi" w:hAnsiTheme="majorBidi" w:cstheme="majorBidi"/>
          <w:szCs w:val="18"/>
        </w:rPr>
        <w:tab/>
      </w:r>
      <w:r w:rsidR="00D96F0B" w:rsidRPr="00C24B2E">
        <w:rPr>
          <w:rStyle w:val="FootnoteReference"/>
        </w:rPr>
        <w:footnoteRef/>
      </w:r>
      <w:r w:rsidR="00D96F0B" w:rsidRPr="00C24B2E">
        <w:rPr>
          <w:rFonts w:asciiTheme="majorBidi" w:hAnsiTheme="majorBidi" w:cstheme="majorBidi"/>
          <w:szCs w:val="18"/>
        </w:rPr>
        <w:t xml:space="preserve"> </w:t>
      </w:r>
      <w:r w:rsidRPr="00C24B2E">
        <w:rPr>
          <w:rFonts w:asciiTheme="majorBidi" w:hAnsiTheme="majorBidi" w:cstheme="majorBidi"/>
          <w:szCs w:val="18"/>
        </w:rPr>
        <w:tab/>
      </w:r>
      <w:r w:rsidR="00D96F0B" w:rsidRPr="00C24B2E">
        <w:rPr>
          <w:rFonts w:asciiTheme="majorBidi" w:hAnsiTheme="majorBidi" w:cstheme="majorBidi"/>
          <w:szCs w:val="18"/>
        </w:rPr>
        <w:t xml:space="preserve">Submissions by </w:t>
      </w:r>
      <w:proofErr w:type="spellStart"/>
      <w:r w:rsidR="00D96F0B" w:rsidRPr="00C24B2E">
        <w:rPr>
          <w:rFonts w:asciiTheme="majorBidi" w:hAnsiTheme="majorBidi" w:cstheme="majorBidi"/>
          <w:szCs w:val="18"/>
        </w:rPr>
        <w:t>Kafa</w:t>
      </w:r>
      <w:proofErr w:type="spellEnd"/>
      <w:r w:rsidR="00D96F0B" w:rsidRPr="00C24B2E">
        <w:rPr>
          <w:rFonts w:asciiTheme="majorBidi" w:hAnsiTheme="majorBidi" w:cstheme="majorBidi"/>
          <w:szCs w:val="18"/>
        </w:rPr>
        <w:t xml:space="preserve"> and Migrant Workers Action</w:t>
      </w:r>
      <w:r w:rsidR="00D96F0B" w:rsidRPr="00C24B2E">
        <w:t>.</w:t>
      </w:r>
    </w:p>
  </w:footnote>
  <w:footnote w:id="126">
    <w:p w14:paraId="6D9B29FA" w14:textId="220A3302" w:rsidR="00967A03" w:rsidRPr="00C24B2E" w:rsidRDefault="00274600" w:rsidP="00E91588">
      <w:pPr>
        <w:pStyle w:val="FootnoteText"/>
        <w:rPr>
          <w:rFonts w:asciiTheme="majorBidi" w:eastAsia="Times"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 xml:space="preserve">Submission by </w:t>
      </w:r>
      <w:r w:rsidR="00967A03" w:rsidRPr="00C24B2E">
        <w:rPr>
          <w:rFonts w:asciiTheme="majorBidi" w:eastAsia="Times" w:hAnsiTheme="majorBidi" w:cstheme="majorBidi"/>
          <w:szCs w:val="18"/>
        </w:rPr>
        <w:t>Ev</w:t>
      </w:r>
      <w:r w:rsidR="00A216BF" w:rsidRPr="00C24B2E">
        <w:rPr>
          <w:rFonts w:asciiTheme="majorBidi" w:eastAsia="Times" w:hAnsiTheme="majorBidi" w:cstheme="majorBidi"/>
          <w:szCs w:val="18"/>
        </w:rPr>
        <w:t>e’s</w:t>
      </w:r>
      <w:r w:rsidR="00967A03" w:rsidRPr="00C24B2E">
        <w:rPr>
          <w:rFonts w:asciiTheme="majorBidi" w:eastAsia="Times" w:hAnsiTheme="majorBidi" w:cstheme="majorBidi"/>
          <w:szCs w:val="18"/>
        </w:rPr>
        <w:t xml:space="preserve"> Ribs.</w:t>
      </w:r>
    </w:p>
  </w:footnote>
  <w:footnote w:id="127">
    <w:p w14:paraId="2D47A260" w14:textId="335F934C" w:rsidR="00967A03" w:rsidRPr="00C24B2E" w:rsidRDefault="00274600" w:rsidP="00E91588">
      <w:pPr>
        <w:pStyle w:val="FootnoteText"/>
        <w:rPr>
          <w:rFonts w:asciiTheme="majorBidi" w:eastAsia="Times"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Pr="00C24B2E">
        <w:rPr>
          <w:rFonts w:asciiTheme="majorBidi" w:hAnsiTheme="majorBidi" w:cstheme="majorBidi"/>
          <w:szCs w:val="18"/>
        </w:rPr>
        <w:tab/>
      </w:r>
      <w:r w:rsidR="00967A03" w:rsidRPr="00C24B2E">
        <w:rPr>
          <w:rFonts w:asciiTheme="majorBidi" w:hAnsiTheme="majorBidi" w:cstheme="majorBidi"/>
          <w:szCs w:val="18"/>
        </w:rPr>
        <w:t xml:space="preserve">Submission by Autonomous Women’s </w:t>
      </w:r>
      <w:proofErr w:type="spellStart"/>
      <w:r w:rsidR="00967A03" w:rsidRPr="00C24B2E">
        <w:rPr>
          <w:rFonts w:asciiTheme="majorBidi" w:hAnsiTheme="majorBidi" w:cstheme="majorBidi"/>
          <w:szCs w:val="18"/>
        </w:rPr>
        <w:t>Center</w:t>
      </w:r>
      <w:proofErr w:type="spellEnd"/>
      <w:r w:rsidR="00967A03" w:rsidRPr="00C24B2E">
        <w:rPr>
          <w:rFonts w:asciiTheme="majorBidi" w:hAnsiTheme="majorBidi" w:cstheme="majorBidi"/>
          <w:szCs w:val="18"/>
        </w:rPr>
        <w:t>.</w:t>
      </w:r>
    </w:p>
  </w:footnote>
  <w:footnote w:id="128">
    <w:p w14:paraId="302D1238" w14:textId="50320456" w:rsidR="00967A03" w:rsidRPr="00C24B2E" w:rsidRDefault="00274600"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E55D97" w:rsidRPr="00C24B2E">
        <w:rPr>
          <w:rFonts w:asciiTheme="majorBidi" w:hAnsiTheme="majorBidi" w:cstheme="majorBidi"/>
          <w:szCs w:val="18"/>
        </w:rPr>
        <w:tab/>
      </w:r>
      <w:hyperlink r:id="rId25" w:history="1">
        <w:r w:rsidR="00967A03" w:rsidRPr="00C24B2E">
          <w:rPr>
            <w:rStyle w:val="Hyperlink"/>
            <w:rFonts w:asciiTheme="majorBidi" w:hAnsiTheme="majorBidi" w:cstheme="majorBidi"/>
            <w:szCs w:val="18"/>
          </w:rPr>
          <w:t>State of Austria prostitution regulations</w:t>
        </w:r>
      </w:hyperlink>
      <w:r w:rsidR="00967A03" w:rsidRPr="00C24B2E">
        <w:rPr>
          <w:rFonts w:asciiTheme="majorBidi" w:hAnsiTheme="majorBidi" w:cstheme="majorBidi"/>
          <w:szCs w:val="18"/>
        </w:rPr>
        <w:t>.</w:t>
      </w:r>
    </w:p>
  </w:footnote>
  <w:footnote w:id="129">
    <w:p w14:paraId="4C20C3E9" w14:textId="5F0325AF" w:rsidR="00967A03" w:rsidRPr="00C24B2E" w:rsidRDefault="00274600" w:rsidP="00E91588">
      <w:pPr>
        <w:pStyle w:val="FootnoteText"/>
        <w:rPr>
          <w:rFonts w:asciiTheme="majorBidi" w:eastAsia="Times" w:hAnsiTheme="majorBidi" w:cstheme="majorBidi"/>
          <w:szCs w:val="18"/>
          <w:highlight w:val="white"/>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E55D97" w:rsidRPr="00C24B2E">
        <w:rPr>
          <w:rFonts w:asciiTheme="majorBidi" w:hAnsiTheme="majorBidi" w:cstheme="majorBidi"/>
          <w:szCs w:val="18"/>
        </w:rPr>
        <w:tab/>
      </w:r>
      <w:hyperlink r:id="rId26" w:history="1">
        <w:r w:rsidR="00967A03" w:rsidRPr="00C24B2E">
          <w:rPr>
            <w:rStyle w:val="Hyperlink"/>
            <w:rFonts w:asciiTheme="majorBidi" w:eastAsia="Times" w:hAnsiTheme="majorBidi" w:cstheme="majorBidi"/>
            <w:szCs w:val="18"/>
          </w:rPr>
          <w:t>Prostitution Act</w:t>
        </w:r>
      </w:hyperlink>
      <w:r w:rsidR="00967A03" w:rsidRPr="00C24B2E">
        <w:rPr>
          <w:rFonts w:asciiTheme="majorBidi" w:eastAsia="Times" w:hAnsiTheme="majorBidi" w:cstheme="majorBidi"/>
          <w:szCs w:val="18"/>
        </w:rPr>
        <w:t xml:space="preserve">; </w:t>
      </w:r>
      <w:hyperlink r:id="rId27" w:anchor="BJNR237210016BJNG000300000" w:history="1">
        <w:r w:rsidR="00967A03" w:rsidRPr="00C24B2E">
          <w:rPr>
            <w:rStyle w:val="Hyperlink"/>
            <w:rFonts w:asciiTheme="majorBidi" w:eastAsia="Times" w:hAnsiTheme="majorBidi" w:cstheme="majorBidi"/>
            <w:szCs w:val="18"/>
          </w:rPr>
          <w:t>Prostitution Protection Act</w:t>
        </w:r>
      </w:hyperlink>
      <w:r w:rsidR="00BF6FA8" w:rsidRPr="00C24B2E">
        <w:rPr>
          <w:rFonts w:asciiTheme="majorBidi" w:eastAsia="Times" w:hAnsiTheme="majorBidi" w:cstheme="majorBidi"/>
          <w:szCs w:val="18"/>
        </w:rPr>
        <w:t>; Pimping.</w:t>
      </w:r>
    </w:p>
  </w:footnote>
  <w:footnote w:id="130">
    <w:p w14:paraId="1A9BF264" w14:textId="4A2436C2" w:rsidR="009F7708" w:rsidRPr="00C24B2E" w:rsidRDefault="00274600"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F7708" w:rsidRPr="00C24B2E">
        <w:rPr>
          <w:rFonts w:asciiTheme="majorBidi" w:eastAsia="Times" w:hAnsiTheme="majorBidi" w:cstheme="majorBidi"/>
          <w:szCs w:val="18"/>
        </w:rPr>
        <w:tab/>
      </w:r>
      <w:hyperlink r:id="rId28" w:history="1">
        <w:proofErr w:type="spellStart"/>
        <w:r w:rsidR="009F7708" w:rsidRPr="00C24B2E">
          <w:rPr>
            <w:rStyle w:val="Hyperlink"/>
            <w:rFonts w:asciiTheme="majorBidi" w:eastAsia="Times" w:hAnsiTheme="majorBidi" w:cstheme="majorBidi"/>
            <w:szCs w:val="18"/>
          </w:rPr>
          <w:t>Gesetz</w:t>
        </w:r>
        <w:proofErr w:type="spellEnd"/>
        <w:r w:rsidR="009F7708" w:rsidRPr="00C24B2E">
          <w:rPr>
            <w:rStyle w:val="Hyperlink"/>
            <w:rFonts w:asciiTheme="majorBidi" w:eastAsia="Times" w:hAnsiTheme="majorBidi" w:cstheme="majorBidi"/>
            <w:szCs w:val="18"/>
          </w:rPr>
          <w:t xml:space="preserve"> </w:t>
        </w:r>
        <w:proofErr w:type="spellStart"/>
        <w:r w:rsidR="009F7708" w:rsidRPr="00C24B2E">
          <w:rPr>
            <w:rStyle w:val="Hyperlink"/>
            <w:rFonts w:asciiTheme="majorBidi" w:eastAsia="Times" w:hAnsiTheme="majorBidi" w:cstheme="majorBidi"/>
            <w:szCs w:val="18"/>
          </w:rPr>
          <w:t>über</w:t>
        </w:r>
        <w:proofErr w:type="spellEnd"/>
        <w:r w:rsidR="009F7708" w:rsidRPr="00C24B2E">
          <w:rPr>
            <w:rStyle w:val="Hyperlink"/>
            <w:rFonts w:asciiTheme="majorBidi" w:eastAsia="Times" w:hAnsiTheme="majorBidi" w:cstheme="majorBidi"/>
            <w:szCs w:val="18"/>
          </w:rPr>
          <w:t xml:space="preserve"> die </w:t>
        </w:r>
        <w:proofErr w:type="spellStart"/>
        <w:r w:rsidR="009F7708" w:rsidRPr="00C24B2E">
          <w:rPr>
            <w:rStyle w:val="Hyperlink"/>
            <w:rFonts w:asciiTheme="majorBidi" w:eastAsia="Times" w:hAnsiTheme="majorBidi" w:cstheme="majorBidi"/>
            <w:szCs w:val="18"/>
          </w:rPr>
          <w:t>Ausübung</w:t>
        </w:r>
        <w:proofErr w:type="spellEnd"/>
        <w:r w:rsidR="009F7708" w:rsidRPr="00C24B2E">
          <w:rPr>
            <w:rStyle w:val="Hyperlink"/>
            <w:rFonts w:asciiTheme="majorBidi" w:eastAsia="Times" w:hAnsiTheme="majorBidi" w:cstheme="majorBidi"/>
            <w:szCs w:val="18"/>
          </w:rPr>
          <w:t xml:space="preserve"> der Prostitution.</w:t>
        </w:r>
      </w:hyperlink>
    </w:p>
  </w:footnote>
  <w:footnote w:id="131">
    <w:p w14:paraId="07BFD903" w14:textId="2D80AD61" w:rsidR="00967A03" w:rsidRPr="00C24B2E" w:rsidRDefault="00274600"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243997" w:rsidRPr="00C24B2E">
        <w:tab/>
      </w:r>
      <w:hyperlink r:id="rId29" w:history="1">
        <w:r w:rsidR="00243997" w:rsidRPr="00C24B2E">
          <w:rPr>
            <w:rStyle w:val="Hyperlink"/>
            <w:rFonts w:asciiTheme="majorBidi" w:eastAsia="Times" w:hAnsiTheme="majorBidi" w:cstheme="majorBidi"/>
            <w:szCs w:val="18"/>
          </w:rPr>
          <w:t xml:space="preserve">Ley </w:t>
        </w:r>
        <w:proofErr w:type="spellStart"/>
        <w:r w:rsidR="00243997" w:rsidRPr="00C24B2E">
          <w:rPr>
            <w:rStyle w:val="Hyperlink"/>
            <w:rFonts w:asciiTheme="majorBidi" w:eastAsia="Times" w:hAnsiTheme="majorBidi" w:cstheme="majorBidi"/>
            <w:szCs w:val="18"/>
          </w:rPr>
          <w:t>Sobre</w:t>
        </w:r>
        <w:proofErr w:type="spellEnd"/>
        <w:r w:rsidR="00243997" w:rsidRPr="00C24B2E">
          <w:rPr>
            <w:rStyle w:val="Hyperlink"/>
            <w:rFonts w:asciiTheme="majorBidi" w:eastAsia="Times" w:hAnsiTheme="majorBidi" w:cstheme="majorBidi"/>
            <w:szCs w:val="18"/>
          </w:rPr>
          <w:t xml:space="preserve"> </w:t>
        </w:r>
        <w:proofErr w:type="spellStart"/>
        <w:r w:rsidR="00243997" w:rsidRPr="00C24B2E">
          <w:rPr>
            <w:rStyle w:val="Hyperlink"/>
            <w:rFonts w:asciiTheme="majorBidi" w:eastAsia="Times" w:hAnsiTheme="majorBidi" w:cstheme="majorBidi"/>
            <w:szCs w:val="18"/>
          </w:rPr>
          <w:t>el</w:t>
        </w:r>
        <w:proofErr w:type="spellEnd"/>
        <w:r w:rsidR="00243997" w:rsidRPr="00C24B2E">
          <w:rPr>
            <w:rStyle w:val="Hyperlink"/>
            <w:rFonts w:asciiTheme="majorBidi" w:eastAsia="Times" w:hAnsiTheme="majorBidi" w:cstheme="majorBidi"/>
            <w:szCs w:val="18"/>
          </w:rPr>
          <w:t xml:space="preserve"> </w:t>
        </w:r>
        <w:proofErr w:type="spellStart"/>
        <w:r w:rsidR="00243997" w:rsidRPr="00C24B2E">
          <w:rPr>
            <w:rStyle w:val="Hyperlink"/>
            <w:rFonts w:asciiTheme="majorBidi" w:eastAsia="Times" w:hAnsiTheme="majorBidi" w:cstheme="majorBidi"/>
            <w:szCs w:val="18"/>
          </w:rPr>
          <w:t>Trabajo</w:t>
        </w:r>
        <w:proofErr w:type="spellEnd"/>
        <w:r w:rsidR="00243997" w:rsidRPr="00C24B2E">
          <w:rPr>
            <w:rStyle w:val="Hyperlink"/>
            <w:rFonts w:asciiTheme="majorBidi" w:eastAsia="Times" w:hAnsiTheme="majorBidi" w:cstheme="majorBidi"/>
            <w:szCs w:val="18"/>
          </w:rPr>
          <w:t xml:space="preserve"> Sexual.</w:t>
        </w:r>
      </w:hyperlink>
    </w:p>
  </w:footnote>
  <w:footnote w:id="132">
    <w:p w14:paraId="0332B20A" w14:textId="74A2A1F9" w:rsidR="00967A03" w:rsidRPr="00C24B2E" w:rsidRDefault="00274600" w:rsidP="00E91588">
      <w:pPr>
        <w:pStyle w:val="FootnoteText"/>
        <w:rPr>
          <w:rFonts w:asciiTheme="majorBidi" w:eastAsia="Times"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Pr="00C24B2E">
        <w:rPr>
          <w:rFonts w:asciiTheme="majorBidi" w:hAnsiTheme="majorBidi" w:cstheme="majorBidi"/>
          <w:szCs w:val="18"/>
        </w:rPr>
        <w:tab/>
      </w:r>
      <w:r w:rsidR="00967A03" w:rsidRPr="00C24B2E">
        <w:rPr>
          <w:rFonts w:asciiTheme="majorBidi" w:eastAsia="Times" w:hAnsiTheme="majorBidi" w:cstheme="majorBidi"/>
          <w:szCs w:val="18"/>
        </w:rPr>
        <w:t>Submission by Austria.</w:t>
      </w:r>
    </w:p>
  </w:footnote>
  <w:footnote w:id="133">
    <w:p w14:paraId="1E69B0A6" w14:textId="1E2CC5B8" w:rsidR="00967A03" w:rsidRPr="00C24B2E" w:rsidRDefault="00274600" w:rsidP="00E91588">
      <w:pPr>
        <w:pStyle w:val="FootnoteText"/>
        <w:rPr>
          <w:rFonts w:asciiTheme="majorBidi" w:eastAsia="Times"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Pr="00C24B2E">
        <w:rPr>
          <w:rFonts w:asciiTheme="majorBidi" w:hAnsiTheme="majorBidi" w:cstheme="majorBidi"/>
          <w:szCs w:val="18"/>
        </w:rPr>
        <w:tab/>
      </w:r>
      <w:r w:rsidR="00967A03" w:rsidRPr="00C24B2E">
        <w:rPr>
          <w:rFonts w:asciiTheme="majorBidi" w:eastAsia="Times" w:hAnsiTheme="majorBidi" w:cstheme="majorBidi"/>
          <w:szCs w:val="18"/>
        </w:rPr>
        <w:t xml:space="preserve">Submission by the </w:t>
      </w:r>
      <w:r w:rsidR="00985027" w:rsidRPr="00C24B2E">
        <w:rPr>
          <w:rFonts w:asciiTheme="majorBidi" w:eastAsia="Times" w:hAnsiTheme="majorBidi" w:cstheme="majorBidi"/>
          <w:szCs w:val="18"/>
        </w:rPr>
        <w:t xml:space="preserve">Kingdom of the </w:t>
      </w:r>
      <w:r w:rsidR="00967A03" w:rsidRPr="00C24B2E">
        <w:rPr>
          <w:rFonts w:asciiTheme="majorBidi" w:eastAsia="Times" w:hAnsiTheme="majorBidi" w:cstheme="majorBidi"/>
          <w:szCs w:val="18"/>
        </w:rPr>
        <w:t>Netherlands.</w:t>
      </w:r>
    </w:p>
  </w:footnote>
  <w:footnote w:id="134">
    <w:p w14:paraId="4738B9C6" w14:textId="36A9EBDA" w:rsidR="006329FB" w:rsidRPr="00C24B2E" w:rsidRDefault="00926026" w:rsidP="00926026">
      <w:pPr>
        <w:pStyle w:val="FootnoteText"/>
      </w:pPr>
      <w:r w:rsidRPr="00C24B2E">
        <w:rPr>
          <w:rFonts w:eastAsia="Times"/>
        </w:rPr>
        <w:tab/>
      </w:r>
      <w:r w:rsidR="006329FB" w:rsidRPr="00C24B2E">
        <w:rPr>
          <w:rStyle w:val="FootnoteReference"/>
          <w:rFonts w:eastAsia="Times"/>
        </w:rPr>
        <w:footnoteRef/>
      </w:r>
      <w:r w:rsidRPr="00C24B2E">
        <w:rPr>
          <w:rFonts w:eastAsia="Times"/>
        </w:rPr>
        <w:tab/>
      </w:r>
      <w:r w:rsidR="00AC5F5A" w:rsidRPr="00C24B2E">
        <w:rPr>
          <w:rFonts w:eastAsia="Times"/>
        </w:rPr>
        <w:t>Submission from the Parliamentary Group on Prostitution – German Bundestag</w:t>
      </w:r>
      <w:r w:rsidR="00AC5F5A" w:rsidRPr="00C24B2E">
        <w:t>.</w:t>
      </w:r>
    </w:p>
  </w:footnote>
  <w:footnote w:id="135">
    <w:p w14:paraId="57AA9FCD" w14:textId="2FC9D307" w:rsidR="00967A03" w:rsidRPr="00C24B2E" w:rsidRDefault="00274600" w:rsidP="00E91588">
      <w:pPr>
        <w:pStyle w:val="FootnoteText"/>
        <w:rPr>
          <w:rFonts w:asciiTheme="majorBidi" w:eastAsia="Times"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Pr="00C24B2E">
        <w:rPr>
          <w:rFonts w:asciiTheme="majorBidi" w:hAnsiTheme="majorBidi" w:cstheme="majorBidi"/>
          <w:szCs w:val="18"/>
        </w:rPr>
        <w:tab/>
      </w:r>
      <w:r w:rsidR="00967A03" w:rsidRPr="00C24B2E">
        <w:rPr>
          <w:rFonts w:asciiTheme="majorBidi" w:eastAsia="Times" w:hAnsiTheme="majorBidi" w:cstheme="majorBidi"/>
          <w:szCs w:val="18"/>
        </w:rPr>
        <w:t>Banyard, K., Pimp State, Faber &amp; Faber, 2016.</w:t>
      </w:r>
    </w:p>
  </w:footnote>
  <w:footnote w:id="136">
    <w:p w14:paraId="47C170F6" w14:textId="6CB17C4C" w:rsidR="00967A03" w:rsidRPr="00C24B2E" w:rsidRDefault="00274600" w:rsidP="00E91588">
      <w:pPr>
        <w:pStyle w:val="FootnoteText"/>
        <w:rPr>
          <w:rFonts w:asciiTheme="majorBidi" w:eastAsia="Times"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Pr="00C24B2E">
        <w:rPr>
          <w:rFonts w:asciiTheme="majorBidi" w:hAnsiTheme="majorBidi" w:cstheme="majorBidi"/>
          <w:szCs w:val="18"/>
        </w:rPr>
        <w:tab/>
      </w:r>
      <w:r w:rsidR="00967A03" w:rsidRPr="00C24B2E">
        <w:rPr>
          <w:rFonts w:asciiTheme="majorBidi" w:eastAsia="Times" w:hAnsiTheme="majorBidi" w:cstheme="majorBidi"/>
          <w:szCs w:val="18"/>
        </w:rPr>
        <w:t>Swiss Federal Office for Police, Report on National Security, May 2006.</w:t>
      </w:r>
    </w:p>
  </w:footnote>
  <w:footnote w:id="137">
    <w:p w14:paraId="12CB3A58" w14:textId="6FFA57C2" w:rsidR="00967A03" w:rsidRPr="00C24B2E" w:rsidRDefault="00274600" w:rsidP="00E91588">
      <w:pPr>
        <w:pStyle w:val="FootnoteText"/>
        <w:rPr>
          <w:rFonts w:asciiTheme="majorBidi" w:eastAsia="Times"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Pr="00C24B2E">
        <w:rPr>
          <w:rFonts w:asciiTheme="majorBidi" w:hAnsiTheme="majorBidi" w:cstheme="majorBidi"/>
          <w:szCs w:val="18"/>
        </w:rPr>
        <w:tab/>
      </w:r>
      <w:r w:rsidR="00967A03" w:rsidRPr="00C24B2E">
        <w:rPr>
          <w:rFonts w:asciiTheme="majorBidi" w:eastAsia="Times" w:hAnsiTheme="majorBidi" w:cstheme="majorBidi"/>
          <w:szCs w:val="18"/>
        </w:rPr>
        <w:t>Submission</w:t>
      </w:r>
      <w:r w:rsidR="00AC5F5A" w:rsidRPr="00C24B2E">
        <w:rPr>
          <w:rFonts w:asciiTheme="majorBidi" w:eastAsia="Times" w:hAnsiTheme="majorBidi" w:cstheme="majorBidi"/>
          <w:szCs w:val="18"/>
        </w:rPr>
        <w:t xml:space="preserve"> by </w:t>
      </w:r>
      <w:r w:rsidR="00967A03" w:rsidRPr="00C24B2E">
        <w:rPr>
          <w:rFonts w:asciiTheme="majorBidi" w:eastAsia="Times" w:hAnsiTheme="majorBidi" w:cstheme="majorBidi"/>
          <w:szCs w:val="18"/>
        </w:rPr>
        <w:t>SISTERS.</w:t>
      </w:r>
    </w:p>
  </w:footnote>
  <w:footnote w:id="138">
    <w:p w14:paraId="198A00FC" w14:textId="720599E5" w:rsidR="00967A03" w:rsidRPr="00C24B2E" w:rsidRDefault="00274600" w:rsidP="00E91588">
      <w:pPr>
        <w:pStyle w:val="FootnoteText"/>
        <w:rPr>
          <w:rFonts w:asciiTheme="majorBidi" w:eastAsia="Times"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Pr="00C24B2E">
        <w:rPr>
          <w:rFonts w:asciiTheme="majorBidi" w:hAnsiTheme="majorBidi" w:cstheme="majorBidi"/>
          <w:szCs w:val="18"/>
        </w:rPr>
        <w:tab/>
      </w:r>
      <w:r w:rsidR="00A216BF" w:rsidRPr="00C24B2E">
        <w:rPr>
          <w:rFonts w:asciiTheme="majorBidi" w:hAnsiTheme="majorBidi" w:cstheme="majorBidi"/>
          <w:szCs w:val="18"/>
        </w:rPr>
        <w:t xml:space="preserve">Submission by </w:t>
      </w:r>
      <w:proofErr w:type="spellStart"/>
      <w:r w:rsidR="00A216BF" w:rsidRPr="00C24B2E">
        <w:rPr>
          <w:rFonts w:asciiTheme="majorBidi" w:hAnsiTheme="majorBidi" w:cstheme="majorBidi"/>
          <w:szCs w:val="18"/>
        </w:rPr>
        <w:t>Kofra</w:t>
      </w:r>
      <w:proofErr w:type="spellEnd"/>
      <w:r w:rsidR="00A216BF" w:rsidRPr="00C24B2E">
        <w:rPr>
          <w:rFonts w:asciiTheme="majorBidi" w:hAnsiTheme="majorBidi" w:cstheme="majorBidi"/>
          <w:szCs w:val="18"/>
        </w:rPr>
        <w:t xml:space="preserve"> and Initiative Stop </w:t>
      </w:r>
      <w:proofErr w:type="spellStart"/>
      <w:r w:rsidR="00A216BF" w:rsidRPr="00C24B2E">
        <w:rPr>
          <w:rFonts w:asciiTheme="majorBidi" w:hAnsiTheme="majorBidi" w:cstheme="majorBidi"/>
          <w:szCs w:val="18"/>
        </w:rPr>
        <w:t>Sexhauf</w:t>
      </w:r>
      <w:proofErr w:type="spellEnd"/>
      <w:r w:rsidR="00A216BF" w:rsidRPr="00C24B2E">
        <w:rPr>
          <w:rFonts w:asciiTheme="majorBidi" w:hAnsiTheme="majorBidi" w:cstheme="majorBidi"/>
          <w:szCs w:val="18"/>
        </w:rPr>
        <w:t>.</w:t>
      </w:r>
      <w:r w:rsidR="00967A03" w:rsidRPr="00C24B2E">
        <w:rPr>
          <w:rFonts w:asciiTheme="majorBidi" w:hAnsiTheme="majorBidi" w:cstheme="majorBidi"/>
          <w:szCs w:val="18"/>
        </w:rPr>
        <w:t xml:space="preserve"> </w:t>
      </w:r>
    </w:p>
  </w:footnote>
  <w:footnote w:id="139">
    <w:p w14:paraId="6DC5208B" w14:textId="5BEDE019" w:rsidR="00967A03" w:rsidRPr="00C24B2E" w:rsidRDefault="00274600"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Pr="00C24B2E">
        <w:rPr>
          <w:rFonts w:asciiTheme="majorBidi" w:hAnsiTheme="majorBidi" w:cstheme="majorBidi"/>
          <w:szCs w:val="18"/>
        </w:rPr>
        <w:tab/>
      </w:r>
      <w:hyperlink r:id="rId30" w:history="1">
        <w:r w:rsidR="00967A03" w:rsidRPr="00C24B2E">
          <w:rPr>
            <w:rStyle w:val="Hyperlink"/>
            <w:rFonts w:asciiTheme="majorBidi" w:hAnsiTheme="majorBidi" w:cstheme="majorBidi"/>
            <w:szCs w:val="18"/>
          </w:rPr>
          <w:t>Belgium Penal Code</w:t>
        </w:r>
      </w:hyperlink>
      <w:r w:rsidR="00967A03" w:rsidRPr="00C24B2E">
        <w:rPr>
          <w:rFonts w:asciiTheme="majorBidi" w:hAnsiTheme="majorBidi" w:cstheme="majorBidi"/>
          <w:szCs w:val="18"/>
        </w:rPr>
        <w:t>.</w:t>
      </w:r>
      <w:hyperlink w:history="1"/>
    </w:p>
  </w:footnote>
  <w:footnote w:id="140">
    <w:p w14:paraId="3E7E560E" w14:textId="4FBB0D4D" w:rsidR="00967A03" w:rsidRPr="00C24B2E" w:rsidRDefault="00274600" w:rsidP="00E91588">
      <w:pPr>
        <w:pStyle w:val="FootnoteText"/>
        <w:rPr>
          <w:rFonts w:asciiTheme="majorBidi" w:eastAsia="Times"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Pr="00C24B2E">
        <w:rPr>
          <w:rFonts w:asciiTheme="majorBidi" w:hAnsiTheme="majorBidi" w:cstheme="majorBidi"/>
          <w:szCs w:val="18"/>
        </w:rPr>
        <w:tab/>
      </w:r>
      <w:r w:rsidR="00967A03" w:rsidRPr="00C24B2E">
        <w:rPr>
          <w:rFonts w:asciiTheme="majorBidi" w:eastAsia="Times" w:hAnsiTheme="majorBidi" w:cstheme="majorBidi"/>
          <w:szCs w:val="18"/>
        </w:rPr>
        <w:t>Submission by Human Rights Watch.</w:t>
      </w:r>
    </w:p>
  </w:footnote>
  <w:footnote w:id="141">
    <w:p w14:paraId="0FB81DBF" w14:textId="171BDFAA" w:rsidR="00967A03" w:rsidRPr="00C24B2E" w:rsidRDefault="00274600"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Pr="00C24B2E">
        <w:rPr>
          <w:rFonts w:asciiTheme="majorBidi" w:hAnsiTheme="majorBidi" w:cstheme="majorBidi"/>
          <w:szCs w:val="18"/>
        </w:rPr>
        <w:tab/>
      </w:r>
      <w:r w:rsidR="00967A03" w:rsidRPr="00C24B2E">
        <w:rPr>
          <w:rFonts w:asciiTheme="majorBidi" w:eastAsia="Times" w:hAnsiTheme="majorBidi" w:cstheme="majorBidi"/>
          <w:szCs w:val="18"/>
        </w:rPr>
        <w:t>Submission by Women’s Rights Party.</w:t>
      </w:r>
    </w:p>
  </w:footnote>
  <w:footnote w:id="142">
    <w:p w14:paraId="2559E6E1" w14:textId="04E9AFF1" w:rsidR="00967A03" w:rsidRPr="00C24B2E" w:rsidRDefault="00274600"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 xml:space="preserve">Submission by </w:t>
      </w:r>
      <w:r w:rsidR="00A216BF" w:rsidRPr="00C24B2E">
        <w:rPr>
          <w:rFonts w:asciiTheme="majorBidi" w:hAnsiTheme="majorBidi" w:cstheme="majorBidi"/>
          <w:szCs w:val="18"/>
        </w:rPr>
        <w:t>Stop Demand Foundation.</w:t>
      </w:r>
    </w:p>
  </w:footnote>
  <w:footnote w:id="143">
    <w:p w14:paraId="13798348" w14:textId="52A109C8" w:rsidR="00A216BF" w:rsidRPr="00C24B2E" w:rsidRDefault="00A216BF" w:rsidP="00A216BF">
      <w:pPr>
        <w:pStyle w:val="FootnoteText"/>
        <w:rPr>
          <w:rFonts w:asciiTheme="majorBidi" w:hAnsiTheme="majorBidi" w:cstheme="majorBidi"/>
          <w:szCs w:val="18"/>
        </w:rPr>
      </w:pPr>
      <w:r w:rsidRPr="00C24B2E">
        <w:rPr>
          <w:rFonts w:asciiTheme="majorBidi" w:hAnsiTheme="majorBidi" w:cstheme="majorBidi"/>
          <w:szCs w:val="18"/>
        </w:rPr>
        <w:tab/>
      </w:r>
      <w:r w:rsidRPr="00C24B2E">
        <w:rPr>
          <w:rFonts w:asciiTheme="majorBidi" w:hAnsiTheme="majorBidi" w:cstheme="majorBidi"/>
          <w:szCs w:val="18"/>
          <w:vertAlign w:val="superscript"/>
        </w:rPr>
        <w:footnoteRef/>
      </w:r>
      <w:r w:rsidRPr="00C24B2E">
        <w:rPr>
          <w:rFonts w:asciiTheme="majorBidi" w:hAnsiTheme="majorBidi" w:cstheme="majorBidi"/>
          <w:szCs w:val="18"/>
        </w:rPr>
        <w:t xml:space="preserve"> </w:t>
      </w:r>
      <w:r w:rsidRPr="00C24B2E">
        <w:rPr>
          <w:rFonts w:asciiTheme="majorBidi" w:hAnsiTheme="majorBidi" w:cstheme="majorBidi"/>
          <w:szCs w:val="18"/>
        </w:rPr>
        <w:tab/>
        <w:t xml:space="preserve">Plate </w:t>
      </w:r>
      <w:proofErr w:type="spellStart"/>
      <w:r w:rsidRPr="00C24B2E">
        <w:rPr>
          <w:rFonts w:asciiTheme="majorBidi" w:hAnsiTheme="majorBidi" w:cstheme="majorBidi"/>
          <w:szCs w:val="18"/>
        </w:rPr>
        <w:t>Forme</w:t>
      </w:r>
      <w:proofErr w:type="spellEnd"/>
      <w:r w:rsidRPr="00C24B2E">
        <w:rPr>
          <w:rFonts w:asciiTheme="majorBidi" w:hAnsiTheme="majorBidi" w:cstheme="majorBidi"/>
          <w:szCs w:val="18"/>
        </w:rPr>
        <w:t xml:space="preserve"> </w:t>
      </w:r>
      <w:proofErr w:type="spellStart"/>
      <w:r w:rsidRPr="00C24B2E">
        <w:rPr>
          <w:rFonts w:asciiTheme="majorBidi" w:hAnsiTheme="majorBidi" w:cstheme="majorBidi"/>
          <w:szCs w:val="18"/>
        </w:rPr>
        <w:t>Traite</w:t>
      </w:r>
      <w:proofErr w:type="spellEnd"/>
      <w:r w:rsidRPr="00C24B2E">
        <w:rPr>
          <w:rFonts w:asciiTheme="majorBidi" w:hAnsiTheme="majorBidi" w:cstheme="majorBidi"/>
          <w:szCs w:val="18"/>
        </w:rPr>
        <w:t xml:space="preserve">, </w:t>
      </w:r>
      <w:hyperlink r:id="rId31" w:history="1">
        <w:r w:rsidRPr="00C24B2E">
          <w:rPr>
            <w:rStyle w:val="Hyperlink"/>
            <w:rFonts w:asciiTheme="majorBidi" w:hAnsiTheme="majorBidi" w:cstheme="majorBidi"/>
            <w:szCs w:val="18"/>
          </w:rPr>
          <w:t>Alternative Report on the Implementation of COE CETS 197 in Switzerland</w:t>
        </w:r>
      </w:hyperlink>
      <w:r w:rsidRPr="00C24B2E">
        <w:rPr>
          <w:rFonts w:asciiTheme="majorBidi" w:hAnsiTheme="majorBidi" w:cstheme="majorBidi"/>
          <w:szCs w:val="18"/>
        </w:rPr>
        <w:t>, 2023.</w:t>
      </w:r>
    </w:p>
  </w:footnote>
  <w:footnote w:id="144">
    <w:p w14:paraId="04FB0BF3" w14:textId="7DB565A5" w:rsidR="00985027" w:rsidRPr="00C24B2E" w:rsidRDefault="00985027">
      <w:pPr>
        <w:pStyle w:val="FootnoteText"/>
      </w:pPr>
      <w:r w:rsidRPr="00C24B2E">
        <w:tab/>
      </w:r>
      <w:r w:rsidRPr="00C24B2E">
        <w:rPr>
          <w:rStyle w:val="FootnoteReference"/>
        </w:rPr>
        <w:footnoteRef/>
      </w:r>
      <w:r w:rsidRPr="00C24B2E">
        <w:t xml:space="preserve"> </w:t>
      </w:r>
      <w:r w:rsidRPr="00C24B2E">
        <w:tab/>
      </w:r>
      <w:r w:rsidRPr="00C24B2E">
        <w:rPr>
          <w:rFonts w:asciiTheme="majorBidi" w:hAnsiTheme="majorBidi" w:cstheme="majorBidi"/>
          <w:szCs w:val="18"/>
        </w:rPr>
        <w:t>Submission from SOLWODI.</w:t>
      </w:r>
    </w:p>
  </w:footnote>
  <w:footnote w:id="145">
    <w:p w14:paraId="2E062452" w14:textId="5160B35D" w:rsidR="00967A03" w:rsidRPr="00C24B2E" w:rsidRDefault="00274600" w:rsidP="00E91588">
      <w:pPr>
        <w:pStyle w:val="FootnoteText"/>
        <w:rPr>
          <w:rFonts w:asciiTheme="majorBidi" w:eastAsia="Times"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eastAsia="Times" w:hAnsiTheme="majorBidi" w:cstheme="majorBidi"/>
          <w:szCs w:val="18"/>
        </w:rPr>
        <w:t>Submission by Women’s Right</w:t>
      </w:r>
      <w:r w:rsidR="006B0340" w:rsidRPr="00C24B2E">
        <w:rPr>
          <w:rFonts w:asciiTheme="majorBidi" w:eastAsia="Times" w:hAnsiTheme="majorBidi" w:cstheme="majorBidi"/>
          <w:szCs w:val="18"/>
        </w:rPr>
        <w:t>s</w:t>
      </w:r>
      <w:r w:rsidR="00967A03" w:rsidRPr="00C24B2E">
        <w:rPr>
          <w:rFonts w:asciiTheme="majorBidi" w:eastAsia="Times" w:hAnsiTheme="majorBidi" w:cstheme="majorBidi"/>
          <w:szCs w:val="18"/>
        </w:rPr>
        <w:t xml:space="preserve"> Party</w:t>
      </w:r>
      <w:r w:rsidR="00A216BF" w:rsidRPr="00C24B2E">
        <w:rPr>
          <w:rFonts w:asciiTheme="majorBidi" w:eastAsia="Times" w:hAnsiTheme="majorBidi" w:cstheme="majorBidi"/>
          <w:szCs w:val="18"/>
        </w:rPr>
        <w:t xml:space="preserve"> et al. </w:t>
      </w:r>
    </w:p>
  </w:footnote>
  <w:footnote w:id="146">
    <w:p w14:paraId="3CAC3CB9" w14:textId="61079E88" w:rsidR="00967A03" w:rsidRPr="00C24B2E" w:rsidRDefault="00274600"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eastAsia="Times" w:hAnsiTheme="majorBidi" w:cstheme="majorBidi"/>
          <w:szCs w:val="18"/>
        </w:rPr>
        <w:t>Submission by Nordic Model</w:t>
      </w:r>
      <w:r w:rsidR="00A216BF" w:rsidRPr="00C24B2E">
        <w:rPr>
          <w:rFonts w:asciiTheme="majorBidi" w:eastAsia="Times" w:hAnsiTheme="majorBidi" w:cstheme="majorBidi"/>
          <w:szCs w:val="18"/>
        </w:rPr>
        <w:t xml:space="preserve"> Now!</w:t>
      </w:r>
    </w:p>
  </w:footnote>
  <w:footnote w:id="147">
    <w:p w14:paraId="0EF137DA" w14:textId="046A6B7A" w:rsidR="00967A03" w:rsidRPr="00C24B2E" w:rsidRDefault="00274600"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 xml:space="preserve">S. Cho et al. </w:t>
      </w:r>
      <w:hyperlink r:id="rId32" w:history="1">
        <w:r w:rsidR="00967A03" w:rsidRPr="00C24B2E">
          <w:rPr>
            <w:rStyle w:val="Hyperlink"/>
            <w:rFonts w:asciiTheme="majorBidi" w:hAnsiTheme="majorBidi" w:cstheme="majorBidi"/>
            <w:szCs w:val="18"/>
          </w:rPr>
          <w:t>Does Legalized Prostitution Increase Human Trafficking?</w:t>
        </w:r>
      </w:hyperlink>
      <w:r w:rsidR="00967A03" w:rsidRPr="00C24B2E">
        <w:rPr>
          <w:rFonts w:asciiTheme="majorBidi" w:hAnsiTheme="majorBidi" w:cstheme="majorBidi"/>
          <w:szCs w:val="18"/>
        </w:rPr>
        <w:t>, World Development, 2013, 41(C).</w:t>
      </w:r>
    </w:p>
  </w:footnote>
  <w:footnote w:id="148">
    <w:p w14:paraId="748223E1" w14:textId="50CEBA7D" w:rsidR="001D7DD3" w:rsidRPr="00C24B2E" w:rsidRDefault="001D7DD3">
      <w:pPr>
        <w:pStyle w:val="FootnoteText"/>
      </w:pPr>
      <w:r w:rsidRPr="00C24B2E">
        <w:tab/>
      </w:r>
      <w:r w:rsidRPr="00C24B2E">
        <w:rPr>
          <w:rStyle w:val="FootnoteReference"/>
        </w:rPr>
        <w:footnoteRef/>
      </w:r>
      <w:r w:rsidR="00985027" w:rsidRPr="00C24B2E">
        <w:tab/>
      </w:r>
      <w:r w:rsidRPr="00C24B2E">
        <w:t>Submission by Sisters</w:t>
      </w:r>
      <w:r w:rsidR="001C494C" w:rsidRPr="00C24B2E">
        <w:t>.</w:t>
      </w:r>
    </w:p>
  </w:footnote>
  <w:footnote w:id="149">
    <w:p w14:paraId="3738CA34" w14:textId="61E5AE23" w:rsidR="004749FC" w:rsidRPr="00C24B2E" w:rsidRDefault="004749FC">
      <w:pPr>
        <w:pStyle w:val="FootnoteText"/>
      </w:pPr>
      <w:r w:rsidRPr="00C24B2E">
        <w:tab/>
      </w:r>
      <w:r w:rsidRPr="00C24B2E">
        <w:rPr>
          <w:rStyle w:val="FootnoteReference"/>
        </w:rPr>
        <w:footnoteRef/>
      </w:r>
      <w:r w:rsidRPr="00C24B2E">
        <w:tab/>
      </w:r>
      <w:hyperlink r:id="rId33" w:history="1">
        <w:proofErr w:type="spellStart"/>
        <w:r w:rsidR="00EE54E8" w:rsidRPr="00C24B2E">
          <w:rPr>
            <w:rStyle w:val="Hyperlink"/>
          </w:rPr>
          <w:t>Regeringens</w:t>
        </w:r>
        <w:proofErr w:type="spellEnd"/>
        <w:r w:rsidR="00EE54E8" w:rsidRPr="00C24B2E">
          <w:rPr>
            <w:rStyle w:val="Hyperlink"/>
          </w:rPr>
          <w:t xml:space="preserve"> proposition 1997/98:55.</w:t>
        </w:r>
      </w:hyperlink>
    </w:p>
  </w:footnote>
  <w:footnote w:id="150">
    <w:p w14:paraId="6D3D76B1" w14:textId="1D88B010" w:rsidR="00967A03" w:rsidRPr="00C24B2E" w:rsidRDefault="00274600" w:rsidP="00E91588">
      <w:pPr>
        <w:pStyle w:val="FootnoteText"/>
        <w:rPr>
          <w:rFonts w:asciiTheme="majorBidi" w:hAnsiTheme="majorBidi" w:cstheme="majorBidi"/>
          <w:szCs w:val="18"/>
        </w:rPr>
      </w:pPr>
      <w:r w:rsidRPr="00C24B2E">
        <w:rPr>
          <w:rFonts w:asciiTheme="majorBidi" w:eastAsia="Times"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eastAsia="Times" w:hAnsiTheme="majorBidi" w:cstheme="majorBidi"/>
          <w:szCs w:val="18"/>
        </w:rPr>
        <w:t xml:space="preserve"> </w:t>
      </w:r>
      <w:r w:rsidRPr="00C24B2E">
        <w:rPr>
          <w:rFonts w:asciiTheme="majorBidi" w:eastAsia="Times" w:hAnsiTheme="majorBidi" w:cstheme="majorBidi"/>
          <w:szCs w:val="18"/>
        </w:rPr>
        <w:tab/>
      </w:r>
      <w:hyperlink r:id="rId34" w:history="1">
        <w:r w:rsidR="00967A03" w:rsidRPr="00C24B2E">
          <w:rPr>
            <w:rStyle w:val="Hyperlink"/>
            <w:rFonts w:asciiTheme="majorBidi" w:eastAsia="Times" w:hAnsiTheme="majorBidi" w:cstheme="majorBidi"/>
            <w:szCs w:val="18"/>
          </w:rPr>
          <w:t>LOI n° 2016-444</w:t>
        </w:r>
      </w:hyperlink>
      <w:r w:rsidR="00967A03" w:rsidRPr="00C24B2E">
        <w:rPr>
          <w:rFonts w:asciiTheme="majorBidi" w:eastAsia="Times" w:hAnsiTheme="majorBidi" w:cstheme="majorBidi"/>
          <w:szCs w:val="18"/>
        </w:rPr>
        <w:t>.</w:t>
      </w:r>
    </w:p>
  </w:footnote>
  <w:footnote w:id="151">
    <w:p w14:paraId="69FF5178" w14:textId="18BFBFB8" w:rsidR="00967A03" w:rsidRPr="00C24B2E" w:rsidRDefault="00274600" w:rsidP="00E91588">
      <w:pPr>
        <w:pStyle w:val="FootnoteText"/>
        <w:rPr>
          <w:rFonts w:asciiTheme="majorBidi" w:hAnsiTheme="majorBidi" w:cstheme="majorBidi"/>
          <w:szCs w:val="18"/>
        </w:rPr>
      </w:pPr>
      <w:r w:rsidRPr="00C24B2E">
        <w:rPr>
          <w:rFonts w:asciiTheme="majorBidi" w:eastAsia="Times"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eastAsia="Times" w:hAnsiTheme="majorBidi" w:cstheme="majorBidi"/>
          <w:szCs w:val="18"/>
        </w:rPr>
        <w:t xml:space="preserve"> </w:t>
      </w:r>
      <w:r w:rsidRPr="00C24B2E">
        <w:rPr>
          <w:rFonts w:asciiTheme="majorBidi" w:eastAsia="Times" w:hAnsiTheme="majorBidi" w:cstheme="majorBidi"/>
          <w:szCs w:val="18"/>
        </w:rPr>
        <w:tab/>
      </w:r>
      <w:hyperlink r:id="rId35" w:history="1">
        <w:r w:rsidR="00967A03" w:rsidRPr="00C24B2E">
          <w:rPr>
            <w:rStyle w:val="Hyperlink"/>
            <w:rFonts w:asciiTheme="majorBidi" w:eastAsia="Times" w:hAnsiTheme="majorBidi" w:cstheme="majorBidi"/>
            <w:szCs w:val="18"/>
          </w:rPr>
          <w:t>Criminal Law (Sexual Offences) Act 2017</w:t>
        </w:r>
      </w:hyperlink>
      <w:r w:rsidR="00967A03" w:rsidRPr="00C24B2E">
        <w:rPr>
          <w:rFonts w:asciiTheme="majorBidi" w:eastAsia="Times" w:hAnsiTheme="majorBidi" w:cstheme="majorBidi"/>
          <w:szCs w:val="18"/>
        </w:rPr>
        <w:t>.</w:t>
      </w:r>
    </w:p>
  </w:footnote>
  <w:footnote w:id="152">
    <w:p w14:paraId="02E55B76" w14:textId="7585BFBD" w:rsidR="00967A03" w:rsidRPr="00C24B2E" w:rsidRDefault="00274600"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hyperlink r:id="rId36" w:history="1">
        <w:r w:rsidR="00967A03" w:rsidRPr="00C24B2E">
          <w:rPr>
            <w:rStyle w:val="Hyperlink"/>
            <w:rFonts w:asciiTheme="majorBidi" w:hAnsiTheme="majorBidi" w:cstheme="majorBidi"/>
            <w:szCs w:val="18"/>
          </w:rPr>
          <w:t>Bill C-36</w:t>
        </w:r>
      </w:hyperlink>
      <w:r w:rsidR="00967A03" w:rsidRPr="00C24B2E">
        <w:rPr>
          <w:rFonts w:asciiTheme="majorBidi" w:hAnsiTheme="majorBidi" w:cstheme="majorBidi"/>
          <w:szCs w:val="18"/>
        </w:rPr>
        <w:t>.</w:t>
      </w:r>
    </w:p>
  </w:footnote>
  <w:footnote w:id="153">
    <w:p w14:paraId="33F282CD" w14:textId="7872973E" w:rsidR="00967A03" w:rsidRPr="00C24B2E" w:rsidRDefault="00274600" w:rsidP="00E91588">
      <w:pPr>
        <w:pStyle w:val="FootnoteText"/>
        <w:rPr>
          <w:rFonts w:asciiTheme="majorBidi" w:eastAsia="Times"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Sweden</w:t>
      </w:r>
      <w:r w:rsidR="00374275" w:rsidRPr="00C24B2E">
        <w:rPr>
          <w:rFonts w:asciiTheme="majorBidi" w:hAnsiTheme="majorBidi" w:cstheme="majorBidi"/>
          <w:szCs w:val="18"/>
        </w:rPr>
        <w:t xml:space="preserve">, </w:t>
      </w:r>
      <w:proofErr w:type="spellStart"/>
      <w:r w:rsidR="00374275" w:rsidRPr="00C24B2E">
        <w:rPr>
          <w:rFonts w:asciiTheme="majorBidi" w:hAnsiTheme="majorBidi" w:cstheme="majorBidi"/>
          <w:szCs w:val="18"/>
        </w:rPr>
        <w:t>Unizon</w:t>
      </w:r>
      <w:proofErr w:type="spellEnd"/>
      <w:r w:rsidR="00374275" w:rsidRPr="00C24B2E">
        <w:rPr>
          <w:rFonts w:asciiTheme="majorBidi" w:hAnsiTheme="majorBidi" w:cstheme="majorBidi"/>
          <w:szCs w:val="18"/>
        </w:rPr>
        <w:t xml:space="preserve"> et al.</w:t>
      </w:r>
    </w:p>
  </w:footnote>
  <w:footnote w:id="154">
    <w:p w14:paraId="7990D082" w14:textId="0D8BE108" w:rsidR="00967A03" w:rsidRPr="00C24B2E" w:rsidRDefault="00274600"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Women Space Vancouver.</w:t>
      </w:r>
    </w:p>
  </w:footnote>
  <w:footnote w:id="155">
    <w:p w14:paraId="51E5A9EF" w14:textId="62630FBC" w:rsidR="00967A03" w:rsidRPr="009F4B71" w:rsidRDefault="00D149C5" w:rsidP="00E91588">
      <w:pPr>
        <w:pStyle w:val="FootnoteText"/>
        <w:rPr>
          <w:rFonts w:asciiTheme="majorBidi" w:eastAsia="Times" w:hAnsiTheme="majorBidi" w:cstheme="majorBidi"/>
          <w:szCs w:val="18"/>
          <w:lang w:val="fr-CH"/>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9F4B71">
        <w:rPr>
          <w:rFonts w:asciiTheme="majorBidi" w:hAnsiTheme="majorBidi" w:cstheme="majorBidi"/>
          <w:szCs w:val="18"/>
          <w:lang w:val="fr-CH"/>
        </w:rPr>
        <w:t xml:space="preserve"> </w:t>
      </w:r>
      <w:r w:rsidRPr="009F4B71">
        <w:rPr>
          <w:rFonts w:asciiTheme="majorBidi" w:hAnsiTheme="majorBidi" w:cstheme="majorBidi"/>
          <w:szCs w:val="18"/>
          <w:lang w:val="fr-CH"/>
        </w:rPr>
        <w:tab/>
      </w:r>
      <w:proofErr w:type="spellStart"/>
      <w:r w:rsidR="00967A03" w:rsidRPr="009F4B71">
        <w:rPr>
          <w:rFonts w:asciiTheme="majorBidi" w:hAnsiTheme="majorBidi" w:cstheme="majorBidi"/>
          <w:szCs w:val="18"/>
          <w:lang w:val="fr-CH"/>
        </w:rPr>
        <w:t>Submission</w:t>
      </w:r>
      <w:proofErr w:type="spellEnd"/>
      <w:r w:rsidR="00967A03" w:rsidRPr="009F4B71">
        <w:rPr>
          <w:rFonts w:asciiTheme="majorBidi" w:hAnsiTheme="majorBidi" w:cstheme="majorBidi"/>
          <w:szCs w:val="18"/>
          <w:lang w:val="fr-CH"/>
        </w:rPr>
        <w:t xml:space="preserve"> by </w:t>
      </w:r>
      <w:r w:rsidR="00967A03" w:rsidRPr="009F4B71">
        <w:rPr>
          <w:rFonts w:asciiTheme="majorBidi" w:eastAsia="Times" w:hAnsiTheme="majorBidi" w:cstheme="majorBidi"/>
          <w:szCs w:val="18"/>
          <w:lang w:val="fr-CH"/>
        </w:rPr>
        <w:t>Le Mouvement du Nid.</w:t>
      </w:r>
    </w:p>
  </w:footnote>
  <w:footnote w:id="156">
    <w:p w14:paraId="72B520D2" w14:textId="27D5CA6A" w:rsidR="00967A03" w:rsidRPr="00C24B2E" w:rsidRDefault="00D149C5" w:rsidP="00E91588">
      <w:pPr>
        <w:pStyle w:val="FootnoteText"/>
        <w:rPr>
          <w:rFonts w:asciiTheme="majorBidi" w:eastAsia="Times" w:hAnsiTheme="majorBidi" w:cstheme="majorBidi"/>
          <w:szCs w:val="18"/>
        </w:rPr>
      </w:pPr>
      <w:r w:rsidRPr="009F4B71">
        <w:rPr>
          <w:rFonts w:asciiTheme="majorBidi" w:hAnsiTheme="majorBidi" w:cstheme="majorBidi"/>
          <w:szCs w:val="18"/>
          <w:lang w:val="fr-CH"/>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 xml:space="preserve">Submission by the </w:t>
      </w:r>
      <w:r w:rsidR="00967A03" w:rsidRPr="00C24B2E">
        <w:rPr>
          <w:rFonts w:asciiTheme="majorBidi" w:eastAsia="Times" w:hAnsiTheme="majorBidi" w:cstheme="majorBidi"/>
          <w:szCs w:val="18"/>
        </w:rPr>
        <w:t>Irish Human Rights and Equality Commission.</w:t>
      </w:r>
    </w:p>
  </w:footnote>
  <w:footnote w:id="157">
    <w:p w14:paraId="29B900D1" w14:textId="0B75CDC0" w:rsidR="00967A03" w:rsidRPr="00C24B2E" w:rsidRDefault="00D149C5"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 xml:space="preserve">Submission by </w:t>
      </w:r>
      <w:proofErr w:type="spellStart"/>
      <w:r w:rsidR="00967A03" w:rsidRPr="00C24B2E">
        <w:rPr>
          <w:rFonts w:asciiTheme="majorBidi" w:hAnsiTheme="majorBidi" w:cstheme="majorBidi"/>
          <w:szCs w:val="18"/>
        </w:rPr>
        <w:t>Amicale</w:t>
      </w:r>
      <w:proofErr w:type="spellEnd"/>
      <w:r w:rsidR="00967A03" w:rsidRPr="00C24B2E">
        <w:rPr>
          <w:rFonts w:asciiTheme="majorBidi" w:hAnsiTheme="majorBidi" w:cstheme="majorBidi"/>
          <w:szCs w:val="18"/>
        </w:rPr>
        <w:t xml:space="preserve"> du </w:t>
      </w:r>
      <w:proofErr w:type="spellStart"/>
      <w:r w:rsidR="00967A03" w:rsidRPr="00C24B2E">
        <w:rPr>
          <w:rFonts w:asciiTheme="majorBidi" w:hAnsiTheme="majorBidi" w:cstheme="majorBidi"/>
          <w:szCs w:val="18"/>
        </w:rPr>
        <w:t>Nid</w:t>
      </w:r>
      <w:proofErr w:type="spellEnd"/>
      <w:r w:rsidR="00967A03" w:rsidRPr="00C24B2E">
        <w:rPr>
          <w:rFonts w:asciiTheme="majorBidi" w:hAnsiTheme="majorBidi" w:cstheme="majorBidi"/>
          <w:szCs w:val="18"/>
        </w:rPr>
        <w:t>.</w:t>
      </w:r>
    </w:p>
  </w:footnote>
  <w:footnote w:id="158">
    <w:p w14:paraId="5C57F839" w14:textId="34759092" w:rsidR="00967A03" w:rsidRPr="00C24B2E" w:rsidRDefault="00D149C5" w:rsidP="001D7DD3">
      <w:pPr>
        <w:pStyle w:val="FootnoteText"/>
        <w:rPr>
          <w:rFonts w:asciiTheme="majorBidi" w:eastAsia="Times" w:hAnsiTheme="majorBidi" w:cstheme="majorBidi"/>
          <w:szCs w:val="18"/>
        </w:rPr>
      </w:pPr>
      <w:r w:rsidRPr="00C24B2E">
        <w:rPr>
          <w:rFonts w:asciiTheme="majorBidi" w:eastAsia="Times"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eastAsia="Times" w:hAnsiTheme="majorBidi" w:cstheme="majorBidi"/>
          <w:szCs w:val="18"/>
        </w:rPr>
        <w:t xml:space="preserve"> </w:t>
      </w:r>
      <w:r w:rsidRPr="00C24B2E">
        <w:rPr>
          <w:rFonts w:asciiTheme="majorBidi" w:eastAsia="Times" w:hAnsiTheme="majorBidi" w:cstheme="majorBidi"/>
          <w:szCs w:val="18"/>
        </w:rPr>
        <w:tab/>
      </w:r>
      <w:hyperlink r:id="rId37" w:history="1">
        <w:r w:rsidR="00967A03" w:rsidRPr="00C24B2E">
          <w:rPr>
            <w:rStyle w:val="Hyperlink"/>
            <w:rFonts w:asciiTheme="majorBidi" w:eastAsia="Times" w:hAnsiTheme="majorBidi" w:cstheme="majorBidi"/>
            <w:szCs w:val="18"/>
          </w:rPr>
          <w:t>Decision of France Constitutional Court n° 2018-761 QPC</w:t>
        </w:r>
      </w:hyperlink>
      <w:r w:rsidR="00967A03" w:rsidRPr="00C24B2E">
        <w:rPr>
          <w:rFonts w:asciiTheme="majorBidi" w:eastAsia="Times" w:hAnsiTheme="majorBidi" w:cstheme="majorBidi"/>
          <w:szCs w:val="18"/>
        </w:rPr>
        <w:t xml:space="preserve"> and </w:t>
      </w:r>
      <w:hyperlink r:id="rId38" w:history="1">
        <w:r w:rsidR="00967A03" w:rsidRPr="00C24B2E">
          <w:rPr>
            <w:rStyle w:val="Hyperlink"/>
            <w:rFonts w:asciiTheme="majorBidi" w:eastAsia="Times" w:hAnsiTheme="majorBidi" w:cstheme="majorBidi"/>
            <w:szCs w:val="18"/>
          </w:rPr>
          <w:t>Ontario Superior Court of Justice ruling CV-21-659594</w:t>
        </w:r>
      </w:hyperlink>
      <w:r w:rsidR="00967A03" w:rsidRPr="00C24B2E">
        <w:rPr>
          <w:rFonts w:asciiTheme="majorBidi" w:eastAsia="Times" w:hAnsiTheme="majorBidi" w:cstheme="majorBidi"/>
          <w:szCs w:val="18"/>
        </w:rPr>
        <w:t>.</w:t>
      </w:r>
      <w:r w:rsidR="00985027" w:rsidRPr="00C24B2E" w:rsidDel="00985027">
        <w:rPr>
          <w:rFonts w:asciiTheme="majorBidi" w:eastAsia="Times" w:hAnsiTheme="majorBidi" w:cstheme="majorBidi"/>
          <w:szCs w:val="18"/>
        </w:rPr>
        <w:t xml:space="preserve"> </w:t>
      </w:r>
    </w:p>
  </w:footnote>
  <w:footnote w:id="159">
    <w:p w14:paraId="1CCE772B" w14:textId="23B39716" w:rsidR="00967A03" w:rsidRPr="00C24B2E" w:rsidRDefault="00D149C5"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Submission by Not Buying It.</w:t>
      </w:r>
    </w:p>
  </w:footnote>
  <w:footnote w:id="160">
    <w:p w14:paraId="37BE6A96" w14:textId="19A663DA" w:rsidR="00967A03" w:rsidRPr="00C24B2E" w:rsidRDefault="00D149C5"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First Convention on Slavery (1936) and Supplementary Convention on the Abolition of Slavery, the Slave Trade, and Institutions and Practices White Slave Traffic, 1910 and the Covenant of the League of Nations of 1919.</w:t>
      </w:r>
    </w:p>
  </w:footnote>
  <w:footnote w:id="161">
    <w:p w14:paraId="1F0BDEA7" w14:textId="2B520787" w:rsidR="00967A03" w:rsidRPr="00C24B2E" w:rsidRDefault="00D149C5" w:rsidP="00374275">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967A03" w:rsidRPr="00C24B2E">
        <w:rPr>
          <w:rFonts w:asciiTheme="majorBidi" w:hAnsiTheme="majorBidi" w:cstheme="majorBidi"/>
          <w:szCs w:val="18"/>
        </w:rPr>
        <w:t>ILO, Tripartite Meeting of Experts on the Measurement of Decent Work, 2008 and S</w:t>
      </w:r>
      <w:r w:rsidR="00985027" w:rsidRPr="00C24B2E">
        <w:rPr>
          <w:rFonts w:asciiTheme="majorBidi" w:hAnsiTheme="majorBidi" w:cstheme="majorBidi"/>
          <w:szCs w:val="18"/>
        </w:rPr>
        <w:t xml:space="preserve">ustainable </w:t>
      </w:r>
      <w:r w:rsidR="00967A03" w:rsidRPr="00C24B2E">
        <w:rPr>
          <w:rFonts w:asciiTheme="majorBidi" w:hAnsiTheme="majorBidi" w:cstheme="majorBidi"/>
          <w:szCs w:val="18"/>
        </w:rPr>
        <w:t>D</w:t>
      </w:r>
      <w:r w:rsidR="00985027" w:rsidRPr="00C24B2E">
        <w:rPr>
          <w:rFonts w:asciiTheme="majorBidi" w:hAnsiTheme="majorBidi" w:cstheme="majorBidi"/>
          <w:szCs w:val="18"/>
        </w:rPr>
        <w:t xml:space="preserve">evelopment </w:t>
      </w:r>
      <w:r w:rsidR="00967A03" w:rsidRPr="00C24B2E">
        <w:rPr>
          <w:rFonts w:asciiTheme="majorBidi" w:hAnsiTheme="majorBidi" w:cstheme="majorBidi"/>
          <w:szCs w:val="18"/>
        </w:rPr>
        <w:t>G</w:t>
      </w:r>
      <w:r w:rsidR="00985027" w:rsidRPr="00C24B2E">
        <w:rPr>
          <w:rFonts w:asciiTheme="majorBidi" w:hAnsiTheme="majorBidi" w:cstheme="majorBidi"/>
          <w:szCs w:val="18"/>
        </w:rPr>
        <w:t>oal</w:t>
      </w:r>
      <w:r w:rsidR="00967A03" w:rsidRPr="00C24B2E">
        <w:rPr>
          <w:rFonts w:asciiTheme="majorBidi" w:hAnsiTheme="majorBidi" w:cstheme="majorBidi"/>
          <w:szCs w:val="18"/>
        </w:rPr>
        <w:t xml:space="preserve"> 8.</w:t>
      </w:r>
      <w:r w:rsidR="002734E6" w:rsidRPr="00C24B2E">
        <w:rPr>
          <w:rFonts w:asciiTheme="majorBidi" w:hAnsiTheme="majorBidi" w:cstheme="majorBidi"/>
          <w:szCs w:val="18"/>
        </w:rPr>
        <w:t xml:space="preserve"> </w:t>
      </w:r>
    </w:p>
  </w:footnote>
  <w:footnote w:id="162">
    <w:p w14:paraId="564F807A" w14:textId="09EF2C73" w:rsidR="00967A03" w:rsidRPr="00C24B2E" w:rsidRDefault="00D149C5" w:rsidP="00E91588">
      <w:pPr>
        <w:pStyle w:val="FootnoteText"/>
        <w:rPr>
          <w:rFonts w:asciiTheme="majorBidi" w:eastAsia="Times" w:hAnsiTheme="majorBidi" w:cstheme="majorBidi"/>
          <w:szCs w:val="18"/>
        </w:rPr>
      </w:pPr>
      <w:r w:rsidRPr="00C24B2E">
        <w:rPr>
          <w:rFonts w:asciiTheme="majorBidi" w:eastAsia="Times"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eastAsia="Times" w:hAnsiTheme="majorBidi" w:cstheme="majorBidi"/>
          <w:szCs w:val="18"/>
        </w:rPr>
        <w:t xml:space="preserve"> </w:t>
      </w:r>
      <w:r w:rsidRPr="00C24B2E">
        <w:rPr>
          <w:rFonts w:asciiTheme="majorBidi" w:eastAsia="Times" w:hAnsiTheme="majorBidi" w:cstheme="majorBidi"/>
          <w:szCs w:val="18"/>
        </w:rPr>
        <w:tab/>
      </w:r>
      <w:r w:rsidR="00967A03" w:rsidRPr="00C24B2E">
        <w:rPr>
          <w:rFonts w:asciiTheme="majorBidi" w:eastAsia="Times" w:hAnsiTheme="majorBidi" w:cstheme="majorBidi"/>
          <w:szCs w:val="18"/>
        </w:rPr>
        <w:t>C</w:t>
      </w:r>
      <w:r w:rsidR="001A7629" w:rsidRPr="00C24B2E">
        <w:rPr>
          <w:rFonts w:asciiTheme="majorBidi" w:eastAsia="Times" w:hAnsiTheme="majorBidi" w:cstheme="majorBidi"/>
          <w:szCs w:val="18"/>
        </w:rPr>
        <w:t>ommittee on the Elimination of Discrimination against Women, general comment No. 19 (1992</w:t>
      </w:r>
      <w:bookmarkStart w:id="28" w:name="OLE_LINK49"/>
      <w:bookmarkStart w:id="29" w:name="OLE_LINK50"/>
      <w:r w:rsidR="001A7629" w:rsidRPr="00C24B2E">
        <w:rPr>
          <w:rFonts w:asciiTheme="majorBidi" w:eastAsia="Times" w:hAnsiTheme="majorBidi" w:cstheme="majorBidi"/>
          <w:szCs w:val="18"/>
        </w:rPr>
        <w:t>)</w:t>
      </w:r>
      <w:bookmarkEnd w:id="28"/>
      <w:bookmarkEnd w:id="29"/>
      <w:r w:rsidR="00D834C3" w:rsidRPr="00C24B2E">
        <w:rPr>
          <w:rFonts w:asciiTheme="majorBidi" w:eastAsia="Times" w:hAnsiTheme="majorBidi" w:cstheme="majorBidi"/>
          <w:szCs w:val="18"/>
        </w:rPr>
        <w:t>, para. 6</w:t>
      </w:r>
      <w:r w:rsidR="00E15ADA" w:rsidRPr="00C24B2E">
        <w:rPr>
          <w:rFonts w:asciiTheme="majorBidi" w:eastAsia="Times" w:hAnsiTheme="majorBidi" w:cstheme="majorBidi"/>
          <w:szCs w:val="18"/>
        </w:rPr>
        <w:t>.</w:t>
      </w:r>
    </w:p>
  </w:footnote>
  <w:footnote w:id="163">
    <w:p w14:paraId="430099C4" w14:textId="370EFC70" w:rsidR="00967A03" w:rsidRPr="00C24B2E" w:rsidRDefault="00D149C5"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r w:rsidR="001A7629" w:rsidRPr="00C24B2E">
        <w:rPr>
          <w:rFonts w:asciiTheme="majorBidi" w:eastAsia="Times" w:hAnsiTheme="majorBidi" w:cstheme="majorBidi"/>
          <w:szCs w:val="18"/>
        </w:rPr>
        <w:t xml:space="preserve">Committee on the Elimination of Discrimination against Women, general comment </w:t>
      </w:r>
      <w:r w:rsidR="001A7629" w:rsidRPr="00C24B2E">
        <w:rPr>
          <w:rFonts w:asciiTheme="majorBidi" w:hAnsiTheme="majorBidi" w:cstheme="majorBidi"/>
          <w:szCs w:val="18"/>
        </w:rPr>
        <w:t xml:space="preserve">No. </w:t>
      </w:r>
      <w:r w:rsidR="00967A03" w:rsidRPr="00C24B2E">
        <w:rPr>
          <w:rFonts w:asciiTheme="majorBidi" w:hAnsiTheme="majorBidi" w:cstheme="majorBidi"/>
          <w:szCs w:val="18"/>
        </w:rPr>
        <w:t>38</w:t>
      </w:r>
      <w:r w:rsidR="001A7629" w:rsidRPr="00C24B2E">
        <w:rPr>
          <w:rFonts w:asciiTheme="majorBidi" w:hAnsiTheme="majorBidi" w:cstheme="majorBidi"/>
          <w:szCs w:val="18"/>
        </w:rPr>
        <w:t xml:space="preserve"> (2020)</w:t>
      </w:r>
      <w:r w:rsidR="00967A03" w:rsidRPr="00C24B2E">
        <w:rPr>
          <w:rFonts w:asciiTheme="majorBidi" w:hAnsiTheme="majorBidi" w:cstheme="majorBidi"/>
          <w:szCs w:val="18"/>
        </w:rPr>
        <w:t>, para</w:t>
      </w:r>
      <w:r w:rsidR="00071D91" w:rsidRPr="00C24B2E">
        <w:rPr>
          <w:rFonts w:asciiTheme="majorBidi" w:hAnsiTheme="majorBidi" w:cstheme="majorBidi"/>
          <w:szCs w:val="18"/>
        </w:rPr>
        <w:t>. 10.</w:t>
      </w:r>
    </w:p>
  </w:footnote>
  <w:footnote w:id="164">
    <w:p w14:paraId="4A2190BE" w14:textId="54F72C0E" w:rsidR="00D834C3" w:rsidRPr="00C24B2E" w:rsidRDefault="00D834C3" w:rsidP="00E84906">
      <w:pPr>
        <w:pStyle w:val="FootnoteText"/>
        <w:ind w:hanging="283"/>
      </w:pPr>
      <w:r w:rsidRPr="00C24B2E">
        <w:rPr>
          <w:rStyle w:val="FootnoteReference"/>
        </w:rPr>
        <w:footnoteRef/>
      </w:r>
      <w:r w:rsidRPr="00C24B2E">
        <w:t xml:space="preserve"> </w:t>
      </w:r>
      <w:r w:rsidR="00737DB1" w:rsidRPr="00C24B2E">
        <w:tab/>
      </w:r>
      <w:r w:rsidR="001C26CC" w:rsidRPr="00C24B2E">
        <w:rPr>
          <w:rFonts w:asciiTheme="majorBidi" w:hAnsiTheme="majorBidi" w:cstheme="majorBidi"/>
          <w:szCs w:val="18"/>
        </w:rPr>
        <w:t>Ibid</w:t>
      </w:r>
      <w:r w:rsidRPr="00C24B2E">
        <w:t>.</w:t>
      </w:r>
    </w:p>
  </w:footnote>
  <w:footnote w:id="165">
    <w:p w14:paraId="43C4DCE2" w14:textId="5BC9458B" w:rsidR="007E0CA4" w:rsidRPr="00C24B2E" w:rsidRDefault="00926026" w:rsidP="00926026">
      <w:pPr>
        <w:pStyle w:val="FootnoteText"/>
      </w:pPr>
      <w:r w:rsidRPr="00C24B2E">
        <w:tab/>
      </w:r>
      <w:r w:rsidR="007E0CA4" w:rsidRPr="00C24B2E">
        <w:rPr>
          <w:rStyle w:val="FootnoteReference"/>
        </w:rPr>
        <w:footnoteRef/>
      </w:r>
      <w:r w:rsidR="007E0CA4" w:rsidRPr="00C24B2E">
        <w:t xml:space="preserve"> </w:t>
      </w:r>
      <w:r w:rsidRPr="00C24B2E">
        <w:tab/>
      </w:r>
      <w:r w:rsidR="001A7629" w:rsidRPr="00C24B2E">
        <w:t>Ibid.</w:t>
      </w:r>
      <w:r w:rsidR="001A254C" w:rsidRPr="00C24B2E">
        <w:t xml:space="preserve">, </w:t>
      </w:r>
      <w:r w:rsidR="007E0CA4" w:rsidRPr="00C24B2E">
        <w:t>para. 8</w:t>
      </w:r>
      <w:r w:rsidR="001C2ED6" w:rsidRPr="00C24B2E">
        <w:t>.</w:t>
      </w:r>
    </w:p>
  </w:footnote>
  <w:footnote w:id="166">
    <w:p w14:paraId="3C58217B" w14:textId="537DD8BC" w:rsidR="00275E36" w:rsidRPr="00C24B2E" w:rsidRDefault="00275E36" w:rsidP="00926026">
      <w:pPr>
        <w:pStyle w:val="FootnoteText"/>
      </w:pPr>
      <w:r w:rsidRPr="00C24B2E">
        <w:tab/>
      </w:r>
      <w:r w:rsidRPr="00C24B2E">
        <w:rPr>
          <w:rStyle w:val="FootnoteReference"/>
        </w:rPr>
        <w:footnoteRef/>
      </w:r>
      <w:r w:rsidRPr="00C24B2E">
        <w:t xml:space="preserve"> </w:t>
      </w:r>
      <w:r w:rsidR="00926026" w:rsidRPr="00C24B2E">
        <w:tab/>
      </w:r>
      <w:r w:rsidR="001A7629" w:rsidRPr="00C24B2E">
        <w:t>Ibid.</w:t>
      </w:r>
      <w:r w:rsidRPr="00C24B2E">
        <w:t>, para. 30.</w:t>
      </w:r>
    </w:p>
  </w:footnote>
  <w:footnote w:id="167">
    <w:p w14:paraId="68C30AF1" w14:textId="1924F068" w:rsidR="001166B5" w:rsidRPr="00C24B2E" w:rsidRDefault="00926026" w:rsidP="00926026">
      <w:pPr>
        <w:pStyle w:val="FootnoteText"/>
      </w:pPr>
      <w:r w:rsidRPr="00C24B2E">
        <w:tab/>
      </w:r>
      <w:r w:rsidR="001166B5" w:rsidRPr="00C24B2E">
        <w:rPr>
          <w:rStyle w:val="FootnoteReference"/>
        </w:rPr>
        <w:footnoteRef/>
      </w:r>
      <w:r w:rsidR="001166B5" w:rsidRPr="00C24B2E">
        <w:t xml:space="preserve"> </w:t>
      </w:r>
      <w:r w:rsidRPr="00C24B2E">
        <w:tab/>
      </w:r>
      <w:r w:rsidR="001166B5" w:rsidRPr="00C24B2E">
        <w:t>UNODC, Global Report on Trafficking in Persons, 2022.</w:t>
      </w:r>
    </w:p>
  </w:footnote>
  <w:footnote w:id="168">
    <w:p w14:paraId="73FD1B2E" w14:textId="303A7E55" w:rsidR="00E016CE" w:rsidRPr="00C24B2E" w:rsidRDefault="00926026" w:rsidP="00926026">
      <w:pPr>
        <w:pStyle w:val="FootnoteText"/>
        <w:rPr>
          <w:szCs w:val="18"/>
        </w:rPr>
      </w:pPr>
      <w:r w:rsidRPr="00C24B2E">
        <w:rPr>
          <w:szCs w:val="18"/>
        </w:rPr>
        <w:tab/>
      </w:r>
      <w:r w:rsidR="00E016CE" w:rsidRPr="00C24B2E">
        <w:rPr>
          <w:rStyle w:val="FootnoteReference"/>
          <w:szCs w:val="18"/>
        </w:rPr>
        <w:footnoteRef/>
      </w:r>
      <w:r w:rsidR="00E016CE" w:rsidRPr="00C24B2E">
        <w:rPr>
          <w:szCs w:val="18"/>
        </w:rPr>
        <w:t xml:space="preserve"> </w:t>
      </w:r>
      <w:r w:rsidRPr="00C24B2E">
        <w:rPr>
          <w:szCs w:val="18"/>
        </w:rPr>
        <w:tab/>
      </w:r>
      <w:r w:rsidR="008B60C7" w:rsidRPr="00C24B2E">
        <w:rPr>
          <w:color w:val="333333"/>
          <w:szCs w:val="18"/>
          <w:shd w:val="clear" w:color="auto" w:fill="FFFFFF"/>
        </w:rPr>
        <w:t>Trafficking in Persons</w:t>
      </w:r>
      <w:r w:rsidR="008B60C7" w:rsidRPr="00C24B2E">
        <w:rPr>
          <w:rFonts w:eastAsia="Aptos"/>
          <w:szCs w:val="18"/>
        </w:rPr>
        <w:t xml:space="preserve"> </w:t>
      </w:r>
      <w:r w:rsidR="00E016CE" w:rsidRPr="00C24B2E">
        <w:rPr>
          <w:szCs w:val="18"/>
        </w:rPr>
        <w:t xml:space="preserve">Protocol, </w:t>
      </w:r>
      <w:r w:rsidR="008B60C7" w:rsidRPr="00C24B2E">
        <w:rPr>
          <w:szCs w:val="18"/>
        </w:rPr>
        <w:t>a</w:t>
      </w:r>
      <w:r w:rsidR="00E016CE" w:rsidRPr="00C24B2E">
        <w:rPr>
          <w:szCs w:val="18"/>
        </w:rPr>
        <w:t>rt. 4.</w:t>
      </w:r>
    </w:p>
  </w:footnote>
  <w:footnote w:id="169">
    <w:p w14:paraId="59AC7A61" w14:textId="02C1C884" w:rsidR="00967A03" w:rsidRPr="00C24B2E" w:rsidRDefault="00D149C5" w:rsidP="00E91588">
      <w:pPr>
        <w:pStyle w:val="FootnoteText"/>
        <w:rPr>
          <w:rFonts w:asciiTheme="majorBidi" w:eastAsia="Times" w:hAnsiTheme="majorBidi" w:cstheme="majorBidi"/>
          <w:szCs w:val="18"/>
        </w:rPr>
      </w:pPr>
      <w:r w:rsidRPr="00C24B2E">
        <w:rPr>
          <w:rFonts w:asciiTheme="majorBidi" w:eastAsia="Times"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eastAsia="Times" w:hAnsiTheme="majorBidi" w:cstheme="majorBidi"/>
          <w:szCs w:val="18"/>
        </w:rPr>
        <w:t xml:space="preserve"> </w:t>
      </w:r>
      <w:r w:rsidRPr="00C24B2E">
        <w:rPr>
          <w:rFonts w:asciiTheme="majorBidi" w:eastAsia="Times" w:hAnsiTheme="majorBidi" w:cstheme="majorBidi"/>
          <w:szCs w:val="18"/>
        </w:rPr>
        <w:tab/>
      </w:r>
      <w:r w:rsidR="00176631" w:rsidRPr="00C24B2E">
        <w:rPr>
          <w:rFonts w:asciiTheme="majorBidi" w:eastAsia="Times" w:hAnsiTheme="majorBidi" w:cstheme="majorBidi"/>
          <w:szCs w:val="18"/>
        </w:rPr>
        <w:t xml:space="preserve">See </w:t>
      </w:r>
      <w:r w:rsidR="00967A03" w:rsidRPr="00C24B2E">
        <w:rPr>
          <w:rFonts w:asciiTheme="majorBidi" w:eastAsia="Times" w:hAnsiTheme="majorBidi" w:cstheme="majorBidi"/>
          <w:szCs w:val="18"/>
        </w:rPr>
        <w:t>CRC/C/156.</w:t>
      </w:r>
    </w:p>
  </w:footnote>
  <w:footnote w:id="170">
    <w:p w14:paraId="387F2CED" w14:textId="4EB64FFF" w:rsidR="00350D22" w:rsidRPr="00C24B2E" w:rsidRDefault="00926026" w:rsidP="00926026">
      <w:pPr>
        <w:pStyle w:val="FootnoteText"/>
      </w:pPr>
      <w:r w:rsidRPr="00C24B2E">
        <w:tab/>
      </w:r>
      <w:r w:rsidR="00350D22" w:rsidRPr="00C24B2E">
        <w:rPr>
          <w:rStyle w:val="FootnoteReference"/>
        </w:rPr>
        <w:footnoteRef/>
      </w:r>
      <w:r w:rsidR="00350D22" w:rsidRPr="00C24B2E">
        <w:t xml:space="preserve"> </w:t>
      </w:r>
      <w:r w:rsidRPr="00C24B2E">
        <w:tab/>
      </w:r>
      <w:r w:rsidR="000D35F5" w:rsidRPr="00C24B2E">
        <w:t>U</w:t>
      </w:r>
      <w:r w:rsidR="00C6602D" w:rsidRPr="00C24B2E">
        <w:t>nited Nations Office on Drugs and Crime</w:t>
      </w:r>
      <w:r w:rsidR="000524FE" w:rsidRPr="00C24B2E">
        <w:t>, Annual Report 2018.</w:t>
      </w:r>
    </w:p>
  </w:footnote>
  <w:footnote w:id="171">
    <w:p w14:paraId="32B19E1A" w14:textId="3B9905D6" w:rsidR="004D2E06" w:rsidRPr="00C24B2E" w:rsidRDefault="00926026" w:rsidP="00926026">
      <w:pPr>
        <w:pStyle w:val="FootnoteText"/>
      </w:pPr>
      <w:r w:rsidRPr="00C24B2E">
        <w:tab/>
      </w:r>
      <w:r w:rsidR="004D2E06" w:rsidRPr="00C24B2E">
        <w:rPr>
          <w:rStyle w:val="FootnoteReference"/>
        </w:rPr>
        <w:footnoteRef/>
      </w:r>
      <w:r w:rsidR="004D2E06" w:rsidRPr="00C24B2E">
        <w:t xml:space="preserve"> </w:t>
      </w:r>
      <w:r w:rsidRPr="00C24B2E">
        <w:tab/>
      </w:r>
      <w:r w:rsidR="008D4D87" w:rsidRPr="00C24B2E">
        <w:t xml:space="preserve">Article 1 of the </w:t>
      </w:r>
      <w:r w:rsidR="001A7629" w:rsidRPr="00C24B2E">
        <w:rPr>
          <w:rFonts w:eastAsia="Aptos"/>
        </w:rPr>
        <w:t>Convention for the Suppression of the Traffic in Persons and the Exploitation of the Prostitution of Others</w:t>
      </w:r>
      <w:r w:rsidR="008D4D87" w:rsidRPr="00C24B2E">
        <w:t>,</w:t>
      </w:r>
      <w:r w:rsidR="004D2E06" w:rsidRPr="00C24B2E">
        <w:t xml:space="preserve"> however</w:t>
      </w:r>
      <w:r w:rsidR="008D4D87" w:rsidRPr="00C24B2E">
        <w:t>,</w:t>
      </w:r>
      <w:r w:rsidR="004D2E06" w:rsidRPr="00C24B2E">
        <w:t xml:space="preserve"> clearly call</w:t>
      </w:r>
      <w:r w:rsidR="001A7629" w:rsidRPr="00C24B2E">
        <w:t>s</w:t>
      </w:r>
      <w:r w:rsidR="004D2E06" w:rsidRPr="00C24B2E">
        <w:t xml:space="preserve"> for the punishment of anyone who (1) </w:t>
      </w:r>
      <w:r w:rsidR="001A7629" w:rsidRPr="00C24B2E">
        <w:t>p</w:t>
      </w:r>
      <w:r w:rsidR="004D2E06" w:rsidRPr="00C24B2E">
        <w:t xml:space="preserve">rocures, entices or leads away, for purposes of prostitution, another person, even with the consent of that person; (2) </w:t>
      </w:r>
      <w:r w:rsidR="001A7629" w:rsidRPr="00C24B2E">
        <w:t>e</w:t>
      </w:r>
      <w:r w:rsidR="004D2E06" w:rsidRPr="00C24B2E">
        <w:t>xploits the prostitution of another person, even with the consent of that person.</w:t>
      </w:r>
      <w:r w:rsidR="00702EB3" w:rsidRPr="00C24B2E">
        <w:t xml:space="preserve"> According to </w:t>
      </w:r>
      <w:r w:rsidR="001A7629" w:rsidRPr="00C24B2E">
        <w:t>a</w:t>
      </w:r>
      <w:r w:rsidR="00702EB3" w:rsidRPr="00C24B2E">
        <w:t xml:space="preserve">rticle 2 of the Convention, </w:t>
      </w:r>
      <w:r w:rsidR="008D4D87" w:rsidRPr="00C24B2E">
        <w:t xml:space="preserve">States </w:t>
      </w:r>
      <w:r w:rsidR="001A7629" w:rsidRPr="00C24B2E">
        <w:t>p</w:t>
      </w:r>
      <w:r w:rsidR="00702EB3" w:rsidRPr="00C24B2E">
        <w:t xml:space="preserve">arties further agree to punish any person who </w:t>
      </w:r>
      <w:r w:rsidR="004D2E06" w:rsidRPr="00C24B2E">
        <w:t xml:space="preserve">(1) </w:t>
      </w:r>
      <w:r w:rsidR="001A7629" w:rsidRPr="00C24B2E">
        <w:t>k</w:t>
      </w:r>
      <w:r w:rsidR="004D2E06" w:rsidRPr="00C24B2E">
        <w:t>eeps or manages, or knowingly finances or takes part in the financing of</w:t>
      </w:r>
      <w:r w:rsidR="001A7629" w:rsidRPr="00C24B2E">
        <w:t>,</w:t>
      </w:r>
      <w:r w:rsidR="004D2E06" w:rsidRPr="00C24B2E">
        <w:t xml:space="preserve"> a brothel;</w:t>
      </w:r>
      <w:r w:rsidR="00702EB3" w:rsidRPr="00C24B2E">
        <w:t xml:space="preserve"> (2) </w:t>
      </w:r>
      <w:r w:rsidR="001A7629" w:rsidRPr="00C24B2E">
        <w:t>k</w:t>
      </w:r>
      <w:r w:rsidR="004D2E06" w:rsidRPr="00C24B2E">
        <w:t>nowingly lets or rents a building or other place or any part thereof for the purpose of the prostitution of other.</w:t>
      </w:r>
    </w:p>
  </w:footnote>
  <w:footnote w:id="172">
    <w:p w14:paraId="260B2ABF" w14:textId="76FEABE0" w:rsidR="00967A03" w:rsidRPr="00C24B2E" w:rsidRDefault="00D149C5" w:rsidP="00E00564">
      <w:pPr>
        <w:pStyle w:val="FootnoteText"/>
        <w:jc w:val="both"/>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00967A03" w:rsidRPr="00C24B2E">
        <w:rPr>
          <w:rFonts w:asciiTheme="majorBidi" w:hAnsiTheme="majorBidi" w:cstheme="majorBidi"/>
          <w:szCs w:val="18"/>
        </w:rPr>
        <w:t xml:space="preserve"> </w:t>
      </w:r>
      <w:r w:rsidRPr="00C24B2E">
        <w:rPr>
          <w:rFonts w:asciiTheme="majorBidi" w:hAnsiTheme="majorBidi" w:cstheme="majorBidi"/>
          <w:szCs w:val="18"/>
        </w:rPr>
        <w:tab/>
      </w:r>
      <w:bookmarkStart w:id="38" w:name="OLE_LINK21"/>
      <w:bookmarkStart w:id="39" w:name="OLE_LINK22"/>
      <w:r w:rsidR="00967A03" w:rsidRPr="00C24B2E">
        <w:rPr>
          <w:rFonts w:asciiTheme="majorBidi" w:hAnsiTheme="majorBidi" w:cstheme="majorBidi"/>
          <w:szCs w:val="18"/>
        </w:rPr>
        <w:t>A/HRC/47/26</w:t>
      </w:r>
      <w:bookmarkEnd w:id="38"/>
      <w:bookmarkEnd w:id="39"/>
      <w:r w:rsidR="006E65F3" w:rsidRPr="00C24B2E">
        <w:rPr>
          <w:rFonts w:asciiTheme="majorBidi" w:hAnsiTheme="majorBidi" w:cstheme="majorBidi"/>
          <w:szCs w:val="18"/>
        </w:rPr>
        <w:t>, para. 31</w:t>
      </w:r>
      <w:r w:rsidR="00967A03" w:rsidRPr="00C24B2E">
        <w:rPr>
          <w:rFonts w:asciiTheme="majorBidi" w:hAnsiTheme="majorBidi" w:cstheme="majorBidi"/>
          <w:szCs w:val="18"/>
        </w:rPr>
        <w:t>.</w:t>
      </w:r>
    </w:p>
  </w:footnote>
  <w:footnote w:id="173">
    <w:p w14:paraId="157396F7" w14:textId="7881B217" w:rsidR="00967A03" w:rsidRPr="00C24B2E" w:rsidRDefault="00D149C5" w:rsidP="00E91588">
      <w:pPr>
        <w:pStyle w:val="FootnoteText"/>
        <w:rPr>
          <w:rFonts w:asciiTheme="majorBidi" w:hAnsiTheme="majorBidi" w:cstheme="majorBidi"/>
          <w:szCs w:val="18"/>
        </w:rPr>
      </w:pPr>
      <w:r w:rsidRPr="00C24B2E">
        <w:rPr>
          <w:rFonts w:asciiTheme="majorBidi" w:hAnsiTheme="majorBidi" w:cstheme="majorBidi"/>
          <w:szCs w:val="18"/>
        </w:rPr>
        <w:tab/>
      </w:r>
      <w:r w:rsidR="00967A03" w:rsidRPr="00C24B2E">
        <w:rPr>
          <w:rFonts w:asciiTheme="majorBidi" w:hAnsiTheme="majorBidi" w:cstheme="majorBidi"/>
          <w:szCs w:val="18"/>
          <w:vertAlign w:val="superscript"/>
        </w:rPr>
        <w:footnoteRef/>
      </w:r>
      <w:r w:rsidRPr="00C24B2E">
        <w:rPr>
          <w:rFonts w:asciiTheme="majorBidi" w:hAnsiTheme="majorBidi" w:cstheme="majorBidi"/>
          <w:szCs w:val="18"/>
        </w:rPr>
        <w:tab/>
      </w:r>
      <w:r w:rsidR="00967A03" w:rsidRPr="00C24B2E">
        <w:rPr>
          <w:rFonts w:asciiTheme="majorBidi" w:hAnsiTheme="majorBidi" w:cstheme="majorBidi"/>
          <w:szCs w:val="18"/>
        </w:rPr>
        <w:t xml:space="preserve">See </w:t>
      </w:r>
      <w:hyperlink r:id="rId39" w:history="1">
        <w:r w:rsidR="00967A03" w:rsidRPr="00C24B2E">
          <w:rPr>
            <w:rStyle w:val="Hyperlink"/>
            <w:rFonts w:asciiTheme="majorBidi" w:hAnsiTheme="majorBidi" w:cstheme="majorBidi"/>
            <w:szCs w:val="18"/>
          </w:rPr>
          <w:t>https://www.spaceintl.org/</w:t>
        </w:r>
      </w:hyperlink>
      <w:r w:rsidRPr="00C24B2E">
        <w:rPr>
          <w:rFonts w:asciiTheme="majorBidi" w:hAnsiTheme="majorBidi" w:cstheme="majorBidi"/>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2B3A2" w14:textId="653B877C" w:rsidR="00E7385F" w:rsidRPr="00E7385F" w:rsidRDefault="009F4B71">
    <w:pPr>
      <w:pStyle w:val="Header"/>
    </w:pPr>
    <w:fldSimple w:instr=" TITLE  \* MERGEFORMAT ">
      <w:r w:rsidR="00E7385F">
        <w:t>A/HRC/56/48</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8224" w14:textId="222993B3" w:rsidR="00E7385F" w:rsidRPr="00E7385F" w:rsidRDefault="009F4B71" w:rsidP="00E7385F">
    <w:pPr>
      <w:pStyle w:val="Header"/>
      <w:jc w:val="right"/>
    </w:pPr>
    <w:fldSimple w:instr=" TITLE  \* MERGEFORMAT ">
      <w:r w:rsidR="00E7385F">
        <w:t>A/HRC/56/48</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84022"/>
    <w:multiLevelType w:val="hybridMultilevel"/>
    <w:tmpl w:val="226C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5396902"/>
    <w:multiLevelType w:val="hybridMultilevel"/>
    <w:tmpl w:val="36B4EEC4"/>
    <w:lvl w:ilvl="0" w:tplc="58C6F558">
      <w:start w:val="1"/>
      <w:numFmt w:val="upperRoman"/>
      <w:lvlText w:val="%1."/>
      <w:lvlJc w:val="left"/>
      <w:pPr>
        <w:ind w:left="720" w:hanging="72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635ECB"/>
    <w:multiLevelType w:val="multilevel"/>
    <w:tmpl w:val="1D3256B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bullet"/>
      <w:lvlText w:val=""/>
      <w:lvlJc w:val="left"/>
      <w:pPr>
        <w:ind w:left="5040" w:hanging="360"/>
      </w:pPr>
      <w:rPr>
        <w:rFonts w:ascii="Symbol" w:hAnsi="Symbol"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235449"/>
    <w:multiLevelType w:val="hybridMultilevel"/>
    <w:tmpl w:val="AFEA463A"/>
    <w:lvl w:ilvl="0" w:tplc="DAD4ACB2">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4B31F2"/>
    <w:multiLevelType w:val="hybridMultilevel"/>
    <w:tmpl w:val="79728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8E4EFA"/>
    <w:multiLevelType w:val="hybridMultilevel"/>
    <w:tmpl w:val="A5CE4B24"/>
    <w:lvl w:ilvl="0" w:tplc="9E942CA8">
      <w:start w:val="1"/>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2D2483"/>
    <w:multiLevelType w:val="hybridMultilevel"/>
    <w:tmpl w:val="DD1027C8"/>
    <w:lvl w:ilvl="0" w:tplc="947CBEF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4A7A30"/>
    <w:multiLevelType w:val="multilevel"/>
    <w:tmpl w:val="1D3256B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bullet"/>
      <w:lvlText w:val=""/>
      <w:lvlJc w:val="left"/>
      <w:pPr>
        <w:ind w:left="5040" w:hanging="360"/>
      </w:pPr>
      <w:rPr>
        <w:rFonts w:ascii="Symbol" w:hAnsi="Symbol"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312AA4"/>
    <w:multiLevelType w:val="hybridMultilevel"/>
    <w:tmpl w:val="5164CB30"/>
    <w:lvl w:ilvl="0" w:tplc="CD5852B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170E4A"/>
    <w:multiLevelType w:val="hybridMultilevel"/>
    <w:tmpl w:val="F10A9790"/>
    <w:lvl w:ilvl="0" w:tplc="D4AE9F32">
      <w:start w:val="7"/>
      <w:numFmt w:val="upp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7CAD406F"/>
    <w:multiLevelType w:val="hybridMultilevel"/>
    <w:tmpl w:val="784EC032"/>
    <w:lvl w:ilvl="0" w:tplc="FBF223EC">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9" w15:restartNumberingAfterBreak="0">
    <w:nsid w:val="7FEF3F55"/>
    <w:multiLevelType w:val="hybridMultilevel"/>
    <w:tmpl w:val="A15A93CC"/>
    <w:lvl w:ilvl="0" w:tplc="9F2A7B46">
      <w:start w:val="1"/>
      <w:numFmt w:val="upperRoman"/>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0150857">
    <w:abstractNumId w:val="9"/>
  </w:num>
  <w:num w:numId="2" w16cid:durableId="2070878954">
    <w:abstractNumId w:val="6"/>
  </w:num>
  <w:num w:numId="3" w16cid:durableId="2035227492">
    <w:abstractNumId w:val="17"/>
  </w:num>
  <w:num w:numId="4" w16cid:durableId="517738775">
    <w:abstractNumId w:val="4"/>
  </w:num>
  <w:num w:numId="5" w16cid:durableId="129902906">
    <w:abstractNumId w:val="0"/>
  </w:num>
  <w:num w:numId="6" w16cid:durableId="2082016198">
    <w:abstractNumId w:val="1"/>
  </w:num>
  <w:num w:numId="7" w16cid:durableId="962467400">
    <w:abstractNumId w:val="15"/>
  </w:num>
  <w:num w:numId="8" w16cid:durableId="2059550111">
    <w:abstractNumId w:val="3"/>
  </w:num>
  <w:num w:numId="9" w16cid:durableId="1360886032">
    <w:abstractNumId w:val="5"/>
  </w:num>
  <w:num w:numId="10" w16cid:durableId="511838374">
    <w:abstractNumId w:val="16"/>
  </w:num>
  <w:num w:numId="11" w16cid:durableId="50539840">
    <w:abstractNumId w:val="12"/>
  </w:num>
  <w:num w:numId="12" w16cid:durableId="612395404">
    <w:abstractNumId w:val="10"/>
  </w:num>
  <w:num w:numId="13" w16cid:durableId="1884244523">
    <w:abstractNumId w:val="13"/>
  </w:num>
  <w:num w:numId="14" w16cid:durableId="313216661">
    <w:abstractNumId w:val="7"/>
  </w:num>
  <w:num w:numId="15" w16cid:durableId="1895891442">
    <w:abstractNumId w:val="2"/>
  </w:num>
  <w:num w:numId="16" w16cid:durableId="1072243064">
    <w:abstractNumId w:val="8"/>
  </w:num>
  <w:num w:numId="17" w16cid:durableId="807210606">
    <w:abstractNumId w:val="19"/>
  </w:num>
  <w:num w:numId="18" w16cid:durableId="1136411234">
    <w:abstractNumId w:val="18"/>
  </w:num>
  <w:num w:numId="19" w16cid:durableId="1226375906">
    <w:abstractNumId w:val="11"/>
  </w:num>
  <w:num w:numId="20" w16cid:durableId="4168110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CR" w:vendorID="64" w:dllVersion="0" w:nlCheck="1" w:checkStyle="0"/>
  <w:activeWritingStyle w:appName="MSWord" w:lang="fr-FR" w:vendorID="64" w:dllVersion="0" w:nlCheck="1" w:checkStyle="0"/>
  <w:activeWritingStyle w:appName="MSWord" w:lang="it-IT" w:vendorID="64" w:dllVersion="0" w:nlCheck="1" w:checkStyle="0"/>
  <w:activeWritingStyle w:appName="MSWord" w:lang="es-ES_tradnl" w:vendorID="64" w:dllVersion="0" w:nlCheck="1" w:checkStyle="0"/>
  <w:activeWritingStyle w:appName="MSWord" w:lang="de-CH"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5F"/>
    <w:rsid w:val="00004861"/>
    <w:rsid w:val="00007F7F"/>
    <w:rsid w:val="00012842"/>
    <w:rsid w:val="00015B06"/>
    <w:rsid w:val="000174E8"/>
    <w:rsid w:val="00020938"/>
    <w:rsid w:val="00022DB5"/>
    <w:rsid w:val="00023E2C"/>
    <w:rsid w:val="00024549"/>
    <w:rsid w:val="00025467"/>
    <w:rsid w:val="00026426"/>
    <w:rsid w:val="000278A6"/>
    <w:rsid w:val="00031936"/>
    <w:rsid w:val="00031EC0"/>
    <w:rsid w:val="00032C84"/>
    <w:rsid w:val="00037605"/>
    <w:rsid w:val="000403D1"/>
    <w:rsid w:val="00042816"/>
    <w:rsid w:val="0004287F"/>
    <w:rsid w:val="000449AA"/>
    <w:rsid w:val="000460AB"/>
    <w:rsid w:val="000463F1"/>
    <w:rsid w:val="00050F6B"/>
    <w:rsid w:val="00051CEE"/>
    <w:rsid w:val="000524FE"/>
    <w:rsid w:val="0005343D"/>
    <w:rsid w:val="0005465A"/>
    <w:rsid w:val="0005483B"/>
    <w:rsid w:val="00055195"/>
    <w:rsid w:val="00055CF5"/>
    <w:rsid w:val="0005662A"/>
    <w:rsid w:val="00057F22"/>
    <w:rsid w:val="00061226"/>
    <w:rsid w:val="000618D4"/>
    <w:rsid w:val="0006576D"/>
    <w:rsid w:val="000706C8"/>
    <w:rsid w:val="00070890"/>
    <w:rsid w:val="00071D91"/>
    <w:rsid w:val="00072C8C"/>
    <w:rsid w:val="00073E70"/>
    <w:rsid w:val="000828C1"/>
    <w:rsid w:val="00085AFA"/>
    <w:rsid w:val="000874CA"/>
    <w:rsid w:val="000876EB"/>
    <w:rsid w:val="00091419"/>
    <w:rsid w:val="000922EE"/>
    <w:rsid w:val="000931C0"/>
    <w:rsid w:val="00096A7C"/>
    <w:rsid w:val="000A1029"/>
    <w:rsid w:val="000A1976"/>
    <w:rsid w:val="000A35F5"/>
    <w:rsid w:val="000B175B"/>
    <w:rsid w:val="000B2851"/>
    <w:rsid w:val="000B2B2C"/>
    <w:rsid w:val="000B3A0F"/>
    <w:rsid w:val="000B4A3B"/>
    <w:rsid w:val="000C1619"/>
    <w:rsid w:val="000C4C52"/>
    <w:rsid w:val="000C59D8"/>
    <w:rsid w:val="000D0F9E"/>
    <w:rsid w:val="000D1851"/>
    <w:rsid w:val="000D2D4B"/>
    <w:rsid w:val="000D35F5"/>
    <w:rsid w:val="000D41B8"/>
    <w:rsid w:val="000D5D1D"/>
    <w:rsid w:val="000D60A4"/>
    <w:rsid w:val="000E0415"/>
    <w:rsid w:val="000E31E7"/>
    <w:rsid w:val="000E4558"/>
    <w:rsid w:val="000F4A32"/>
    <w:rsid w:val="00102E0C"/>
    <w:rsid w:val="001103EF"/>
    <w:rsid w:val="0011148A"/>
    <w:rsid w:val="00112C4F"/>
    <w:rsid w:val="0011438E"/>
    <w:rsid w:val="001166B5"/>
    <w:rsid w:val="001211E2"/>
    <w:rsid w:val="0012342D"/>
    <w:rsid w:val="001236C0"/>
    <w:rsid w:val="00133010"/>
    <w:rsid w:val="0013303B"/>
    <w:rsid w:val="00137515"/>
    <w:rsid w:val="0014079D"/>
    <w:rsid w:val="001453DD"/>
    <w:rsid w:val="001456D6"/>
    <w:rsid w:val="00146D32"/>
    <w:rsid w:val="0014774D"/>
    <w:rsid w:val="001509BA"/>
    <w:rsid w:val="00153F05"/>
    <w:rsid w:val="00153F7A"/>
    <w:rsid w:val="00154345"/>
    <w:rsid w:val="00154AAB"/>
    <w:rsid w:val="00157413"/>
    <w:rsid w:val="00160DB6"/>
    <w:rsid w:val="00161770"/>
    <w:rsid w:val="00164B96"/>
    <w:rsid w:val="001676BD"/>
    <w:rsid w:val="00167EF2"/>
    <w:rsid w:val="001705D5"/>
    <w:rsid w:val="00176631"/>
    <w:rsid w:val="001863BC"/>
    <w:rsid w:val="00186FB4"/>
    <w:rsid w:val="00187447"/>
    <w:rsid w:val="001914FA"/>
    <w:rsid w:val="00192DC3"/>
    <w:rsid w:val="001939FC"/>
    <w:rsid w:val="00193C01"/>
    <w:rsid w:val="00195C99"/>
    <w:rsid w:val="001967AB"/>
    <w:rsid w:val="001A254C"/>
    <w:rsid w:val="001A26CC"/>
    <w:rsid w:val="001A2985"/>
    <w:rsid w:val="001A37CD"/>
    <w:rsid w:val="001A4502"/>
    <w:rsid w:val="001A7629"/>
    <w:rsid w:val="001A7E9D"/>
    <w:rsid w:val="001B27A1"/>
    <w:rsid w:val="001B2BEC"/>
    <w:rsid w:val="001B4B04"/>
    <w:rsid w:val="001B6F50"/>
    <w:rsid w:val="001C26CC"/>
    <w:rsid w:val="001C2E81"/>
    <w:rsid w:val="001C2ED6"/>
    <w:rsid w:val="001C494C"/>
    <w:rsid w:val="001C6663"/>
    <w:rsid w:val="001C7895"/>
    <w:rsid w:val="001C796D"/>
    <w:rsid w:val="001D1107"/>
    <w:rsid w:val="001D26DF"/>
    <w:rsid w:val="001D49FB"/>
    <w:rsid w:val="001D7BA4"/>
    <w:rsid w:val="001D7DD3"/>
    <w:rsid w:val="001E109B"/>
    <w:rsid w:val="001E2790"/>
    <w:rsid w:val="001E2C6D"/>
    <w:rsid w:val="001E359A"/>
    <w:rsid w:val="001F193F"/>
    <w:rsid w:val="001F526E"/>
    <w:rsid w:val="001F6B56"/>
    <w:rsid w:val="001F752F"/>
    <w:rsid w:val="0020034E"/>
    <w:rsid w:val="0020282B"/>
    <w:rsid w:val="00211E0B"/>
    <w:rsid w:val="00211E72"/>
    <w:rsid w:val="00212C90"/>
    <w:rsid w:val="00214047"/>
    <w:rsid w:val="00220301"/>
    <w:rsid w:val="0022130F"/>
    <w:rsid w:val="002256DF"/>
    <w:rsid w:val="00230792"/>
    <w:rsid w:val="00233EBA"/>
    <w:rsid w:val="00235E24"/>
    <w:rsid w:val="00236930"/>
    <w:rsid w:val="00237785"/>
    <w:rsid w:val="002379DD"/>
    <w:rsid w:val="002410DD"/>
    <w:rsid w:val="00241466"/>
    <w:rsid w:val="002415F3"/>
    <w:rsid w:val="0024337B"/>
    <w:rsid w:val="00243658"/>
    <w:rsid w:val="00243997"/>
    <w:rsid w:val="0024650A"/>
    <w:rsid w:val="00250882"/>
    <w:rsid w:val="00253D58"/>
    <w:rsid w:val="00253EC0"/>
    <w:rsid w:val="00260140"/>
    <w:rsid w:val="00260A1E"/>
    <w:rsid w:val="00261A17"/>
    <w:rsid w:val="00262AD6"/>
    <w:rsid w:val="00262BC3"/>
    <w:rsid w:val="00267BA2"/>
    <w:rsid w:val="00270511"/>
    <w:rsid w:val="0027157E"/>
    <w:rsid w:val="00272634"/>
    <w:rsid w:val="002734E6"/>
    <w:rsid w:val="00274600"/>
    <w:rsid w:val="00275E36"/>
    <w:rsid w:val="0027725F"/>
    <w:rsid w:val="0028118F"/>
    <w:rsid w:val="00282438"/>
    <w:rsid w:val="002832F7"/>
    <w:rsid w:val="00283FB9"/>
    <w:rsid w:val="00284E62"/>
    <w:rsid w:val="00285A23"/>
    <w:rsid w:val="00285EF5"/>
    <w:rsid w:val="00291D73"/>
    <w:rsid w:val="0029500A"/>
    <w:rsid w:val="00297890"/>
    <w:rsid w:val="002A5409"/>
    <w:rsid w:val="002A65F3"/>
    <w:rsid w:val="002A7BAB"/>
    <w:rsid w:val="002B656B"/>
    <w:rsid w:val="002B6B8A"/>
    <w:rsid w:val="002C018F"/>
    <w:rsid w:val="002C21F0"/>
    <w:rsid w:val="002C44C9"/>
    <w:rsid w:val="002C6A69"/>
    <w:rsid w:val="002D1DF1"/>
    <w:rsid w:val="002D3B44"/>
    <w:rsid w:val="002E4860"/>
    <w:rsid w:val="002E5469"/>
    <w:rsid w:val="002F07C5"/>
    <w:rsid w:val="002F664D"/>
    <w:rsid w:val="003015C4"/>
    <w:rsid w:val="00304B6C"/>
    <w:rsid w:val="00307626"/>
    <w:rsid w:val="003107FA"/>
    <w:rsid w:val="00311CB4"/>
    <w:rsid w:val="00313A21"/>
    <w:rsid w:val="003229D8"/>
    <w:rsid w:val="00324036"/>
    <w:rsid w:val="003274A6"/>
    <w:rsid w:val="003314D1"/>
    <w:rsid w:val="00332034"/>
    <w:rsid w:val="0033315B"/>
    <w:rsid w:val="0033374C"/>
    <w:rsid w:val="00335A2F"/>
    <w:rsid w:val="00336328"/>
    <w:rsid w:val="003407D9"/>
    <w:rsid w:val="00341937"/>
    <w:rsid w:val="00344115"/>
    <w:rsid w:val="00350D22"/>
    <w:rsid w:val="00354872"/>
    <w:rsid w:val="00360626"/>
    <w:rsid w:val="0036424E"/>
    <w:rsid w:val="00365D1D"/>
    <w:rsid w:val="00374275"/>
    <w:rsid w:val="00376930"/>
    <w:rsid w:val="00380A91"/>
    <w:rsid w:val="0038622D"/>
    <w:rsid w:val="003864D1"/>
    <w:rsid w:val="0039277A"/>
    <w:rsid w:val="003972E0"/>
    <w:rsid w:val="003975ED"/>
    <w:rsid w:val="003A0800"/>
    <w:rsid w:val="003B4A4F"/>
    <w:rsid w:val="003B649F"/>
    <w:rsid w:val="003C2CC4"/>
    <w:rsid w:val="003C47DA"/>
    <w:rsid w:val="003C4F5D"/>
    <w:rsid w:val="003C5D7D"/>
    <w:rsid w:val="003C61E4"/>
    <w:rsid w:val="003C6F21"/>
    <w:rsid w:val="003C789F"/>
    <w:rsid w:val="003D035D"/>
    <w:rsid w:val="003D4A4F"/>
    <w:rsid w:val="003D4B23"/>
    <w:rsid w:val="003D55D7"/>
    <w:rsid w:val="003E241E"/>
    <w:rsid w:val="003E4FA9"/>
    <w:rsid w:val="003E52F0"/>
    <w:rsid w:val="003F48A9"/>
    <w:rsid w:val="003F5153"/>
    <w:rsid w:val="003F7DFE"/>
    <w:rsid w:val="00402AA4"/>
    <w:rsid w:val="00407712"/>
    <w:rsid w:val="004111C3"/>
    <w:rsid w:val="00411A53"/>
    <w:rsid w:val="0041376F"/>
    <w:rsid w:val="00413809"/>
    <w:rsid w:val="00421CD6"/>
    <w:rsid w:val="00422F80"/>
    <w:rsid w:val="0042358C"/>
    <w:rsid w:val="00424C80"/>
    <w:rsid w:val="004325CB"/>
    <w:rsid w:val="00436CA5"/>
    <w:rsid w:val="00441322"/>
    <w:rsid w:val="0044503A"/>
    <w:rsid w:val="00446DE4"/>
    <w:rsid w:val="0044733C"/>
    <w:rsid w:val="00447761"/>
    <w:rsid w:val="0045060C"/>
    <w:rsid w:val="00450C27"/>
    <w:rsid w:val="00451EC3"/>
    <w:rsid w:val="0045688B"/>
    <w:rsid w:val="00460064"/>
    <w:rsid w:val="00463BC7"/>
    <w:rsid w:val="0046742E"/>
    <w:rsid w:val="004708FB"/>
    <w:rsid w:val="004721B1"/>
    <w:rsid w:val="0047252C"/>
    <w:rsid w:val="00473A97"/>
    <w:rsid w:val="004749FC"/>
    <w:rsid w:val="00480A9F"/>
    <w:rsid w:val="00480D71"/>
    <w:rsid w:val="004859EC"/>
    <w:rsid w:val="00485A55"/>
    <w:rsid w:val="00486F95"/>
    <w:rsid w:val="00490E36"/>
    <w:rsid w:val="00494A17"/>
    <w:rsid w:val="004952EA"/>
    <w:rsid w:val="00496A15"/>
    <w:rsid w:val="00496D06"/>
    <w:rsid w:val="004A1F36"/>
    <w:rsid w:val="004A4B2B"/>
    <w:rsid w:val="004B2750"/>
    <w:rsid w:val="004B5530"/>
    <w:rsid w:val="004B75D2"/>
    <w:rsid w:val="004C2989"/>
    <w:rsid w:val="004C389A"/>
    <w:rsid w:val="004C60C9"/>
    <w:rsid w:val="004D1140"/>
    <w:rsid w:val="004D2E06"/>
    <w:rsid w:val="004D5A19"/>
    <w:rsid w:val="004E5B0D"/>
    <w:rsid w:val="004F0B3F"/>
    <w:rsid w:val="004F44D2"/>
    <w:rsid w:val="004F55ED"/>
    <w:rsid w:val="004F64F6"/>
    <w:rsid w:val="005025AC"/>
    <w:rsid w:val="00502CEA"/>
    <w:rsid w:val="00503EDB"/>
    <w:rsid w:val="00511F12"/>
    <w:rsid w:val="0052023E"/>
    <w:rsid w:val="005215D2"/>
    <w:rsid w:val="0052176C"/>
    <w:rsid w:val="00521A30"/>
    <w:rsid w:val="005249CC"/>
    <w:rsid w:val="005261E5"/>
    <w:rsid w:val="00526ACD"/>
    <w:rsid w:val="00530622"/>
    <w:rsid w:val="00541DBB"/>
    <w:rsid w:val="005420F2"/>
    <w:rsid w:val="00542574"/>
    <w:rsid w:val="005436AB"/>
    <w:rsid w:val="00546924"/>
    <w:rsid w:val="00546DBF"/>
    <w:rsid w:val="00553D76"/>
    <w:rsid w:val="005552B5"/>
    <w:rsid w:val="0056117B"/>
    <w:rsid w:val="00562621"/>
    <w:rsid w:val="00563734"/>
    <w:rsid w:val="00563901"/>
    <w:rsid w:val="0057032B"/>
    <w:rsid w:val="00571365"/>
    <w:rsid w:val="00572693"/>
    <w:rsid w:val="00573377"/>
    <w:rsid w:val="0058738D"/>
    <w:rsid w:val="005913BB"/>
    <w:rsid w:val="00593808"/>
    <w:rsid w:val="00593B29"/>
    <w:rsid w:val="005959B0"/>
    <w:rsid w:val="00596031"/>
    <w:rsid w:val="00596D75"/>
    <w:rsid w:val="00597CA1"/>
    <w:rsid w:val="005A0690"/>
    <w:rsid w:val="005A0E16"/>
    <w:rsid w:val="005A0EF2"/>
    <w:rsid w:val="005A236C"/>
    <w:rsid w:val="005A2DCC"/>
    <w:rsid w:val="005A3D6D"/>
    <w:rsid w:val="005A50F1"/>
    <w:rsid w:val="005A5867"/>
    <w:rsid w:val="005A587E"/>
    <w:rsid w:val="005A6108"/>
    <w:rsid w:val="005A7585"/>
    <w:rsid w:val="005B3DB3"/>
    <w:rsid w:val="005B6E48"/>
    <w:rsid w:val="005B7A12"/>
    <w:rsid w:val="005B7F14"/>
    <w:rsid w:val="005C231B"/>
    <w:rsid w:val="005D53BE"/>
    <w:rsid w:val="005D59F2"/>
    <w:rsid w:val="005E0CA0"/>
    <w:rsid w:val="005E1712"/>
    <w:rsid w:val="005E3240"/>
    <w:rsid w:val="005E3902"/>
    <w:rsid w:val="005E7702"/>
    <w:rsid w:val="005F2522"/>
    <w:rsid w:val="005F3847"/>
    <w:rsid w:val="00602ED6"/>
    <w:rsid w:val="006069B7"/>
    <w:rsid w:val="0061131A"/>
    <w:rsid w:val="00611FC4"/>
    <w:rsid w:val="00614E3C"/>
    <w:rsid w:val="006176FB"/>
    <w:rsid w:val="00620E1F"/>
    <w:rsid w:val="00621FE7"/>
    <w:rsid w:val="006226F8"/>
    <w:rsid w:val="00624617"/>
    <w:rsid w:val="0062663A"/>
    <w:rsid w:val="006266A4"/>
    <w:rsid w:val="00626C74"/>
    <w:rsid w:val="00627AE2"/>
    <w:rsid w:val="006329FB"/>
    <w:rsid w:val="00635133"/>
    <w:rsid w:val="00640B26"/>
    <w:rsid w:val="00641E7F"/>
    <w:rsid w:val="0065039F"/>
    <w:rsid w:val="006504B4"/>
    <w:rsid w:val="006528F9"/>
    <w:rsid w:val="006536CB"/>
    <w:rsid w:val="00655579"/>
    <w:rsid w:val="00655B60"/>
    <w:rsid w:val="00660BC1"/>
    <w:rsid w:val="006613A2"/>
    <w:rsid w:val="0066269B"/>
    <w:rsid w:val="0066420B"/>
    <w:rsid w:val="006669EC"/>
    <w:rsid w:val="00670741"/>
    <w:rsid w:val="00673455"/>
    <w:rsid w:val="00674611"/>
    <w:rsid w:val="00675730"/>
    <w:rsid w:val="0068078A"/>
    <w:rsid w:val="00681F33"/>
    <w:rsid w:val="006827CF"/>
    <w:rsid w:val="00682C08"/>
    <w:rsid w:val="006844BD"/>
    <w:rsid w:val="0068643C"/>
    <w:rsid w:val="00691393"/>
    <w:rsid w:val="006932C8"/>
    <w:rsid w:val="00695DA1"/>
    <w:rsid w:val="00695FA8"/>
    <w:rsid w:val="00696BD6"/>
    <w:rsid w:val="006A565B"/>
    <w:rsid w:val="006A6B9D"/>
    <w:rsid w:val="006A7392"/>
    <w:rsid w:val="006B0340"/>
    <w:rsid w:val="006B2721"/>
    <w:rsid w:val="006B3189"/>
    <w:rsid w:val="006B328B"/>
    <w:rsid w:val="006B560F"/>
    <w:rsid w:val="006B71AF"/>
    <w:rsid w:val="006B7D65"/>
    <w:rsid w:val="006C22A0"/>
    <w:rsid w:val="006D46CF"/>
    <w:rsid w:val="006D6A37"/>
    <w:rsid w:val="006D6DA6"/>
    <w:rsid w:val="006E1985"/>
    <w:rsid w:val="006E23D3"/>
    <w:rsid w:val="006E4339"/>
    <w:rsid w:val="006E46D8"/>
    <w:rsid w:val="006E564B"/>
    <w:rsid w:val="006E65F3"/>
    <w:rsid w:val="006F13F0"/>
    <w:rsid w:val="006F5035"/>
    <w:rsid w:val="006F535C"/>
    <w:rsid w:val="00700715"/>
    <w:rsid w:val="007024DC"/>
    <w:rsid w:val="00702EB3"/>
    <w:rsid w:val="007065EB"/>
    <w:rsid w:val="007118EF"/>
    <w:rsid w:val="0071306C"/>
    <w:rsid w:val="007139C1"/>
    <w:rsid w:val="007169CE"/>
    <w:rsid w:val="00720183"/>
    <w:rsid w:val="00724808"/>
    <w:rsid w:val="0072632A"/>
    <w:rsid w:val="00734E53"/>
    <w:rsid w:val="007372BF"/>
    <w:rsid w:val="00737DB1"/>
    <w:rsid w:val="00740B85"/>
    <w:rsid w:val="00740C86"/>
    <w:rsid w:val="0074200B"/>
    <w:rsid w:val="00742254"/>
    <w:rsid w:val="0074434F"/>
    <w:rsid w:val="007556B1"/>
    <w:rsid w:val="00761943"/>
    <w:rsid w:val="00763A15"/>
    <w:rsid w:val="00765A1E"/>
    <w:rsid w:val="00765E30"/>
    <w:rsid w:val="00767320"/>
    <w:rsid w:val="00793262"/>
    <w:rsid w:val="00793310"/>
    <w:rsid w:val="007A0E82"/>
    <w:rsid w:val="007A56F6"/>
    <w:rsid w:val="007A6296"/>
    <w:rsid w:val="007A655D"/>
    <w:rsid w:val="007A79E4"/>
    <w:rsid w:val="007B0835"/>
    <w:rsid w:val="007B6BA5"/>
    <w:rsid w:val="007B7AD8"/>
    <w:rsid w:val="007C0211"/>
    <w:rsid w:val="007C1B62"/>
    <w:rsid w:val="007C2D13"/>
    <w:rsid w:val="007C3390"/>
    <w:rsid w:val="007C3464"/>
    <w:rsid w:val="007C3CCF"/>
    <w:rsid w:val="007C4616"/>
    <w:rsid w:val="007C4F4B"/>
    <w:rsid w:val="007C5EF0"/>
    <w:rsid w:val="007D2CDC"/>
    <w:rsid w:val="007D3B13"/>
    <w:rsid w:val="007D5327"/>
    <w:rsid w:val="007D5F76"/>
    <w:rsid w:val="007E0CA4"/>
    <w:rsid w:val="007E36C4"/>
    <w:rsid w:val="007F1199"/>
    <w:rsid w:val="007F1E4F"/>
    <w:rsid w:val="007F6611"/>
    <w:rsid w:val="008009B4"/>
    <w:rsid w:val="008024AF"/>
    <w:rsid w:val="00805228"/>
    <w:rsid w:val="00807057"/>
    <w:rsid w:val="008117E3"/>
    <w:rsid w:val="0081496D"/>
    <w:rsid w:val="008155C3"/>
    <w:rsid w:val="00816298"/>
    <w:rsid w:val="008175E9"/>
    <w:rsid w:val="008213E5"/>
    <w:rsid w:val="0082243E"/>
    <w:rsid w:val="00822DAC"/>
    <w:rsid w:val="00823315"/>
    <w:rsid w:val="00823C79"/>
    <w:rsid w:val="008242D7"/>
    <w:rsid w:val="00825CEC"/>
    <w:rsid w:val="0083395D"/>
    <w:rsid w:val="00833E03"/>
    <w:rsid w:val="008357E5"/>
    <w:rsid w:val="008407A3"/>
    <w:rsid w:val="00843CA1"/>
    <w:rsid w:val="008503AF"/>
    <w:rsid w:val="00850443"/>
    <w:rsid w:val="00850D22"/>
    <w:rsid w:val="008510C3"/>
    <w:rsid w:val="008518D1"/>
    <w:rsid w:val="00856C4C"/>
    <w:rsid w:val="00856CD2"/>
    <w:rsid w:val="00861BC6"/>
    <w:rsid w:val="008630A6"/>
    <w:rsid w:val="00871FD5"/>
    <w:rsid w:val="00872429"/>
    <w:rsid w:val="00875011"/>
    <w:rsid w:val="00880129"/>
    <w:rsid w:val="008847BB"/>
    <w:rsid w:val="00887696"/>
    <w:rsid w:val="0089177F"/>
    <w:rsid w:val="008957F7"/>
    <w:rsid w:val="00897092"/>
    <w:rsid w:val="008979B1"/>
    <w:rsid w:val="008A21A9"/>
    <w:rsid w:val="008A2BD8"/>
    <w:rsid w:val="008A3E11"/>
    <w:rsid w:val="008A6B25"/>
    <w:rsid w:val="008A6C4F"/>
    <w:rsid w:val="008B077E"/>
    <w:rsid w:val="008B60C7"/>
    <w:rsid w:val="008B75B8"/>
    <w:rsid w:val="008C1E4D"/>
    <w:rsid w:val="008C30D9"/>
    <w:rsid w:val="008C57CE"/>
    <w:rsid w:val="008C7EDB"/>
    <w:rsid w:val="008D3CC7"/>
    <w:rsid w:val="008D3EDF"/>
    <w:rsid w:val="008D43AA"/>
    <w:rsid w:val="008D4D87"/>
    <w:rsid w:val="008D7889"/>
    <w:rsid w:val="008E084C"/>
    <w:rsid w:val="008E0E46"/>
    <w:rsid w:val="008E357A"/>
    <w:rsid w:val="008E4C00"/>
    <w:rsid w:val="008E7C4F"/>
    <w:rsid w:val="008F1DDF"/>
    <w:rsid w:val="008F4D1B"/>
    <w:rsid w:val="0090403C"/>
    <w:rsid w:val="0090452C"/>
    <w:rsid w:val="00907C3F"/>
    <w:rsid w:val="00910991"/>
    <w:rsid w:val="0091258D"/>
    <w:rsid w:val="00913F78"/>
    <w:rsid w:val="00920589"/>
    <w:rsid w:val="0092237C"/>
    <w:rsid w:val="00926026"/>
    <w:rsid w:val="00927B24"/>
    <w:rsid w:val="0093131D"/>
    <w:rsid w:val="009327AE"/>
    <w:rsid w:val="00932AD0"/>
    <w:rsid w:val="009343A9"/>
    <w:rsid w:val="00935FAB"/>
    <w:rsid w:val="0093707B"/>
    <w:rsid w:val="009400EB"/>
    <w:rsid w:val="00941426"/>
    <w:rsid w:val="009427E3"/>
    <w:rsid w:val="00942DDB"/>
    <w:rsid w:val="00945F05"/>
    <w:rsid w:val="00946575"/>
    <w:rsid w:val="00950793"/>
    <w:rsid w:val="009509C8"/>
    <w:rsid w:val="0095102C"/>
    <w:rsid w:val="00956B1E"/>
    <w:rsid w:val="00956D9B"/>
    <w:rsid w:val="00961C8B"/>
    <w:rsid w:val="00962404"/>
    <w:rsid w:val="00963CBA"/>
    <w:rsid w:val="009654B7"/>
    <w:rsid w:val="009666E2"/>
    <w:rsid w:val="00966DA2"/>
    <w:rsid w:val="00967A03"/>
    <w:rsid w:val="009708E5"/>
    <w:rsid w:val="0097490C"/>
    <w:rsid w:val="00974E36"/>
    <w:rsid w:val="00980F56"/>
    <w:rsid w:val="00985027"/>
    <w:rsid w:val="00986E7F"/>
    <w:rsid w:val="00990C0C"/>
    <w:rsid w:val="00991261"/>
    <w:rsid w:val="009927E9"/>
    <w:rsid w:val="00994897"/>
    <w:rsid w:val="009A0B83"/>
    <w:rsid w:val="009A3B39"/>
    <w:rsid w:val="009B1714"/>
    <w:rsid w:val="009B3800"/>
    <w:rsid w:val="009B54DA"/>
    <w:rsid w:val="009D0F72"/>
    <w:rsid w:val="009D14C6"/>
    <w:rsid w:val="009D22AC"/>
    <w:rsid w:val="009D50DB"/>
    <w:rsid w:val="009D554F"/>
    <w:rsid w:val="009D55A5"/>
    <w:rsid w:val="009E1C4E"/>
    <w:rsid w:val="009E7F77"/>
    <w:rsid w:val="009F39FC"/>
    <w:rsid w:val="009F4B71"/>
    <w:rsid w:val="009F534C"/>
    <w:rsid w:val="009F6AB6"/>
    <w:rsid w:val="009F7708"/>
    <w:rsid w:val="00A0036A"/>
    <w:rsid w:val="00A00902"/>
    <w:rsid w:val="00A00933"/>
    <w:rsid w:val="00A033B7"/>
    <w:rsid w:val="00A05E0B"/>
    <w:rsid w:val="00A1330C"/>
    <w:rsid w:val="00A13896"/>
    <w:rsid w:val="00A1427D"/>
    <w:rsid w:val="00A16440"/>
    <w:rsid w:val="00A16B9B"/>
    <w:rsid w:val="00A216BF"/>
    <w:rsid w:val="00A21F8F"/>
    <w:rsid w:val="00A23CEA"/>
    <w:rsid w:val="00A23CF2"/>
    <w:rsid w:val="00A249E3"/>
    <w:rsid w:val="00A262A6"/>
    <w:rsid w:val="00A31460"/>
    <w:rsid w:val="00A320D1"/>
    <w:rsid w:val="00A40B2B"/>
    <w:rsid w:val="00A46067"/>
    <w:rsid w:val="00A4634F"/>
    <w:rsid w:val="00A47823"/>
    <w:rsid w:val="00A5012D"/>
    <w:rsid w:val="00A516C2"/>
    <w:rsid w:val="00A51CF3"/>
    <w:rsid w:val="00A615ED"/>
    <w:rsid w:val="00A6747B"/>
    <w:rsid w:val="00A72F22"/>
    <w:rsid w:val="00A73D32"/>
    <w:rsid w:val="00A748A6"/>
    <w:rsid w:val="00A74988"/>
    <w:rsid w:val="00A76033"/>
    <w:rsid w:val="00A7799F"/>
    <w:rsid w:val="00A81A78"/>
    <w:rsid w:val="00A84298"/>
    <w:rsid w:val="00A86A7A"/>
    <w:rsid w:val="00A879A4"/>
    <w:rsid w:val="00A87E95"/>
    <w:rsid w:val="00A91684"/>
    <w:rsid w:val="00A92E29"/>
    <w:rsid w:val="00AA37AF"/>
    <w:rsid w:val="00AA5108"/>
    <w:rsid w:val="00AA5BC8"/>
    <w:rsid w:val="00AB1B32"/>
    <w:rsid w:val="00AB1BF2"/>
    <w:rsid w:val="00AB3CBA"/>
    <w:rsid w:val="00AB6EE5"/>
    <w:rsid w:val="00AC5047"/>
    <w:rsid w:val="00AC5126"/>
    <w:rsid w:val="00AC589E"/>
    <w:rsid w:val="00AC5AE2"/>
    <w:rsid w:val="00AC5F5A"/>
    <w:rsid w:val="00AC741B"/>
    <w:rsid w:val="00AC7705"/>
    <w:rsid w:val="00AD09E9"/>
    <w:rsid w:val="00AD1646"/>
    <w:rsid w:val="00AD2C7D"/>
    <w:rsid w:val="00AD3E2A"/>
    <w:rsid w:val="00AD45FB"/>
    <w:rsid w:val="00AD66D6"/>
    <w:rsid w:val="00AE0CDF"/>
    <w:rsid w:val="00AE770A"/>
    <w:rsid w:val="00AF0576"/>
    <w:rsid w:val="00AF2C10"/>
    <w:rsid w:val="00AF3829"/>
    <w:rsid w:val="00AF72B4"/>
    <w:rsid w:val="00AF7D77"/>
    <w:rsid w:val="00B00374"/>
    <w:rsid w:val="00B01F1D"/>
    <w:rsid w:val="00B037F0"/>
    <w:rsid w:val="00B05EA2"/>
    <w:rsid w:val="00B12E68"/>
    <w:rsid w:val="00B1317D"/>
    <w:rsid w:val="00B13DBE"/>
    <w:rsid w:val="00B1465D"/>
    <w:rsid w:val="00B2327D"/>
    <w:rsid w:val="00B2444D"/>
    <w:rsid w:val="00B2718F"/>
    <w:rsid w:val="00B30179"/>
    <w:rsid w:val="00B309E2"/>
    <w:rsid w:val="00B3221B"/>
    <w:rsid w:val="00B3317B"/>
    <w:rsid w:val="00B334DC"/>
    <w:rsid w:val="00B35A66"/>
    <w:rsid w:val="00B3631A"/>
    <w:rsid w:val="00B37965"/>
    <w:rsid w:val="00B53013"/>
    <w:rsid w:val="00B54BDB"/>
    <w:rsid w:val="00B54EFE"/>
    <w:rsid w:val="00B57CDD"/>
    <w:rsid w:val="00B61590"/>
    <w:rsid w:val="00B63110"/>
    <w:rsid w:val="00B63D33"/>
    <w:rsid w:val="00B64804"/>
    <w:rsid w:val="00B65AB8"/>
    <w:rsid w:val="00B67F5E"/>
    <w:rsid w:val="00B67F76"/>
    <w:rsid w:val="00B73E65"/>
    <w:rsid w:val="00B7535A"/>
    <w:rsid w:val="00B765BC"/>
    <w:rsid w:val="00B81E12"/>
    <w:rsid w:val="00B82870"/>
    <w:rsid w:val="00B8430F"/>
    <w:rsid w:val="00B86B36"/>
    <w:rsid w:val="00B87110"/>
    <w:rsid w:val="00B93B69"/>
    <w:rsid w:val="00B94789"/>
    <w:rsid w:val="00B9656C"/>
    <w:rsid w:val="00B971E6"/>
    <w:rsid w:val="00B97BE3"/>
    <w:rsid w:val="00B97FA8"/>
    <w:rsid w:val="00BA4EC1"/>
    <w:rsid w:val="00BB04B3"/>
    <w:rsid w:val="00BB3B7F"/>
    <w:rsid w:val="00BB6F5A"/>
    <w:rsid w:val="00BB7552"/>
    <w:rsid w:val="00BC1385"/>
    <w:rsid w:val="00BC3D4D"/>
    <w:rsid w:val="00BC74E9"/>
    <w:rsid w:val="00BD08CC"/>
    <w:rsid w:val="00BD09E2"/>
    <w:rsid w:val="00BD7015"/>
    <w:rsid w:val="00BE09E8"/>
    <w:rsid w:val="00BE4886"/>
    <w:rsid w:val="00BE618E"/>
    <w:rsid w:val="00BE655C"/>
    <w:rsid w:val="00BF1074"/>
    <w:rsid w:val="00BF2304"/>
    <w:rsid w:val="00BF48CA"/>
    <w:rsid w:val="00BF6FA8"/>
    <w:rsid w:val="00C006C6"/>
    <w:rsid w:val="00C04C87"/>
    <w:rsid w:val="00C073C6"/>
    <w:rsid w:val="00C1235F"/>
    <w:rsid w:val="00C13933"/>
    <w:rsid w:val="00C13CD2"/>
    <w:rsid w:val="00C15383"/>
    <w:rsid w:val="00C16A16"/>
    <w:rsid w:val="00C21506"/>
    <w:rsid w:val="00C217E7"/>
    <w:rsid w:val="00C24693"/>
    <w:rsid w:val="00C24B2E"/>
    <w:rsid w:val="00C26BB7"/>
    <w:rsid w:val="00C32186"/>
    <w:rsid w:val="00C35611"/>
    <w:rsid w:val="00C35F0B"/>
    <w:rsid w:val="00C36EAC"/>
    <w:rsid w:val="00C37EFC"/>
    <w:rsid w:val="00C4231C"/>
    <w:rsid w:val="00C452FA"/>
    <w:rsid w:val="00C463DD"/>
    <w:rsid w:val="00C5177E"/>
    <w:rsid w:val="00C56B05"/>
    <w:rsid w:val="00C610B5"/>
    <w:rsid w:val="00C62750"/>
    <w:rsid w:val="00C6291F"/>
    <w:rsid w:val="00C63C4B"/>
    <w:rsid w:val="00C64458"/>
    <w:rsid w:val="00C65599"/>
    <w:rsid w:val="00C65B27"/>
    <w:rsid w:val="00C6602D"/>
    <w:rsid w:val="00C71999"/>
    <w:rsid w:val="00C745C3"/>
    <w:rsid w:val="00C860C4"/>
    <w:rsid w:val="00C9595C"/>
    <w:rsid w:val="00CA2A58"/>
    <w:rsid w:val="00CA2D51"/>
    <w:rsid w:val="00CA313F"/>
    <w:rsid w:val="00CB268E"/>
    <w:rsid w:val="00CB2A52"/>
    <w:rsid w:val="00CB3BAE"/>
    <w:rsid w:val="00CB6251"/>
    <w:rsid w:val="00CB7081"/>
    <w:rsid w:val="00CC0620"/>
    <w:rsid w:val="00CC0B55"/>
    <w:rsid w:val="00CD2C3D"/>
    <w:rsid w:val="00CD64C8"/>
    <w:rsid w:val="00CD673B"/>
    <w:rsid w:val="00CD6995"/>
    <w:rsid w:val="00CD6A33"/>
    <w:rsid w:val="00CD6F14"/>
    <w:rsid w:val="00CE119E"/>
    <w:rsid w:val="00CE1E76"/>
    <w:rsid w:val="00CE4A8F"/>
    <w:rsid w:val="00CE5710"/>
    <w:rsid w:val="00CF0214"/>
    <w:rsid w:val="00CF586F"/>
    <w:rsid w:val="00CF58DC"/>
    <w:rsid w:val="00CF7D43"/>
    <w:rsid w:val="00D01E73"/>
    <w:rsid w:val="00D022B5"/>
    <w:rsid w:val="00D048F7"/>
    <w:rsid w:val="00D068B1"/>
    <w:rsid w:val="00D11129"/>
    <w:rsid w:val="00D125AF"/>
    <w:rsid w:val="00D149C5"/>
    <w:rsid w:val="00D15D04"/>
    <w:rsid w:val="00D17551"/>
    <w:rsid w:val="00D2031B"/>
    <w:rsid w:val="00D22332"/>
    <w:rsid w:val="00D23A6F"/>
    <w:rsid w:val="00D25FE2"/>
    <w:rsid w:val="00D30818"/>
    <w:rsid w:val="00D310B2"/>
    <w:rsid w:val="00D372F8"/>
    <w:rsid w:val="00D4048F"/>
    <w:rsid w:val="00D426B5"/>
    <w:rsid w:val="00D43252"/>
    <w:rsid w:val="00D44E19"/>
    <w:rsid w:val="00D5007D"/>
    <w:rsid w:val="00D51237"/>
    <w:rsid w:val="00D526D0"/>
    <w:rsid w:val="00D5325E"/>
    <w:rsid w:val="00D550F9"/>
    <w:rsid w:val="00D555C6"/>
    <w:rsid w:val="00D572B0"/>
    <w:rsid w:val="00D60B4E"/>
    <w:rsid w:val="00D62E90"/>
    <w:rsid w:val="00D64BC2"/>
    <w:rsid w:val="00D65182"/>
    <w:rsid w:val="00D71F0E"/>
    <w:rsid w:val="00D76BE5"/>
    <w:rsid w:val="00D773C4"/>
    <w:rsid w:val="00D82C67"/>
    <w:rsid w:val="00D834C3"/>
    <w:rsid w:val="00D83A47"/>
    <w:rsid w:val="00D83B4E"/>
    <w:rsid w:val="00D91305"/>
    <w:rsid w:val="00D91477"/>
    <w:rsid w:val="00D9150D"/>
    <w:rsid w:val="00D946C7"/>
    <w:rsid w:val="00D95E3D"/>
    <w:rsid w:val="00D96F0B"/>
    <w:rsid w:val="00D978C6"/>
    <w:rsid w:val="00DA3601"/>
    <w:rsid w:val="00DA48ED"/>
    <w:rsid w:val="00DA67AD"/>
    <w:rsid w:val="00DB146C"/>
    <w:rsid w:val="00DB18CE"/>
    <w:rsid w:val="00DB2045"/>
    <w:rsid w:val="00DB5566"/>
    <w:rsid w:val="00DB59CA"/>
    <w:rsid w:val="00DC093C"/>
    <w:rsid w:val="00DC09A7"/>
    <w:rsid w:val="00DC12FE"/>
    <w:rsid w:val="00DC23CD"/>
    <w:rsid w:val="00DC3327"/>
    <w:rsid w:val="00DC4EE6"/>
    <w:rsid w:val="00DD1BFE"/>
    <w:rsid w:val="00DE1F50"/>
    <w:rsid w:val="00DE3642"/>
    <w:rsid w:val="00DE3D54"/>
    <w:rsid w:val="00DE3EC0"/>
    <w:rsid w:val="00DE73AE"/>
    <w:rsid w:val="00DE777A"/>
    <w:rsid w:val="00DE7DF7"/>
    <w:rsid w:val="00DF3B74"/>
    <w:rsid w:val="00DF569F"/>
    <w:rsid w:val="00DF73DE"/>
    <w:rsid w:val="00E00564"/>
    <w:rsid w:val="00E0108D"/>
    <w:rsid w:val="00E013D5"/>
    <w:rsid w:val="00E016CE"/>
    <w:rsid w:val="00E019D7"/>
    <w:rsid w:val="00E07CEC"/>
    <w:rsid w:val="00E109FA"/>
    <w:rsid w:val="00E11593"/>
    <w:rsid w:val="00E1179A"/>
    <w:rsid w:val="00E11F0F"/>
    <w:rsid w:val="00E12B6B"/>
    <w:rsid w:val="00E130AB"/>
    <w:rsid w:val="00E1335F"/>
    <w:rsid w:val="00E1402A"/>
    <w:rsid w:val="00E15ADA"/>
    <w:rsid w:val="00E23FE7"/>
    <w:rsid w:val="00E30CB3"/>
    <w:rsid w:val="00E35307"/>
    <w:rsid w:val="00E438D9"/>
    <w:rsid w:val="00E43F3C"/>
    <w:rsid w:val="00E55D97"/>
    <w:rsid w:val="00E5644E"/>
    <w:rsid w:val="00E56FA8"/>
    <w:rsid w:val="00E57977"/>
    <w:rsid w:val="00E606F5"/>
    <w:rsid w:val="00E610B9"/>
    <w:rsid w:val="00E62F92"/>
    <w:rsid w:val="00E7260F"/>
    <w:rsid w:val="00E7385F"/>
    <w:rsid w:val="00E77CCE"/>
    <w:rsid w:val="00E806EE"/>
    <w:rsid w:val="00E80B30"/>
    <w:rsid w:val="00E819F3"/>
    <w:rsid w:val="00E82181"/>
    <w:rsid w:val="00E8253C"/>
    <w:rsid w:val="00E82EA3"/>
    <w:rsid w:val="00E834BC"/>
    <w:rsid w:val="00E84906"/>
    <w:rsid w:val="00E84F28"/>
    <w:rsid w:val="00E87C15"/>
    <w:rsid w:val="00E91296"/>
    <w:rsid w:val="00E91588"/>
    <w:rsid w:val="00E91D90"/>
    <w:rsid w:val="00E922A8"/>
    <w:rsid w:val="00E96630"/>
    <w:rsid w:val="00EA0799"/>
    <w:rsid w:val="00EA2BAE"/>
    <w:rsid w:val="00EA300F"/>
    <w:rsid w:val="00EA326B"/>
    <w:rsid w:val="00EA3E4E"/>
    <w:rsid w:val="00EA4079"/>
    <w:rsid w:val="00EA498F"/>
    <w:rsid w:val="00EA58E4"/>
    <w:rsid w:val="00EA5B21"/>
    <w:rsid w:val="00EB0FB9"/>
    <w:rsid w:val="00EB33D0"/>
    <w:rsid w:val="00EB4123"/>
    <w:rsid w:val="00EC0B25"/>
    <w:rsid w:val="00EC3CCE"/>
    <w:rsid w:val="00EC42F2"/>
    <w:rsid w:val="00ED027C"/>
    <w:rsid w:val="00ED0397"/>
    <w:rsid w:val="00ED0CA9"/>
    <w:rsid w:val="00ED62C2"/>
    <w:rsid w:val="00ED6A1E"/>
    <w:rsid w:val="00ED7A2A"/>
    <w:rsid w:val="00EE1C53"/>
    <w:rsid w:val="00EE33C8"/>
    <w:rsid w:val="00EE33DB"/>
    <w:rsid w:val="00EE3EE8"/>
    <w:rsid w:val="00EE54E8"/>
    <w:rsid w:val="00EF1D7F"/>
    <w:rsid w:val="00EF3B92"/>
    <w:rsid w:val="00EF3D03"/>
    <w:rsid w:val="00EF5BDB"/>
    <w:rsid w:val="00EF6359"/>
    <w:rsid w:val="00F025B2"/>
    <w:rsid w:val="00F07D55"/>
    <w:rsid w:val="00F07FD9"/>
    <w:rsid w:val="00F10716"/>
    <w:rsid w:val="00F17EDA"/>
    <w:rsid w:val="00F20C4B"/>
    <w:rsid w:val="00F20ED9"/>
    <w:rsid w:val="00F23933"/>
    <w:rsid w:val="00F24119"/>
    <w:rsid w:val="00F256C4"/>
    <w:rsid w:val="00F2587A"/>
    <w:rsid w:val="00F353EF"/>
    <w:rsid w:val="00F3575D"/>
    <w:rsid w:val="00F40E75"/>
    <w:rsid w:val="00F42CD9"/>
    <w:rsid w:val="00F4305C"/>
    <w:rsid w:val="00F45849"/>
    <w:rsid w:val="00F46015"/>
    <w:rsid w:val="00F47DBB"/>
    <w:rsid w:val="00F52936"/>
    <w:rsid w:val="00F54083"/>
    <w:rsid w:val="00F606D4"/>
    <w:rsid w:val="00F622FE"/>
    <w:rsid w:val="00F65DF9"/>
    <w:rsid w:val="00F661A5"/>
    <w:rsid w:val="00F675D4"/>
    <w:rsid w:val="00F677CB"/>
    <w:rsid w:val="00F67B04"/>
    <w:rsid w:val="00F71035"/>
    <w:rsid w:val="00F73022"/>
    <w:rsid w:val="00F829A6"/>
    <w:rsid w:val="00F86689"/>
    <w:rsid w:val="00F87C9B"/>
    <w:rsid w:val="00F9374A"/>
    <w:rsid w:val="00F93C9C"/>
    <w:rsid w:val="00F944BF"/>
    <w:rsid w:val="00F9532E"/>
    <w:rsid w:val="00FA10A8"/>
    <w:rsid w:val="00FA2AEA"/>
    <w:rsid w:val="00FA2C94"/>
    <w:rsid w:val="00FA4282"/>
    <w:rsid w:val="00FA4478"/>
    <w:rsid w:val="00FA610B"/>
    <w:rsid w:val="00FA66BB"/>
    <w:rsid w:val="00FA7298"/>
    <w:rsid w:val="00FA7DF3"/>
    <w:rsid w:val="00FB1592"/>
    <w:rsid w:val="00FB2A69"/>
    <w:rsid w:val="00FB4F02"/>
    <w:rsid w:val="00FB5686"/>
    <w:rsid w:val="00FB5D3F"/>
    <w:rsid w:val="00FC06FF"/>
    <w:rsid w:val="00FC3B04"/>
    <w:rsid w:val="00FC5639"/>
    <w:rsid w:val="00FC68B7"/>
    <w:rsid w:val="00FD4BDF"/>
    <w:rsid w:val="00FD515B"/>
    <w:rsid w:val="00FD7013"/>
    <w:rsid w:val="00FD7131"/>
    <w:rsid w:val="00FD7C12"/>
    <w:rsid w:val="00FE5A5D"/>
    <w:rsid w:val="00FE7380"/>
    <w:rsid w:val="00FF0DE2"/>
    <w:rsid w:val="00FF54E5"/>
    <w:rsid w:val="00FF5F84"/>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2BF35"/>
  <w15:docId w15:val="{F14E8734-EC19-47DA-AA10-200D81FE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qFormat="1"/>
    <w:lsdException w:name="endnote reference" w:semiHidden="1" w:uiPriority="99" w:unhideWhenUsed="1" w:qFormat="1"/>
    <w:lsdException w:name="endnote text" w:semiHidden="1" w:uiPriority="99" w:unhideWhenUsed="1" w:qFormat="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9"/>
    <w:semiHidden/>
    <w:qFormat/>
    <w:rsid w:val="00CF0214"/>
    <w:pPr>
      <w:spacing w:line="240" w:lineRule="auto"/>
      <w:outlineLvl w:val="1"/>
    </w:pPr>
  </w:style>
  <w:style w:type="paragraph" w:styleId="Heading3">
    <w:name w:val="heading 3"/>
    <w:basedOn w:val="Normal"/>
    <w:next w:val="Normal"/>
    <w:link w:val="Heading3Char"/>
    <w:uiPriority w:val="9"/>
    <w:semiHidden/>
    <w:qFormat/>
    <w:rsid w:val="00CF0214"/>
    <w:pPr>
      <w:spacing w:line="240" w:lineRule="auto"/>
      <w:outlineLvl w:val="2"/>
    </w:pPr>
  </w:style>
  <w:style w:type="paragraph" w:styleId="Heading4">
    <w:name w:val="heading 4"/>
    <w:basedOn w:val="Normal"/>
    <w:next w:val="Normal"/>
    <w:link w:val="Heading4Char"/>
    <w:uiPriority w:val="9"/>
    <w:semiHidden/>
    <w:qFormat/>
    <w:rsid w:val="00CF0214"/>
    <w:pPr>
      <w:spacing w:line="240" w:lineRule="auto"/>
      <w:outlineLvl w:val="3"/>
    </w:pPr>
  </w:style>
  <w:style w:type="paragraph" w:styleId="Heading5">
    <w:name w:val="heading 5"/>
    <w:basedOn w:val="Normal"/>
    <w:next w:val="Normal"/>
    <w:link w:val="Heading5Char"/>
    <w:uiPriority w:val="9"/>
    <w:semiHidden/>
    <w:qFormat/>
    <w:rsid w:val="00CF0214"/>
    <w:pPr>
      <w:spacing w:line="240" w:lineRule="auto"/>
      <w:outlineLvl w:val="4"/>
    </w:pPr>
  </w:style>
  <w:style w:type="paragraph" w:styleId="Heading6">
    <w:name w:val="heading 6"/>
    <w:basedOn w:val="Normal"/>
    <w:next w:val="Normal"/>
    <w:link w:val="Heading6Char"/>
    <w:uiPriority w:val="9"/>
    <w:semiHidden/>
    <w:qFormat/>
    <w:rsid w:val="00CF0214"/>
    <w:pPr>
      <w:spacing w:line="240" w:lineRule="auto"/>
      <w:outlineLvl w:val="5"/>
    </w:pPr>
  </w:style>
  <w:style w:type="paragraph" w:styleId="Heading7">
    <w:name w:val="heading 7"/>
    <w:basedOn w:val="Normal"/>
    <w:next w:val="Normal"/>
    <w:link w:val="Heading7Char"/>
    <w:uiPriority w:val="9"/>
    <w:semiHidden/>
    <w:qFormat/>
    <w:rsid w:val="00CF0214"/>
    <w:pPr>
      <w:spacing w:line="240" w:lineRule="auto"/>
      <w:outlineLvl w:val="6"/>
    </w:pPr>
  </w:style>
  <w:style w:type="paragraph" w:styleId="Heading8">
    <w:name w:val="heading 8"/>
    <w:basedOn w:val="Normal"/>
    <w:next w:val="Normal"/>
    <w:link w:val="Heading8Char"/>
    <w:uiPriority w:val="9"/>
    <w:semiHidden/>
    <w:qFormat/>
    <w:rsid w:val="00CF0214"/>
    <w:pPr>
      <w:spacing w:line="240" w:lineRule="auto"/>
      <w:outlineLvl w:val="7"/>
    </w:pPr>
  </w:style>
  <w:style w:type="paragraph" w:styleId="Heading9">
    <w:name w:val="heading 9"/>
    <w:basedOn w:val="Normal"/>
    <w:next w:val="Normal"/>
    <w:link w:val="Heading9Char"/>
    <w:uiPriority w:val="9"/>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tref,Footnote symbol,Знак сноски 1,Ciae niinee 1,Footnotes refss,Footnote Ref,16 Point,Superscript 6 Point, BVI fnr Char Char Char Char Char Char Char Char Char Char,BVI fnr Char Char Char"/>
    <w:basedOn w:val="DefaultParagraphFont"/>
    <w:uiPriority w:val="99"/>
    <w:qFormat/>
    <w:rsid w:val="00CF0214"/>
    <w:rPr>
      <w:rFonts w:ascii="Times New Roman" w:hAnsi="Times New Roman"/>
      <w:sz w:val="18"/>
      <w:vertAlign w:val="superscript"/>
    </w:rPr>
  </w:style>
  <w:style w:type="character" w:styleId="EndnoteReference">
    <w:name w:val="endnote reference"/>
    <w:aliases w:val="1_G"/>
    <w:basedOn w:val="FootnoteReference"/>
    <w:uiPriority w:val="99"/>
    <w:qFormat/>
    <w:rsid w:val="00CF0214"/>
    <w:rPr>
      <w:rFonts w:ascii="Times New Roman" w:hAnsi="Times New Roman"/>
      <w:sz w:val="18"/>
      <w:vertAlign w:val="superscript"/>
    </w:rPr>
  </w:style>
  <w:style w:type="paragraph" w:styleId="Header">
    <w:name w:val="header"/>
    <w:aliases w:val="6_G"/>
    <w:basedOn w:val="Normal"/>
    <w:link w:val="HeaderChar"/>
    <w:uiPriority w:val="99"/>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ALTS FOOTNOTE,fn,footnote text,Footnote ak,Footnotes,single space,FOOTNOTES,f,Footnote Text Char Char,Footnote Text Char Char Char Char Char Char Char Char Char,footnote,ft,Footnote Text2,ft2,Car,Char"/>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uiPriority w:val="99"/>
    <w:qFormat/>
    <w:rsid w:val="00CF0214"/>
  </w:style>
  <w:style w:type="character" w:styleId="PageNumber">
    <w:name w:val="page number"/>
    <w:aliases w:val="7_G"/>
    <w:basedOn w:val="DefaultParagraphFont"/>
    <w:uiPriority w:val="99"/>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link w:val="FooterChar"/>
    <w:uiPriority w:val="99"/>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Heading1Char">
    <w:name w:val="Heading 1 Char"/>
    <w:aliases w:val="Table_G Char"/>
    <w:basedOn w:val="DefaultParagraphFont"/>
    <w:link w:val="Heading1"/>
    <w:uiPriority w:val="9"/>
    <w:rsid w:val="00967A03"/>
    <w:rPr>
      <w:lang w:val="en-GB" w:eastAsia="en-US"/>
    </w:rPr>
  </w:style>
  <w:style w:type="character" w:customStyle="1" w:styleId="Heading2Char">
    <w:name w:val="Heading 2 Char"/>
    <w:basedOn w:val="DefaultParagraphFont"/>
    <w:link w:val="Heading2"/>
    <w:uiPriority w:val="9"/>
    <w:semiHidden/>
    <w:rsid w:val="00967A03"/>
    <w:rPr>
      <w:lang w:val="en-GB" w:eastAsia="en-US"/>
    </w:rPr>
  </w:style>
  <w:style w:type="character" w:customStyle="1" w:styleId="Heading3Char">
    <w:name w:val="Heading 3 Char"/>
    <w:basedOn w:val="DefaultParagraphFont"/>
    <w:link w:val="Heading3"/>
    <w:uiPriority w:val="9"/>
    <w:semiHidden/>
    <w:rsid w:val="00967A03"/>
    <w:rPr>
      <w:lang w:val="en-GB" w:eastAsia="en-US"/>
    </w:rPr>
  </w:style>
  <w:style w:type="character" w:customStyle="1" w:styleId="Heading4Char">
    <w:name w:val="Heading 4 Char"/>
    <w:basedOn w:val="DefaultParagraphFont"/>
    <w:link w:val="Heading4"/>
    <w:uiPriority w:val="9"/>
    <w:semiHidden/>
    <w:rsid w:val="00967A03"/>
    <w:rPr>
      <w:lang w:val="en-GB" w:eastAsia="en-US"/>
    </w:rPr>
  </w:style>
  <w:style w:type="character" w:customStyle="1" w:styleId="Heading5Char">
    <w:name w:val="Heading 5 Char"/>
    <w:basedOn w:val="DefaultParagraphFont"/>
    <w:link w:val="Heading5"/>
    <w:uiPriority w:val="9"/>
    <w:semiHidden/>
    <w:rsid w:val="00967A03"/>
    <w:rPr>
      <w:lang w:val="en-GB" w:eastAsia="en-US"/>
    </w:rPr>
  </w:style>
  <w:style w:type="character" w:customStyle="1" w:styleId="Heading6Char">
    <w:name w:val="Heading 6 Char"/>
    <w:basedOn w:val="DefaultParagraphFont"/>
    <w:link w:val="Heading6"/>
    <w:uiPriority w:val="9"/>
    <w:semiHidden/>
    <w:rsid w:val="00967A03"/>
    <w:rPr>
      <w:lang w:val="en-GB" w:eastAsia="en-US"/>
    </w:rPr>
  </w:style>
  <w:style w:type="character" w:customStyle="1" w:styleId="Heading7Char">
    <w:name w:val="Heading 7 Char"/>
    <w:basedOn w:val="DefaultParagraphFont"/>
    <w:link w:val="Heading7"/>
    <w:uiPriority w:val="9"/>
    <w:semiHidden/>
    <w:rsid w:val="00967A03"/>
    <w:rPr>
      <w:lang w:val="en-GB" w:eastAsia="en-US"/>
    </w:rPr>
  </w:style>
  <w:style w:type="character" w:customStyle="1" w:styleId="Heading8Char">
    <w:name w:val="Heading 8 Char"/>
    <w:basedOn w:val="DefaultParagraphFont"/>
    <w:link w:val="Heading8"/>
    <w:uiPriority w:val="9"/>
    <w:semiHidden/>
    <w:rsid w:val="00967A03"/>
    <w:rPr>
      <w:lang w:val="en-GB" w:eastAsia="en-US"/>
    </w:rPr>
  </w:style>
  <w:style w:type="character" w:customStyle="1" w:styleId="Heading9Char">
    <w:name w:val="Heading 9 Char"/>
    <w:basedOn w:val="DefaultParagraphFont"/>
    <w:link w:val="Heading9"/>
    <w:uiPriority w:val="9"/>
    <w:semiHidden/>
    <w:rsid w:val="00967A03"/>
    <w:rPr>
      <w:lang w:val="en-GB" w:eastAsia="en-US"/>
    </w:rPr>
  </w:style>
  <w:style w:type="paragraph" w:customStyle="1" w:styleId="Title1">
    <w:name w:val="Title1"/>
    <w:basedOn w:val="Normal"/>
    <w:next w:val="Normal"/>
    <w:uiPriority w:val="10"/>
    <w:qFormat/>
    <w:rsid w:val="00967A03"/>
    <w:pPr>
      <w:suppressAutoHyphens w:val="0"/>
      <w:spacing w:after="80" w:line="240" w:lineRule="auto"/>
      <w:contextualSpacing/>
    </w:pPr>
    <w:rPr>
      <w:rFonts w:ascii="Aptos Display" w:eastAsia="Malgun Gothic" w:hAnsi="Aptos Display"/>
      <w:spacing w:val="-10"/>
      <w:kern w:val="28"/>
      <w:sz w:val="56"/>
      <w:szCs w:val="56"/>
      <w:lang w:val="en-US"/>
    </w:rPr>
  </w:style>
  <w:style w:type="character" w:customStyle="1" w:styleId="TitleChar">
    <w:name w:val="Title Char"/>
    <w:basedOn w:val="DefaultParagraphFont"/>
    <w:link w:val="Title"/>
    <w:uiPriority w:val="10"/>
    <w:rsid w:val="00967A03"/>
    <w:rPr>
      <w:rFonts w:ascii="Aptos Display" w:eastAsia="Malgun Gothic" w:hAnsi="Aptos Display" w:cs="Times New Roman"/>
      <w:spacing w:val="-10"/>
      <w:kern w:val="28"/>
      <w:sz w:val="56"/>
      <w:szCs w:val="56"/>
      <w:lang w:val="en-US"/>
    </w:rPr>
  </w:style>
  <w:style w:type="paragraph" w:customStyle="1" w:styleId="Subtitle1">
    <w:name w:val="Subtitle1"/>
    <w:basedOn w:val="Normal"/>
    <w:next w:val="Normal"/>
    <w:uiPriority w:val="11"/>
    <w:qFormat/>
    <w:rsid w:val="00967A03"/>
    <w:pPr>
      <w:numPr>
        <w:ilvl w:val="1"/>
      </w:numPr>
      <w:suppressAutoHyphens w:val="0"/>
      <w:spacing w:after="160" w:line="240" w:lineRule="auto"/>
    </w:pPr>
    <w:rPr>
      <w:rFonts w:ascii="Aptos" w:eastAsia="Malgun Gothic" w:hAnsi="Aptos"/>
      <w:color w:val="595959"/>
      <w:spacing w:val="15"/>
      <w:sz w:val="28"/>
      <w:szCs w:val="28"/>
      <w:lang w:val="en-US"/>
    </w:rPr>
  </w:style>
  <w:style w:type="character" w:customStyle="1" w:styleId="SubtitleChar">
    <w:name w:val="Subtitle Char"/>
    <w:basedOn w:val="DefaultParagraphFont"/>
    <w:link w:val="Subtitle"/>
    <w:uiPriority w:val="11"/>
    <w:rsid w:val="00967A03"/>
    <w:rPr>
      <w:rFonts w:eastAsia="Malgun Gothic" w:cs="Times New Roman"/>
      <w:color w:val="595959"/>
      <w:spacing w:val="15"/>
      <w:sz w:val="28"/>
      <w:szCs w:val="28"/>
      <w:lang w:val="en-US"/>
    </w:rPr>
  </w:style>
  <w:style w:type="paragraph" w:customStyle="1" w:styleId="Quote1">
    <w:name w:val="Quote1"/>
    <w:basedOn w:val="Normal"/>
    <w:next w:val="Normal"/>
    <w:uiPriority w:val="29"/>
    <w:qFormat/>
    <w:rsid w:val="00967A03"/>
    <w:pPr>
      <w:suppressAutoHyphens w:val="0"/>
      <w:spacing w:before="160" w:after="160" w:line="240" w:lineRule="auto"/>
      <w:jc w:val="center"/>
    </w:pPr>
    <w:rPr>
      <w:rFonts w:ascii="Aptos" w:eastAsia="Aptos" w:hAnsi="Aptos" w:cs="Arial"/>
      <w:i/>
      <w:iCs/>
      <w:color w:val="404040"/>
      <w:sz w:val="24"/>
      <w:szCs w:val="24"/>
      <w:lang w:val="en-US"/>
    </w:rPr>
  </w:style>
  <w:style w:type="character" w:customStyle="1" w:styleId="QuoteChar">
    <w:name w:val="Quote Char"/>
    <w:basedOn w:val="DefaultParagraphFont"/>
    <w:link w:val="Quote"/>
    <w:uiPriority w:val="29"/>
    <w:rsid w:val="00967A03"/>
    <w:rPr>
      <w:i/>
      <w:iCs/>
      <w:color w:val="404040"/>
      <w:lang w:val="en-US"/>
    </w:rPr>
  </w:style>
  <w:style w:type="paragraph" w:styleId="ListParagraph">
    <w:name w:val="List Paragraph"/>
    <w:basedOn w:val="Normal"/>
    <w:uiPriority w:val="34"/>
    <w:qFormat/>
    <w:rsid w:val="00967A03"/>
    <w:pPr>
      <w:suppressAutoHyphens w:val="0"/>
      <w:spacing w:line="240" w:lineRule="auto"/>
      <w:ind w:left="720"/>
      <w:contextualSpacing/>
    </w:pPr>
    <w:rPr>
      <w:rFonts w:ascii="Aptos" w:eastAsia="Aptos" w:hAnsi="Aptos" w:cs="Arial"/>
      <w:sz w:val="24"/>
      <w:szCs w:val="24"/>
      <w:lang w:val="en-US"/>
    </w:rPr>
  </w:style>
  <w:style w:type="character" w:customStyle="1" w:styleId="IntenseEmphasis1">
    <w:name w:val="Intense Emphasis1"/>
    <w:basedOn w:val="DefaultParagraphFont"/>
    <w:uiPriority w:val="21"/>
    <w:qFormat/>
    <w:rsid w:val="00967A03"/>
    <w:rPr>
      <w:i/>
      <w:iCs/>
      <w:color w:val="0F4761"/>
    </w:rPr>
  </w:style>
  <w:style w:type="paragraph" w:customStyle="1" w:styleId="IntenseQuote1">
    <w:name w:val="Intense Quote1"/>
    <w:basedOn w:val="Normal"/>
    <w:next w:val="Normal"/>
    <w:uiPriority w:val="30"/>
    <w:qFormat/>
    <w:rsid w:val="00967A03"/>
    <w:pPr>
      <w:pBdr>
        <w:top w:val="single" w:sz="4" w:space="10" w:color="0F4761"/>
        <w:bottom w:val="single" w:sz="4" w:space="10" w:color="0F4761"/>
      </w:pBdr>
      <w:suppressAutoHyphens w:val="0"/>
      <w:spacing w:before="360" w:after="360" w:line="240" w:lineRule="auto"/>
      <w:ind w:left="864" w:right="864"/>
      <w:jc w:val="center"/>
    </w:pPr>
    <w:rPr>
      <w:rFonts w:ascii="Aptos" w:eastAsia="Aptos" w:hAnsi="Aptos" w:cs="Arial"/>
      <w:i/>
      <w:iCs/>
      <w:color w:val="0F4761"/>
      <w:sz w:val="24"/>
      <w:szCs w:val="24"/>
      <w:lang w:val="en-US"/>
    </w:rPr>
  </w:style>
  <w:style w:type="character" w:customStyle="1" w:styleId="IntenseQuoteChar">
    <w:name w:val="Intense Quote Char"/>
    <w:basedOn w:val="DefaultParagraphFont"/>
    <w:link w:val="IntenseQuote"/>
    <w:uiPriority w:val="30"/>
    <w:rsid w:val="00967A03"/>
    <w:rPr>
      <w:i/>
      <w:iCs/>
      <w:color w:val="0F4761"/>
      <w:lang w:val="en-US"/>
    </w:rPr>
  </w:style>
  <w:style w:type="character" w:customStyle="1" w:styleId="IntenseReference1">
    <w:name w:val="Intense Reference1"/>
    <w:basedOn w:val="DefaultParagraphFont"/>
    <w:uiPriority w:val="32"/>
    <w:qFormat/>
    <w:rsid w:val="00967A03"/>
    <w:rPr>
      <w:b/>
      <w:bCs/>
      <w:smallCaps/>
      <w:color w:val="0F4761"/>
      <w:spacing w:val="5"/>
    </w:rPr>
  </w:style>
  <w:style w:type="character" w:customStyle="1" w:styleId="FooterChar">
    <w:name w:val="Footer Char"/>
    <w:aliases w:val="3_G Char"/>
    <w:basedOn w:val="DefaultParagraphFont"/>
    <w:link w:val="Footer"/>
    <w:uiPriority w:val="99"/>
    <w:rsid w:val="00967A03"/>
    <w:rPr>
      <w:sz w:val="16"/>
      <w:lang w:val="en-GB" w:eastAsia="en-US"/>
    </w:rPr>
  </w:style>
  <w:style w:type="character" w:customStyle="1" w:styleId="FootnoteTextChar">
    <w:name w:val="Footnote Text Char"/>
    <w:aliases w:val="5_G Char,Footnote Text Char Char Char Char,ALTS FOOTNOTE Char,fn Char,footnote text Char,Footnote ak Char,Footnotes Char,single space Char,FOOTNOTES Char,f Char,Footnote Text Char Char Char1,footnote Char,ft Char,Footnote Text2 Char"/>
    <w:basedOn w:val="DefaultParagraphFont"/>
    <w:link w:val="FootnoteText"/>
    <w:uiPriority w:val="99"/>
    <w:rsid w:val="00967A03"/>
    <w:rPr>
      <w:sz w:val="18"/>
      <w:lang w:val="en-GB" w:eastAsia="en-US"/>
    </w:rPr>
  </w:style>
  <w:style w:type="character" w:styleId="CommentReference">
    <w:name w:val="annotation reference"/>
    <w:basedOn w:val="DefaultParagraphFont"/>
    <w:uiPriority w:val="99"/>
    <w:semiHidden/>
    <w:unhideWhenUsed/>
    <w:rsid w:val="00967A03"/>
    <w:rPr>
      <w:sz w:val="16"/>
      <w:szCs w:val="16"/>
    </w:rPr>
  </w:style>
  <w:style w:type="character" w:styleId="UnresolvedMention">
    <w:name w:val="Unresolved Mention"/>
    <w:basedOn w:val="DefaultParagraphFont"/>
    <w:uiPriority w:val="99"/>
    <w:semiHidden/>
    <w:unhideWhenUsed/>
    <w:rsid w:val="00967A03"/>
    <w:rPr>
      <w:color w:val="605E5C"/>
      <w:shd w:val="clear" w:color="auto" w:fill="E1DFDD"/>
    </w:rPr>
  </w:style>
  <w:style w:type="paragraph" w:styleId="CommentText">
    <w:name w:val="annotation text"/>
    <w:basedOn w:val="Normal"/>
    <w:link w:val="CommentTextChar"/>
    <w:uiPriority w:val="99"/>
    <w:unhideWhenUsed/>
    <w:rsid w:val="00967A03"/>
    <w:pPr>
      <w:suppressAutoHyphens w:val="0"/>
      <w:spacing w:line="240" w:lineRule="auto"/>
    </w:pPr>
    <w:rPr>
      <w:rFonts w:ascii="Aptos" w:eastAsia="Aptos" w:hAnsi="Aptos" w:cs="Arial"/>
      <w:lang w:val="en-US"/>
    </w:rPr>
  </w:style>
  <w:style w:type="character" w:customStyle="1" w:styleId="CommentTextChar">
    <w:name w:val="Comment Text Char"/>
    <w:basedOn w:val="DefaultParagraphFont"/>
    <w:link w:val="CommentText"/>
    <w:uiPriority w:val="99"/>
    <w:rsid w:val="00967A03"/>
    <w:rPr>
      <w:rFonts w:ascii="Aptos" w:eastAsia="Aptos" w:hAnsi="Aptos" w:cs="Arial"/>
      <w:lang w:val="en-US" w:eastAsia="en-US"/>
    </w:rPr>
  </w:style>
  <w:style w:type="paragraph" w:styleId="CommentSubject">
    <w:name w:val="annotation subject"/>
    <w:basedOn w:val="CommentText"/>
    <w:next w:val="CommentText"/>
    <w:link w:val="CommentSubjectChar"/>
    <w:uiPriority w:val="99"/>
    <w:semiHidden/>
    <w:unhideWhenUsed/>
    <w:rsid w:val="00967A03"/>
    <w:rPr>
      <w:b/>
      <w:bCs/>
    </w:rPr>
  </w:style>
  <w:style w:type="character" w:customStyle="1" w:styleId="CommentSubjectChar">
    <w:name w:val="Comment Subject Char"/>
    <w:basedOn w:val="CommentTextChar"/>
    <w:link w:val="CommentSubject"/>
    <w:uiPriority w:val="99"/>
    <w:semiHidden/>
    <w:rsid w:val="00967A03"/>
    <w:rPr>
      <w:rFonts w:ascii="Aptos" w:eastAsia="Aptos" w:hAnsi="Aptos" w:cs="Arial"/>
      <w:b/>
      <w:bCs/>
      <w:lang w:val="en-US" w:eastAsia="en-US"/>
    </w:rPr>
  </w:style>
  <w:style w:type="paragraph" w:styleId="NormalWeb">
    <w:name w:val="Normal (Web)"/>
    <w:basedOn w:val="Normal"/>
    <w:uiPriority w:val="99"/>
    <w:semiHidden/>
    <w:unhideWhenUsed/>
    <w:rsid w:val="00967A03"/>
    <w:pPr>
      <w:suppressAutoHyphens w:val="0"/>
      <w:spacing w:line="240" w:lineRule="auto"/>
    </w:pPr>
    <w:rPr>
      <w:rFonts w:eastAsia="Aptos"/>
      <w:sz w:val="24"/>
      <w:szCs w:val="24"/>
      <w:lang w:val="en-US"/>
    </w:rPr>
  </w:style>
  <w:style w:type="paragraph" w:customStyle="1" w:styleId="Caption1">
    <w:name w:val="Caption1"/>
    <w:basedOn w:val="Normal"/>
    <w:next w:val="Normal"/>
    <w:uiPriority w:val="35"/>
    <w:unhideWhenUsed/>
    <w:qFormat/>
    <w:rsid w:val="00967A03"/>
    <w:pPr>
      <w:suppressAutoHyphens w:val="0"/>
      <w:spacing w:after="200" w:line="240" w:lineRule="auto"/>
    </w:pPr>
    <w:rPr>
      <w:rFonts w:ascii="Aptos" w:eastAsia="Aptos" w:hAnsi="Aptos" w:cs="Arial"/>
      <w:i/>
      <w:iCs/>
      <w:color w:val="0E2841"/>
      <w:sz w:val="18"/>
      <w:szCs w:val="18"/>
      <w:lang w:val="en-US"/>
    </w:rPr>
  </w:style>
  <w:style w:type="paragraph" w:styleId="Revision">
    <w:name w:val="Revision"/>
    <w:hidden/>
    <w:uiPriority w:val="99"/>
    <w:semiHidden/>
    <w:rsid w:val="00967A03"/>
    <w:rPr>
      <w:rFonts w:ascii="Aptos" w:eastAsia="Aptos" w:hAnsi="Aptos" w:cs="Arial"/>
      <w:sz w:val="24"/>
      <w:szCs w:val="24"/>
      <w:lang w:val="en-US" w:eastAsia="en-US"/>
    </w:rPr>
  </w:style>
  <w:style w:type="paragraph" w:styleId="NoSpacing">
    <w:name w:val="No Spacing"/>
    <w:uiPriority w:val="1"/>
    <w:qFormat/>
    <w:rsid w:val="00967A03"/>
    <w:rPr>
      <w:sz w:val="24"/>
      <w:szCs w:val="24"/>
      <w:lang w:val="en-US" w:eastAsia="en-US"/>
    </w:rPr>
  </w:style>
  <w:style w:type="character" w:customStyle="1" w:styleId="HeaderChar">
    <w:name w:val="Header Char"/>
    <w:aliases w:val="6_G Char"/>
    <w:basedOn w:val="DefaultParagraphFont"/>
    <w:link w:val="Header"/>
    <w:uiPriority w:val="99"/>
    <w:rsid w:val="00967A03"/>
    <w:rPr>
      <w:b/>
      <w:sz w:val="18"/>
      <w:lang w:val="en-GB" w:eastAsia="en-US"/>
    </w:rPr>
  </w:style>
  <w:style w:type="character" w:customStyle="1" w:styleId="EndnoteTextChar">
    <w:name w:val="Endnote Text Char"/>
    <w:aliases w:val="2_G Char"/>
    <w:basedOn w:val="DefaultParagraphFont"/>
    <w:link w:val="EndnoteText"/>
    <w:uiPriority w:val="99"/>
    <w:rsid w:val="00967A03"/>
    <w:rPr>
      <w:sz w:val="18"/>
      <w:lang w:val="en-GB" w:eastAsia="en-US"/>
    </w:rPr>
  </w:style>
  <w:style w:type="paragraph" w:styleId="Title">
    <w:name w:val="Title"/>
    <w:basedOn w:val="Normal"/>
    <w:next w:val="Normal"/>
    <w:link w:val="TitleChar"/>
    <w:uiPriority w:val="10"/>
    <w:semiHidden/>
    <w:qFormat/>
    <w:rsid w:val="00967A03"/>
    <w:pPr>
      <w:spacing w:line="240" w:lineRule="auto"/>
      <w:contextualSpacing/>
    </w:pPr>
    <w:rPr>
      <w:rFonts w:ascii="Aptos Display" w:eastAsia="Malgun Gothic" w:hAnsi="Aptos Display"/>
      <w:spacing w:val="-10"/>
      <w:kern w:val="28"/>
      <w:sz w:val="56"/>
      <w:szCs w:val="56"/>
      <w:lang w:val="en-US" w:eastAsia="fr-FR"/>
    </w:rPr>
  </w:style>
  <w:style w:type="character" w:customStyle="1" w:styleId="TitleChar1">
    <w:name w:val="Title Char1"/>
    <w:basedOn w:val="DefaultParagraphFont"/>
    <w:semiHidden/>
    <w:rsid w:val="00967A03"/>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semiHidden/>
    <w:qFormat/>
    <w:rsid w:val="00967A03"/>
    <w:pPr>
      <w:numPr>
        <w:ilvl w:val="1"/>
      </w:numPr>
      <w:spacing w:after="160"/>
    </w:pPr>
    <w:rPr>
      <w:rFonts w:eastAsia="Malgun Gothic"/>
      <w:color w:val="595959"/>
      <w:spacing w:val="15"/>
      <w:sz w:val="28"/>
      <w:szCs w:val="28"/>
      <w:lang w:val="en-US" w:eastAsia="fr-FR"/>
    </w:rPr>
  </w:style>
  <w:style w:type="character" w:customStyle="1" w:styleId="SubtitleChar1">
    <w:name w:val="Subtitle Char1"/>
    <w:basedOn w:val="DefaultParagraphFont"/>
    <w:semiHidden/>
    <w:rsid w:val="00967A03"/>
    <w:rPr>
      <w:rFonts w:asciiTheme="minorHAnsi" w:eastAsiaTheme="minorEastAsia" w:hAnsiTheme="minorHAnsi" w:cstheme="minorBidi"/>
      <w:color w:val="5A5A5A" w:themeColor="text1" w:themeTint="A5"/>
      <w:spacing w:val="15"/>
      <w:sz w:val="22"/>
      <w:szCs w:val="22"/>
      <w:lang w:val="en-GB" w:eastAsia="en-US"/>
    </w:rPr>
  </w:style>
  <w:style w:type="paragraph" w:styleId="Quote">
    <w:name w:val="Quote"/>
    <w:basedOn w:val="Normal"/>
    <w:next w:val="Normal"/>
    <w:link w:val="QuoteChar"/>
    <w:uiPriority w:val="29"/>
    <w:semiHidden/>
    <w:qFormat/>
    <w:rsid w:val="00967A03"/>
    <w:pPr>
      <w:spacing w:before="200" w:after="160"/>
      <w:ind w:left="864" w:right="864"/>
      <w:jc w:val="center"/>
    </w:pPr>
    <w:rPr>
      <w:i/>
      <w:iCs/>
      <w:color w:val="404040"/>
      <w:lang w:val="en-US" w:eastAsia="fr-FR"/>
    </w:rPr>
  </w:style>
  <w:style w:type="character" w:customStyle="1" w:styleId="QuoteChar1">
    <w:name w:val="Quote Char1"/>
    <w:basedOn w:val="DefaultParagraphFont"/>
    <w:uiPriority w:val="29"/>
    <w:semiHidden/>
    <w:rsid w:val="00967A03"/>
    <w:rPr>
      <w:i/>
      <w:iCs/>
      <w:color w:val="404040" w:themeColor="text1" w:themeTint="BF"/>
      <w:lang w:val="en-GB" w:eastAsia="en-US"/>
    </w:rPr>
  </w:style>
  <w:style w:type="character" w:styleId="IntenseEmphasis">
    <w:name w:val="Intense Emphasis"/>
    <w:basedOn w:val="DefaultParagraphFont"/>
    <w:uiPriority w:val="21"/>
    <w:semiHidden/>
    <w:qFormat/>
    <w:rsid w:val="00967A03"/>
    <w:rPr>
      <w:i/>
      <w:iCs/>
      <w:color w:val="4F81BD" w:themeColor="accent1"/>
    </w:rPr>
  </w:style>
  <w:style w:type="paragraph" w:styleId="IntenseQuote">
    <w:name w:val="Intense Quote"/>
    <w:basedOn w:val="Normal"/>
    <w:next w:val="Normal"/>
    <w:link w:val="IntenseQuoteChar"/>
    <w:uiPriority w:val="30"/>
    <w:semiHidden/>
    <w:qFormat/>
    <w:rsid w:val="00967A03"/>
    <w:pPr>
      <w:pBdr>
        <w:top w:val="single" w:sz="4" w:space="10" w:color="4F81BD" w:themeColor="accent1"/>
        <w:bottom w:val="single" w:sz="4" w:space="10" w:color="4F81BD" w:themeColor="accent1"/>
      </w:pBdr>
      <w:spacing w:before="360" w:after="360"/>
      <w:ind w:left="864" w:right="864"/>
      <w:jc w:val="center"/>
    </w:pPr>
    <w:rPr>
      <w:i/>
      <w:iCs/>
      <w:color w:val="0F4761"/>
      <w:lang w:val="en-US" w:eastAsia="fr-FR"/>
    </w:rPr>
  </w:style>
  <w:style w:type="character" w:customStyle="1" w:styleId="IntenseQuoteChar1">
    <w:name w:val="Intense Quote Char1"/>
    <w:basedOn w:val="DefaultParagraphFont"/>
    <w:uiPriority w:val="30"/>
    <w:semiHidden/>
    <w:rsid w:val="00967A03"/>
    <w:rPr>
      <w:i/>
      <w:iCs/>
      <w:color w:val="4F81BD" w:themeColor="accent1"/>
      <w:lang w:val="en-GB" w:eastAsia="en-US"/>
    </w:rPr>
  </w:style>
  <w:style w:type="character" w:styleId="IntenseReference">
    <w:name w:val="Intense Reference"/>
    <w:basedOn w:val="DefaultParagraphFont"/>
    <w:uiPriority w:val="32"/>
    <w:semiHidden/>
    <w:qFormat/>
    <w:rsid w:val="00967A03"/>
    <w:rPr>
      <w:b/>
      <w:bCs/>
      <w:smallCaps/>
      <w:color w:val="4F81BD" w:themeColor="accent1"/>
      <w:spacing w:val="5"/>
    </w:rPr>
  </w:style>
  <w:style w:type="paragraph" w:styleId="HTMLPreformatted">
    <w:name w:val="HTML Preformatted"/>
    <w:basedOn w:val="Normal"/>
    <w:link w:val="HTMLPreformattedChar"/>
    <w:semiHidden/>
    <w:unhideWhenUsed/>
    <w:rsid w:val="001D7BA4"/>
    <w:pPr>
      <w:spacing w:line="240" w:lineRule="auto"/>
    </w:pPr>
    <w:rPr>
      <w:rFonts w:ascii="Consolas" w:hAnsi="Consolas" w:cs="Consolas"/>
    </w:rPr>
  </w:style>
  <w:style w:type="character" w:customStyle="1" w:styleId="HTMLPreformattedChar">
    <w:name w:val="HTML Preformatted Char"/>
    <w:basedOn w:val="DefaultParagraphFont"/>
    <w:link w:val="HTMLPreformatted"/>
    <w:semiHidden/>
    <w:rsid w:val="001D7BA4"/>
    <w:rPr>
      <w:rFonts w:ascii="Consolas" w:hAnsi="Consolas" w:cs="Consola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502228">
      <w:bodyDiv w:val="1"/>
      <w:marLeft w:val="0"/>
      <w:marRight w:val="0"/>
      <w:marTop w:val="0"/>
      <w:marBottom w:val="0"/>
      <w:divBdr>
        <w:top w:val="none" w:sz="0" w:space="0" w:color="auto"/>
        <w:left w:val="none" w:sz="0" w:space="0" w:color="auto"/>
        <w:bottom w:val="none" w:sz="0" w:space="0" w:color="auto"/>
        <w:right w:val="none" w:sz="0" w:space="0" w:color="auto"/>
      </w:divBdr>
      <w:divsChild>
        <w:div w:id="1284580872">
          <w:marLeft w:val="0"/>
          <w:marRight w:val="0"/>
          <w:marTop w:val="0"/>
          <w:marBottom w:val="0"/>
          <w:divBdr>
            <w:top w:val="none" w:sz="0" w:space="0" w:color="auto"/>
            <w:left w:val="none" w:sz="0" w:space="0" w:color="auto"/>
            <w:bottom w:val="none" w:sz="0" w:space="0" w:color="auto"/>
            <w:right w:val="none" w:sz="0" w:space="0" w:color="auto"/>
          </w:divBdr>
          <w:divsChild>
            <w:div w:id="887493572">
              <w:marLeft w:val="0"/>
              <w:marRight w:val="0"/>
              <w:marTop w:val="0"/>
              <w:marBottom w:val="0"/>
              <w:divBdr>
                <w:top w:val="none" w:sz="0" w:space="0" w:color="auto"/>
                <w:left w:val="none" w:sz="0" w:space="0" w:color="auto"/>
                <w:bottom w:val="none" w:sz="0" w:space="0" w:color="auto"/>
                <w:right w:val="none" w:sz="0" w:space="0" w:color="auto"/>
              </w:divBdr>
              <w:divsChild>
                <w:div w:id="198353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27127">
      <w:bodyDiv w:val="1"/>
      <w:marLeft w:val="0"/>
      <w:marRight w:val="0"/>
      <w:marTop w:val="0"/>
      <w:marBottom w:val="0"/>
      <w:divBdr>
        <w:top w:val="none" w:sz="0" w:space="0" w:color="auto"/>
        <w:left w:val="none" w:sz="0" w:space="0" w:color="auto"/>
        <w:bottom w:val="none" w:sz="0" w:space="0" w:color="auto"/>
        <w:right w:val="none" w:sz="0" w:space="0" w:color="auto"/>
      </w:divBdr>
    </w:div>
    <w:div w:id="195790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ac.uk/criminology/research/student-sex-work/toolkits-and-resourc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doi.org/10.1111/jcom.12201" TargetMode="External"/><Relationship Id="rId13" Type="http://schemas.openxmlformats.org/officeDocument/2006/relationships/hyperlink" Target="https://rights4girls.org/wp-content/uploads/2024/01/Racial-Disparties-Fact-Sheet_Jan-2024-updated.pdf" TargetMode="External"/><Relationship Id="rId18" Type="http://schemas.openxmlformats.org/officeDocument/2006/relationships/hyperlink" Target="https://cease.org.uk/expose-big-porn/" TargetMode="External"/><Relationship Id="rId26" Type="http://schemas.openxmlformats.org/officeDocument/2006/relationships/hyperlink" Target="https://www.gesetze-im-internet.de/prostg/BJNR398310001.html" TargetMode="External"/><Relationship Id="rId39" Type="http://schemas.openxmlformats.org/officeDocument/2006/relationships/hyperlink" Target="https://www.spaceintl.org/" TargetMode="External"/><Relationship Id="rId3" Type="http://schemas.openxmlformats.org/officeDocument/2006/relationships/hyperlink" Target="https://doi.org/10.1177/1077801210382866" TargetMode="External"/><Relationship Id="rId21" Type="http://schemas.openxmlformats.org/officeDocument/2006/relationships/hyperlink" Target="https://prostitutionresearch.com/wp-content/uploads/2023/10/PornographyProduction-Harm-Cover-merged.pdf" TargetMode="External"/><Relationship Id="rId34" Type="http://schemas.openxmlformats.org/officeDocument/2006/relationships/hyperlink" Target="https://www.legifrance.gouv.fr/loda/id/JORFTEXT000032396046/" TargetMode="External"/><Relationship Id="rId7" Type="http://schemas.openxmlformats.org/officeDocument/2006/relationships/hyperlink" Target="https://usercontent.one/wp/www.migrantwomennetwork.org/wp-content/uploads/202103GlobalSouthMigrantWomenBrief.pdf?media=1705347985" TargetMode="External"/><Relationship Id="rId12" Type="http://schemas.openxmlformats.org/officeDocument/2006/relationships/hyperlink" Target="https://www.congress.gov/117/meeting/house/111399/witnesses/HHRG-117-BA10-Wstate-MickelwaitL-20210325.pdf" TargetMode="External"/><Relationship Id="rId17" Type="http://schemas.openxmlformats.org/officeDocument/2006/relationships/hyperlink" Target="https://brownrudnick.com/wp-content/uploads/2021/06/2021.06.17-Dkt.-001-Complaint.pdf" TargetMode="External"/><Relationship Id="rId25" Type="http://schemas.openxmlformats.org/officeDocument/2006/relationships/hyperlink" Target="https://www.bundeskanzleramt.gv.at/en/agenda/women-and-equality/prostitution.html" TargetMode="External"/><Relationship Id="rId33" Type="http://schemas.openxmlformats.org/officeDocument/2006/relationships/hyperlink" Target="https://www.regeringen.se/contentassets/1733625e719c43b28f073fa9cdec90f2/kvinnofrid-prop.-19979855" TargetMode="External"/><Relationship Id="rId38" Type="http://schemas.openxmlformats.org/officeDocument/2006/relationships/hyperlink" Target="https://www.canlii.org/en/on/onsc/doc/2023/2023onsc5197/2023onsc5197.pdf" TargetMode="External"/><Relationship Id="rId2" Type="http://schemas.openxmlformats.org/officeDocument/2006/relationships/hyperlink" Target="https://www.undp.org/sites/g/files/zskgke326/files/publications/HIV-2012-SexWorkAndLaw.pdf" TargetMode="External"/><Relationship Id="rId16" Type="http://schemas.openxmlformats.org/officeDocument/2006/relationships/hyperlink" Target="https://www.europarl.europa.eu/RegData/etudes/etudes/join/2014/493040/IPOL-FEMM_ET(2014)493040_EN.pdf" TargetMode="External"/><Relationship Id="rId20" Type="http://schemas.openxmlformats.org/officeDocument/2006/relationships/hyperlink" Target="https://www.justice.gov/usao-edny/pr/pornhub-parent-company-admits-receiving-proceeds-sex-trafficking-and-agrees-three-year" TargetMode="External"/><Relationship Id="rId29" Type="http://schemas.openxmlformats.org/officeDocument/2006/relationships/hyperlink" Target="https://www.impo.com.uy/bases/leyes/17515-2002" TargetMode="External"/><Relationship Id="rId1" Type="http://schemas.openxmlformats.org/officeDocument/2006/relationships/hyperlink" Target="https://doi.org/10.1093/bjc/azab035" TargetMode="External"/><Relationship Id="rId6" Type="http://schemas.openxmlformats.org/officeDocument/2006/relationships/hyperlink" Target="https://doi.org/10.1093/bjc/azab035" TargetMode="External"/><Relationship Id="rId11" Type="http://schemas.openxmlformats.org/officeDocument/2006/relationships/hyperlink" Target="https://theexodusroad.com/porn-and-human-trafficking-the-facts-you-need-to-know/" TargetMode="External"/><Relationship Id="rId24" Type="http://schemas.openxmlformats.org/officeDocument/2006/relationships/hyperlink" Target="https://www.unodc.org/documents/data-and-analysis/gsh/Booklet_5.pdf" TargetMode="External"/><Relationship Id="rId32" Type="http://schemas.openxmlformats.org/officeDocument/2006/relationships/hyperlink" Target="https://doi.org/10.1016/j.worlddev.2012.05.023" TargetMode="External"/><Relationship Id="rId37" Type="http://schemas.openxmlformats.org/officeDocument/2006/relationships/hyperlink" Target="https://www.conseil-constitutionnel.fr/en/decision/2019/2018761QPC.htm" TargetMode="External"/><Relationship Id="rId5" Type="http://schemas.openxmlformats.org/officeDocument/2006/relationships/hyperlink" Target="https://fondationscelles.org/pdf/RM5/OVERVIEW-Global-Report-2019-on-sexual-exploitation-FONDATION-SCELLES.pdf" TargetMode="External"/><Relationship Id="rId15" Type="http://schemas.openxmlformats.org/officeDocument/2006/relationships/hyperlink" Target="https://assets.childrenscommissioner.gov.uk/wpuploads/2017/07/Basically_-_Porn_is_everywhere_-_The_Appendicies.pdf" TargetMode="External"/><Relationship Id="rId23" Type="http://schemas.openxmlformats.org/officeDocument/2006/relationships/hyperlink" Target="https://bedbible.com/vr-porn-industry-statistics/" TargetMode="External"/><Relationship Id="rId28" Type="http://schemas.openxmlformats.org/officeDocument/2006/relationships/hyperlink" Target="https://bdlf.fr.ch/app/de/texts_of_law/940.2/versions/4307" TargetMode="External"/><Relationship Id="rId36" Type="http://schemas.openxmlformats.org/officeDocument/2006/relationships/hyperlink" Target="https://www.justice.gc.ca/eng/rp-pr/other-autre/c36fs_fi/index.html" TargetMode="External"/><Relationship Id="rId10" Type="http://schemas.openxmlformats.org/officeDocument/2006/relationships/hyperlink" Target="https://beginagaininstitute.com/blog/the-potential-risks-of-virtual-reality-pornography/" TargetMode="External"/><Relationship Id="rId19" Type="http://schemas.openxmlformats.org/officeDocument/2006/relationships/hyperlink" Target="https://www.iwf.org.uk/media/q4zll2ya/iwf-ai-csam-report_public-oct23v1.pdf" TargetMode="External"/><Relationship Id="rId31" Type="http://schemas.openxmlformats.org/officeDocument/2006/relationships/hyperlink" Target="https://plattform-menschenhandel.ch/wp-content/uploads/2023/06/Alternative-Report-for-GRETA-2023_english_klein.pdf" TargetMode="External"/><Relationship Id="rId4" Type="http://schemas.openxmlformats.org/officeDocument/2006/relationships/hyperlink" Target="https://www.dhs.gov/sites/default/files/publications/increasing_threats_of_deepfake_identities_0.pdf" TargetMode="External"/><Relationship Id="rId9" Type="http://schemas.openxmlformats.org/officeDocument/2006/relationships/hyperlink" Target="https://doi.org/10.1093/bjc/azab035" TargetMode="External"/><Relationship Id="rId14" Type="http://schemas.openxmlformats.org/officeDocument/2006/relationships/hyperlink" Target="https://www.undp.org/asia-pacific/publications/why-do-some-men-use-violence-against-women-and-how-can-we-prevent-it" TargetMode="External"/><Relationship Id="rId22" Type="http://schemas.openxmlformats.org/officeDocument/2006/relationships/hyperlink" Target="https://followmoneyfightslavery.org/expert-analysis-ofbropen-source-material-relating-to-child-sexual-abuse-material-and-sex-trafficking-occurring-on-onlyfans-com/" TargetMode="External"/><Relationship Id="rId27" Type="http://schemas.openxmlformats.org/officeDocument/2006/relationships/hyperlink" Target="https://www.gesetze-im-internet.de/prostschg/BJNR237210016.html" TargetMode="External"/><Relationship Id="rId30" Type="http://schemas.openxmlformats.org/officeDocument/2006/relationships/hyperlink" Target="https://www.ejustice.just.fgov.be/cgi_loi/change_lg.pl?language=fr&amp;la=F&amp;cn=2022032101&amp;table_name=loi" TargetMode="External"/><Relationship Id="rId35" Type="http://schemas.openxmlformats.org/officeDocument/2006/relationships/hyperlink" Target="https://www.gov.ie/en/publication/7d376-criminal-law-sexual-offences-act-20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D04240C45544397536E16975A78A7" ma:contentTypeVersion="6" ma:contentTypeDescription="Crée un document." ma:contentTypeScope="" ma:versionID="6ea3f7180ef0792b5f6d71bc146427ab">
  <xsd:schema xmlns:xsd="http://www.w3.org/2001/XMLSchema" xmlns:xs="http://www.w3.org/2001/XMLSchema" xmlns:p="http://schemas.microsoft.com/office/2006/metadata/properties" xmlns:ns2="8b74f4eb-0e56-40b4-bc92-2c16019e1c51" xmlns:ns3="1cc5c2d4-3a9a-4df6-8e99-fae67f903462" targetNamespace="http://schemas.microsoft.com/office/2006/metadata/properties" ma:root="true" ma:fieldsID="09f63525f1b789a9274ed769133f0076" ns2:_="" ns3:_="">
    <xsd:import namespace="8b74f4eb-0e56-40b4-bc92-2c16019e1c51"/>
    <xsd:import namespace="1cc5c2d4-3a9a-4df6-8e99-fae67f903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4f4eb-0e56-40b4-bc92-2c16019e1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c5c2d4-3a9a-4df6-8e99-fae67f903462"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C757E-0A14-450C-A05F-6B35D1BC7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4f4eb-0e56-40b4-bc92-2c16019e1c51"/>
    <ds:schemaRef ds:uri="1cc5c2d4-3a9a-4df6-8e99-fae67f903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CE8996-62A9-4753-9AE9-07C5E20C86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CC2CC9-07C9-4500-BB32-1BE23E36902D}">
  <ds:schemaRefs>
    <ds:schemaRef ds:uri="http://schemas.microsoft.com/sharepoint/v3/contenttype/forms"/>
  </ds:schemaRefs>
</ds:datastoreItem>
</file>

<file path=customXml/itemProps4.xml><?xml version="1.0" encoding="utf-8"?>
<ds:datastoreItem xmlns:ds="http://schemas.openxmlformats.org/officeDocument/2006/customXml" ds:itemID="{F9D2A480-47E6-4C96-90B6-0BAF0E0AA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A_E.dotm</Template>
  <TotalTime>0</TotalTime>
  <Pages>19</Pages>
  <Words>9231</Words>
  <Characters>53627</Characters>
  <Application>Microsoft Office Word</Application>
  <DocSecurity>0</DocSecurity>
  <Lines>781</Lines>
  <Paragraphs>128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A/HRC/56/48</vt:lpstr>
      <vt:lpstr/>
    </vt:vector>
  </TitlesOfParts>
  <Company>CSD</Company>
  <LinksUpToDate>false</LinksUpToDate>
  <CharactersWithSpaces>62801</CharactersWithSpaces>
  <SharedDoc>false</SharedDoc>
  <HLinks>
    <vt:vector size="246" baseType="variant">
      <vt:variant>
        <vt:i4>917577</vt:i4>
      </vt:variant>
      <vt:variant>
        <vt:i4>0</vt:i4>
      </vt:variant>
      <vt:variant>
        <vt:i4>0</vt:i4>
      </vt:variant>
      <vt:variant>
        <vt:i4>5</vt:i4>
      </vt:variant>
      <vt:variant>
        <vt:lpwstr>https://le.ac.uk/criminology/research/student-sex-work/toolkits-and-resources</vt:lpwstr>
      </vt:variant>
      <vt:variant>
        <vt:lpwstr/>
      </vt:variant>
      <vt:variant>
        <vt:i4>3473469</vt:i4>
      </vt:variant>
      <vt:variant>
        <vt:i4>126</vt:i4>
      </vt:variant>
      <vt:variant>
        <vt:i4>0</vt:i4>
      </vt:variant>
      <vt:variant>
        <vt:i4>5</vt:i4>
      </vt:variant>
      <vt:variant>
        <vt:lpwstr>https://www.spaceintl.org/</vt:lpwstr>
      </vt:variant>
      <vt:variant>
        <vt:lpwstr/>
      </vt:variant>
      <vt:variant>
        <vt:i4>5308430</vt:i4>
      </vt:variant>
      <vt:variant>
        <vt:i4>123</vt:i4>
      </vt:variant>
      <vt:variant>
        <vt:i4>0</vt:i4>
      </vt:variant>
      <vt:variant>
        <vt:i4>5</vt:i4>
      </vt:variant>
      <vt:variant>
        <vt:lpwstr>https://www.canlii.org/en/on/onsc/doc/2023/2023onsc5197/2023onsc5197.pdf</vt:lpwstr>
      </vt:variant>
      <vt:variant>
        <vt:lpwstr/>
      </vt:variant>
      <vt:variant>
        <vt:i4>6946917</vt:i4>
      </vt:variant>
      <vt:variant>
        <vt:i4>120</vt:i4>
      </vt:variant>
      <vt:variant>
        <vt:i4>0</vt:i4>
      </vt:variant>
      <vt:variant>
        <vt:i4>5</vt:i4>
      </vt:variant>
      <vt:variant>
        <vt:lpwstr>https://www.conseil-constitutionnel.fr/en/decision/2019/2018761QPC.htm</vt:lpwstr>
      </vt:variant>
      <vt:variant>
        <vt:lpwstr/>
      </vt:variant>
      <vt:variant>
        <vt:i4>4325481</vt:i4>
      </vt:variant>
      <vt:variant>
        <vt:i4>117</vt:i4>
      </vt:variant>
      <vt:variant>
        <vt:i4>0</vt:i4>
      </vt:variant>
      <vt:variant>
        <vt:i4>5</vt:i4>
      </vt:variant>
      <vt:variant>
        <vt:lpwstr>https://www.justice.gc.ca/eng/rp-pr/other-autre/c36fs_fi/index.html</vt:lpwstr>
      </vt:variant>
      <vt:variant>
        <vt:lpwstr/>
      </vt:variant>
      <vt:variant>
        <vt:i4>8192047</vt:i4>
      </vt:variant>
      <vt:variant>
        <vt:i4>114</vt:i4>
      </vt:variant>
      <vt:variant>
        <vt:i4>0</vt:i4>
      </vt:variant>
      <vt:variant>
        <vt:i4>5</vt:i4>
      </vt:variant>
      <vt:variant>
        <vt:lpwstr>https://www.gov.ie/en/publication/7d376-criminal-law-sexual-offences-act-2017/</vt:lpwstr>
      </vt:variant>
      <vt:variant>
        <vt:lpwstr/>
      </vt:variant>
      <vt:variant>
        <vt:i4>589836</vt:i4>
      </vt:variant>
      <vt:variant>
        <vt:i4>111</vt:i4>
      </vt:variant>
      <vt:variant>
        <vt:i4>0</vt:i4>
      </vt:variant>
      <vt:variant>
        <vt:i4>5</vt:i4>
      </vt:variant>
      <vt:variant>
        <vt:lpwstr>https://www.legifrance.gouv.fr/loda/id/JORFTEXT000032396046/</vt:lpwstr>
      </vt:variant>
      <vt:variant>
        <vt:lpwstr/>
      </vt:variant>
      <vt:variant>
        <vt:i4>2162751</vt:i4>
      </vt:variant>
      <vt:variant>
        <vt:i4>108</vt:i4>
      </vt:variant>
      <vt:variant>
        <vt:i4>0</vt:i4>
      </vt:variant>
      <vt:variant>
        <vt:i4>5</vt:i4>
      </vt:variant>
      <vt:variant>
        <vt:lpwstr>https://www.regeringen.se/contentassets/1733625e719c43b28f073fa9cdec90f2/kvinnofrid-prop.-19979855</vt:lpwstr>
      </vt:variant>
      <vt:variant>
        <vt:lpwstr/>
      </vt:variant>
      <vt:variant>
        <vt:i4>3538994</vt:i4>
      </vt:variant>
      <vt:variant>
        <vt:i4>105</vt:i4>
      </vt:variant>
      <vt:variant>
        <vt:i4>0</vt:i4>
      </vt:variant>
      <vt:variant>
        <vt:i4>5</vt:i4>
      </vt:variant>
      <vt:variant>
        <vt:lpwstr>https://doi.org/10.1016/j.worlddev.2012.05.023</vt:lpwstr>
      </vt:variant>
      <vt:variant>
        <vt:lpwstr/>
      </vt:variant>
      <vt:variant>
        <vt:i4>3342384</vt:i4>
      </vt:variant>
      <vt:variant>
        <vt:i4>102</vt:i4>
      </vt:variant>
      <vt:variant>
        <vt:i4>0</vt:i4>
      </vt:variant>
      <vt:variant>
        <vt:i4>5</vt:i4>
      </vt:variant>
      <vt:variant>
        <vt:lpwstr>https://plattform-menschenhandel.ch/wp-content/uploads/2023/06/Alternative-Report-for-GRETA-2023_english_klein.pdf</vt:lpwstr>
      </vt:variant>
      <vt:variant>
        <vt:lpwstr/>
      </vt:variant>
      <vt:variant>
        <vt:i4>131135</vt:i4>
      </vt:variant>
      <vt:variant>
        <vt:i4>96</vt:i4>
      </vt:variant>
      <vt:variant>
        <vt:i4>0</vt:i4>
      </vt:variant>
      <vt:variant>
        <vt:i4>5</vt:i4>
      </vt:variant>
      <vt:variant>
        <vt:lpwstr>https://www.ejustice.just.fgov.be/cgi_loi/change_lg.pl?language=fr&amp;la=F&amp;cn=2022032101&amp;table_name=loi</vt:lpwstr>
      </vt:variant>
      <vt:variant>
        <vt:lpwstr/>
      </vt:variant>
      <vt:variant>
        <vt:i4>3342456</vt:i4>
      </vt:variant>
      <vt:variant>
        <vt:i4>93</vt:i4>
      </vt:variant>
      <vt:variant>
        <vt:i4>0</vt:i4>
      </vt:variant>
      <vt:variant>
        <vt:i4>5</vt:i4>
      </vt:variant>
      <vt:variant>
        <vt:lpwstr>https://www.impo.com.uy/bases/leyes/17515-2002</vt:lpwstr>
      </vt:variant>
      <vt:variant>
        <vt:lpwstr/>
      </vt:variant>
      <vt:variant>
        <vt:i4>4784222</vt:i4>
      </vt:variant>
      <vt:variant>
        <vt:i4>90</vt:i4>
      </vt:variant>
      <vt:variant>
        <vt:i4>0</vt:i4>
      </vt:variant>
      <vt:variant>
        <vt:i4>5</vt:i4>
      </vt:variant>
      <vt:variant>
        <vt:lpwstr>https://bdlf.fr.ch/app/de/texts_of_law/940.2/versions/4307</vt:lpwstr>
      </vt:variant>
      <vt:variant>
        <vt:lpwstr/>
      </vt:variant>
      <vt:variant>
        <vt:i4>4390940</vt:i4>
      </vt:variant>
      <vt:variant>
        <vt:i4>87</vt:i4>
      </vt:variant>
      <vt:variant>
        <vt:i4>0</vt:i4>
      </vt:variant>
      <vt:variant>
        <vt:i4>5</vt:i4>
      </vt:variant>
      <vt:variant>
        <vt:lpwstr>https://www.gesetze-im-internet.de/prostschg/BJNR237210016.html</vt:lpwstr>
      </vt:variant>
      <vt:variant>
        <vt:lpwstr>BJNR237210016BJNG000300000</vt:lpwstr>
      </vt:variant>
      <vt:variant>
        <vt:i4>5439503</vt:i4>
      </vt:variant>
      <vt:variant>
        <vt:i4>84</vt:i4>
      </vt:variant>
      <vt:variant>
        <vt:i4>0</vt:i4>
      </vt:variant>
      <vt:variant>
        <vt:i4>5</vt:i4>
      </vt:variant>
      <vt:variant>
        <vt:lpwstr>https://www.gesetze-im-internet.de/prostg/BJNR398310001.html</vt:lpwstr>
      </vt:variant>
      <vt:variant>
        <vt:lpwstr/>
      </vt:variant>
      <vt:variant>
        <vt:i4>1507410</vt:i4>
      </vt:variant>
      <vt:variant>
        <vt:i4>81</vt:i4>
      </vt:variant>
      <vt:variant>
        <vt:i4>0</vt:i4>
      </vt:variant>
      <vt:variant>
        <vt:i4>5</vt:i4>
      </vt:variant>
      <vt:variant>
        <vt:lpwstr>https://www.bundeskanzleramt.gv.at/en/agenda/women-and-equality/prostitution.html</vt:lpwstr>
      </vt:variant>
      <vt:variant>
        <vt:lpwstr/>
      </vt:variant>
      <vt:variant>
        <vt:i4>458853</vt:i4>
      </vt:variant>
      <vt:variant>
        <vt:i4>78</vt:i4>
      </vt:variant>
      <vt:variant>
        <vt:i4>0</vt:i4>
      </vt:variant>
      <vt:variant>
        <vt:i4>5</vt:i4>
      </vt:variant>
      <vt:variant>
        <vt:lpwstr>https://www.unodc.org/documents/data-and-analysis/gsh/Booklet_5.pdf</vt:lpwstr>
      </vt:variant>
      <vt:variant>
        <vt:lpwstr/>
      </vt:variant>
      <vt:variant>
        <vt:i4>851978</vt:i4>
      </vt:variant>
      <vt:variant>
        <vt:i4>75</vt:i4>
      </vt:variant>
      <vt:variant>
        <vt:i4>0</vt:i4>
      </vt:variant>
      <vt:variant>
        <vt:i4>5</vt:i4>
      </vt:variant>
      <vt:variant>
        <vt:lpwstr>https://bedbible.com/vr-porn-industry-statistics/</vt:lpwstr>
      </vt:variant>
      <vt:variant>
        <vt:lpwstr/>
      </vt:variant>
      <vt:variant>
        <vt:i4>7143531</vt:i4>
      </vt:variant>
      <vt:variant>
        <vt:i4>72</vt:i4>
      </vt:variant>
      <vt:variant>
        <vt:i4>0</vt:i4>
      </vt:variant>
      <vt:variant>
        <vt:i4>5</vt:i4>
      </vt:variant>
      <vt:variant>
        <vt:lpwstr>https://followmoneyfightslavery.org/expert-analysis-ofbropen-source-material-relating-to-child-sexual-abuse-material-and-sex-trafficking-occurring-on-onlyfans-com/</vt:lpwstr>
      </vt:variant>
      <vt:variant>
        <vt:lpwstr/>
      </vt:variant>
      <vt:variant>
        <vt:i4>4063283</vt:i4>
      </vt:variant>
      <vt:variant>
        <vt:i4>69</vt:i4>
      </vt:variant>
      <vt:variant>
        <vt:i4>0</vt:i4>
      </vt:variant>
      <vt:variant>
        <vt:i4>5</vt:i4>
      </vt:variant>
      <vt:variant>
        <vt:lpwstr>https://prostitutionresearch.com/wp-content/uploads/2023/10/PornographyProduction-Harm-Cover-merged.pdf</vt:lpwstr>
      </vt:variant>
      <vt:variant>
        <vt:lpwstr/>
      </vt:variant>
      <vt:variant>
        <vt:i4>7602281</vt:i4>
      </vt:variant>
      <vt:variant>
        <vt:i4>63</vt:i4>
      </vt:variant>
      <vt:variant>
        <vt:i4>0</vt:i4>
      </vt:variant>
      <vt:variant>
        <vt:i4>5</vt:i4>
      </vt:variant>
      <vt:variant>
        <vt:lpwstr>https://www.justice.gov/usao-edny/pr/pornhub-parent-company-admits-receiving-proceeds-sex-trafficking-and-agrees-three-year</vt:lpwstr>
      </vt:variant>
      <vt:variant>
        <vt:lpwstr/>
      </vt:variant>
      <vt:variant>
        <vt:i4>2490452</vt:i4>
      </vt:variant>
      <vt:variant>
        <vt:i4>60</vt:i4>
      </vt:variant>
      <vt:variant>
        <vt:i4>0</vt:i4>
      </vt:variant>
      <vt:variant>
        <vt:i4>5</vt:i4>
      </vt:variant>
      <vt:variant>
        <vt:lpwstr>https://www.iwf.org.uk/media/q4zll2ya/iwf-ai-csam-report_public-oct23v1.pdf</vt:lpwstr>
      </vt:variant>
      <vt:variant>
        <vt:lpwstr/>
      </vt:variant>
      <vt:variant>
        <vt:i4>1048576</vt:i4>
      </vt:variant>
      <vt:variant>
        <vt:i4>57</vt:i4>
      </vt:variant>
      <vt:variant>
        <vt:i4>0</vt:i4>
      </vt:variant>
      <vt:variant>
        <vt:i4>5</vt:i4>
      </vt:variant>
      <vt:variant>
        <vt:lpwstr>https://cease.org.uk/expose-big-porn/</vt:lpwstr>
      </vt:variant>
      <vt:variant>
        <vt:lpwstr/>
      </vt:variant>
      <vt:variant>
        <vt:i4>1441796</vt:i4>
      </vt:variant>
      <vt:variant>
        <vt:i4>54</vt:i4>
      </vt:variant>
      <vt:variant>
        <vt:i4>0</vt:i4>
      </vt:variant>
      <vt:variant>
        <vt:i4>5</vt:i4>
      </vt:variant>
      <vt:variant>
        <vt:lpwstr>https://brownrudnick.com/wp-content/uploads/2021/06/2021.06.17-Dkt.-001-Complaint.pdf</vt:lpwstr>
      </vt:variant>
      <vt:variant>
        <vt:lpwstr/>
      </vt:variant>
      <vt:variant>
        <vt:i4>8060965</vt:i4>
      </vt:variant>
      <vt:variant>
        <vt:i4>51</vt:i4>
      </vt:variant>
      <vt:variant>
        <vt:i4>0</vt:i4>
      </vt:variant>
      <vt:variant>
        <vt:i4>5</vt:i4>
      </vt:variant>
      <vt:variant>
        <vt:lpwstr>https://www.europarl.europa.eu/RegData/etudes/etudes/join/2014/493040/IPOL-FEMM_ET(2014)493040_EN.pdf</vt:lpwstr>
      </vt:variant>
      <vt:variant>
        <vt:lpwstr/>
      </vt:variant>
      <vt:variant>
        <vt:i4>1572960</vt:i4>
      </vt:variant>
      <vt:variant>
        <vt:i4>48</vt:i4>
      </vt:variant>
      <vt:variant>
        <vt:i4>0</vt:i4>
      </vt:variant>
      <vt:variant>
        <vt:i4>5</vt:i4>
      </vt:variant>
      <vt:variant>
        <vt:lpwstr>https://assets.childrenscommissioner.gov.uk/wpuploads/2017/07/Basically_-_Porn_is_everywhere_-_The_Appendicies.pdf</vt:lpwstr>
      </vt:variant>
      <vt:variant>
        <vt:lpwstr/>
      </vt:variant>
      <vt:variant>
        <vt:i4>7929969</vt:i4>
      </vt:variant>
      <vt:variant>
        <vt:i4>45</vt:i4>
      </vt:variant>
      <vt:variant>
        <vt:i4>0</vt:i4>
      </vt:variant>
      <vt:variant>
        <vt:i4>5</vt:i4>
      </vt:variant>
      <vt:variant>
        <vt:lpwstr>https://www.undp.org/asia-pacific/publications/why-do-some-men-use-violence-against-women-and-how-can-we-prevent-it</vt:lpwstr>
      </vt:variant>
      <vt:variant>
        <vt:lpwstr/>
      </vt:variant>
      <vt:variant>
        <vt:i4>7733353</vt:i4>
      </vt:variant>
      <vt:variant>
        <vt:i4>42</vt:i4>
      </vt:variant>
      <vt:variant>
        <vt:i4>0</vt:i4>
      </vt:variant>
      <vt:variant>
        <vt:i4>5</vt:i4>
      </vt:variant>
      <vt:variant>
        <vt:lpwstr>https://journals.law.harvard.edu/crcl/wp-content/uploads/sites/80/2009/06/MacKinnon.pdf</vt:lpwstr>
      </vt:variant>
      <vt:variant>
        <vt:lpwstr/>
      </vt:variant>
      <vt:variant>
        <vt:i4>786549</vt:i4>
      </vt:variant>
      <vt:variant>
        <vt:i4>39</vt:i4>
      </vt:variant>
      <vt:variant>
        <vt:i4>0</vt:i4>
      </vt:variant>
      <vt:variant>
        <vt:i4>5</vt:i4>
      </vt:variant>
      <vt:variant>
        <vt:lpwstr>https://rights4girls.org/wp-content/uploads/2024/01/Racial-Disparties-Fact-Sheet_Jan-2024-updated.pdf</vt:lpwstr>
      </vt:variant>
      <vt:variant>
        <vt:lpwstr/>
      </vt:variant>
      <vt:variant>
        <vt:i4>4587523</vt:i4>
      </vt:variant>
      <vt:variant>
        <vt:i4>36</vt:i4>
      </vt:variant>
      <vt:variant>
        <vt:i4>0</vt:i4>
      </vt:variant>
      <vt:variant>
        <vt:i4>5</vt:i4>
      </vt:variant>
      <vt:variant>
        <vt:lpwstr>https://www.congress.gov/117/meeting/house/111399/witnesses/HHRG-117-BA10-Wstate-MickelwaitL-20210325.pdf</vt:lpwstr>
      </vt:variant>
      <vt:variant>
        <vt:lpwstr/>
      </vt:variant>
      <vt:variant>
        <vt:i4>196677</vt:i4>
      </vt:variant>
      <vt:variant>
        <vt:i4>33</vt:i4>
      </vt:variant>
      <vt:variant>
        <vt:i4>0</vt:i4>
      </vt:variant>
      <vt:variant>
        <vt:i4>5</vt:i4>
      </vt:variant>
      <vt:variant>
        <vt:lpwstr>https://theexodusroad.com/porn-and-human-trafficking-the-facts-you-need-to-know/</vt:lpwstr>
      </vt:variant>
      <vt:variant>
        <vt:lpwstr/>
      </vt:variant>
      <vt:variant>
        <vt:i4>196700</vt:i4>
      </vt:variant>
      <vt:variant>
        <vt:i4>30</vt:i4>
      </vt:variant>
      <vt:variant>
        <vt:i4>0</vt:i4>
      </vt:variant>
      <vt:variant>
        <vt:i4>5</vt:i4>
      </vt:variant>
      <vt:variant>
        <vt:lpwstr>https://beginagaininstitute.com/blog/the-potential-risks-of-virtual-reality-pornography/</vt:lpwstr>
      </vt:variant>
      <vt:variant>
        <vt:lpwstr/>
      </vt:variant>
      <vt:variant>
        <vt:i4>7602280</vt:i4>
      </vt:variant>
      <vt:variant>
        <vt:i4>27</vt:i4>
      </vt:variant>
      <vt:variant>
        <vt:i4>0</vt:i4>
      </vt:variant>
      <vt:variant>
        <vt:i4>5</vt:i4>
      </vt:variant>
      <vt:variant>
        <vt:lpwstr>https://doi.org/10.1093/bjc/azab035</vt:lpwstr>
      </vt:variant>
      <vt:variant>
        <vt:lpwstr/>
      </vt:variant>
      <vt:variant>
        <vt:i4>3014771</vt:i4>
      </vt:variant>
      <vt:variant>
        <vt:i4>24</vt:i4>
      </vt:variant>
      <vt:variant>
        <vt:i4>0</vt:i4>
      </vt:variant>
      <vt:variant>
        <vt:i4>5</vt:i4>
      </vt:variant>
      <vt:variant>
        <vt:lpwstr>https://doi.org/10.1111/jcom.12201</vt:lpwstr>
      </vt:variant>
      <vt:variant>
        <vt:lpwstr/>
      </vt:variant>
      <vt:variant>
        <vt:i4>6094936</vt:i4>
      </vt:variant>
      <vt:variant>
        <vt:i4>21</vt:i4>
      </vt:variant>
      <vt:variant>
        <vt:i4>0</vt:i4>
      </vt:variant>
      <vt:variant>
        <vt:i4>5</vt:i4>
      </vt:variant>
      <vt:variant>
        <vt:lpwstr>https://usercontent.one/wp/www.migrantwomennetwork.org/wp-content/uploads/202103GlobalSouthMigrantWomenBrief.pdf?media=1705347985</vt:lpwstr>
      </vt:variant>
      <vt:variant>
        <vt:lpwstr/>
      </vt:variant>
      <vt:variant>
        <vt:i4>7602280</vt:i4>
      </vt:variant>
      <vt:variant>
        <vt:i4>18</vt:i4>
      </vt:variant>
      <vt:variant>
        <vt:i4>0</vt:i4>
      </vt:variant>
      <vt:variant>
        <vt:i4>5</vt:i4>
      </vt:variant>
      <vt:variant>
        <vt:lpwstr>https://doi.org/10.1093/bjc/azab035</vt:lpwstr>
      </vt:variant>
      <vt:variant>
        <vt:lpwstr/>
      </vt:variant>
      <vt:variant>
        <vt:i4>4718613</vt:i4>
      </vt:variant>
      <vt:variant>
        <vt:i4>15</vt:i4>
      </vt:variant>
      <vt:variant>
        <vt:i4>0</vt:i4>
      </vt:variant>
      <vt:variant>
        <vt:i4>5</vt:i4>
      </vt:variant>
      <vt:variant>
        <vt:lpwstr>https://fondationscelles.org/pdf/RM5/OVERVIEW-Global-Report-2019-on-sexual-exploitation-FONDATION-SCELLES.pdf</vt:lpwstr>
      </vt:variant>
      <vt:variant>
        <vt:lpwstr/>
      </vt:variant>
      <vt:variant>
        <vt:i4>7995456</vt:i4>
      </vt:variant>
      <vt:variant>
        <vt:i4>12</vt:i4>
      </vt:variant>
      <vt:variant>
        <vt:i4>0</vt:i4>
      </vt:variant>
      <vt:variant>
        <vt:i4>5</vt:i4>
      </vt:variant>
      <vt:variant>
        <vt:lpwstr>https://www.dhs.gov/sites/default/files/publications/increasing_threats_of_deepfake_identities_0.pdf</vt:lpwstr>
      </vt:variant>
      <vt:variant>
        <vt:lpwstr/>
      </vt:variant>
      <vt:variant>
        <vt:i4>1507413</vt:i4>
      </vt:variant>
      <vt:variant>
        <vt:i4>9</vt:i4>
      </vt:variant>
      <vt:variant>
        <vt:i4>0</vt:i4>
      </vt:variant>
      <vt:variant>
        <vt:i4>5</vt:i4>
      </vt:variant>
      <vt:variant>
        <vt:lpwstr>https://doi.org/10.1177/1077801210382866</vt:lpwstr>
      </vt:variant>
      <vt:variant>
        <vt:lpwstr/>
      </vt:variant>
      <vt:variant>
        <vt:i4>2752558</vt:i4>
      </vt:variant>
      <vt:variant>
        <vt:i4>6</vt:i4>
      </vt:variant>
      <vt:variant>
        <vt:i4>0</vt:i4>
      </vt:variant>
      <vt:variant>
        <vt:i4>5</vt:i4>
      </vt:variant>
      <vt:variant>
        <vt:lpwstr>https://www.undp.org/sites/g/files/zskgke326/files/publications/HIV-2012-SexWorkAndLaw.pdf</vt:lpwstr>
      </vt:variant>
      <vt:variant>
        <vt:lpwstr/>
      </vt:variant>
      <vt:variant>
        <vt:i4>7602280</vt:i4>
      </vt:variant>
      <vt:variant>
        <vt:i4>3</vt:i4>
      </vt:variant>
      <vt:variant>
        <vt:i4>0</vt:i4>
      </vt:variant>
      <vt:variant>
        <vt:i4>5</vt:i4>
      </vt:variant>
      <vt:variant>
        <vt:lpwstr>https://doi.org/10.1093/bjc/azab035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A/HRC/56/48</dc:title>
  <dc:subject>2408177</dc:subject>
  <dc:creator>RAMIREZ ALCAZAR Roney</dc:creator>
  <cp:keywords/>
  <dc:description/>
  <cp:lastModifiedBy>Pauline Anne Escalante</cp:lastModifiedBy>
  <cp:revision>2</cp:revision>
  <cp:lastPrinted>2008-01-29T07:30:00Z</cp:lastPrinted>
  <dcterms:created xsi:type="dcterms:W3CDTF">2024-07-19T15:12:00Z</dcterms:created>
  <dcterms:modified xsi:type="dcterms:W3CDTF">2024-07-19T15:12:00Z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1fad3f64-398f-4dc7-a11b-f34512faeafd</vt:lpwstr>
  </property>
  <property fmtid="{D5CDD505-2E9C-101B-9397-08002B2CF9AE}" pid="3" name="ContentTypeId">
    <vt:lpwstr>0x010100874D04240C45544397536E16975A78A7</vt:lpwstr>
  </property>
</Properties>
</file>